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7D" w:rsidRPr="002948E1" w:rsidRDefault="002948E1" w:rsidP="007A095D">
      <w:pPr>
        <w:ind w:left="320" w:hangingChars="100" w:hanging="320"/>
        <w:rPr>
          <w:rFonts w:eastAsia="ＭＳ Ｐゴシック" w:cs="Times New Roman"/>
          <w:sz w:val="32"/>
          <w:szCs w:val="32"/>
        </w:rPr>
      </w:pPr>
      <w:r>
        <w:rPr>
          <w:rFonts w:eastAsia="ＭＳ Ｐゴシック" w:cs="Times New Roman" w:hint="eastAsia"/>
          <w:sz w:val="32"/>
          <w:szCs w:val="32"/>
        </w:rPr>
        <w:t>柑橘類</w:t>
      </w:r>
      <w:r>
        <w:rPr>
          <w:rFonts w:eastAsia="ＭＳ Ｐゴシック" w:cs="Times New Roman"/>
          <w:sz w:val="32"/>
          <w:szCs w:val="32"/>
        </w:rPr>
        <w:t>（</w:t>
      </w:r>
      <w:r w:rsidRPr="002948E1">
        <w:rPr>
          <w:rFonts w:eastAsia="ＭＳ Ｐゴシック" w:cs="Times New Roman" w:hint="eastAsia"/>
          <w:sz w:val="32"/>
          <w:szCs w:val="32"/>
        </w:rPr>
        <w:t>グレープフル</w:t>
      </w:r>
      <w:bookmarkStart w:id="0" w:name="_GoBack"/>
      <w:bookmarkEnd w:id="0"/>
      <w:r w:rsidRPr="002948E1">
        <w:rPr>
          <w:rFonts w:eastAsia="ＭＳ Ｐゴシック" w:cs="Times New Roman" w:hint="eastAsia"/>
          <w:sz w:val="32"/>
          <w:szCs w:val="32"/>
        </w:rPr>
        <w:t>ーツ</w:t>
      </w:r>
      <w:r>
        <w:rPr>
          <w:rFonts w:eastAsia="ＭＳ Ｐゴシック" w:cs="Times New Roman" w:hint="eastAsia"/>
          <w:sz w:val="32"/>
          <w:szCs w:val="32"/>
        </w:rPr>
        <w:t>など</w:t>
      </w:r>
      <w:r>
        <w:rPr>
          <w:rFonts w:eastAsia="ＭＳ Ｐゴシック" w:cs="Times New Roman"/>
          <w:sz w:val="32"/>
          <w:szCs w:val="32"/>
        </w:rPr>
        <w:t>）</w:t>
      </w:r>
      <w:r w:rsidRPr="002948E1">
        <w:rPr>
          <w:rFonts w:eastAsia="ＭＳ Ｐゴシック" w:cs="Times New Roman"/>
          <w:sz w:val="32"/>
          <w:szCs w:val="32"/>
        </w:rPr>
        <w:t>と</w:t>
      </w:r>
      <w:r>
        <w:rPr>
          <w:rFonts w:eastAsia="ＭＳ Ｐゴシック" w:cs="Times New Roman" w:hint="eastAsia"/>
          <w:sz w:val="32"/>
          <w:szCs w:val="32"/>
        </w:rPr>
        <w:t>医薬品の</w:t>
      </w:r>
      <w:r>
        <w:rPr>
          <w:rFonts w:eastAsia="ＭＳ Ｐゴシック" w:cs="Times New Roman"/>
          <w:sz w:val="32"/>
          <w:szCs w:val="32"/>
        </w:rPr>
        <w:t>相互作用について</w:t>
      </w:r>
    </w:p>
    <w:p w:rsidR="002948E1" w:rsidRDefault="002948E1" w:rsidP="00044E34">
      <w:pPr>
        <w:ind w:right="26"/>
        <w:jc w:val="left"/>
        <w:rPr>
          <w:rFonts w:asciiTheme="minorEastAsia" w:hAnsiTheme="minorEastAsia" w:cs="Times New Roman"/>
          <w:sz w:val="24"/>
          <w:szCs w:val="26"/>
        </w:rPr>
      </w:pPr>
      <w:r w:rsidRPr="002948E1">
        <w:rPr>
          <w:rFonts w:asciiTheme="minorEastAsia" w:hAnsiTheme="minorEastAsia" w:cs="Times New Roman" w:hint="eastAsia"/>
          <w:sz w:val="24"/>
          <w:szCs w:val="26"/>
        </w:rPr>
        <w:t>グレープフルーツ</w:t>
      </w:r>
      <w:r>
        <w:rPr>
          <w:rFonts w:asciiTheme="minorEastAsia" w:hAnsiTheme="minorEastAsia" w:cs="Times New Roman" w:hint="eastAsia"/>
          <w:sz w:val="24"/>
          <w:szCs w:val="26"/>
        </w:rPr>
        <w:t>など</w:t>
      </w:r>
      <w:r w:rsidR="0040374D">
        <w:rPr>
          <w:rFonts w:asciiTheme="minorEastAsia" w:hAnsiTheme="minorEastAsia" w:cs="Times New Roman" w:hint="eastAsia"/>
          <w:sz w:val="24"/>
          <w:szCs w:val="26"/>
        </w:rPr>
        <w:t>、</w:t>
      </w:r>
      <w:r w:rsidR="0040374D">
        <w:rPr>
          <w:rFonts w:asciiTheme="minorEastAsia" w:hAnsiTheme="minorEastAsia" w:cs="Times New Roman"/>
          <w:sz w:val="24"/>
          <w:szCs w:val="26"/>
        </w:rPr>
        <w:t>多く</w:t>
      </w:r>
      <w:r w:rsidR="00625794">
        <w:rPr>
          <w:rFonts w:asciiTheme="minorEastAsia" w:hAnsiTheme="minorEastAsia" w:cs="Times New Roman" w:hint="eastAsia"/>
          <w:sz w:val="24"/>
          <w:szCs w:val="26"/>
        </w:rPr>
        <w:t>の</w:t>
      </w:r>
      <w:r w:rsidR="00625794">
        <w:rPr>
          <w:rFonts w:asciiTheme="minorEastAsia" w:hAnsiTheme="minorEastAsia" w:cs="Times New Roman"/>
          <w:sz w:val="24"/>
          <w:szCs w:val="26"/>
        </w:rPr>
        <w:t>柑橘類</w:t>
      </w:r>
      <w:r w:rsidRPr="002948E1">
        <w:rPr>
          <w:rFonts w:asciiTheme="minorEastAsia" w:hAnsiTheme="minorEastAsia" w:cs="Times New Roman" w:hint="eastAsia"/>
          <w:sz w:val="24"/>
          <w:szCs w:val="26"/>
        </w:rPr>
        <w:t>に含まれる</w:t>
      </w:r>
      <w:r w:rsidR="00625794">
        <w:rPr>
          <w:rFonts w:asciiTheme="minorEastAsia" w:hAnsiTheme="minorEastAsia" w:cs="Times New Roman" w:hint="eastAsia"/>
          <w:sz w:val="24"/>
          <w:szCs w:val="26"/>
        </w:rPr>
        <w:t>、</w:t>
      </w:r>
      <w:r w:rsidRPr="002948E1">
        <w:rPr>
          <w:rFonts w:asciiTheme="minorEastAsia" w:hAnsiTheme="minorEastAsia" w:cs="Times New Roman" w:hint="eastAsia"/>
          <w:sz w:val="24"/>
          <w:szCs w:val="26"/>
        </w:rPr>
        <w:t>フラノクマリン類が、消化管における薬物代謝酵素</w:t>
      </w:r>
      <w:r>
        <w:rPr>
          <w:rFonts w:asciiTheme="minorEastAsia" w:hAnsiTheme="minorEastAsia" w:cs="Times New Roman" w:hint="eastAsia"/>
          <w:sz w:val="24"/>
          <w:szCs w:val="26"/>
        </w:rPr>
        <w:t>の</w:t>
      </w:r>
      <w:r>
        <w:rPr>
          <w:rFonts w:asciiTheme="minorEastAsia" w:hAnsiTheme="minorEastAsia" w:cs="Times New Roman"/>
          <w:sz w:val="24"/>
          <w:szCs w:val="26"/>
        </w:rPr>
        <w:t>働き</w:t>
      </w:r>
      <w:r w:rsidRPr="002948E1">
        <w:rPr>
          <w:rFonts w:asciiTheme="minorEastAsia" w:hAnsiTheme="minorEastAsia" w:cs="Times New Roman" w:hint="eastAsia"/>
          <w:sz w:val="24"/>
          <w:szCs w:val="26"/>
        </w:rPr>
        <w:t>を不可逆的に阻害することにより、</w:t>
      </w:r>
      <w:r w:rsidR="005F1BD8">
        <w:rPr>
          <w:rFonts w:asciiTheme="minorEastAsia" w:hAnsiTheme="minorEastAsia" w:cs="Times New Roman" w:hint="eastAsia"/>
          <w:sz w:val="24"/>
          <w:szCs w:val="26"/>
        </w:rPr>
        <w:t>薬物の</w:t>
      </w:r>
      <w:r w:rsidRPr="002948E1">
        <w:rPr>
          <w:rFonts w:asciiTheme="minorEastAsia" w:hAnsiTheme="minorEastAsia" w:cs="Times New Roman" w:hint="eastAsia"/>
          <w:sz w:val="24"/>
          <w:szCs w:val="26"/>
        </w:rPr>
        <w:t>血中濃度が</w:t>
      </w:r>
      <w:r>
        <w:rPr>
          <w:rFonts w:asciiTheme="minorEastAsia" w:hAnsiTheme="minorEastAsia" w:cs="Times New Roman" w:hint="eastAsia"/>
          <w:sz w:val="24"/>
          <w:szCs w:val="26"/>
        </w:rPr>
        <w:t>上昇し</w:t>
      </w:r>
      <w:r w:rsidR="00625794">
        <w:rPr>
          <w:rFonts w:asciiTheme="minorEastAsia" w:hAnsiTheme="minorEastAsia" w:cs="Times New Roman" w:hint="eastAsia"/>
          <w:sz w:val="24"/>
          <w:szCs w:val="26"/>
        </w:rPr>
        <w:t>、</w:t>
      </w:r>
      <w:r w:rsidRPr="002948E1">
        <w:rPr>
          <w:rFonts w:asciiTheme="minorEastAsia" w:hAnsiTheme="minorEastAsia" w:cs="Times New Roman" w:hint="eastAsia"/>
          <w:sz w:val="24"/>
          <w:szCs w:val="26"/>
        </w:rPr>
        <w:t>副作用が出やすくなる</w:t>
      </w:r>
      <w:r w:rsidR="00B03D81">
        <w:rPr>
          <w:rFonts w:asciiTheme="minorEastAsia" w:hAnsiTheme="minorEastAsia" w:cs="Times New Roman" w:hint="eastAsia"/>
          <w:sz w:val="24"/>
          <w:szCs w:val="26"/>
        </w:rPr>
        <w:t>と</w:t>
      </w:r>
      <w:r w:rsidR="00B03D81">
        <w:rPr>
          <w:rFonts w:asciiTheme="minorEastAsia" w:hAnsiTheme="minorEastAsia" w:cs="Times New Roman"/>
          <w:sz w:val="24"/>
          <w:szCs w:val="26"/>
        </w:rPr>
        <w:t>言われています</w:t>
      </w:r>
      <w:r w:rsidRPr="002948E1">
        <w:rPr>
          <w:rFonts w:asciiTheme="minorEastAsia" w:hAnsiTheme="minorEastAsia" w:cs="Times New Roman" w:hint="eastAsia"/>
          <w:sz w:val="24"/>
          <w:szCs w:val="26"/>
        </w:rPr>
        <w:t>。</w:t>
      </w:r>
    </w:p>
    <w:p w:rsidR="0007503C" w:rsidRDefault="00625794" w:rsidP="00044E34">
      <w:pPr>
        <w:ind w:right="26"/>
        <w:rPr>
          <w:rFonts w:asciiTheme="minorEastAsia" w:hAnsiTheme="minorEastAsia" w:cs="Times New Roman"/>
          <w:sz w:val="24"/>
          <w:szCs w:val="26"/>
        </w:rPr>
      </w:pPr>
      <w:r>
        <w:rPr>
          <w:rFonts w:asciiTheme="minorEastAsia" w:hAnsiTheme="minorEastAsia" w:cs="Times New Roman" w:hint="eastAsia"/>
          <w:sz w:val="24"/>
          <w:szCs w:val="26"/>
        </w:rPr>
        <w:t>一般的に</w:t>
      </w:r>
      <w:r>
        <w:rPr>
          <w:rFonts w:asciiTheme="minorEastAsia" w:hAnsiTheme="minorEastAsia" w:cs="Times New Roman"/>
          <w:sz w:val="24"/>
          <w:szCs w:val="26"/>
        </w:rPr>
        <w:t>、</w:t>
      </w:r>
      <w:r w:rsidR="00044E34">
        <w:rPr>
          <w:rFonts w:asciiTheme="minorEastAsia" w:hAnsiTheme="minorEastAsia" w:cs="Times New Roman" w:hint="eastAsia"/>
          <w:sz w:val="24"/>
          <w:szCs w:val="26"/>
        </w:rPr>
        <w:t>代謝酵素の</w:t>
      </w:r>
      <w:r w:rsidR="002948E1" w:rsidRPr="002948E1">
        <w:rPr>
          <w:rFonts w:asciiTheme="minorEastAsia" w:hAnsiTheme="minorEastAsia" w:cs="Times New Roman" w:hint="eastAsia"/>
          <w:sz w:val="24"/>
          <w:szCs w:val="26"/>
        </w:rPr>
        <w:t>阻害作用は</w:t>
      </w:r>
      <w:r w:rsidR="002948E1">
        <w:rPr>
          <w:rFonts w:asciiTheme="minorEastAsia" w:hAnsiTheme="minorEastAsia" w:cs="Times New Roman" w:hint="eastAsia"/>
          <w:sz w:val="24"/>
          <w:szCs w:val="26"/>
        </w:rPr>
        <w:t>、</w:t>
      </w:r>
      <w:r w:rsidR="002948E1" w:rsidRPr="002948E1">
        <w:rPr>
          <w:rFonts w:cs="Times New Roman"/>
          <w:sz w:val="24"/>
          <w:szCs w:val="26"/>
        </w:rPr>
        <w:t>2</w:t>
      </w:r>
      <w:r w:rsidR="002948E1" w:rsidRPr="002948E1">
        <w:rPr>
          <w:rFonts w:cs="Times New Roman"/>
          <w:sz w:val="24"/>
          <w:szCs w:val="26"/>
        </w:rPr>
        <w:t>～</w:t>
      </w:r>
      <w:r w:rsidR="002948E1" w:rsidRPr="002948E1">
        <w:rPr>
          <w:rFonts w:cs="Times New Roman"/>
          <w:sz w:val="24"/>
          <w:szCs w:val="26"/>
        </w:rPr>
        <w:t>3</w:t>
      </w:r>
      <w:r w:rsidR="00B03D81">
        <w:rPr>
          <w:rFonts w:asciiTheme="minorEastAsia" w:hAnsiTheme="minorEastAsia" w:cs="Times New Roman" w:hint="eastAsia"/>
          <w:sz w:val="24"/>
          <w:szCs w:val="26"/>
        </w:rPr>
        <w:t>日</w:t>
      </w:r>
      <w:r w:rsidR="00044E34">
        <w:rPr>
          <w:rFonts w:asciiTheme="minorEastAsia" w:hAnsiTheme="minorEastAsia" w:cs="Times New Roman" w:hint="eastAsia"/>
          <w:sz w:val="24"/>
          <w:szCs w:val="26"/>
        </w:rPr>
        <w:t>持続する</w:t>
      </w:r>
      <w:r w:rsidR="00B03D81">
        <w:rPr>
          <w:rFonts w:asciiTheme="minorEastAsia" w:hAnsiTheme="minorEastAsia" w:cs="Times New Roman" w:hint="eastAsia"/>
          <w:sz w:val="24"/>
          <w:szCs w:val="26"/>
        </w:rPr>
        <w:t>と言われています</w:t>
      </w:r>
      <w:r w:rsidR="00044E34">
        <w:rPr>
          <w:rFonts w:asciiTheme="minorEastAsia" w:hAnsiTheme="minorEastAsia" w:cs="Times New Roman" w:hint="eastAsia"/>
          <w:sz w:val="24"/>
          <w:szCs w:val="26"/>
        </w:rPr>
        <w:t>ので、</w:t>
      </w:r>
      <w:r w:rsidR="00044E34">
        <w:rPr>
          <w:rFonts w:asciiTheme="minorEastAsia" w:hAnsiTheme="minorEastAsia" w:cs="Times New Roman"/>
          <w:sz w:val="24"/>
          <w:szCs w:val="26"/>
        </w:rPr>
        <w:t>薬</w:t>
      </w:r>
      <w:r w:rsidR="001649A8">
        <w:rPr>
          <w:rFonts w:asciiTheme="minorEastAsia" w:hAnsiTheme="minorEastAsia" w:cs="Times New Roman" w:hint="eastAsia"/>
          <w:sz w:val="24"/>
          <w:szCs w:val="26"/>
        </w:rPr>
        <w:t>物</w:t>
      </w:r>
      <w:r w:rsidR="00044E34">
        <w:rPr>
          <w:rFonts w:asciiTheme="minorEastAsia" w:hAnsiTheme="minorEastAsia" w:cs="Times New Roman"/>
          <w:sz w:val="24"/>
          <w:szCs w:val="26"/>
        </w:rPr>
        <w:t>と同時に摂取しなければ良いという</w:t>
      </w:r>
      <w:r w:rsidR="00044E34">
        <w:rPr>
          <w:rFonts w:asciiTheme="minorEastAsia" w:hAnsiTheme="minorEastAsia" w:cs="Times New Roman" w:hint="eastAsia"/>
          <w:sz w:val="24"/>
          <w:szCs w:val="26"/>
        </w:rPr>
        <w:t>わけ</w:t>
      </w:r>
      <w:r w:rsidR="00044E34">
        <w:rPr>
          <w:rFonts w:asciiTheme="minorEastAsia" w:hAnsiTheme="minorEastAsia" w:cs="Times New Roman"/>
          <w:sz w:val="24"/>
          <w:szCs w:val="26"/>
        </w:rPr>
        <w:t>ではありません</w:t>
      </w:r>
      <w:r w:rsidR="002948E1" w:rsidRPr="002948E1">
        <w:rPr>
          <w:rFonts w:asciiTheme="minorEastAsia" w:hAnsiTheme="minorEastAsia" w:cs="Times New Roman" w:hint="eastAsia"/>
          <w:sz w:val="24"/>
          <w:szCs w:val="26"/>
        </w:rPr>
        <w:t>。</w:t>
      </w:r>
    </w:p>
    <w:p w:rsidR="00044E34" w:rsidRPr="00625794" w:rsidRDefault="00044E34" w:rsidP="00A30BE6">
      <w:pPr>
        <w:ind w:right="240"/>
        <w:rPr>
          <w:rFonts w:asciiTheme="minorEastAsia" w:hAnsiTheme="minorEastAsia" w:cs="Times New Roman"/>
          <w:sz w:val="24"/>
          <w:szCs w:val="26"/>
        </w:rPr>
      </w:pPr>
    </w:p>
    <w:p w:rsidR="00044E34" w:rsidRPr="00044E34" w:rsidRDefault="00044E34" w:rsidP="00044E34">
      <w:pPr>
        <w:ind w:right="240"/>
        <w:jc w:val="left"/>
        <w:rPr>
          <w:rFonts w:ascii="HG丸ｺﾞｼｯｸM-PRO" w:eastAsia="HG丸ｺﾞｼｯｸM-PRO" w:hAnsi="HG丸ｺﾞｼｯｸM-PRO" w:cs="Times New Roman"/>
          <w:b/>
          <w:sz w:val="22"/>
          <w:szCs w:val="26"/>
        </w:rPr>
      </w:pP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◇柑橘類と</w:t>
      </w:r>
      <w:r>
        <w:rPr>
          <w:rFonts w:asciiTheme="majorEastAsia" w:eastAsiaTheme="majorEastAsia" w:hAnsiTheme="majorEastAsia" w:cs="Times New Roman"/>
          <w:b/>
          <w:sz w:val="26"/>
          <w:szCs w:val="26"/>
        </w:rPr>
        <w:t>薬物相互作用について</w:t>
      </w:r>
      <w:r w:rsidRPr="00044E34">
        <w:rPr>
          <w:rFonts w:asciiTheme="majorEastAsia" w:eastAsiaTheme="majorEastAsia" w:hAnsiTheme="majorEastAsia" w:cs="Times New Roman" w:hint="eastAsia"/>
          <w:b/>
          <w:sz w:val="22"/>
          <w:szCs w:val="26"/>
        </w:rPr>
        <w:t xml:space="preserve">　</w:t>
      </w:r>
      <w:r w:rsidRPr="00044E34">
        <w:rPr>
          <w:rFonts w:ascii="HG丸ｺﾞｼｯｸM-PRO" w:eastAsia="HG丸ｺﾞｼｯｸM-PRO" w:hAnsi="HG丸ｺﾞｼｯｸM-PRO" w:cs="Times New Roman"/>
          <w:b/>
          <w:color w:val="FF0000"/>
          <w:sz w:val="23"/>
          <w:szCs w:val="23"/>
        </w:rPr>
        <w:t>赤字：相互作用あり</w:t>
      </w:r>
      <w:r w:rsidRPr="00044E34">
        <w:rPr>
          <w:rFonts w:ascii="HG丸ｺﾞｼｯｸM-PRO" w:eastAsia="HG丸ｺﾞｼｯｸM-PRO" w:hAnsi="HG丸ｺﾞｼｯｸM-PRO" w:cs="Times New Roman"/>
          <w:b/>
          <w:sz w:val="23"/>
          <w:szCs w:val="23"/>
        </w:rPr>
        <w:t xml:space="preserve">　</w:t>
      </w:r>
      <w:r w:rsidRPr="00044E34">
        <w:rPr>
          <w:rFonts w:ascii="HG丸ｺﾞｼｯｸM-PRO" w:eastAsia="HG丸ｺﾞｼｯｸM-PRO" w:hAnsi="HG丸ｺﾞｼｯｸM-PRO" w:cs="Times New Roman"/>
          <w:b/>
          <w:color w:val="0070C0"/>
          <w:sz w:val="23"/>
          <w:szCs w:val="23"/>
        </w:rPr>
        <w:t>青字：相互作用なし</w:t>
      </w:r>
      <w:r w:rsidRPr="00044E34">
        <w:rPr>
          <w:rFonts w:ascii="HG丸ｺﾞｼｯｸM-PRO" w:eastAsia="HG丸ｺﾞｼｯｸM-PRO" w:hAnsi="HG丸ｺﾞｼｯｸM-PRO" w:cs="Times New Roman"/>
          <w:b/>
          <w:sz w:val="23"/>
          <w:szCs w:val="23"/>
        </w:rPr>
        <w:t xml:space="preserve">　黒字：不明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044E34" w:rsidTr="00044E34">
        <w:tc>
          <w:tcPr>
            <w:tcW w:w="1701" w:type="dxa"/>
            <w:shd w:val="clear" w:color="auto" w:fill="auto"/>
          </w:tcPr>
          <w:p w:rsidR="00044E34" w:rsidRPr="00044E34" w:rsidRDefault="00044E3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区</w:t>
            </w:r>
          </w:p>
        </w:tc>
        <w:tc>
          <w:tcPr>
            <w:tcW w:w="8647" w:type="dxa"/>
            <w:shd w:val="clear" w:color="auto" w:fill="auto"/>
          </w:tcPr>
          <w:p w:rsidR="00044E34" w:rsidRPr="00562BD9" w:rsidRDefault="00044E3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品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 xml:space="preserve">　</w:t>
            </w: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種</w:t>
            </w:r>
          </w:p>
        </w:tc>
      </w:tr>
      <w:tr w:rsidR="00044E34" w:rsidTr="00044E34">
        <w:tc>
          <w:tcPr>
            <w:tcW w:w="1701" w:type="dxa"/>
            <w:shd w:val="clear" w:color="auto" w:fill="auto"/>
          </w:tcPr>
          <w:p w:rsidR="00044E34" w:rsidRPr="00044E34" w:rsidRDefault="00044E3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ライム区</w:t>
            </w:r>
          </w:p>
        </w:tc>
        <w:tc>
          <w:tcPr>
            <w:tcW w:w="8647" w:type="dxa"/>
            <w:shd w:val="clear" w:color="auto" w:fill="auto"/>
          </w:tcPr>
          <w:p w:rsidR="00044E34" w:rsidRPr="00562BD9" w:rsidRDefault="00044E34" w:rsidP="00903CAE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ライム</w:t>
            </w:r>
            <w:r w:rsidRPr="00044E34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・ベルガモット</w:t>
            </w:r>
          </w:p>
        </w:tc>
      </w:tr>
      <w:tr w:rsidR="00044E34" w:rsidTr="00044E34">
        <w:tc>
          <w:tcPr>
            <w:tcW w:w="1701" w:type="dxa"/>
            <w:shd w:val="clear" w:color="auto" w:fill="auto"/>
          </w:tcPr>
          <w:p w:rsidR="00044E34" w:rsidRPr="00562BD9" w:rsidRDefault="00044E3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シトロン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区</w:t>
            </w:r>
          </w:p>
        </w:tc>
        <w:tc>
          <w:tcPr>
            <w:tcW w:w="8647" w:type="dxa"/>
            <w:shd w:val="clear" w:color="auto" w:fill="auto"/>
          </w:tcPr>
          <w:p w:rsidR="00044E34" w:rsidRPr="00562BD9" w:rsidRDefault="00044E34" w:rsidP="00903CAE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color w:val="0070C0"/>
                <w:sz w:val="24"/>
                <w:szCs w:val="26"/>
              </w:rPr>
              <w:t>レモン</w:t>
            </w:r>
          </w:p>
        </w:tc>
      </w:tr>
      <w:tr w:rsidR="00044E34" w:rsidTr="00625794">
        <w:tc>
          <w:tcPr>
            <w:tcW w:w="1701" w:type="dxa"/>
            <w:shd w:val="clear" w:color="auto" w:fill="FFF2CC" w:themeFill="accent4" w:themeFillTint="33"/>
            <w:vAlign w:val="center"/>
          </w:tcPr>
          <w:p w:rsidR="00044E34" w:rsidRPr="00044E34" w:rsidRDefault="00044E3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2060"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color w:val="002060"/>
                <w:sz w:val="24"/>
                <w:szCs w:val="26"/>
              </w:rPr>
              <w:t>ザボン区</w:t>
            </w:r>
          </w:p>
        </w:tc>
        <w:tc>
          <w:tcPr>
            <w:tcW w:w="8647" w:type="dxa"/>
            <w:shd w:val="clear" w:color="auto" w:fill="FFF2CC" w:themeFill="accent4" w:themeFillTint="33"/>
          </w:tcPr>
          <w:p w:rsidR="00625794" w:rsidRDefault="00044E34" w:rsidP="00903CAE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6"/>
              </w:rPr>
              <w:t>ブンタン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 w:rsidRPr="00044E34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t>グレープフルーツ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 w:rsidRPr="00044E34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t>絹皮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 w:rsidRPr="00044E34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t>スウィーティー</w:t>
            </w:r>
            <w:r w:rsidR="00625794" w:rsidRPr="00625794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(</w:t>
            </w:r>
            <w:r w:rsidR="00625794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t>オロブランコ</w:t>
            </w:r>
            <w:r w:rsidR="00625794" w:rsidRPr="00625794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)</w:t>
            </w:r>
          </w:p>
          <w:p w:rsidR="00044E34" w:rsidRPr="00562BD9" w:rsidRDefault="00625794" w:rsidP="003B500A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6"/>
              </w:rPr>
              <w:t>メローゴールド</w:t>
            </w:r>
            <w:r w:rsidRPr="00625794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6"/>
              </w:rPr>
              <w:t>八朔</w:t>
            </w:r>
            <w:r w:rsidR="00044E34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 w:rsidR="003B500A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500A" w:rsidRPr="003B500A">
                    <w:rPr>
                      <w:rFonts w:ascii="HG丸ｺﾞｼｯｸM-PRO" w:eastAsia="HG丸ｺﾞｼｯｸM-PRO" w:hAnsi="HG丸ｺﾞｼｯｸM-PRO" w:cs="Times New Roman"/>
                      <w:b/>
                      <w:color w:val="FF0000"/>
                      <w:sz w:val="12"/>
                      <w:szCs w:val="26"/>
                    </w:rPr>
                    <w:t>ばんぺいゆ</w:t>
                  </w:r>
                </w:rt>
                <w:rubyBase>
                  <w:r w:rsidR="003B500A">
                    <w:rPr>
                      <w:rFonts w:ascii="HG丸ｺﾞｼｯｸM-PRO" w:eastAsia="HG丸ｺﾞｼｯｸM-PRO" w:hAnsi="HG丸ｺﾞｼｯｸM-PRO" w:cs="Times New Roman"/>
                      <w:b/>
                      <w:color w:val="FF0000"/>
                      <w:sz w:val="24"/>
                      <w:szCs w:val="26"/>
                    </w:rPr>
                    <w:t>晩白柚</w:t>
                  </w:r>
                </w:rubyBase>
              </w:ruby>
            </w:r>
            <w:r w:rsidR="003B500A" w:rsidRPr="003B500A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・</w:t>
            </w:r>
            <w:r w:rsidR="003B500A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500A" w:rsidRPr="003B500A">
                    <w:rPr>
                      <w:rFonts w:ascii="HG丸ｺﾞｼｯｸM-PRO" w:eastAsia="HG丸ｺﾞｼｯｸM-PRO" w:hAnsi="HG丸ｺﾞｼｯｸM-PRO" w:cs="Times New Roman"/>
                      <w:b/>
                      <w:color w:val="FF0000"/>
                      <w:sz w:val="12"/>
                      <w:szCs w:val="26"/>
                    </w:rPr>
                    <w:t>かわちばんかん</w:t>
                  </w:r>
                </w:rt>
                <w:rubyBase>
                  <w:r w:rsidR="003B500A">
                    <w:rPr>
                      <w:rFonts w:ascii="HG丸ｺﾞｼｯｸM-PRO" w:eastAsia="HG丸ｺﾞｼｯｸM-PRO" w:hAnsi="HG丸ｺﾞｼｯｸM-PRO" w:cs="Times New Roman"/>
                      <w:b/>
                      <w:color w:val="FF0000"/>
                      <w:sz w:val="24"/>
                      <w:szCs w:val="26"/>
                    </w:rPr>
                    <w:t>河内晩柑</w:t>
                  </w:r>
                </w:rubyBase>
              </w:ruby>
            </w:r>
            <w:r w:rsidR="003B500A" w:rsidRPr="003B500A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(</w:t>
            </w:r>
            <w:r w:rsidR="003B500A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500A" w:rsidRPr="003B500A">
                    <w:rPr>
                      <w:rFonts w:ascii="HG丸ｺﾞｼｯｸM-PRO" w:eastAsia="HG丸ｺﾞｼｯｸM-PRO" w:hAnsi="HG丸ｺﾞｼｯｸM-PRO" w:cs="Times New Roman"/>
                      <w:b/>
                      <w:color w:val="FF0000"/>
                      <w:sz w:val="12"/>
                      <w:szCs w:val="26"/>
                    </w:rPr>
                    <w:t>みしょうかん</w:t>
                  </w:r>
                </w:rt>
                <w:rubyBase>
                  <w:r w:rsidR="003B500A">
                    <w:rPr>
                      <w:rFonts w:ascii="HG丸ｺﾞｼｯｸM-PRO" w:eastAsia="HG丸ｺﾞｼｯｸM-PRO" w:hAnsi="HG丸ｺﾞｼｯｸM-PRO" w:cs="Times New Roman"/>
                      <w:b/>
                      <w:color w:val="FF0000"/>
                      <w:sz w:val="24"/>
                      <w:szCs w:val="26"/>
                    </w:rPr>
                    <w:t>美生柑</w:t>
                  </w:r>
                </w:rubyBase>
              </w:ruby>
            </w:r>
            <w:r w:rsidR="003B500A" w:rsidRPr="003B500A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 w:rsidR="003B500A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t>宇和ゴールド</w:t>
            </w:r>
            <w:r w:rsidR="003B500A" w:rsidRPr="003B500A"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など</w:t>
            </w:r>
            <w:r w:rsidR="003B500A" w:rsidRPr="003B500A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)</w:t>
            </w:r>
          </w:p>
        </w:tc>
      </w:tr>
      <w:tr w:rsidR="00044E34" w:rsidTr="00044E34">
        <w:tc>
          <w:tcPr>
            <w:tcW w:w="1701" w:type="dxa"/>
            <w:shd w:val="clear" w:color="auto" w:fill="FFF2CC" w:themeFill="accent4" w:themeFillTint="33"/>
            <w:vAlign w:val="center"/>
          </w:tcPr>
          <w:p w:rsidR="00044E34" w:rsidRPr="00044E34" w:rsidRDefault="00044E3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2060"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color w:val="002060"/>
                <w:sz w:val="24"/>
                <w:szCs w:val="26"/>
              </w:rPr>
              <w:t>ダイダイ区</w:t>
            </w:r>
          </w:p>
        </w:tc>
        <w:tc>
          <w:tcPr>
            <w:tcW w:w="8647" w:type="dxa"/>
            <w:shd w:val="clear" w:color="auto" w:fill="FFF2CC" w:themeFill="accent4" w:themeFillTint="33"/>
          </w:tcPr>
          <w:p w:rsidR="00044E34" w:rsidRDefault="00044E34" w:rsidP="00044E34">
            <w:pPr>
              <w:ind w:right="-39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6"/>
              </w:rPr>
              <w:t>夏ミカン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 w:rsidRPr="00044E34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t>ダイダイ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 w:rsidRPr="00044E34"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6"/>
              </w:rPr>
              <w:t>サワーオレンジ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・日向夏・伊予柑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トロビタオレンジ</w:t>
            </w:r>
          </w:p>
          <w:p w:rsidR="00044E34" w:rsidRPr="00562BD9" w:rsidRDefault="00044E34" w:rsidP="00044E34">
            <w:pPr>
              <w:ind w:right="-39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color w:val="0070C0"/>
                <w:sz w:val="24"/>
                <w:szCs w:val="26"/>
              </w:rPr>
              <w:t>バレンシアオレンジ</w:t>
            </w:r>
          </w:p>
        </w:tc>
      </w:tr>
      <w:tr w:rsidR="00044E34" w:rsidTr="00044E34">
        <w:tc>
          <w:tcPr>
            <w:tcW w:w="1701" w:type="dxa"/>
            <w:shd w:val="clear" w:color="auto" w:fill="auto"/>
          </w:tcPr>
          <w:p w:rsidR="00044E34" w:rsidRDefault="00044E3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ユズ区</w:t>
            </w:r>
          </w:p>
        </w:tc>
        <w:tc>
          <w:tcPr>
            <w:tcW w:w="8647" w:type="dxa"/>
            <w:shd w:val="clear" w:color="auto" w:fill="auto"/>
          </w:tcPr>
          <w:p w:rsidR="00044E34" w:rsidRPr="00562BD9" w:rsidRDefault="00044E34" w:rsidP="00903CAE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ユズ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・スダチ・</w:t>
            </w: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color w:val="0070C0"/>
                <w:sz w:val="24"/>
                <w:szCs w:val="26"/>
              </w:rPr>
              <w:t>カボス</w:t>
            </w:r>
          </w:p>
        </w:tc>
      </w:tr>
      <w:tr w:rsidR="00044E34" w:rsidTr="00044E34">
        <w:tc>
          <w:tcPr>
            <w:tcW w:w="1701" w:type="dxa"/>
            <w:shd w:val="clear" w:color="auto" w:fill="auto"/>
          </w:tcPr>
          <w:p w:rsidR="00044E34" w:rsidRDefault="00044E3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ミカン区</w:t>
            </w:r>
          </w:p>
        </w:tc>
        <w:tc>
          <w:tcPr>
            <w:tcW w:w="8647" w:type="dxa"/>
            <w:shd w:val="clear" w:color="auto" w:fill="auto"/>
          </w:tcPr>
          <w:p w:rsidR="00044E34" w:rsidRPr="00562BD9" w:rsidRDefault="00044E34" w:rsidP="00903CAE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color w:val="0070C0"/>
                <w:sz w:val="24"/>
                <w:szCs w:val="26"/>
              </w:rPr>
              <w:t>温州ミカン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・ポンカン・地中海マンダリン・シークァーサー</w:t>
            </w:r>
          </w:p>
        </w:tc>
      </w:tr>
      <w:tr w:rsidR="00044E34" w:rsidTr="00044E34">
        <w:tc>
          <w:tcPr>
            <w:tcW w:w="1701" w:type="dxa"/>
            <w:shd w:val="clear" w:color="auto" w:fill="auto"/>
          </w:tcPr>
          <w:p w:rsidR="00044E34" w:rsidRDefault="00044E3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雑種</w:t>
            </w:r>
          </w:p>
        </w:tc>
        <w:tc>
          <w:tcPr>
            <w:tcW w:w="8647" w:type="dxa"/>
            <w:shd w:val="clear" w:color="auto" w:fill="auto"/>
          </w:tcPr>
          <w:p w:rsidR="00044E34" w:rsidRPr="00562BD9" w:rsidRDefault="00044E34" w:rsidP="00903CAE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清見</w:t>
            </w:r>
            <w:r w:rsidRPr="00044E34">
              <w:rPr>
                <w:rFonts w:ascii="HG丸ｺﾞｼｯｸM-PRO" w:eastAsia="HG丸ｺﾞｼｯｸM-PRO" w:hAnsi="HG丸ｺﾞｼｯｸM-PRO" w:cs="Times New Roman" w:hint="eastAsia"/>
                <w:b/>
                <w:sz w:val="23"/>
                <w:szCs w:val="23"/>
              </w:rPr>
              <w:t>(</w:t>
            </w:r>
            <w:r w:rsidRPr="00044E34">
              <w:rPr>
                <w:rFonts w:ascii="HG丸ｺﾞｼｯｸM-PRO" w:eastAsia="HG丸ｺﾞｼｯｸM-PRO" w:hAnsi="HG丸ｺﾞｼｯｸM-PRO" w:cs="Times New Roman"/>
                <w:b/>
                <w:sz w:val="23"/>
                <w:szCs w:val="23"/>
              </w:rPr>
              <w:t>温州ミカン×トロビタオレンジ)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・デコポン</w:t>
            </w:r>
            <w:r w:rsidRPr="00044E34">
              <w:rPr>
                <w:rFonts w:ascii="HG丸ｺﾞｼｯｸM-PRO" w:eastAsia="HG丸ｺﾞｼｯｸM-PRO" w:hAnsi="HG丸ｺﾞｼｯｸM-PRO" w:cs="Times New Roman"/>
                <w:b/>
                <w:sz w:val="23"/>
                <w:szCs w:val="23"/>
              </w:rPr>
              <w:t>(清見×ポンカン)</w:t>
            </w:r>
          </w:p>
        </w:tc>
      </w:tr>
      <w:tr w:rsidR="00625794" w:rsidTr="00044E34">
        <w:tc>
          <w:tcPr>
            <w:tcW w:w="1701" w:type="dxa"/>
            <w:shd w:val="clear" w:color="auto" w:fill="auto"/>
          </w:tcPr>
          <w:p w:rsidR="00625794" w:rsidRDefault="0062579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その他</w:t>
            </w:r>
          </w:p>
        </w:tc>
        <w:tc>
          <w:tcPr>
            <w:tcW w:w="8647" w:type="dxa"/>
            <w:shd w:val="clear" w:color="auto" w:fill="auto"/>
          </w:tcPr>
          <w:p w:rsidR="00625794" w:rsidRDefault="00625794" w:rsidP="00903CAE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625794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6"/>
              </w:rPr>
              <w:t>金柑</w:t>
            </w:r>
          </w:p>
        </w:tc>
      </w:tr>
    </w:tbl>
    <w:p w:rsidR="00044E34" w:rsidRDefault="00044E34" w:rsidP="00044E34">
      <w:pPr>
        <w:ind w:right="26" w:firstLineChars="700" w:firstLine="1540"/>
        <w:jc w:val="left"/>
        <w:rPr>
          <w:rFonts w:asciiTheme="minorEastAsia" w:hAnsiTheme="minorEastAsia" w:cs="Times New Roman"/>
          <w:sz w:val="22"/>
          <w:szCs w:val="26"/>
        </w:rPr>
      </w:pPr>
      <w:r w:rsidRPr="00A30BE6">
        <w:rPr>
          <w:rFonts w:asciiTheme="minorEastAsia" w:hAnsiTheme="minorEastAsia" w:cs="Times New Roman" w:hint="eastAsia"/>
          <w:sz w:val="22"/>
          <w:szCs w:val="26"/>
        </w:rPr>
        <w:t>※含有量については、収穫時期などによりバラツキがあるため</w:t>
      </w:r>
      <w:r w:rsidRPr="00A30BE6">
        <w:rPr>
          <w:rFonts w:asciiTheme="minorEastAsia" w:hAnsiTheme="minorEastAsia" w:cs="Times New Roman"/>
          <w:sz w:val="22"/>
          <w:szCs w:val="26"/>
        </w:rPr>
        <w:t>記載しておりません。</w:t>
      </w:r>
    </w:p>
    <w:p w:rsidR="00044E34" w:rsidRDefault="00044E34" w:rsidP="00044E34">
      <w:pPr>
        <w:ind w:right="26" w:firstLineChars="700" w:firstLine="1540"/>
        <w:jc w:val="left"/>
        <w:rPr>
          <w:rFonts w:asciiTheme="minorEastAsia" w:hAnsiTheme="minorEastAsia" w:cs="Times New Roman"/>
          <w:sz w:val="22"/>
          <w:szCs w:val="26"/>
        </w:rPr>
      </w:pPr>
      <w:r>
        <w:rPr>
          <w:rFonts w:asciiTheme="minorEastAsia" w:hAnsiTheme="minorEastAsia" w:cs="Times New Roman" w:hint="eastAsia"/>
          <w:sz w:val="22"/>
          <w:szCs w:val="26"/>
        </w:rPr>
        <w:t>※</w:t>
      </w:r>
      <w:r>
        <w:rPr>
          <w:rFonts w:asciiTheme="minorEastAsia" w:hAnsiTheme="minorEastAsia" w:cs="Times New Roman"/>
          <w:sz w:val="22"/>
          <w:szCs w:val="26"/>
        </w:rPr>
        <w:t>ザボン区、ダイダイ区に</w:t>
      </w:r>
      <w:r>
        <w:rPr>
          <w:rFonts w:asciiTheme="minorEastAsia" w:hAnsiTheme="minorEastAsia" w:cs="Times New Roman" w:hint="eastAsia"/>
          <w:sz w:val="22"/>
          <w:szCs w:val="26"/>
        </w:rPr>
        <w:t>属する</w:t>
      </w:r>
      <w:r>
        <w:rPr>
          <w:rFonts w:asciiTheme="minorEastAsia" w:hAnsiTheme="minorEastAsia" w:cs="Times New Roman"/>
          <w:sz w:val="22"/>
          <w:szCs w:val="26"/>
        </w:rPr>
        <w:t>柑橘類は</w:t>
      </w:r>
      <w:r>
        <w:rPr>
          <w:rFonts w:asciiTheme="minorEastAsia" w:hAnsiTheme="minorEastAsia" w:cs="Times New Roman" w:hint="eastAsia"/>
          <w:sz w:val="22"/>
          <w:szCs w:val="26"/>
        </w:rPr>
        <w:t>、他の</w:t>
      </w:r>
      <w:r>
        <w:rPr>
          <w:rFonts w:asciiTheme="minorEastAsia" w:hAnsiTheme="minorEastAsia" w:cs="Times New Roman"/>
          <w:sz w:val="22"/>
          <w:szCs w:val="26"/>
        </w:rPr>
        <w:t>区に</w:t>
      </w:r>
      <w:r>
        <w:rPr>
          <w:rFonts w:asciiTheme="minorEastAsia" w:hAnsiTheme="minorEastAsia" w:cs="Times New Roman" w:hint="eastAsia"/>
          <w:sz w:val="22"/>
          <w:szCs w:val="26"/>
        </w:rPr>
        <w:t>属する</w:t>
      </w:r>
      <w:r>
        <w:rPr>
          <w:rFonts w:asciiTheme="minorEastAsia" w:hAnsiTheme="minorEastAsia" w:cs="Times New Roman"/>
          <w:sz w:val="22"/>
          <w:szCs w:val="26"/>
        </w:rPr>
        <w:t>柑橘類よりも注意が必要です</w:t>
      </w:r>
      <w:r>
        <w:rPr>
          <w:rFonts w:asciiTheme="minorEastAsia" w:hAnsiTheme="minorEastAsia" w:cs="Times New Roman" w:hint="eastAsia"/>
          <w:sz w:val="22"/>
          <w:szCs w:val="26"/>
        </w:rPr>
        <w:t>。</w:t>
      </w:r>
    </w:p>
    <w:p w:rsidR="00562BD9" w:rsidRPr="00562BD9" w:rsidRDefault="00B03D81" w:rsidP="00044E34">
      <w:pPr>
        <w:ind w:right="240"/>
        <w:jc w:val="left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◇</w:t>
      </w:r>
      <w:r w:rsidR="00562BD9" w:rsidRPr="00B03D81">
        <w:rPr>
          <w:rFonts w:asciiTheme="majorEastAsia" w:eastAsiaTheme="majorEastAsia" w:hAnsiTheme="majorEastAsia" w:cs="Times New Roman" w:hint="eastAsia"/>
          <w:b/>
          <w:sz w:val="26"/>
          <w:szCs w:val="26"/>
        </w:rPr>
        <w:t>相</w:t>
      </w:r>
      <w:r w:rsidR="00562BD9" w:rsidRPr="00562BD9">
        <w:rPr>
          <w:rFonts w:asciiTheme="majorEastAsia" w:eastAsiaTheme="majorEastAsia" w:hAnsiTheme="majorEastAsia" w:cs="Times New Roman" w:hint="eastAsia"/>
          <w:b/>
          <w:sz w:val="26"/>
          <w:szCs w:val="26"/>
        </w:rPr>
        <w:t>互作用の</w:t>
      </w:r>
      <w:r w:rsidR="00562BD9" w:rsidRPr="00562BD9">
        <w:rPr>
          <w:rFonts w:asciiTheme="majorEastAsia" w:eastAsiaTheme="majorEastAsia" w:hAnsiTheme="majorEastAsia" w:cs="Times New Roman"/>
          <w:b/>
          <w:sz w:val="26"/>
          <w:szCs w:val="26"/>
        </w:rPr>
        <w:t>報告がある</w:t>
      </w:r>
      <w:r w:rsidR="00562BD9" w:rsidRPr="00562BD9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医薬品</w:t>
      </w:r>
      <w:r w:rsidR="00562BD9" w:rsidRPr="004068CE">
        <w:rPr>
          <w:rFonts w:asciiTheme="majorEastAsia" w:eastAsiaTheme="majorEastAsia" w:hAnsiTheme="majorEastAsia" w:cs="Times New Roman" w:hint="eastAsia"/>
          <w:b/>
          <w:sz w:val="24"/>
          <w:szCs w:val="26"/>
        </w:rPr>
        <w:t>（</w:t>
      </w:r>
      <w:r w:rsidR="00562BD9" w:rsidRPr="004068CE">
        <w:rPr>
          <w:rFonts w:asciiTheme="majorEastAsia" w:eastAsiaTheme="majorEastAsia" w:hAnsiTheme="majorEastAsia" w:cs="Times New Roman"/>
          <w:b/>
          <w:sz w:val="24"/>
          <w:szCs w:val="26"/>
        </w:rPr>
        <w:t>一例）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8364"/>
      </w:tblGrid>
      <w:tr w:rsidR="00625794" w:rsidTr="00625794">
        <w:tc>
          <w:tcPr>
            <w:tcW w:w="1984" w:type="dxa"/>
            <w:shd w:val="clear" w:color="auto" w:fill="BDD6EE" w:themeFill="accent1" w:themeFillTint="66"/>
          </w:tcPr>
          <w:p w:rsidR="00625794" w:rsidRPr="00562BD9" w:rsidRDefault="0062579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抗てんかん薬</w:t>
            </w:r>
          </w:p>
        </w:tc>
        <w:tc>
          <w:tcPr>
            <w:tcW w:w="8364" w:type="dxa"/>
            <w:shd w:val="clear" w:color="auto" w:fill="DEEAF6" w:themeFill="accent1" w:themeFillTint="33"/>
          </w:tcPr>
          <w:p w:rsidR="00625794" w:rsidRPr="00562BD9" w:rsidRDefault="00625794" w:rsidP="000C5E53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テグレトール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  <w:szCs w:val="26"/>
              </w:rPr>
              <w:t>（カルバマゼピン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  <w:szCs w:val="26"/>
              </w:rPr>
              <w:t>）</w:t>
            </w:r>
          </w:p>
        </w:tc>
      </w:tr>
      <w:tr w:rsidR="00625794" w:rsidTr="00625794">
        <w:tc>
          <w:tcPr>
            <w:tcW w:w="1984" w:type="dxa"/>
            <w:shd w:val="clear" w:color="auto" w:fill="BDD6EE" w:themeFill="accent1" w:themeFillTint="66"/>
            <w:vAlign w:val="center"/>
          </w:tcPr>
          <w:p w:rsidR="00625794" w:rsidRPr="00562BD9" w:rsidRDefault="0062579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抗がん剤</w:t>
            </w:r>
          </w:p>
        </w:tc>
        <w:tc>
          <w:tcPr>
            <w:tcW w:w="8364" w:type="dxa"/>
            <w:shd w:val="clear" w:color="auto" w:fill="DEEAF6" w:themeFill="accent1" w:themeFillTint="33"/>
          </w:tcPr>
          <w:p w:rsidR="00625794" w:rsidRDefault="00625794" w:rsidP="00625794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イレッサ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（ゲフィチニブ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・グリベック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（イマチニブ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</w:rPr>
              <w:t>）</w:t>
            </w:r>
          </w:p>
          <w:p w:rsidR="00625794" w:rsidRPr="00562BD9" w:rsidRDefault="00625794" w:rsidP="00625794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トポテシン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（イリノテカン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</w:rPr>
              <w:t>）</w:t>
            </w:r>
          </w:p>
        </w:tc>
      </w:tr>
      <w:tr w:rsidR="00625794" w:rsidTr="00625794">
        <w:tc>
          <w:tcPr>
            <w:tcW w:w="1984" w:type="dxa"/>
            <w:shd w:val="clear" w:color="auto" w:fill="BDD6EE" w:themeFill="accent1" w:themeFillTint="66"/>
          </w:tcPr>
          <w:p w:rsidR="00625794" w:rsidRPr="00562BD9" w:rsidRDefault="0062579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免疫抑制剤</w:t>
            </w:r>
          </w:p>
        </w:tc>
        <w:tc>
          <w:tcPr>
            <w:tcW w:w="8364" w:type="dxa"/>
            <w:shd w:val="clear" w:color="auto" w:fill="DEEAF6" w:themeFill="accent1" w:themeFillTint="33"/>
          </w:tcPr>
          <w:p w:rsidR="00625794" w:rsidRPr="00562BD9" w:rsidRDefault="00625794" w:rsidP="00625794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ネオーラル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  <w:szCs w:val="26"/>
              </w:rPr>
              <w:t>（シクロスポリン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  <w:szCs w:val="26"/>
              </w:rPr>
              <w:t>）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プログラフ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  <w:szCs w:val="26"/>
              </w:rPr>
              <w:t>（タクロリムス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  <w:szCs w:val="26"/>
              </w:rPr>
              <w:t>）</w:t>
            </w:r>
          </w:p>
        </w:tc>
      </w:tr>
      <w:tr w:rsidR="00625794" w:rsidTr="00625794">
        <w:trPr>
          <w:trHeight w:val="730"/>
        </w:trPr>
        <w:tc>
          <w:tcPr>
            <w:tcW w:w="1984" w:type="dxa"/>
            <w:shd w:val="clear" w:color="auto" w:fill="BDD6EE" w:themeFill="accent1" w:themeFillTint="66"/>
            <w:vAlign w:val="center"/>
          </w:tcPr>
          <w:p w:rsidR="00625794" w:rsidRPr="00562BD9" w:rsidRDefault="00625794" w:rsidP="00044E34">
            <w:pPr>
              <w:ind w:right="240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Ca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拮抗剤</w:t>
            </w:r>
          </w:p>
        </w:tc>
        <w:tc>
          <w:tcPr>
            <w:tcW w:w="8364" w:type="dxa"/>
            <w:shd w:val="clear" w:color="auto" w:fill="DEEAF6" w:themeFill="accent1" w:themeFillTint="33"/>
          </w:tcPr>
          <w:p w:rsidR="00625794" w:rsidRPr="00562BD9" w:rsidRDefault="00625794" w:rsidP="000C5E53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アダラート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  <w:szCs w:val="26"/>
              </w:rPr>
              <w:t>（ニフェジピン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  <w:szCs w:val="26"/>
              </w:rPr>
              <w:t>）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カルブロック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  <w:szCs w:val="26"/>
              </w:rPr>
              <w:t>（アゼルニジピン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  <w:szCs w:val="26"/>
              </w:rPr>
              <w:t>）</w:t>
            </w:r>
          </w:p>
          <w:p w:rsidR="00625794" w:rsidRDefault="00625794" w:rsidP="000C5E53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バイミカード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  <w:szCs w:val="26"/>
              </w:rPr>
              <w:t>（ニソルジピン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  <w:szCs w:val="26"/>
              </w:rPr>
              <w:t>）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アテレック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  <w:szCs w:val="26"/>
              </w:rPr>
              <w:t>（シルニジピン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  <w:szCs w:val="26"/>
              </w:rPr>
              <w:t>）</w:t>
            </w:r>
          </w:p>
          <w:p w:rsidR="00625794" w:rsidRPr="00562BD9" w:rsidRDefault="00625794" w:rsidP="00625794">
            <w:pPr>
              <w:ind w:right="24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ペルジピン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  <w:szCs w:val="26"/>
              </w:rPr>
              <w:t>（ニカルジピン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  <w:szCs w:val="26"/>
              </w:rPr>
              <w:t>）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ワソラン</w:t>
            </w:r>
            <w:r w:rsidRPr="00625794">
              <w:rPr>
                <w:rFonts w:ascii="HG丸ｺﾞｼｯｸM-PRO" w:eastAsia="HG丸ｺﾞｼｯｸM-PRO" w:hAnsi="HG丸ｺﾞｼｯｸM-PRO" w:cs="Times New Roman" w:hint="eastAsia"/>
                <w:sz w:val="22"/>
                <w:szCs w:val="26"/>
              </w:rPr>
              <w:t>（ベラパミル</w:t>
            </w:r>
            <w:r w:rsidRPr="00625794">
              <w:rPr>
                <w:rFonts w:ascii="HG丸ｺﾞｼｯｸM-PRO" w:eastAsia="HG丸ｺﾞｼｯｸM-PRO" w:hAnsi="HG丸ｺﾞｼｯｸM-PRO" w:cs="Times New Roman"/>
                <w:sz w:val="22"/>
                <w:szCs w:val="26"/>
              </w:rPr>
              <w:t>）</w:t>
            </w:r>
          </w:p>
        </w:tc>
      </w:tr>
    </w:tbl>
    <w:p w:rsidR="00625794" w:rsidRDefault="00625794" w:rsidP="00625794">
      <w:pPr>
        <w:ind w:right="26"/>
        <w:rPr>
          <w:rFonts w:asciiTheme="minorEastAsia" w:hAnsiTheme="minorEastAsia" w:cs="Times New Roman"/>
          <w:sz w:val="24"/>
          <w:szCs w:val="26"/>
        </w:rPr>
      </w:pPr>
      <w:r>
        <w:rPr>
          <w:rFonts w:asciiTheme="minorEastAsia" w:hAnsiTheme="minorEastAsia" w:cs="Times New Roman" w:hint="eastAsia"/>
          <w:sz w:val="24"/>
          <w:szCs w:val="26"/>
        </w:rPr>
        <w:t>フラノクマリン類は</w:t>
      </w:r>
      <w:r>
        <w:rPr>
          <w:rFonts w:asciiTheme="minorEastAsia" w:hAnsiTheme="minorEastAsia" w:cs="Times New Roman"/>
          <w:sz w:val="24"/>
          <w:szCs w:val="26"/>
        </w:rPr>
        <w:t>、</w:t>
      </w:r>
      <w:r>
        <w:rPr>
          <w:rFonts w:asciiTheme="minorEastAsia" w:hAnsiTheme="minorEastAsia" w:cs="Times New Roman" w:hint="eastAsia"/>
          <w:sz w:val="24"/>
          <w:szCs w:val="26"/>
        </w:rPr>
        <w:t>果汁だけでなく</w:t>
      </w:r>
      <w:r>
        <w:rPr>
          <w:rFonts w:asciiTheme="minorEastAsia" w:hAnsiTheme="minorEastAsia" w:cs="Times New Roman"/>
          <w:sz w:val="24"/>
          <w:szCs w:val="26"/>
        </w:rPr>
        <w:t>、果皮や果肉にも</w:t>
      </w:r>
      <w:r>
        <w:rPr>
          <w:rFonts w:asciiTheme="minorEastAsia" w:hAnsiTheme="minorEastAsia" w:cs="Times New Roman" w:hint="eastAsia"/>
          <w:sz w:val="24"/>
          <w:szCs w:val="26"/>
        </w:rPr>
        <w:t>含まれていますので、柑橘類</w:t>
      </w:r>
      <w:r>
        <w:rPr>
          <w:rFonts w:asciiTheme="minorEastAsia" w:hAnsiTheme="minorEastAsia" w:cs="Times New Roman"/>
          <w:sz w:val="24"/>
          <w:szCs w:val="26"/>
        </w:rPr>
        <w:t>の</w:t>
      </w:r>
      <w:r>
        <w:rPr>
          <w:rFonts w:asciiTheme="minorEastAsia" w:hAnsiTheme="minorEastAsia" w:cs="Times New Roman" w:hint="eastAsia"/>
          <w:sz w:val="24"/>
          <w:szCs w:val="26"/>
        </w:rPr>
        <w:t>ジュースだけでなく、果実</w:t>
      </w:r>
      <w:r>
        <w:rPr>
          <w:rFonts w:asciiTheme="minorEastAsia" w:hAnsiTheme="minorEastAsia" w:cs="Times New Roman"/>
          <w:sz w:val="24"/>
          <w:szCs w:val="26"/>
        </w:rPr>
        <w:t>そのものを摂取したり、</w:t>
      </w:r>
      <w:r>
        <w:rPr>
          <w:rFonts w:asciiTheme="minorEastAsia" w:hAnsiTheme="minorEastAsia" w:cs="Times New Roman" w:hint="eastAsia"/>
          <w:sz w:val="24"/>
          <w:szCs w:val="26"/>
        </w:rPr>
        <w:t>果肉や</w:t>
      </w:r>
      <w:r>
        <w:rPr>
          <w:rFonts w:asciiTheme="minorEastAsia" w:hAnsiTheme="minorEastAsia" w:cs="Times New Roman"/>
          <w:sz w:val="24"/>
          <w:szCs w:val="26"/>
        </w:rPr>
        <w:t>果皮</w:t>
      </w:r>
      <w:r>
        <w:rPr>
          <w:rFonts w:asciiTheme="minorEastAsia" w:hAnsiTheme="minorEastAsia" w:cs="Times New Roman" w:hint="eastAsia"/>
          <w:sz w:val="24"/>
          <w:szCs w:val="26"/>
        </w:rPr>
        <w:t>を</w:t>
      </w:r>
      <w:r>
        <w:rPr>
          <w:rFonts w:asciiTheme="minorEastAsia" w:hAnsiTheme="minorEastAsia" w:cs="Times New Roman"/>
          <w:sz w:val="24"/>
          <w:szCs w:val="26"/>
        </w:rPr>
        <w:t>用いた</w:t>
      </w:r>
      <w:r>
        <w:rPr>
          <w:rFonts w:asciiTheme="minorEastAsia" w:hAnsiTheme="minorEastAsia" w:cs="Times New Roman" w:hint="eastAsia"/>
          <w:sz w:val="24"/>
          <w:szCs w:val="26"/>
        </w:rPr>
        <w:t>ゼリーや</w:t>
      </w:r>
      <w:r>
        <w:rPr>
          <w:rFonts w:asciiTheme="minorEastAsia" w:hAnsiTheme="minorEastAsia" w:cs="Times New Roman"/>
          <w:sz w:val="24"/>
          <w:szCs w:val="26"/>
        </w:rPr>
        <w:t>ジャム、菓子類など</w:t>
      </w:r>
      <w:r>
        <w:rPr>
          <w:rFonts w:asciiTheme="minorEastAsia" w:hAnsiTheme="minorEastAsia" w:cs="Times New Roman" w:hint="eastAsia"/>
          <w:sz w:val="24"/>
          <w:szCs w:val="26"/>
        </w:rPr>
        <w:t>を</w:t>
      </w:r>
      <w:r>
        <w:rPr>
          <w:rFonts w:asciiTheme="minorEastAsia" w:hAnsiTheme="minorEastAsia" w:cs="Times New Roman"/>
          <w:sz w:val="24"/>
          <w:szCs w:val="26"/>
        </w:rPr>
        <w:t>摂取したりする場合</w:t>
      </w:r>
      <w:r>
        <w:rPr>
          <w:rFonts w:asciiTheme="minorEastAsia" w:hAnsiTheme="minorEastAsia" w:cs="Times New Roman" w:hint="eastAsia"/>
          <w:sz w:val="24"/>
          <w:szCs w:val="26"/>
        </w:rPr>
        <w:t>でも</w:t>
      </w:r>
      <w:r w:rsidR="003B500A">
        <w:rPr>
          <w:rFonts w:asciiTheme="minorEastAsia" w:hAnsiTheme="minorEastAsia" w:cs="Times New Roman"/>
          <w:sz w:val="24"/>
          <w:szCs w:val="26"/>
        </w:rPr>
        <w:t>注意が必要と</w:t>
      </w:r>
      <w:r w:rsidR="003B500A">
        <w:rPr>
          <w:rFonts w:asciiTheme="minorEastAsia" w:hAnsiTheme="minorEastAsia" w:cs="Times New Roman" w:hint="eastAsia"/>
          <w:sz w:val="24"/>
          <w:szCs w:val="26"/>
        </w:rPr>
        <w:t>言われています</w:t>
      </w:r>
      <w:r>
        <w:rPr>
          <w:rFonts w:asciiTheme="minorEastAsia" w:hAnsiTheme="minorEastAsia" w:cs="Times New Roman"/>
          <w:sz w:val="24"/>
          <w:szCs w:val="26"/>
        </w:rPr>
        <w:t>。</w:t>
      </w:r>
    </w:p>
    <w:p w:rsidR="00624AF0" w:rsidRDefault="00625794" w:rsidP="00625794">
      <w:pPr>
        <w:ind w:right="26"/>
        <w:rPr>
          <w:rFonts w:asciiTheme="minorEastAsia" w:hAnsiTheme="minorEastAsia" w:cs="Times New Roman"/>
          <w:sz w:val="24"/>
          <w:szCs w:val="26"/>
        </w:rPr>
      </w:pPr>
      <w:r>
        <w:rPr>
          <w:rFonts w:cs="Times New Roman"/>
          <w:b/>
          <w:noProof/>
          <w:u w:val="dotte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04AA6F" wp14:editId="000B4762">
                <wp:simplePos x="0" y="0"/>
                <wp:positionH relativeFrom="margin">
                  <wp:posOffset>148590</wp:posOffset>
                </wp:positionH>
                <wp:positionV relativeFrom="paragraph">
                  <wp:posOffset>662305</wp:posOffset>
                </wp:positionV>
                <wp:extent cx="5589905" cy="639445"/>
                <wp:effectExtent l="19050" t="19050" r="410845" b="65405"/>
                <wp:wrapSquare wrapText="bothSides"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639445"/>
                        </a:xfrm>
                        <a:prstGeom prst="wedgeRoundRectCallout">
                          <a:avLst>
                            <a:gd name="adj1" fmla="val 55966"/>
                            <a:gd name="adj2" fmla="val 34393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BE6" w:rsidRPr="00A30BE6" w:rsidRDefault="00625794" w:rsidP="00A30BE6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cs="Times New Roman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柑橘類</w:t>
                            </w:r>
                            <w:r>
                              <w:rPr>
                                <w:rFonts w:ascii="HGPｺﾞｼｯｸM" w:eastAsia="HGPｺﾞｼｯｸM" w:hAnsiTheme="minorEastAsia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は種類も多く、</w:t>
                            </w:r>
                            <w:r w:rsidR="00A30BE6">
                              <w:rPr>
                                <w:rFonts w:ascii="HGPｺﾞｼｯｸM" w:eastAsia="HGPｺﾞｼｯｸM" w:hAnsiTheme="minorEastAsia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相互作用が報告されている医薬品も多いですので、不明点等がございましたら薬剤科までご連絡下さい。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4AA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11.7pt;margin-top:52.15pt;width:440.15pt;height:50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59CAMAADkGAAAOAAAAZHJzL2Uyb0RvYy54bWysVM1uEzEQviPxDpbvdLPJbtpE3VRRqiCk&#10;qq3aop4dr50s8tqL7WQTbpw4ISEuHHrjwisUJJ6mROIxGHs32xWtQELk4Ix3Zr4Zf/NzeLTOBVox&#10;bTIlExzudTBikqo0k/MEv7yaPjvAyFgiUyKUZAneMIOPRk+fHJbFkHXVQomUaQQg0gzLIsELa4th&#10;EBi6YDkxe6pgEpRc6ZxYuOp5kGpSAnougm6n0w9KpdNCK8qMga/HlRKPPD7njNozzg2zSCQYcrP+&#10;1P6cuTMYHZLhXJNikdE6DfIPWeQkkxC0gTomlqClzh5A5RnVyihu96jKA8V5Rpl/A7wm7Pz2mssF&#10;KZh/C5BjioYm8/9g6enqXKMsTXCEkSQ5lOjnl48/bm+3NzcgbL9/3n74evf2/fbdt7u3n1DkCCsL&#10;MwS/y+Jc1zcDonv9muvc/cO70NqTvGlIZmuLKHyM44PBoBNjREHX7w2iKHagwb13oY19zlSOnJDg&#10;kqVzdqGWMr2Ack6IEGppPdlkdWKsZz2tcyfpqxAjngso4ooIFMeDfr8ucsum27bpRb1B76FNr20T&#10;9vv9/TrNOiokvEvUpSDVNBPCt5OQqExw9yDej32aRoksdVpnZ/R8NhEaQXYJnk478KtxW2aALSRw&#10;4piuuPWS3QjmMIS8YByKBmx2qwhuXFgDSyhl0kaVakFSVkWL28F2Hp55D+iQOWTZYId/wq5KVts7&#10;V+anrXHu/N258fCRlbSNc55JpR8DEDas2eKV/Y6kihrHkl3P1nVD1905U+kGmlyravpNQacZdNYJ&#10;MfacaOgUWAywwuwZHFwoqJ2qJYwWSr957LuzhykELUYlrI8Em9dLohlG4oWE+RyEUeT2jb9E8X4X&#10;LrqtmbU1cplPFPQD9C5k50Vnb8VO5Frl17Dpxi4qqIikEDvB1OrdZWKrtQa7krLx2JvBjimIPZGX&#10;BXXgjmfXs1fra6KLerwsDOap2q0aMvTtXVX33tZ5SjVeWsUz65SO6YrX+gL7ybdSvUvdAmzfvdX9&#10;xh/9AgAA//8DAFBLAwQUAAYACAAAACEAImKvLt4AAAAKAQAADwAAAGRycy9kb3ducmV2LnhtbEyP&#10;wU7DMAyG70i8Q2QkbixhHWwrTSdA7MBprLB71pi2WuOUJNvK22NOcLT/T78/F6vR9eKEIXaeNNxO&#10;FAik2tuOGg0f7+ubBYiYDFnTe0IN3xhhVV5eFCa3/kxbPFWpEVxCMTca2pSGXMpYt+hMnPgBibNP&#10;H5xJPIZG2mDOXO56OVXqXjrTEV9ozYDPLdaH6ug0bHbz3daP68Pibemevl6y6jVkndbXV+PjA4iE&#10;Y/qD4Vef1aFkp70/ko2i1zDNZkzyXs0yEAwsVTYHsedE3SmQZSH/v1D+AAAA//8DAFBLAQItABQA&#10;BgAIAAAAIQC2gziS/gAAAOEBAAATAAAAAAAAAAAAAAAAAAAAAABbQ29udGVudF9UeXBlc10ueG1s&#10;UEsBAi0AFAAGAAgAAAAhADj9If/WAAAAlAEAAAsAAAAAAAAAAAAAAAAALwEAAF9yZWxzLy5yZWxz&#10;UEsBAi0AFAAGAAgAAAAhAG9T/n0IAwAAOQYAAA4AAAAAAAAAAAAAAAAALgIAAGRycy9lMm9Eb2Mu&#10;eG1sUEsBAi0AFAAGAAgAAAAhACJiry7eAAAACgEAAA8AAAAAAAAAAAAAAAAAYgUAAGRycy9kb3du&#10;cmV2LnhtbFBLBQYAAAAABAAEAPMAAABtBgAAAAA=&#10;" adj="22889,18229" filled="f" strokecolor="red" strokeweight="2.25pt">
                <v:textbox>
                  <w:txbxContent>
                    <w:p w:rsidR="00A30BE6" w:rsidRPr="00A30BE6" w:rsidRDefault="00625794" w:rsidP="00A30BE6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Theme="minorEastAsia" w:cs="Times New Roman" w:hint="eastAsia"/>
                          <w:color w:val="000000" w:themeColor="text1"/>
                          <w:sz w:val="24"/>
                          <w:szCs w:val="26"/>
                        </w:rPr>
                        <w:t>柑橘類</w:t>
                      </w:r>
                      <w:r>
                        <w:rPr>
                          <w:rFonts w:ascii="HGPｺﾞｼｯｸM" w:eastAsia="HGPｺﾞｼｯｸM" w:hAnsiTheme="minorEastAsia" w:cs="Times New Roman"/>
                          <w:color w:val="000000" w:themeColor="text1"/>
                          <w:sz w:val="24"/>
                          <w:szCs w:val="26"/>
                        </w:rPr>
                        <w:t>は種類も多く、</w:t>
                      </w:r>
                      <w:r w:rsidR="00A30BE6">
                        <w:rPr>
                          <w:rFonts w:ascii="HGPｺﾞｼｯｸM" w:eastAsia="HGPｺﾞｼｯｸM" w:hAnsiTheme="minorEastAsia" w:cs="Times New Roman"/>
                          <w:color w:val="000000" w:themeColor="text1"/>
                          <w:sz w:val="24"/>
                          <w:szCs w:val="26"/>
                        </w:rPr>
                        <w:t>相互作用が報告されている医薬品も多いですので、不明点等がございましたら薬剤科までご連絡下さい。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36B2">
        <w:rPr>
          <w:rFonts w:cs="Times New Roman"/>
          <w:b/>
          <w:noProof/>
          <w:u w:val="dotted"/>
        </w:rPr>
        <w:drawing>
          <wp:anchor distT="0" distB="0" distL="114300" distR="114300" simplePos="0" relativeHeight="251680768" behindDoc="0" locked="0" layoutInCell="1" allowOverlap="1" wp14:anchorId="2E2E03DF" wp14:editId="3657454C">
            <wp:simplePos x="0" y="0"/>
            <wp:positionH relativeFrom="margin">
              <wp:posOffset>6048962</wp:posOffset>
            </wp:positionH>
            <wp:positionV relativeFrom="paragraph">
              <wp:posOffset>618766</wp:posOffset>
            </wp:positionV>
            <wp:extent cx="542925" cy="953135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00A">
        <w:rPr>
          <w:rFonts w:asciiTheme="minorEastAsia" w:hAnsiTheme="minorEastAsia" w:cs="Times New Roman" w:hint="eastAsia"/>
          <w:sz w:val="24"/>
          <w:szCs w:val="26"/>
        </w:rPr>
        <w:t>また、</w:t>
      </w:r>
      <w:r>
        <w:rPr>
          <w:rFonts w:asciiTheme="minorEastAsia" w:hAnsiTheme="minorEastAsia" w:cs="Times New Roman" w:hint="eastAsia"/>
          <w:sz w:val="24"/>
          <w:szCs w:val="26"/>
        </w:rPr>
        <w:t>薬物相互作用には</w:t>
      </w:r>
      <w:r>
        <w:rPr>
          <w:rFonts w:asciiTheme="minorEastAsia" w:hAnsiTheme="minorEastAsia" w:cs="Times New Roman"/>
          <w:sz w:val="24"/>
          <w:szCs w:val="26"/>
        </w:rPr>
        <w:t>個人差があ</w:t>
      </w:r>
      <w:r w:rsidR="007711C8">
        <w:rPr>
          <w:rFonts w:asciiTheme="minorEastAsia" w:hAnsiTheme="minorEastAsia" w:cs="Times New Roman" w:hint="eastAsia"/>
          <w:sz w:val="24"/>
          <w:szCs w:val="26"/>
        </w:rPr>
        <w:t>るため</w:t>
      </w:r>
      <w:r>
        <w:rPr>
          <w:rFonts w:asciiTheme="minorEastAsia" w:hAnsiTheme="minorEastAsia" w:cs="Times New Roman"/>
          <w:sz w:val="24"/>
          <w:szCs w:val="26"/>
        </w:rPr>
        <w:t>、</w:t>
      </w:r>
      <w:r>
        <w:rPr>
          <w:rFonts w:asciiTheme="minorEastAsia" w:hAnsiTheme="minorEastAsia" w:cs="Times New Roman" w:hint="eastAsia"/>
          <w:sz w:val="24"/>
          <w:szCs w:val="26"/>
        </w:rPr>
        <w:t>上記のような</w:t>
      </w:r>
      <w:r>
        <w:rPr>
          <w:rFonts w:asciiTheme="minorEastAsia" w:hAnsiTheme="minorEastAsia" w:cs="Times New Roman"/>
          <w:sz w:val="24"/>
          <w:szCs w:val="26"/>
        </w:rPr>
        <w:t>医薬</w:t>
      </w:r>
      <w:r>
        <w:rPr>
          <w:rFonts w:asciiTheme="minorEastAsia" w:hAnsiTheme="minorEastAsia" w:cs="Times New Roman" w:hint="eastAsia"/>
          <w:sz w:val="24"/>
          <w:szCs w:val="26"/>
        </w:rPr>
        <w:t>品を使用する場合は</w:t>
      </w:r>
      <w:r>
        <w:rPr>
          <w:rFonts w:asciiTheme="minorEastAsia" w:hAnsiTheme="minorEastAsia" w:cs="Times New Roman"/>
          <w:sz w:val="24"/>
          <w:szCs w:val="26"/>
        </w:rPr>
        <w:t>、グレープフルーツなど</w:t>
      </w:r>
      <w:r>
        <w:rPr>
          <w:rFonts w:asciiTheme="minorEastAsia" w:hAnsiTheme="minorEastAsia" w:cs="Times New Roman" w:hint="eastAsia"/>
          <w:sz w:val="24"/>
          <w:szCs w:val="26"/>
        </w:rPr>
        <w:t>、フラノクマリン類を</w:t>
      </w:r>
      <w:r>
        <w:rPr>
          <w:rFonts w:asciiTheme="minorEastAsia" w:hAnsiTheme="minorEastAsia" w:cs="Times New Roman"/>
          <w:sz w:val="24"/>
          <w:szCs w:val="26"/>
        </w:rPr>
        <w:t>含む柑橘類</w:t>
      </w:r>
      <w:r>
        <w:rPr>
          <w:rFonts w:asciiTheme="minorEastAsia" w:hAnsiTheme="minorEastAsia" w:cs="Times New Roman" w:hint="eastAsia"/>
          <w:sz w:val="24"/>
          <w:szCs w:val="26"/>
        </w:rPr>
        <w:t>の</w:t>
      </w:r>
      <w:r w:rsidR="007711C8">
        <w:rPr>
          <w:rFonts w:asciiTheme="minorEastAsia" w:hAnsiTheme="minorEastAsia" w:cs="Times New Roman" w:hint="eastAsia"/>
          <w:sz w:val="24"/>
          <w:szCs w:val="26"/>
        </w:rPr>
        <w:t>大量</w:t>
      </w:r>
      <w:r>
        <w:rPr>
          <w:rFonts w:asciiTheme="minorEastAsia" w:hAnsiTheme="minorEastAsia" w:cs="Times New Roman" w:hint="eastAsia"/>
          <w:sz w:val="24"/>
          <w:szCs w:val="26"/>
        </w:rPr>
        <w:t>摂取を控えることが望ましいと言われています</w:t>
      </w:r>
      <w:r>
        <w:rPr>
          <w:rFonts w:asciiTheme="minorEastAsia" w:hAnsiTheme="minorEastAsia" w:cs="Times New Roman"/>
          <w:sz w:val="24"/>
          <w:szCs w:val="26"/>
        </w:rPr>
        <w:t>。</w:t>
      </w:r>
    </w:p>
    <w:sectPr w:rsidR="00624AF0" w:rsidSect="00044E34">
      <w:headerReference w:type="default" r:id="rId9"/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0B" w:rsidRDefault="00FE190B" w:rsidP="00FE190B">
      <w:r>
        <w:separator/>
      </w:r>
    </w:p>
  </w:endnote>
  <w:endnote w:type="continuationSeparator" w:id="0">
    <w:p w:rsidR="00FE190B" w:rsidRDefault="00FE190B" w:rsidP="00FE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0B" w:rsidRDefault="00FE190B" w:rsidP="00FE190B">
      <w:r>
        <w:separator/>
      </w:r>
    </w:p>
  </w:footnote>
  <w:footnote w:type="continuationSeparator" w:id="0">
    <w:p w:rsidR="00FE190B" w:rsidRDefault="00FE190B" w:rsidP="00FE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F0" w:rsidRDefault="00624AF0" w:rsidP="00624AF0">
    <w:pPr>
      <w:pStyle w:val="a6"/>
      <w:ind w:firstLineChars="3400" w:firstLine="7140"/>
    </w:pPr>
    <w:r>
      <w:t>2016/8</w:t>
    </w:r>
    <w:r>
      <w:rPr>
        <w:rFonts w:hint="eastAsia"/>
      </w:rPr>
      <w:t xml:space="preserve">　</w:t>
    </w:r>
    <w:r>
      <w:t>薬剤科ニュースより抜粋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47DA"/>
    <w:multiLevelType w:val="hybridMultilevel"/>
    <w:tmpl w:val="61927E9C"/>
    <w:lvl w:ilvl="0" w:tplc="A748F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42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EE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8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8E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4D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40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2A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EA2DD8"/>
    <w:multiLevelType w:val="hybridMultilevel"/>
    <w:tmpl w:val="C18C9F18"/>
    <w:lvl w:ilvl="0" w:tplc="C87600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E60976"/>
    <w:multiLevelType w:val="hybridMultilevel"/>
    <w:tmpl w:val="1960BF50"/>
    <w:lvl w:ilvl="0" w:tplc="32B0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D3"/>
    <w:rsid w:val="00015080"/>
    <w:rsid w:val="000313C1"/>
    <w:rsid w:val="000346B5"/>
    <w:rsid w:val="000424E0"/>
    <w:rsid w:val="00044E34"/>
    <w:rsid w:val="00050D43"/>
    <w:rsid w:val="00067655"/>
    <w:rsid w:val="0007503C"/>
    <w:rsid w:val="00076B62"/>
    <w:rsid w:val="000828B1"/>
    <w:rsid w:val="000C3C7F"/>
    <w:rsid w:val="0013769E"/>
    <w:rsid w:val="00143A48"/>
    <w:rsid w:val="00160CF9"/>
    <w:rsid w:val="00161502"/>
    <w:rsid w:val="00163813"/>
    <w:rsid w:val="001649A8"/>
    <w:rsid w:val="001A30EA"/>
    <w:rsid w:val="001B4B9A"/>
    <w:rsid w:val="001D4024"/>
    <w:rsid w:val="00235A0C"/>
    <w:rsid w:val="00286A48"/>
    <w:rsid w:val="002948E1"/>
    <w:rsid w:val="002A5645"/>
    <w:rsid w:val="002B487D"/>
    <w:rsid w:val="002E3C2E"/>
    <w:rsid w:val="002F2395"/>
    <w:rsid w:val="0030183D"/>
    <w:rsid w:val="003048DE"/>
    <w:rsid w:val="003060A5"/>
    <w:rsid w:val="00315C49"/>
    <w:rsid w:val="00321E74"/>
    <w:rsid w:val="00324B88"/>
    <w:rsid w:val="00330F29"/>
    <w:rsid w:val="00351204"/>
    <w:rsid w:val="00371231"/>
    <w:rsid w:val="00373C89"/>
    <w:rsid w:val="00390B65"/>
    <w:rsid w:val="0039243E"/>
    <w:rsid w:val="003A5136"/>
    <w:rsid w:val="003B500A"/>
    <w:rsid w:val="0040374D"/>
    <w:rsid w:val="004068CE"/>
    <w:rsid w:val="00414F10"/>
    <w:rsid w:val="00417161"/>
    <w:rsid w:val="004D5C9B"/>
    <w:rsid w:val="004E3E5C"/>
    <w:rsid w:val="00536435"/>
    <w:rsid w:val="005406CF"/>
    <w:rsid w:val="00542105"/>
    <w:rsid w:val="005447B9"/>
    <w:rsid w:val="00546876"/>
    <w:rsid w:val="00562BD9"/>
    <w:rsid w:val="00593C5D"/>
    <w:rsid w:val="005C10AF"/>
    <w:rsid w:val="005D2F18"/>
    <w:rsid w:val="005D5EFC"/>
    <w:rsid w:val="005D7971"/>
    <w:rsid w:val="005F1BD8"/>
    <w:rsid w:val="005F3AAE"/>
    <w:rsid w:val="00611A67"/>
    <w:rsid w:val="00624AF0"/>
    <w:rsid w:val="00625794"/>
    <w:rsid w:val="006306E1"/>
    <w:rsid w:val="00636B9E"/>
    <w:rsid w:val="0064408E"/>
    <w:rsid w:val="006639E3"/>
    <w:rsid w:val="006706AA"/>
    <w:rsid w:val="0067369D"/>
    <w:rsid w:val="00680E11"/>
    <w:rsid w:val="00685994"/>
    <w:rsid w:val="006E54AA"/>
    <w:rsid w:val="00702BD5"/>
    <w:rsid w:val="00702EC2"/>
    <w:rsid w:val="00727848"/>
    <w:rsid w:val="00747803"/>
    <w:rsid w:val="00760243"/>
    <w:rsid w:val="00765AD4"/>
    <w:rsid w:val="007711C8"/>
    <w:rsid w:val="007777D6"/>
    <w:rsid w:val="00787CD3"/>
    <w:rsid w:val="007A095D"/>
    <w:rsid w:val="007A172C"/>
    <w:rsid w:val="007A4108"/>
    <w:rsid w:val="007B5B1F"/>
    <w:rsid w:val="007C17EF"/>
    <w:rsid w:val="00810D8D"/>
    <w:rsid w:val="00843D83"/>
    <w:rsid w:val="00852281"/>
    <w:rsid w:val="008675F0"/>
    <w:rsid w:val="00896C94"/>
    <w:rsid w:val="008B148F"/>
    <w:rsid w:val="008C5519"/>
    <w:rsid w:val="008D00A0"/>
    <w:rsid w:val="008D2200"/>
    <w:rsid w:val="008F0E9B"/>
    <w:rsid w:val="00914E54"/>
    <w:rsid w:val="00916A3A"/>
    <w:rsid w:val="0092312B"/>
    <w:rsid w:val="0092454F"/>
    <w:rsid w:val="00931DFE"/>
    <w:rsid w:val="00937D36"/>
    <w:rsid w:val="00944D57"/>
    <w:rsid w:val="00951E9A"/>
    <w:rsid w:val="00973D65"/>
    <w:rsid w:val="00973E5A"/>
    <w:rsid w:val="009A31B7"/>
    <w:rsid w:val="009B214A"/>
    <w:rsid w:val="009B5E6A"/>
    <w:rsid w:val="009B7D5A"/>
    <w:rsid w:val="009C6DF7"/>
    <w:rsid w:val="00A300D9"/>
    <w:rsid w:val="00A30BE6"/>
    <w:rsid w:val="00A37BF3"/>
    <w:rsid w:val="00A446E3"/>
    <w:rsid w:val="00A5015E"/>
    <w:rsid w:val="00AC0A59"/>
    <w:rsid w:val="00AF0F8C"/>
    <w:rsid w:val="00AF223A"/>
    <w:rsid w:val="00AF6EC8"/>
    <w:rsid w:val="00B03D81"/>
    <w:rsid w:val="00B770F9"/>
    <w:rsid w:val="00B82367"/>
    <w:rsid w:val="00BB197F"/>
    <w:rsid w:val="00BB295A"/>
    <w:rsid w:val="00BB3928"/>
    <w:rsid w:val="00BE06CC"/>
    <w:rsid w:val="00C14742"/>
    <w:rsid w:val="00C22C47"/>
    <w:rsid w:val="00C23579"/>
    <w:rsid w:val="00C40B5A"/>
    <w:rsid w:val="00C5516D"/>
    <w:rsid w:val="00CB6E6A"/>
    <w:rsid w:val="00CC5D0F"/>
    <w:rsid w:val="00CC7395"/>
    <w:rsid w:val="00CE0855"/>
    <w:rsid w:val="00D22911"/>
    <w:rsid w:val="00D36F75"/>
    <w:rsid w:val="00D7525B"/>
    <w:rsid w:val="00DC247F"/>
    <w:rsid w:val="00DC3B4E"/>
    <w:rsid w:val="00DC6295"/>
    <w:rsid w:val="00DD2D0A"/>
    <w:rsid w:val="00DE05D7"/>
    <w:rsid w:val="00DF5967"/>
    <w:rsid w:val="00E12161"/>
    <w:rsid w:val="00E128CF"/>
    <w:rsid w:val="00E32B14"/>
    <w:rsid w:val="00E43756"/>
    <w:rsid w:val="00E95902"/>
    <w:rsid w:val="00EA579E"/>
    <w:rsid w:val="00EC7E18"/>
    <w:rsid w:val="00EF09B6"/>
    <w:rsid w:val="00EF5074"/>
    <w:rsid w:val="00F447B0"/>
    <w:rsid w:val="00F52087"/>
    <w:rsid w:val="00F5490E"/>
    <w:rsid w:val="00F673D7"/>
    <w:rsid w:val="00F70C75"/>
    <w:rsid w:val="00F75DDB"/>
    <w:rsid w:val="00FA7A3F"/>
    <w:rsid w:val="00FB2681"/>
    <w:rsid w:val="00FC24FD"/>
    <w:rsid w:val="00FD0416"/>
    <w:rsid w:val="00FD36B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F91D6-E990-4E0E-A26B-4CC2AAF9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F9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B77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B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90B"/>
  </w:style>
  <w:style w:type="paragraph" w:styleId="a8">
    <w:name w:val="footer"/>
    <w:basedOn w:val="a"/>
    <w:link w:val="a9"/>
    <w:uiPriority w:val="99"/>
    <w:unhideWhenUsed/>
    <w:rsid w:val="00FE1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90B"/>
  </w:style>
  <w:style w:type="table" w:styleId="aa">
    <w:name w:val="Table Grid"/>
    <w:basedOn w:val="a1"/>
    <w:uiPriority w:val="39"/>
    <w:rsid w:val="00FE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4AE2-674B-4D93-987A-C5EFCB66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高知県立幡多けんみん病院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egmaingx</cp:lastModifiedBy>
  <cp:revision>2</cp:revision>
  <cp:lastPrinted>2016-09-12T19:18:00Z</cp:lastPrinted>
  <dcterms:created xsi:type="dcterms:W3CDTF">2020-09-01T23:37:00Z</dcterms:created>
  <dcterms:modified xsi:type="dcterms:W3CDTF">2020-09-01T23:37:00Z</dcterms:modified>
</cp:coreProperties>
</file>