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様式第４号（２部提出）</w:t>
      </w:r>
    </w:p>
    <w:p>
      <w:pPr>
        <w:pStyle w:val="0"/>
        <w:rPr>
          <w:rFonts w:hint="eastAsia"/>
        </w:rPr>
      </w:pPr>
      <w:r>
        <w:rPr>
          <w:rFonts w:hint="eastAsia"/>
        </w:rPr>
        <mc:AlternateContent>
          <mc:Choice Requires="wps">
            <w:drawing>
              <wp:anchor simplePos="0" relativeHeight="2" behindDoc="0" locked="0" layoutInCell="1" hidden="0" allowOverlap="1">
                <wp:simplePos x="0" y="0"/>
                <wp:positionH relativeFrom="column">
                  <wp:posOffset>1901190</wp:posOffset>
                </wp:positionH>
                <wp:positionV relativeFrom="paragraph">
                  <wp:posOffset>-643890</wp:posOffset>
                </wp:positionV>
                <wp:extent cx="1543050" cy="790575"/>
                <wp:effectExtent l="9525" t="85725" r="114300" b="2857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43050" cy="790575"/>
                        </a:xfrm>
                        <a:prstGeom prst="roundRect">
                          <a:avLst>
                            <a:gd name="adj" fmla="val 16662"/>
                          </a:avLst>
                        </a:prstGeom>
                        <a:noFill/>
                        <a:ln w="9525">
                          <a:solidFill>
                            <a:sysClr val="windowText" lastClr="000000"/>
                          </a:solidFill>
                        </a:ln>
                        <a:effectLst>
                          <a:outerShdw dist="107763" dir="18900000" rotWithShape="0">
                            <a:srgbClr val="808080">
                              <a:alpha val="50000"/>
                            </a:srgbClr>
                          </a:outerShdw>
                        </a:effectLst>
                      </wps:spPr>
                      <wps:txbx>
                        <w:txbxContent>
                          <w:p>
                            <w:pPr>
                              <w:pStyle w:val="0"/>
                              <w:jc w:val="center"/>
                              <w:rPr>
                                <w:rFonts w:hint="eastAsia" w:ascii="HGS創英角ﾎﾟｯﾌﾟ体" w:hAnsi="HGS創英角ﾎﾟｯﾌﾟ体" w:eastAsia="HGS創英角ﾎﾟｯﾌﾟ体"/>
                                <w:color w:val="B8CCE4"/>
                                <w:sz w:val="72"/>
                              </w:rPr>
                            </w:pPr>
                            <w:r>
                              <w:rPr>
                                <w:rFonts w:hint="eastAsia" w:ascii="HGS創英角ﾎﾟｯﾌﾟ体" w:hAnsi="HGS創英角ﾎﾟｯﾌﾟ体" w:eastAsia="HGS創英角ﾎﾟｯﾌﾟ体"/>
                                <w:color w:val="B8CCE4"/>
                                <w:sz w:val="72"/>
                              </w:rPr>
                              <w:t>見本</w:t>
                            </w:r>
                          </w:p>
                        </w:txbxContent>
                      </wps:txbx>
                      <wps:bodyPr lIns="74295" tIns="8890" rIns="74295" bIns="8890" upright="1"/>
                    </wps:wsp>
                  </a:graphicData>
                </a:graphic>
              </wp:anchor>
            </w:drawing>
          </mc:Choice>
          <mc:Fallback>
            <w:pict>
              <v:roundrect id="_x0000_s1026" style="margin-top:-50.7pt;mso-position-vertical-relative:text;mso-position-horizontal-relative:text;position:absolute;height:62.25pt;width:121.5pt;margin-left:149.69pt;z-index:2;" filled="f" stroked="t" strokecolor="#000000" strokeweight="0.75pt" o:spt="2" arcsize="10920f">
                <v:fill/>
                <v:stroke filltype="solid"/>
                <v:shadow on="t" opacity="32768f" offset="6pt,-6pt" origin=",0.5" matrix="65536f,,,65536f,,"/>
                <v:textbox style="layout-flow:horizontal;" inset="2.0637499999999998mm,0.24694444444444438mm,2.0637499999999998mm,0.24694444444444438mm">
                  <w:txbxContent>
                    <w:p>
                      <w:pPr>
                        <w:pStyle w:val="0"/>
                        <w:jc w:val="center"/>
                        <w:rPr>
                          <w:rFonts w:hint="eastAsia" w:ascii="HGS創英角ﾎﾟｯﾌﾟ体" w:hAnsi="HGS創英角ﾎﾟｯﾌﾟ体" w:eastAsia="HGS創英角ﾎﾟｯﾌﾟ体"/>
                          <w:color w:val="B8CCE4"/>
                          <w:sz w:val="72"/>
                        </w:rPr>
                      </w:pPr>
                      <w:r>
                        <w:rPr>
                          <w:rFonts w:hint="eastAsia" w:ascii="HGS創英角ﾎﾟｯﾌﾟ体" w:hAnsi="HGS創英角ﾎﾟｯﾌﾟ体" w:eastAsia="HGS創英角ﾎﾟｯﾌﾟ体"/>
                          <w:color w:val="B8CCE4"/>
                          <w:sz w:val="72"/>
                        </w:rPr>
                        <w:t>見本</w:t>
                      </w:r>
                    </w:p>
                  </w:txbxContent>
                </v:textbox>
                <v:imagedata o:title=""/>
                <w10:wrap type="none" anchorx="text" anchory="text"/>
              </v:roundrect>
            </w:pict>
          </mc:Fallback>
        </mc:AlternateContent>
      </w:r>
    </w:p>
    <w:p>
      <w:pPr>
        <w:pStyle w:val="0"/>
        <w:jc w:val="center"/>
        <w:rPr>
          <w:rFonts w:hint="default"/>
          <w:sz w:val="32"/>
        </w:rPr>
      </w:pPr>
      <w:r>
        <w:rPr>
          <w:rFonts w:hint="default"/>
          <w:sz w:val="32"/>
        </w:rPr>
        <w:t>特殊肥料生産（輸入）事業廃止届出書</w:t>
      </w:r>
    </w:p>
    <w:p>
      <w:pPr>
        <w:pStyle w:val="0"/>
        <w:rPr>
          <w:rFonts w:hint="eastAsia"/>
        </w:rPr>
      </w:pPr>
    </w:p>
    <w:p>
      <w:pPr>
        <w:pStyle w:val="0"/>
        <w:jc w:val="right"/>
        <w:rPr>
          <w:rFonts w:hint="default"/>
        </w:rPr>
      </w:pPr>
      <w:r>
        <w:rPr>
          <w:rFonts w:hint="eastAsia"/>
        </w:rPr>
        <w:t>令和</w:t>
      </w:r>
      <w:r>
        <w:rPr>
          <w:rFonts w:hint="default"/>
        </w:rPr>
        <w:t>　　年　　月　　日</w:t>
      </w:r>
    </w:p>
    <w:p>
      <w:pPr>
        <w:pStyle w:val="0"/>
        <w:rPr>
          <w:rFonts w:hint="eastAsia"/>
        </w:rPr>
      </w:pPr>
    </w:p>
    <w:p>
      <w:pPr>
        <w:pStyle w:val="0"/>
        <w:rPr>
          <w:rFonts w:hint="default"/>
        </w:rPr>
      </w:pPr>
      <w:r>
        <w:rPr>
          <w:rFonts w:hint="default"/>
        </w:rPr>
        <w:t>　</w:t>
      </w:r>
      <w:r>
        <w:rPr>
          <w:rFonts w:hint="eastAsia"/>
        </w:rPr>
        <w:t>　</w:t>
      </w:r>
      <w:r>
        <w:rPr>
          <w:rFonts w:hint="default"/>
        </w:rPr>
        <w:t>高知県知事　</w:t>
      </w:r>
      <w:r>
        <w:rPr>
          <w:rFonts w:hint="eastAsia"/>
        </w:rPr>
        <w:t>濵田　省司　</w:t>
      </w:r>
      <w:r>
        <w:rPr>
          <w:rFonts w:hint="default"/>
        </w:rPr>
        <w:t>様</w:t>
      </w:r>
    </w:p>
    <w:p>
      <w:pPr>
        <w:pStyle w:val="0"/>
        <w:rPr>
          <w:rFonts w:hint="eastAsia"/>
        </w:rPr>
      </w:pPr>
    </w:p>
    <w:p>
      <w:pPr>
        <w:pStyle w:val="0"/>
        <w:ind w:firstLine="3960" w:firstLineChars="1800"/>
        <w:rPr>
          <w:rFonts w:hint="default"/>
        </w:rPr>
      </w:pPr>
      <w:r>
        <w:rPr>
          <w:rFonts w:hint="default"/>
        </w:rPr>
        <mc:AlternateContent>
          <mc:Choice Requires="wps">
            <w:drawing>
              <wp:anchor simplePos="0" relativeHeight="3" behindDoc="0" locked="0" layoutInCell="1" hidden="0" allowOverlap="1">
                <wp:simplePos x="0" y="0"/>
                <wp:positionH relativeFrom="column">
                  <wp:posOffset>501015</wp:posOffset>
                </wp:positionH>
                <wp:positionV relativeFrom="paragraph">
                  <wp:posOffset>480060</wp:posOffset>
                </wp:positionV>
                <wp:extent cx="1714500" cy="600075"/>
                <wp:effectExtent l="635" t="635" r="29845" b="29908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714500" cy="600075"/>
                        </a:xfrm>
                        <a:prstGeom prst="wedgeRectCallout">
                          <a:avLst>
                            <a:gd name="adj1" fmla="val 4037"/>
                            <a:gd name="adj2" fmla="val 97935"/>
                          </a:avLst>
                        </a:prstGeom>
                        <a:solidFill>
                          <a:srgbClr val="FFFFFF"/>
                        </a:solidFill>
                        <a:ln w="9525">
                          <a:solidFill>
                            <a:sysClr val="windowText" lastClr="000000"/>
                          </a:solidFill>
                          <a:miter/>
                        </a:ln>
                      </wps:spPr>
                      <wps:txbx>
                        <w:txbxContent>
                          <w:p>
                            <w:pPr>
                              <w:pStyle w:val="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日付けが不明の場合は、お問い合わせください。</w:t>
                            </w:r>
                          </w:p>
                        </w:txbxContent>
                      </wps:txbx>
                      <wps:bodyPr lIns="74295" tIns="8890" rIns="74295" bIns="889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style="margin-top:37.79pt;mso-position-vertical-relative:text;mso-position-horizontal-relative:text;position:absolute;height:47.25pt;width:135pt;margin-left:39.450000000000003pt;z-index:3;" filled="t" fillcolor="#ffffff" stroked="t" strokecolor="#000000" strokeweight="0.75pt" o:spt="61" type="#_x0000_t61" adj="11672,31954">
                <v:fill/>
                <v:stroke filltype="solid"/>
                <v:textbox style="layout-flow:horizontal;" inset="2.0637499999999998mm,0.24694444444444438mm,2.0637499999999998mm,0.24694444444444438mm">
                  <w:txbxContent>
                    <w:p>
                      <w:pPr>
                        <w:pStyle w:val="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日付けが不明の場合は、お問い合わせください。</w:t>
                      </w:r>
                    </w:p>
                  </w:txbxContent>
                </v:textbox>
                <v:imagedata o:title=""/>
                <w10:wrap type="none" anchorx="text" anchory="text"/>
              </v:shape>
            </w:pict>
          </mc:Fallback>
        </mc:AlternateContent>
      </w:r>
      <w:r>
        <w:rPr>
          <w:rFonts w:hint="default"/>
        </w:rPr>
        <w:t>住　所</w:t>
      </w:r>
      <w:r>
        <w:rPr>
          <w:rFonts w:hint="eastAsia"/>
        </w:rPr>
        <w:t>　</w:t>
      </w:r>
      <w:r>
        <w:rPr>
          <w:rFonts w:hint="eastAsia" w:ascii="HG丸ｺﾞｼｯｸM-PRO" w:hAnsi="HG丸ｺﾞｼｯｸM-PRO" w:eastAsia="HG丸ｺﾞｼｯｸM-PRO"/>
        </w:rPr>
        <w:t>高知県○○○○</w:t>
      </w:r>
    </w:p>
    <w:p>
      <w:pPr>
        <w:pStyle w:val="0"/>
        <w:rPr>
          <w:rFonts w:hint="default"/>
        </w:rPr>
      </w:pPr>
    </w:p>
    <w:p>
      <w:pPr>
        <w:pStyle w:val="0"/>
        <w:ind w:firstLine="3960" w:firstLineChars="1800"/>
        <w:rPr>
          <w:rFonts w:hint="default"/>
        </w:rPr>
      </w:pPr>
      <w:r>
        <w:rPr>
          <w:rFonts w:hint="default"/>
        </w:rPr>
        <w:t>氏　名</w:t>
      </w:r>
      <w:r>
        <w:rPr>
          <w:rFonts w:hint="eastAsia"/>
        </w:rPr>
        <w:t>　</w:t>
      </w:r>
      <w:r>
        <w:rPr>
          <w:rFonts w:hint="eastAsia" w:ascii="HG丸ｺﾞｼｯｸM-PRO" w:hAnsi="HG丸ｺﾞｼｯｸM-PRO" w:eastAsia="HG丸ｺﾞｼｯｸM-PRO"/>
        </w:rPr>
        <w:t>△△△△株式会社</w:t>
      </w:r>
    </w:p>
    <w:p>
      <w:pPr>
        <w:pStyle w:val="0"/>
        <w:ind w:firstLine="1540" w:firstLineChars="700"/>
        <w:rPr>
          <w:rFonts w:hint="default"/>
        </w:rPr>
      </w:pPr>
      <w:r>
        <w:rPr>
          <w:rFonts w:hint="default"/>
        </w:rPr>
        <w:tab/>
      </w:r>
      <w:r>
        <w:rPr>
          <w:rFonts w:hint="eastAsia"/>
        </w:rPr>
        <w:t>　　　　　　　　　　　　　　　</w:t>
      </w:r>
      <w:r>
        <w:rPr>
          <w:rFonts w:hint="eastAsia" w:ascii="HG丸ｺﾞｼｯｸM-PRO" w:hAnsi="HG丸ｺﾞｼｯｸM-PRO" w:eastAsia="HG丸ｺﾞｼｯｸM-PRO"/>
        </w:rPr>
        <w:t>代表取締役　○○　○○</w:t>
      </w:r>
    </w:p>
    <w:p>
      <w:pPr>
        <w:pStyle w:val="0"/>
        <w:rPr>
          <w:rFonts w:hint="eastAsia"/>
        </w:rPr>
      </w:pPr>
    </w:p>
    <w:p>
      <w:pPr>
        <w:pStyle w:val="0"/>
        <w:rPr>
          <w:rFonts w:hint="eastAsia"/>
        </w:rPr>
      </w:pPr>
    </w:p>
    <w:p>
      <w:pPr>
        <w:pStyle w:val="0"/>
        <w:ind w:firstLine="660" w:firstLineChars="300"/>
        <w:rPr>
          <w:rFonts w:hint="default"/>
        </w:rPr>
      </w:pPr>
      <w:r>
        <w:rPr>
          <w:rFonts w:hint="eastAsia" w:ascii="HG丸ｺﾞｼｯｸM-PRO" w:hAnsi="HG丸ｺﾞｼｯｸM-PRO" w:eastAsia="HG丸ｺﾞｼｯｸM-PRO"/>
          <w:u w:val="wavyDouble"/>
        </w:rPr>
        <w:t>○○</w:t>
      </w:r>
      <w:r>
        <w:rPr>
          <w:rFonts w:hint="eastAsia"/>
          <w:u w:val="wavyDouble"/>
        </w:rPr>
        <w:t>年</w:t>
      </w:r>
      <w:r>
        <w:rPr>
          <w:rFonts w:hint="eastAsia" w:ascii="HG丸ｺﾞｼｯｸM-PRO" w:hAnsi="HG丸ｺﾞｼｯｸM-PRO" w:eastAsia="HG丸ｺﾞｼｯｸM-PRO"/>
          <w:u w:val="wavyDouble"/>
        </w:rPr>
        <w:t>○○</w:t>
      </w:r>
      <w:r>
        <w:rPr>
          <w:rFonts w:hint="eastAsia"/>
          <w:u w:val="wavyDouble"/>
        </w:rPr>
        <w:t>月</w:t>
      </w:r>
      <w:r>
        <w:rPr>
          <w:rFonts w:hint="eastAsia" w:ascii="HG丸ｺﾞｼｯｸM-PRO" w:hAnsi="HG丸ｺﾞｼｯｸM-PRO" w:eastAsia="HG丸ｺﾞｼｯｸM-PRO"/>
          <w:u w:val="wavyDouble"/>
        </w:rPr>
        <w:t>○○</w:t>
      </w:r>
      <w:r>
        <w:rPr>
          <w:rFonts w:hint="eastAsia"/>
          <w:u w:val="wavyDouble"/>
        </w:rPr>
        <w:t>日付け</w:t>
      </w:r>
      <w:r>
        <w:rPr>
          <w:rFonts w:hint="default"/>
        </w:rPr>
        <w:t>で</w:t>
      </w:r>
      <w:r>
        <w:rPr>
          <w:rFonts w:hint="eastAsia"/>
        </w:rPr>
        <w:t>肥料の品質の確保等に関する法律</w:t>
      </w:r>
      <w:r>
        <w:rPr>
          <w:rFonts w:hint="default"/>
        </w:rPr>
        <w:t>第</w:t>
      </w:r>
      <w:r>
        <w:rPr>
          <w:rFonts w:hint="eastAsia"/>
        </w:rPr>
        <w:t>２２</w:t>
      </w:r>
      <w:r>
        <w:rPr>
          <w:rFonts w:hint="default"/>
        </w:rPr>
        <w:t>条第１項の規定により届け出た特殊肥料の生産事業を下記のとおり廃止したので、同条第２項の規定により届け出ます。</w:t>
      </w:r>
    </w:p>
    <w:p>
      <w:pPr>
        <w:pStyle w:val="0"/>
        <w:rPr>
          <w:rFonts w:hint="default"/>
        </w:rPr>
      </w:pPr>
    </w:p>
    <w:p>
      <w:pPr>
        <w:pStyle w:val="0"/>
        <w:jc w:val="center"/>
        <w:rPr>
          <w:rFonts w:hint="default"/>
        </w:rPr>
      </w:pPr>
      <w:r>
        <w:rPr>
          <w:rFonts w:hint="default"/>
        </w:rPr>
        <w:t>記</w:t>
      </w:r>
    </w:p>
    <w:p>
      <w:pPr>
        <w:pStyle w:val="0"/>
        <w:rPr>
          <w:rFonts w:hint="default"/>
        </w:rPr>
      </w:pPr>
    </w:p>
    <w:p>
      <w:pPr>
        <w:pStyle w:val="0"/>
        <w:ind w:firstLine="220" w:firstLineChars="100"/>
        <w:rPr>
          <w:rFonts w:hint="default"/>
        </w:rPr>
      </w:pPr>
      <w:r>
        <w:rPr>
          <w:rFonts w:hint="eastAsia"/>
        </w:rPr>
        <w:t>１　廃止した年月日</w:t>
      </w:r>
    </w:p>
    <w:p>
      <w:pPr>
        <w:pStyle w:val="0"/>
        <w:rPr>
          <w:rFonts w:hint="default"/>
        </w:rPr>
      </w:pPr>
    </w:p>
    <w:p>
      <w:pPr>
        <w:pStyle w:val="0"/>
        <w:rPr>
          <w:rFonts w:hint="default"/>
          <w:sz w:val="32"/>
        </w:rPr>
      </w:pPr>
      <w:r>
        <w:rPr>
          <w:rFonts w:hint="default"/>
          <w:sz w:val="36"/>
        </w:rPr>
        <w:t xml:space="preserve">        </w:t>
      </w:r>
      <w:r>
        <w:rPr>
          <w:rFonts w:hint="eastAsia"/>
          <w:sz w:val="32"/>
        </w:rPr>
        <w:t>　　</w:t>
      </w:r>
      <w:r>
        <w:rPr>
          <w:rFonts w:hint="eastAsia" w:ascii="HG丸ｺﾞｼｯｸM-PRO" w:hAnsi="HG丸ｺﾞｼｯｸM-PRO" w:eastAsia="HG丸ｺﾞｼｯｸM-PRO"/>
          <w:sz w:val="32"/>
        </w:rPr>
        <w:t>○○</w:t>
      </w:r>
      <w:r>
        <w:rPr>
          <w:rFonts w:hint="default"/>
          <w:sz w:val="32"/>
        </w:rPr>
        <w:t>年</w:t>
      </w:r>
      <w:r>
        <w:rPr>
          <w:rFonts w:hint="eastAsia" w:ascii="HG丸ｺﾞｼｯｸM-PRO" w:hAnsi="HG丸ｺﾞｼｯｸM-PRO" w:eastAsia="HG丸ｺﾞｼｯｸM-PRO"/>
          <w:sz w:val="32"/>
        </w:rPr>
        <w:t>○○</w:t>
      </w:r>
      <w:r>
        <w:rPr>
          <w:rFonts w:hint="default"/>
          <w:sz w:val="32"/>
        </w:rPr>
        <w:t>月</w:t>
      </w:r>
      <w:r>
        <w:rPr>
          <w:rFonts w:hint="eastAsia" w:ascii="HG丸ｺﾞｼｯｸM-PRO" w:hAnsi="HG丸ｺﾞｼｯｸM-PRO" w:eastAsia="HG丸ｺﾞｼｯｸM-PRO"/>
          <w:sz w:val="32"/>
        </w:rPr>
        <w:t>○○</w:t>
      </w:r>
      <w:r>
        <w:rPr>
          <w:rFonts w:hint="default"/>
          <w:sz w:val="32"/>
        </w:rPr>
        <w:t>日</w:t>
      </w:r>
    </w:p>
    <w:p>
      <w:pPr>
        <w:pStyle w:val="0"/>
        <w:rPr>
          <w:rFonts w:hint="eastAsia"/>
        </w:rPr>
      </w:pPr>
    </w:p>
    <w:p>
      <w:pPr>
        <w:pStyle w:val="0"/>
        <w:rPr>
          <w:rFonts w:hint="default"/>
        </w:rPr>
      </w:pPr>
      <w:r>
        <w:rPr>
          <w:rFonts w:hint="eastAsia"/>
        </w:rPr>
        <w:t>　２　生産していた特殊肥料の名称</w:t>
      </w:r>
    </w:p>
    <w:p>
      <w:pPr>
        <w:pStyle w:val="0"/>
        <w:rPr>
          <w:rFonts w:hint="default"/>
        </w:rPr>
      </w:pPr>
    </w:p>
    <w:p>
      <w:pPr>
        <w:pStyle w:val="0"/>
        <w:rPr>
          <w:rFonts w:hint="default"/>
          <w:sz w:val="32"/>
        </w:rPr>
      </w:pPr>
      <w:r>
        <w:rPr>
          <w:rFonts w:hint="default"/>
          <w:sz w:val="36"/>
        </w:rPr>
        <w:t xml:space="preserve">        </w:t>
      </w:r>
      <w:r>
        <w:rPr>
          <w:rFonts w:hint="eastAsia" w:ascii="HG丸ｺﾞｼｯｸM-PRO" w:hAnsi="HG丸ｺﾞｼｯｸM-PRO" w:eastAsia="HG丸ｺﾞｼｯｸM-PRO"/>
          <w:sz w:val="32"/>
        </w:rPr>
        <w:t>○○○○○○</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bookmarkStart w:id="0" w:name="_GoBack"/>
      <w:bookmarkEnd w:id="0"/>
    </w:p>
    <w:p>
      <w:pPr>
        <w:pStyle w:val="0"/>
        <w:rPr>
          <w:rFonts w:hint="eastAsia"/>
        </w:rPr>
      </w:pPr>
    </w:p>
    <w:p>
      <w:pPr>
        <w:pStyle w:val="0"/>
        <w:rPr>
          <w:rFonts w:hint="default"/>
        </w:rPr>
      </w:pPr>
      <w:r>
        <w:rPr>
          <w:rFonts w:hint="eastAsia"/>
        </w:rPr>
        <w:t>（注）本人死亡の場合は本人の氏名と代理人の氏名を併記してください。</w:t>
      </w:r>
    </w:p>
    <w:sectPr>
      <w:pgSz w:w="11906" w:h="16838"/>
      <w:pgMar w:top="1134" w:right="1701" w:bottom="1134"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kinsoku w:val="0"/>
      <w:autoSpaceDE w:val="0"/>
      <w:autoSpaceDN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230</Characters>
  <Application>JUST Note</Application>
  <Lines>38</Lines>
  <Paragraphs>14</Paragraphs>
  <CharactersWithSpaces>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様式第４号（２部提出）</dc:title>
  <dc:creator>ioas_user</dc:creator>
  <cp:lastModifiedBy>Z19138</cp:lastModifiedBy>
  <dcterms:created xsi:type="dcterms:W3CDTF">2012-08-30T07:26:00Z</dcterms:created>
  <dcterms:modified xsi:type="dcterms:W3CDTF">2020-12-22T07:26:22Z</dcterms:modified>
  <cp:revision>7</cp:revision>
</cp:coreProperties>
</file>