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4"/>
        <w:gridCol w:w="406"/>
        <w:gridCol w:w="1419"/>
        <w:gridCol w:w="567"/>
        <w:gridCol w:w="992"/>
        <w:gridCol w:w="1250"/>
        <w:gridCol w:w="309"/>
        <w:gridCol w:w="1235"/>
        <w:gridCol w:w="1545"/>
      </w:tblGrid>
      <w:tr w:rsidR="004B00E0" w:rsidRPr="00AC2FF9" w:rsidTr="0057583F">
        <w:trPr>
          <w:trHeight w:val="516"/>
        </w:trPr>
        <w:tc>
          <w:tcPr>
            <w:tcW w:w="9267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00E0" w:rsidRPr="00AC2FF9" w:rsidRDefault="005F40CF" w:rsidP="00A12338">
            <w:pPr>
              <w:ind w:rightChars="-9" w:right="-20"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６　</w:t>
            </w:r>
            <w:r w:rsidR="00DA226F">
              <w:rPr>
                <w:rFonts w:asciiTheme="majorEastAsia" w:eastAsiaTheme="majorEastAsia" w:hAnsiTheme="majorEastAsia" w:hint="eastAsia"/>
              </w:rPr>
              <w:t xml:space="preserve">その他の事例　</w:t>
            </w:r>
            <w:r>
              <w:rPr>
                <w:rFonts w:asciiTheme="majorEastAsia" w:eastAsiaTheme="majorEastAsia" w:hAnsiTheme="majorEastAsia" w:hint="eastAsia"/>
              </w:rPr>
              <w:t>小学校　中学校</w:t>
            </w:r>
          </w:p>
        </w:tc>
      </w:tr>
      <w:tr w:rsidR="004B00E0" w:rsidRPr="00E010CD" w:rsidTr="0057583F">
        <w:trPr>
          <w:trHeight w:val="560"/>
        </w:trPr>
        <w:tc>
          <w:tcPr>
            <w:tcW w:w="9267" w:type="dxa"/>
            <w:gridSpan w:val="9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B00E0" w:rsidRPr="00AC2FF9" w:rsidRDefault="00E010CD" w:rsidP="00A12338">
            <w:pPr>
              <w:ind w:firstLineChars="500" w:firstLine="110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学校への不審者侵入</w:t>
            </w:r>
            <w:r w:rsidR="00A227A4">
              <w:rPr>
                <w:rFonts w:asciiTheme="majorEastAsia" w:eastAsiaTheme="majorEastAsia" w:hAnsiTheme="majorEastAsia" w:hint="eastAsia"/>
              </w:rPr>
              <w:t>防犯訓練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A227A4">
              <w:rPr>
                <w:rFonts w:asciiTheme="majorEastAsia" w:eastAsiaTheme="majorEastAsia" w:hAnsiTheme="majorEastAsia" w:hint="eastAsia"/>
              </w:rPr>
              <w:t>実施計画例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4B00E0" w:rsidRPr="00AC2FF9" w:rsidTr="0057583F">
        <w:trPr>
          <w:trHeight w:val="837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:rsidR="004B00E0" w:rsidRPr="00AC2FF9" w:rsidRDefault="004B00E0" w:rsidP="000B2E2B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指導する学年</w:t>
            </w:r>
          </w:p>
        </w:tc>
        <w:tc>
          <w:tcPr>
            <w:tcW w:w="1825" w:type="dxa"/>
            <w:gridSpan w:val="2"/>
            <w:vAlign w:val="center"/>
          </w:tcPr>
          <w:p w:rsidR="004067D3" w:rsidRDefault="004067D3" w:rsidP="000B2E2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小学校</w:t>
            </w:r>
            <w:r w:rsidR="00DA1CAE">
              <w:rPr>
                <w:rFonts w:asciiTheme="majorEastAsia" w:eastAsiaTheme="majorEastAsia" w:hAnsiTheme="majorEastAsia" w:hint="eastAsia"/>
              </w:rPr>
              <w:t>（</w:t>
            </w:r>
            <w:r w:rsidR="005F40CF">
              <w:rPr>
                <w:rFonts w:asciiTheme="majorEastAsia" w:eastAsiaTheme="majorEastAsia" w:hAnsiTheme="majorEastAsia" w:hint="eastAsia"/>
              </w:rPr>
              <w:t>全</w:t>
            </w:r>
            <w:r w:rsidR="00DA1CAE">
              <w:rPr>
                <w:rFonts w:asciiTheme="majorEastAsia" w:eastAsiaTheme="majorEastAsia" w:hAnsiTheme="majorEastAsia" w:hint="eastAsia"/>
              </w:rPr>
              <w:t>学年）</w:t>
            </w:r>
          </w:p>
          <w:p w:rsidR="004B00E0" w:rsidRPr="00AC2FF9" w:rsidRDefault="00A227A4" w:rsidP="00DA1CA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</w:t>
            </w:r>
            <w:r w:rsidR="00DA1CAE">
              <w:rPr>
                <w:rFonts w:asciiTheme="majorEastAsia" w:eastAsiaTheme="majorEastAsia" w:hAnsiTheme="majorEastAsia" w:hint="eastAsia"/>
              </w:rPr>
              <w:t>校（全学年）</w:t>
            </w:r>
          </w:p>
        </w:tc>
        <w:tc>
          <w:tcPr>
            <w:tcW w:w="1559" w:type="dxa"/>
            <w:gridSpan w:val="2"/>
            <w:vAlign w:val="center"/>
          </w:tcPr>
          <w:p w:rsidR="00413C41" w:rsidRPr="00AC2FF9" w:rsidRDefault="004B00E0" w:rsidP="00413C41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指導</w:t>
            </w:r>
            <w:r w:rsidR="00413C41">
              <w:rPr>
                <w:rFonts w:asciiTheme="majorEastAsia" w:eastAsiaTheme="majorEastAsia" w:hAnsiTheme="majorEastAsia" w:hint="eastAsia"/>
              </w:rPr>
              <w:t>場面</w:t>
            </w:r>
          </w:p>
        </w:tc>
        <w:tc>
          <w:tcPr>
            <w:tcW w:w="1250" w:type="dxa"/>
            <w:vAlign w:val="center"/>
          </w:tcPr>
          <w:p w:rsidR="004B00E0" w:rsidRPr="00AC2FF9" w:rsidRDefault="00C801B5" w:rsidP="00F222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特別活動</w:t>
            </w:r>
            <w:r w:rsidRPr="00C801B5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4B00E0" w:rsidRPr="00C801B5">
              <w:rPr>
                <w:rFonts w:asciiTheme="majorEastAsia" w:eastAsiaTheme="majorEastAsia" w:hAnsiTheme="majorEastAsia" w:hint="eastAsia"/>
                <w:sz w:val="18"/>
                <w:szCs w:val="18"/>
              </w:rPr>
              <w:t>学校行事</w:t>
            </w:r>
            <w:r w:rsidRPr="00C801B5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544" w:type="dxa"/>
            <w:gridSpan w:val="2"/>
            <w:vAlign w:val="center"/>
          </w:tcPr>
          <w:p w:rsidR="004B00E0" w:rsidRPr="00AC2FF9" w:rsidRDefault="004B00E0" w:rsidP="000B2E2B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指導する時数</w:t>
            </w:r>
          </w:p>
        </w:tc>
        <w:tc>
          <w:tcPr>
            <w:tcW w:w="1545" w:type="dxa"/>
            <w:tcBorders>
              <w:right w:val="single" w:sz="18" w:space="0" w:color="auto"/>
            </w:tcBorders>
            <w:vAlign w:val="center"/>
          </w:tcPr>
          <w:p w:rsidR="004B00E0" w:rsidRPr="00AC2FF9" w:rsidRDefault="004B00E0" w:rsidP="00F222F1">
            <w:pPr>
              <w:jc w:val="center"/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１時間</w:t>
            </w:r>
          </w:p>
        </w:tc>
      </w:tr>
      <w:tr w:rsidR="004B00E0" w:rsidRPr="00AC2FF9" w:rsidTr="0057583F">
        <w:trPr>
          <w:trHeight w:val="1273"/>
        </w:trPr>
        <w:tc>
          <w:tcPr>
            <w:tcW w:w="1544" w:type="dxa"/>
            <w:tcBorders>
              <w:left w:val="single" w:sz="18" w:space="0" w:color="auto"/>
            </w:tcBorders>
            <w:vAlign w:val="center"/>
          </w:tcPr>
          <w:p w:rsidR="004B00E0" w:rsidRPr="00AC2FF9" w:rsidRDefault="004B00E0" w:rsidP="000B2E2B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本時のねらい</w:t>
            </w:r>
          </w:p>
        </w:tc>
        <w:tc>
          <w:tcPr>
            <w:tcW w:w="7723" w:type="dxa"/>
            <w:gridSpan w:val="8"/>
            <w:tcBorders>
              <w:right w:val="single" w:sz="18" w:space="0" w:color="auto"/>
            </w:tcBorders>
            <w:vAlign w:val="center"/>
          </w:tcPr>
          <w:p w:rsidR="00342BB3" w:rsidRPr="00AC2FF9" w:rsidRDefault="00421FED" w:rsidP="00342BB3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不審者侵入に対し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342BB3" w:rsidRPr="00AC2FF9">
              <w:rPr>
                <w:rFonts w:asciiTheme="majorEastAsia" w:eastAsiaTheme="majorEastAsia" w:hAnsiTheme="majorEastAsia" w:hint="eastAsia"/>
              </w:rPr>
              <w:t>教職員が連携を図りながら、</w:t>
            </w:r>
            <w:r w:rsidR="00AF5A4E">
              <w:rPr>
                <w:rFonts w:asciiTheme="majorEastAsia" w:eastAsiaTheme="majorEastAsia" w:hAnsiTheme="majorEastAsia" w:hint="eastAsia"/>
              </w:rPr>
              <w:t>児童生徒</w:t>
            </w:r>
            <w:r>
              <w:rPr>
                <w:rFonts w:asciiTheme="majorEastAsia" w:eastAsiaTheme="majorEastAsia" w:hAnsiTheme="majorEastAsia" w:hint="eastAsia"/>
              </w:rPr>
              <w:t>等</w:t>
            </w:r>
            <w:r w:rsidR="00A12338">
              <w:rPr>
                <w:rFonts w:asciiTheme="majorEastAsia" w:eastAsiaTheme="majorEastAsia" w:hAnsiTheme="majorEastAsia" w:hint="eastAsia"/>
              </w:rPr>
              <w:t>の安全を守るため、迅速、適切に行動できるようにする</w:t>
            </w:r>
            <w:r w:rsidR="00A22DD9">
              <w:rPr>
                <w:rFonts w:asciiTheme="majorEastAsia" w:eastAsiaTheme="majorEastAsia" w:hAnsiTheme="majorEastAsia" w:hint="eastAsia"/>
              </w:rPr>
              <w:t>。</w:t>
            </w:r>
          </w:p>
          <w:p w:rsidR="004B00E0" w:rsidRPr="00AC2FF9" w:rsidRDefault="00AF5A4E" w:rsidP="00421FE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</w:t>
            </w:r>
            <w:r w:rsidR="00421FED">
              <w:rPr>
                <w:rFonts w:asciiTheme="majorEastAsia" w:eastAsiaTheme="majorEastAsia" w:hAnsiTheme="majorEastAsia" w:hint="eastAsia"/>
              </w:rPr>
              <w:t>等</w:t>
            </w:r>
            <w:r w:rsidR="00342BB3" w:rsidRPr="00AC2FF9">
              <w:rPr>
                <w:rFonts w:asciiTheme="majorEastAsia" w:eastAsiaTheme="majorEastAsia" w:hAnsiTheme="majorEastAsia" w:hint="eastAsia"/>
              </w:rPr>
              <w:t>が自分の身を守るため、落ち着いて素早く行動できるようにする</w:t>
            </w:r>
            <w:r w:rsidR="00A22DD9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4B00E0" w:rsidRPr="00AC2FF9" w:rsidTr="00D55486">
        <w:tc>
          <w:tcPr>
            <w:tcW w:w="1544" w:type="dxa"/>
            <w:vMerge w:val="restart"/>
            <w:tcBorders>
              <w:left w:val="single" w:sz="18" w:space="0" w:color="auto"/>
            </w:tcBorders>
            <w:vAlign w:val="center"/>
          </w:tcPr>
          <w:p w:rsidR="004B00E0" w:rsidRPr="00AC2FF9" w:rsidRDefault="004B00E0" w:rsidP="000B2E2B">
            <w:pPr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使用する資料</w:t>
            </w:r>
          </w:p>
        </w:tc>
        <w:tc>
          <w:tcPr>
            <w:tcW w:w="4634" w:type="dxa"/>
            <w:gridSpan w:val="5"/>
            <w:vMerge w:val="restart"/>
            <w:vAlign w:val="center"/>
          </w:tcPr>
          <w:p w:rsidR="00145758" w:rsidRPr="00CF1327" w:rsidRDefault="00145758" w:rsidP="00145758">
            <w:pPr>
              <w:rPr>
                <w:rFonts w:asciiTheme="majorEastAsia" w:eastAsiaTheme="majorEastAsia" w:hAnsiTheme="majorEastAsia"/>
              </w:rPr>
            </w:pPr>
            <w:r w:rsidRPr="00CF1327">
              <w:rPr>
                <w:rFonts w:asciiTheme="majorEastAsia" w:eastAsiaTheme="majorEastAsia" w:hAnsiTheme="majorEastAsia" w:hint="eastAsia"/>
              </w:rPr>
              <w:t>学校の危機管理マニュアル</w:t>
            </w:r>
            <w:r w:rsidR="007F45A8" w:rsidRPr="00CF1327">
              <w:rPr>
                <w:rFonts w:asciiTheme="majorEastAsia" w:eastAsiaTheme="majorEastAsia" w:hAnsiTheme="majorEastAsia" w:hint="eastAsia"/>
              </w:rPr>
              <w:t>（文部科学省）</w:t>
            </w:r>
          </w:p>
          <w:p w:rsidR="004B00E0" w:rsidRPr="00CF1327" w:rsidRDefault="00145758" w:rsidP="00666F94">
            <w:pPr>
              <w:jc w:val="center"/>
              <w:rPr>
                <w:rFonts w:asciiTheme="majorEastAsia" w:eastAsiaTheme="majorEastAsia" w:hAnsiTheme="majorEastAsia"/>
              </w:rPr>
            </w:pPr>
            <w:r w:rsidRPr="00CF1327">
              <w:rPr>
                <w:rFonts w:asciiTheme="majorEastAsia" w:eastAsiaTheme="majorEastAsia" w:hAnsiTheme="majorEastAsia" w:hint="eastAsia"/>
              </w:rPr>
              <w:t>－子どもを犯罪から守るために－</w:t>
            </w:r>
          </w:p>
        </w:tc>
        <w:tc>
          <w:tcPr>
            <w:tcW w:w="3089" w:type="dxa"/>
            <w:gridSpan w:val="3"/>
            <w:tcBorders>
              <w:right w:val="single" w:sz="18" w:space="0" w:color="auto"/>
            </w:tcBorders>
            <w:vAlign w:val="center"/>
          </w:tcPr>
          <w:p w:rsidR="004B00E0" w:rsidRPr="00CF1327" w:rsidRDefault="0061303B" w:rsidP="0061303B">
            <w:pPr>
              <w:rPr>
                <w:rFonts w:asciiTheme="majorEastAsia" w:eastAsiaTheme="majorEastAsia" w:hAnsiTheme="majorEastAsia"/>
              </w:rPr>
            </w:pPr>
            <w:r w:rsidRPr="00CF1327">
              <w:rPr>
                <w:rFonts w:asciiTheme="majorEastAsia" w:eastAsiaTheme="majorEastAsia" w:hAnsiTheme="majorEastAsia" w:hint="eastAsia"/>
              </w:rPr>
              <w:t>基本的</w:t>
            </w:r>
            <w:r w:rsidR="009A070B">
              <w:rPr>
                <w:rFonts w:asciiTheme="majorEastAsia" w:eastAsiaTheme="majorEastAsia" w:hAnsiTheme="majorEastAsia" w:hint="eastAsia"/>
              </w:rPr>
              <w:t>な</w:t>
            </w:r>
            <w:r w:rsidRPr="00CF1327">
              <w:rPr>
                <w:rFonts w:asciiTheme="majorEastAsia" w:eastAsiaTheme="majorEastAsia" w:hAnsiTheme="majorEastAsia" w:hint="eastAsia"/>
              </w:rPr>
              <w:t>指導</w:t>
            </w:r>
            <w:r w:rsidR="009A070B"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4B00E0" w:rsidRPr="00AC2FF9" w:rsidTr="0057583F">
        <w:trPr>
          <w:trHeight w:val="403"/>
        </w:trPr>
        <w:tc>
          <w:tcPr>
            <w:tcW w:w="154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00E0" w:rsidRPr="00AC2FF9" w:rsidRDefault="004B00E0" w:rsidP="000A2B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4" w:type="dxa"/>
            <w:gridSpan w:val="5"/>
            <w:vMerge/>
            <w:tcBorders>
              <w:bottom w:val="single" w:sz="18" w:space="0" w:color="auto"/>
            </w:tcBorders>
            <w:vAlign w:val="center"/>
          </w:tcPr>
          <w:p w:rsidR="004B00E0" w:rsidRPr="00CF1327" w:rsidRDefault="004B00E0" w:rsidP="000A2BA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8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B00E0" w:rsidRPr="00A532F3" w:rsidRDefault="00AF5A4E" w:rsidP="000B2E2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532F3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A532F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A532F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犯罪被害にあわないために </w:t>
            </w:r>
          </w:p>
        </w:tc>
      </w:tr>
      <w:tr w:rsidR="002B41F0" w:rsidRPr="00AC2FF9" w:rsidTr="00D55486">
        <w:tc>
          <w:tcPr>
            <w:tcW w:w="9267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B41F0" w:rsidRDefault="001717EE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_x0000_s1058" type="#_x0000_t84" style="position:absolute;left:0;text-align:left;margin-left:4.1pt;margin-top:9.9pt;width:207pt;height:25.5pt;z-index:251677184;mso-position-horizontal-relative:text;mso-position-vertical-relative:text">
                  <v:textbox style="mso-next-textbox:#_x0000_s1058" inset="5.85pt,.7pt,5.85pt,.7pt">
                    <w:txbxContent>
                      <w:p w:rsidR="00CA72A4" w:rsidRPr="00454FCA" w:rsidRDefault="00CA72A4" w:rsidP="00454FCA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事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前</w:t>
                        </w: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指導（朝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の会</w:t>
                        </w: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帰りの会</w:t>
                        </w: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:rsidR="002B41F0" w:rsidRDefault="002B41F0" w:rsidP="00F32B8B">
            <w:pPr>
              <w:rPr>
                <w:rFonts w:asciiTheme="majorEastAsia" w:eastAsiaTheme="majorEastAsia" w:hAnsiTheme="majorEastAsia"/>
              </w:rPr>
            </w:pPr>
          </w:p>
          <w:p w:rsidR="00AF5A4E" w:rsidRDefault="00AF5A4E" w:rsidP="00F32B8B">
            <w:pPr>
              <w:rPr>
                <w:rFonts w:asciiTheme="majorEastAsia" w:eastAsiaTheme="majorEastAsia" w:hAnsiTheme="majorEastAsia"/>
              </w:rPr>
            </w:pPr>
          </w:p>
          <w:p w:rsidR="002B41F0" w:rsidRDefault="002B41F0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・不審者侵入訓練についての確認</w:t>
            </w:r>
          </w:p>
          <w:p w:rsidR="0005771D" w:rsidRDefault="0005771D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児童生徒</w:t>
            </w:r>
            <w:r w:rsidR="0056324E">
              <w:rPr>
                <w:rFonts w:asciiTheme="majorEastAsia" w:eastAsiaTheme="majorEastAsia" w:hAnsiTheme="majorEastAsia" w:hint="eastAsia"/>
              </w:rPr>
              <w:t>への事前指導</w:t>
            </w:r>
          </w:p>
          <w:p w:rsidR="002B41F0" w:rsidRDefault="0005771D" w:rsidP="0056324E">
            <w:pPr>
              <w:ind w:firstLineChars="300" w:firstLine="6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CF1327">
              <w:rPr>
                <w:rFonts w:asciiTheme="majorEastAsia" w:eastAsiaTheme="majorEastAsia" w:hAnsiTheme="majorEastAsia" w:hint="eastAsia"/>
              </w:rPr>
              <w:t>訓練時の非常ベルや緊急放送について知らせておく</w:t>
            </w:r>
          </w:p>
          <w:p w:rsidR="002B41F0" w:rsidRDefault="0005771D" w:rsidP="0056324E">
            <w:pPr>
              <w:ind w:firstLineChars="300" w:firstLine="66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2B41F0">
              <w:rPr>
                <w:rFonts w:asciiTheme="majorEastAsia" w:eastAsiaTheme="majorEastAsia" w:hAnsiTheme="majorEastAsia" w:hint="eastAsia"/>
              </w:rPr>
              <w:t>有事の際の</w:t>
            </w:r>
            <w:r w:rsidR="00227D09">
              <w:rPr>
                <w:rFonts w:asciiTheme="majorEastAsia" w:eastAsiaTheme="majorEastAsia" w:hAnsiTheme="majorEastAsia" w:hint="eastAsia"/>
              </w:rPr>
              <w:t>対処方法や避難の仕方について</w:t>
            </w:r>
            <w:r w:rsidR="00CF1327">
              <w:rPr>
                <w:rFonts w:asciiTheme="majorEastAsia" w:eastAsiaTheme="majorEastAsia" w:hAnsiTheme="majorEastAsia" w:hint="eastAsia"/>
              </w:rPr>
              <w:t>指導をしておく</w:t>
            </w:r>
          </w:p>
          <w:p w:rsidR="0056324E" w:rsidRDefault="0056324E" w:rsidP="00227D09">
            <w:pPr>
              <w:rPr>
                <w:rFonts w:asciiTheme="majorEastAsia" w:eastAsiaTheme="majorEastAsia" w:hAnsiTheme="majorEastAsia"/>
              </w:rPr>
            </w:pPr>
          </w:p>
          <w:p w:rsidR="0056324E" w:rsidRPr="00BE6695" w:rsidRDefault="0056324E" w:rsidP="0056324E">
            <w:pPr>
              <w:ind w:left="684" w:hangingChars="311" w:hanging="684"/>
              <w:rPr>
                <w:rFonts w:asciiTheme="majorEastAsia" w:eastAsiaTheme="majorEastAsia" w:hAnsiTheme="majorEastAsia"/>
              </w:rPr>
            </w:pPr>
            <w:r w:rsidRPr="00BE6695">
              <w:rPr>
                <w:rFonts w:asciiTheme="majorEastAsia" w:eastAsiaTheme="majorEastAsia" w:hAnsiTheme="majorEastAsia" w:hint="eastAsia"/>
              </w:rPr>
              <w:t>想定：</w:t>
            </w:r>
            <w:r w:rsidR="00DA6ED3">
              <w:rPr>
                <w:rFonts w:asciiTheme="majorEastAsia" w:eastAsiaTheme="majorEastAsia" w:hAnsiTheme="majorEastAsia" w:hint="eastAsia"/>
                <w:color w:val="333333"/>
              </w:rPr>
              <w:t>凶器</w:t>
            </w:r>
            <w:r w:rsidRPr="00BE6695">
              <w:rPr>
                <w:rFonts w:asciiTheme="majorEastAsia" w:eastAsiaTheme="majorEastAsia" w:hAnsiTheme="majorEastAsia"/>
                <w:color w:val="333333"/>
              </w:rPr>
              <w:t>を</w:t>
            </w:r>
            <w:r w:rsidR="00DA6ED3">
              <w:rPr>
                <w:rFonts w:asciiTheme="majorEastAsia" w:eastAsiaTheme="majorEastAsia" w:hAnsiTheme="majorEastAsia" w:hint="eastAsia"/>
                <w:color w:val="333333"/>
              </w:rPr>
              <w:t>隠し</w:t>
            </w:r>
            <w:r w:rsidRPr="00BE6695">
              <w:rPr>
                <w:rFonts w:asciiTheme="majorEastAsia" w:eastAsiaTheme="majorEastAsia" w:hAnsiTheme="majorEastAsia"/>
                <w:color w:val="333333"/>
              </w:rPr>
              <w:t>持った不審者が、</w:t>
            </w:r>
            <w:r w:rsidRPr="00BE6695">
              <w:rPr>
                <w:rFonts w:asciiTheme="majorEastAsia" w:eastAsiaTheme="majorEastAsia" w:hAnsiTheme="majorEastAsia" w:hint="eastAsia"/>
                <w:color w:val="333333"/>
              </w:rPr>
              <w:t>正面玄関から侵入し、</w:t>
            </w:r>
            <w:r w:rsidR="00177ACA">
              <w:rPr>
                <w:rFonts w:asciiTheme="majorEastAsia" w:eastAsiaTheme="majorEastAsia" w:hAnsiTheme="majorEastAsia" w:hint="eastAsia"/>
                <w:color w:val="333333"/>
              </w:rPr>
              <w:t>声かけにも応じず、</w:t>
            </w:r>
            <w:r w:rsidRPr="00BE6695">
              <w:rPr>
                <w:rFonts w:asciiTheme="majorEastAsia" w:eastAsiaTheme="majorEastAsia" w:hAnsiTheme="majorEastAsia"/>
                <w:color w:val="333333"/>
              </w:rPr>
              <w:t>校舎</w:t>
            </w:r>
            <w:r w:rsidR="00DA6ED3">
              <w:rPr>
                <w:rFonts w:asciiTheme="majorEastAsia" w:eastAsiaTheme="majorEastAsia" w:hAnsiTheme="majorEastAsia" w:hint="eastAsia"/>
                <w:color w:val="333333"/>
              </w:rPr>
              <w:t>の西階段から</w:t>
            </w:r>
            <w:r w:rsidRPr="00BE6695">
              <w:rPr>
                <w:rFonts w:asciiTheme="majorEastAsia" w:eastAsiaTheme="majorEastAsia" w:hAnsiTheme="majorEastAsia" w:hint="eastAsia"/>
                <w:color w:val="333333"/>
              </w:rPr>
              <w:t>３</w:t>
            </w:r>
            <w:r w:rsidRPr="00BE6695">
              <w:rPr>
                <w:rFonts w:asciiTheme="majorEastAsia" w:eastAsiaTheme="majorEastAsia" w:hAnsiTheme="majorEastAsia"/>
                <w:color w:val="333333"/>
              </w:rPr>
              <w:t>階の教室に押し入ろうとした状況を想定</w:t>
            </w:r>
            <w:r w:rsidRPr="00BE6695">
              <w:rPr>
                <w:rFonts w:asciiTheme="majorEastAsia" w:eastAsiaTheme="majorEastAsia" w:hAnsiTheme="majorEastAsia" w:hint="eastAsia"/>
                <w:color w:val="333333"/>
              </w:rPr>
              <w:t>し防犯訓練を実施</w:t>
            </w:r>
            <w:r w:rsidRPr="00BE6695">
              <w:rPr>
                <w:rFonts w:asciiTheme="majorEastAsia" w:eastAsiaTheme="majorEastAsia" w:hAnsiTheme="majorEastAsia"/>
                <w:color w:val="333333"/>
              </w:rPr>
              <w:t>。</w:t>
            </w:r>
          </w:p>
          <w:p w:rsidR="002B41F0" w:rsidRPr="0056324E" w:rsidRDefault="002B41F0" w:rsidP="00694022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ED3" w:rsidRPr="00AC2FF9" w:rsidTr="00D55486">
        <w:tc>
          <w:tcPr>
            <w:tcW w:w="3936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D3" w:rsidRDefault="00DA6ED3" w:rsidP="00DA6ED3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</w:rPr>
              <w:t>教職員の動き・対応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ED3" w:rsidRDefault="00DA6ED3" w:rsidP="00DA6ED3">
            <w:pPr>
              <w:widowControl/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t>児童の動き</w:t>
            </w:r>
          </w:p>
        </w:tc>
        <w:tc>
          <w:tcPr>
            <w:tcW w:w="278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6ED3" w:rsidRDefault="00DA6ED3" w:rsidP="00DA6ED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留意点</w:t>
            </w:r>
          </w:p>
        </w:tc>
      </w:tr>
      <w:tr w:rsidR="00DA6ED3" w:rsidRPr="00AC2FF9" w:rsidTr="00D55486">
        <w:tc>
          <w:tcPr>
            <w:tcW w:w="3936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A6ED3" w:rsidRDefault="001717EE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69" style="position:absolute;left:0;text-align:left;margin-left:13.1pt;margin-top:5.85pt;width:417.75pt;height:30.75pt;z-index:251686400;mso-position-horizontal-relative:text;mso-position-vertical-relative:text" arcsize="10923f" strokeweight="1.5pt">
                  <v:textbox style="mso-next-textbox:#_x0000_s1069" inset="5.85pt,1.9mm,5.85pt,.7pt">
                    <w:txbxContent>
                      <w:p w:rsidR="00CA72A4" w:rsidRPr="00AC2FF9" w:rsidRDefault="00CA72A4" w:rsidP="007D0BB4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○</w:t>
                        </w:r>
                        <w:r w:rsidRPr="00FD4FA4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凶器を隠し持った不審者が保護者を装い玄関から侵入してくる</w:t>
                        </w:r>
                      </w:p>
                    </w:txbxContent>
                  </v:textbox>
                </v:roundrect>
              </w:pict>
            </w:r>
          </w:p>
          <w:p w:rsidR="00DA6ED3" w:rsidRPr="00AC2FF9" w:rsidRDefault="00DA6ED3" w:rsidP="00F32B8B">
            <w:pPr>
              <w:rPr>
                <w:rFonts w:asciiTheme="majorEastAsia" w:eastAsiaTheme="majorEastAsia" w:hAnsiTheme="majorEastAsia"/>
              </w:rPr>
            </w:pPr>
          </w:p>
          <w:p w:rsidR="00DA6ED3" w:rsidRPr="00AC2FF9" w:rsidRDefault="00DA6ED3" w:rsidP="00F32B8B">
            <w:pPr>
              <w:rPr>
                <w:rFonts w:asciiTheme="majorEastAsia" w:eastAsiaTheme="majorEastAsia" w:hAnsiTheme="majorEastAsia"/>
              </w:rPr>
            </w:pPr>
          </w:p>
          <w:p w:rsidR="00DA6ED3" w:rsidRPr="00AC2FF9" w:rsidRDefault="00CF1327" w:rsidP="004B00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１．不審者が校舎に侵入してくる</w:t>
            </w:r>
          </w:p>
          <w:p w:rsidR="00DA6ED3" w:rsidRPr="00AC2FF9" w:rsidRDefault="00DA6ED3" w:rsidP="004C4F40">
            <w:pPr>
              <w:ind w:firstLineChars="129" w:firstLine="28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○第一</w:t>
            </w:r>
            <w:r w:rsidRPr="00AC2FF9">
              <w:rPr>
                <w:rFonts w:asciiTheme="majorEastAsia" w:eastAsiaTheme="majorEastAsia" w:hAnsiTheme="majorEastAsia" w:hint="eastAsia"/>
              </w:rPr>
              <w:t>発見者が声をかける。</w:t>
            </w:r>
          </w:p>
          <w:p w:rsidR="00DA6ED3" w:rsidRDefault="00DA6ED3" w:rsidP="00145758">
            <w:pPr>
              <w:ind w:firstLineChars="200" w:firstLine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発見者</w:t>
            </w:r>
            <w:r w:rsidRPr="00AC2FF9">
              <w:rPr>
                <w:rFonts w:asciiTheme="majorEastAsia" w:eastAsiaTheme="majorEastAsia" w:hAnsiTheme="majorEastAsia" w:hint="eastAsia"/>
              </w:rPr>
              <w:t>「どちらにご用ですか？」</w:t>
            </w:r>
          </w:p>
          <w:p w:rsidR="00DA6ED3" w:rsidRDefault="00DA6ED3" w:rsidP="00145758">
            <w:pPr>
              <w:ind w:firstLineChars="200" w:firstLine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不審者「忘れ物を届けに」</w:t>
            </w:r>
          </w:p>
          <w:p w:rsidR="00DA6ED3" w:rsidRDefault="00DA6ED3" w:rsidP="00145758">
            <w:pPr>
              <w:ind w:firstLineChars="200" w:firstLine="4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発見者「お預かりします」</w:t>
            </w:r>
          </w:p>
          <w:p w:rsidR="00612F3A" w:rsidRDefault="00DA6ED3" w:rsidP="00612F3A">
            <w:pPr>
              <w:ind w:leftChars="80" w:left="176" w:firstLineChars="113" w:firstLine="24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不審者「自分で持っていく！」</w:t>
            </w:r>
          </w:p>
          <w:p w:rsidR="00612F3A" w:rsidRDefault="00A12338" w:rsidP="00227D09">
            <w:pPr>
              <w:ind w:leftChars="100" w:left="441" w:hangingChars="100" w:hanging="22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※対応するときは、身を守るために１</w:t>
            </w:r>
            <w:r w:rsidR="00612F3A" w:rsidRPr="00C533F5">
              <w:rPr>
                <w:rFonts w:asciiTheme="majorEastAsia" w:eastAsiaTheme="majorEastAsia" w:hAnsiTheme="majorEastAsia" w:hint="eastAsia"/>
                <w:b/>
              </w:rPr>
              <w:t>～１.５ｍ離れる。</w:t>
            </w:r>
          </w:p>
          <w:p w:rsidR="00DA6ED3" w:rsidRDefault="00B205B5" w:rsidP="00B205B5">
            <w:pPr>
              <w:ind w:leftChars="129" w:left="425" w:hangingChars="64" w:hanging="1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DA6ED3">
              <w:rPr>
                <w:rFonts w:asciiTheme="majorEastAsia" w:eastAsiaTheme="majorEastAsia" w:hAnsiTheme="majorEastAsia" w:hint="eastAsia"/>
              </w:rPr>
              <w:t>別室</w:t>
            </w:r>
            <w:r>
              <w:rPr>
                <w:rFonts w:asciiTheme="majorEastAsia" w:eastAsiaTheme="majorEastAsia" w:hAnsiTheme="majorEastAsia" w:hint="eastAsia"/>
              </w:rPr>
              <w:t>（職員室等）</w:t>
            </w:r>
            <w:r w:rsidR="00DA6ED3">
              <w:rPr>
                <w:rFonts w:asciiTheme="majorEastAsia" w:eastAsiaTheme="majorEastAsia" w:hAnsiTheme="majorEastAsia" w:hint="eastAsia"/>
              </w:rPr>
              <w:t>に案内し、不審者を隔離するよう</w:t>
            </w:r>
            <w:r w:rsidR="00177ACA">
              <w:rPr>
                <w:rFonts w:asciiTheme="majorEastAsia" w:eastAsiaTheme="majorEastAsia" w:hAnsiTheme="majorEastAsia" w:hint="eastAsia"/>
              </w:rPr>
              <w:t>試みる</w:t>
            </w:r>
            <w:r w:rsidR="00DA6ED3">
              <w:rPr>
                <w:rFonts w:asciiTheme="majorEastAsia" w:eastAsiaTheme="majorEastAsia" w:hAnsiTheme="majorEastAsia" w:hint="eastAsia"/>
              </w:rPr>
              <w:t>。</w:t>
            </w:r>
          </w:p>
          <w:p w:rsidR="00DA6ED3" w:rsidRPr="00C533F5" w:rsidRDefault="00DA6ED3" w:rsidP="00AC2FF9">
            <w:pPr>
              <w:rPr>
                <w:rFonts w:asciiTheme="majorEastAsia" w:eastAsiaTheme="majorEastAsia" w:hAnsiTheme="majorEastAsia"/>
              </w:rPr>
            </w:pPr>
          </w:p>
          <w:p w:rsidR="00DA6ED3" w:rsidRDefault="00DA6ED3" w:rsidP="00AC2FF9">
            <w:pPr>
              <w:rPr>
                <w:rFonts w:asciiTheme="majorEastAsia" w:eastAsiaTheme="majorEastAsia" w:hAnsiTheme="majorEastAsia"/>
              </w:rPr>
            </w:pPr>
          </w:p>
          <w:p w:rsidR="00DA6ED3" w:rsidRPr="00AC2FF9" w:rsidRDefault="00DA6ED3" w:rsidP="00AC2FF9">
            <w:pPr>
              <w:rPr>
                <w:rFonts w:asciiTheme="majorEastAsia" w:eastAsiaTheme="majorEastAsia" w:hAnsiTheme="majorEastAsia"/>
              </w:rPr>
            </w:pPr>
          </w:p>
          <w:p w:rsidR="00227D09" w:rsidRDefault="001717EE" w:rsidP="004B00E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64" style="position:absolute;left:0;text-align:left;margin-left:19.85pt;margin-top:2.95pt;width:416.25pt;height:49.55pt;z-index:251684352" arcsize="10923f" strokeweight="1.5pt">
                  <v:textbox style="mso-next-textbox:#_x0000_s1064" inset="5.85pt,.1mm,5.85pt,.7pt">
                    <w:txbxContent>
                      <w:p w:rsidR="00CA72A4" w:rsidRDefault="00CA72A4" w:rsidP="001323C1">
                        <w:pPr>
                          <w:ind w:firstLineChars="100" w:firstLine="220"/>
                          <w:jc w:val="left"/>
                          <w:rPr>
                            <w:rFonts w:ascii="メイリオ" w:eastAsia="メイリオ" w:hAnsi="メイリオ" w:cs="メイリオ"/>
                            <w:b/>
                            <w:u w:val="thick"/>
                          </w:rPr>
                        </w:pPr>
                        <w:r w:rsidRPr="00B205B5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○</w:t>
                        </w:r>
                        <w:r w:rsidRPr="00612F3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不審者の隔離または退去に失敗！</w:t>
                        </w:r>
                      </w:p>
                      <w:p w:rsidR="00CA72A4" w:rsidRPr="00612F3A" w:rsidRDefault="00CA72A4" w:rsidP="00FD4FA4">
                        <w:pPr>
                          <w:ind w:firstLineChars="300" w:firstLine="660"/>
                          <w:jc w:val="lef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612F3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声かけに応じず、凶器を出し、西階段から教室に向かおうとする</w:t>
                        </w:r>
                      </w:p>
                      <w:p w:rsidR="00CA72A4" w:rsidRDefault="00CA72A4" w:rsidP="009C5660">
                        <w:pPr>
                          <w:ind w:leftChars="129" w:left="504" w:hangingChars="100" w:hanging="22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◆不審者は大声や威嚇をしながら３階の教室に上がっていく。</w:t>
                        </w:r>
                      </w:p>
                      <w:p w:rsidR="00CA72A4" w:rsidRPr="009C5660" w:rsidRDefault="00CA72A4" w:rsidP="007D0BB4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</w:p>
                      <w:p w:rsidR="00CA72A4" w:rsidRPr="007D0BB4" w:rsidRDefault="00CA72A4" w:rsidP="007D0BB4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227D09" w:rsidRDefault="00227D09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Pr="00AC2FF9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Pr="00AC2FF9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Pr="00AC2FF9" w:rsidRDefault="008771CE" w:rsidP="008771CE">
            <w:pPr>
              <w:ind w:left="425" w:hangingChars="193" w:hanging="42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２．</w:t>
            </w:r>
            <w:r w:rsidRPr="00AC2FF9">
              <w:rPr>
                <w:rFonts w:asciiTheme="majorEastAsia" w:eastAsiaTheme="majorEastAsia" w:hAnsiTheme="majorEastAsia" w:hint="eastAsia"/>
              </w:rPr>
              <w:t>不審者と判断し、防御</w:t>
            </w:r>
            <w:r w:rsidR="00FD4FA4">
              <w:rPr>
                <w:rFonts w:asciiTheme="majorEastAsia" w:eastAsiaTheme="majorEastAsia" w:hAnsiTheme="majorEastAsia" w:hint="eastAsia"/>
              </w:rPr>
              <w:t>対応</w:t>
            </w:r>
            <w:r>
              <w:rPr>
                <w:rFonts w:asciiTheme="majorEastAsia" w:eastAsiaTheme="majorEastAsia" w:hAnsiTheme="majorEastAsia" w:hint="eastAsia"/>
              </w:rPr>
              <w:t>を</w:t>
            </w:r>
            <w:r w:rsidRPr="00AC2FF9">
              <w:rPr>
                <w:rFonts w:asciiTheme="majorEastAsia" w:eastAsiaTheme="majorEastAsia" w:hAnsiTheme="majorEastAsia" w:hint="eastAsia"/>
              </w:rPr>
              <w:t>実施</w:t>
            </w:r>
            <w:r w:rsidR="00CF1327">
              <w:rPr>
                <w:rFonts w:asciiTheme="majorEastAsia" w:eastAsiaTheme="majorEastAsia" w:hAnsiTheme="majorEastAsia" w:hint="eastAsia"/>
              </w:rPr>
              <w:t>する</w:t>
            </w:r>
          </w:p>
          <w:p w:rsidR="00227D09" w:rsidRDefault="007D0BB4" w:rsidP="007D0BB4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227D09">
              <w:rPr>
                <w:rFonts w:asciiTheme="majorEastAsia" w:eastAsiaTheme="majorEastAsia" w:hAnsiTheme="majorEastAsia" w:hint="eastAsia"/>
              </w:rPr>
              <w:t>発見者は不審者の侵入を</w:t>
            </w:r>
            <w:r w:rsidR="00FD4FA4">
              <w:rPr>
                <w:rFonts w:asciiTheme="majorEastAsia" w:eastAsiaTheme="majorEastAsia" w:hAnsiTheme="majorEastAsia" w:hint="eastAsia"/>
              </w:rPr>
              <w:t>職員室</w:t>
            </w:r>
            <w:r w:rsidR="00CF1327">
              <w:rPr>
                <w:rFonts w:asciiTheme="majorEastAsia" w:eastAsiaTheme="majorEastAsia" w:hAnsiTheme="majorEastAsia" w:hint="eastAsia"/>
              </w:rPr>
              <w:t>に通報する</w:t>
            </w:r>
          </w:p>
          <w:p w:rsidR="007D0BB4" w:rsidRPr="00AC2FF9" w:rsidRDefault="00227D09" w:rsidP="007D0BB4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（例えば、通報ブザーや</w:t>
            </w:r>
            <w:r w:rsidR="007D0BB4" w:rsidRPr="00AC2FF9">
              <w:rPr>
                <w:rFonts w:asciiTheme="majorEastAsia" w:eastAsiaTheme="majorEastAsia" w:hAnsiTheme="majorEastAsia" w:hint="eastAsia"/>
              </w:rPr>
              <w:t>非常ベル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7D0BB4" w:rsidRPr="00AC2FF9">
              <w:rPr>
                <w:rFonts w:asciiTheme="majorEastAsia" w:eastAsiaTheme="majorEastAsia" w:hAnsiTheme="majorEastAsia" w:hint="eastAsia"/>
              </w:rPr>
              <w:t>大声</w:t>
            </w:r>
            <w:r>
              <w:rPr>
                <w:rFonts w:asciiTheme="majorEastAsia" w:eastAsiaTheme="majorEastAsia" w:hAnsiTheme="majorEastAsia" w:hint="eastAsia"/>
              </w:rPr>
              <w:t>で</w:t>
            </w:r>
            <w:r w:rsidR="00C02440">
              <w:rPr>
                <w:rFonts w:asciiTheme="majorEastAsia" w:eastAsiaTheme="majorEastAsia" w:hAnsiTheme="majorEastAsia" w:hint="eastAsia"/>
              </w:rPr>
              <w:t>知ら</w:t>
            </w:r>
            <w:r>
              <w:rPr>
                <w:rFonts w:asciiTheme="majorEastAsia" w:eastAsiaTheme="majorEastAsia" w:hAnsiTheme="majorEastAsia" w:hint="eastAsia"/>
              </w:rPr>
              <w:t>せるなど）</w:t>
            </w:r>
          </w:p>
          <w:p w:rsidR="007D0BB4" w:rsidRPr="00AC2FF9" w:rsidRDefault="007D0BB4" w:rsidP="007D0BB4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AC2FF9">
              <w:rPr>
                <w:rFonts w:asciiTheme="majorEastAsia" w:eastAsiaTheme="majorEastAsia" w:hAnsiTheme="majorEastAsia" w:hint="eastAsia"/>
              </w:rPr>
              <w:t>（教頭）緊急放送にて、教職員と</w:t>
            </w:r>
            <w:r>
              <w:rPr>
                <w:rFonts w:asciiTheme="majorEastAsia" w:eastAsiaTheme="majorEastAsia" w:hAnsiTheme="majorEastAsia" w:hint="eastAsia"/>
              </w:rPr>
              <w:t>児童生徒</w:t>
            </w:r>
            <w:r w:rsidRPr="00AC2FF9">
              <w:rPr>
                <w:rFonts w:asciiTheme="majorEastAsia" w:eastAsiaTheme="majorEastAsia" w:hAnsiTheme="majorEastAsia" w:hint="eastAsia"/>
              </w:rPr>
              <w:t>に防御指示を出す</w:t>
            </w:r>
          </w:p>
          <w:p w:rsidR="007D0BB4" w:rsidRDefault="007D0BB4" w:rsidP="007D0BB4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D85941">
              <w:rPr>
                <w:rFonts w:asciiTheme="majorEastAsia" w:eastAsiaTheme="majorEastAsia" w:hAnsiTheme="majorEastAsia" w:hint="eastAsia"/>
              </w:rPr>
              <w:t>（学校長）１１０</w:t>
            </w:r>
            <w:r w:rsidRPr="00AC2FF9">
              <w:rPr>
                <w:rFonts w:asciiTheme="majorEastAsia" w:eastAsiaTheme="majorEastAsia" w:hAnsiTheme="majorEastAsia" w:hint="eastAsia"/>
              </w:rPr>
              <w:t>番通報をする</w:t>
            </w:r>
          </w:p>
          <w:p w:rsidR="007D0BB4" w:rsidRDefault="007D0BB4" w:rsidP="007D0BB4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Pr="00AC2FF9">
              <w:rPr>
                <w:rFonts w:asciiTheme="majorEastAsia" w:eastAsiaTheme="majorEastAsia" w:hAnsiTheme="majorEastAsia" w:hint="eastAsia"/>
              </w:rPr>
              <w:t>その他の教職員は教室施錠後、直ちに</w:t>
            </w:r>
            <w:r>
              <w:rPr>
                <w:rFonts w:asciiTheme="majorEastAsia" w:eastAsiaTheme="majorEastAsia" w:hAnsiTheme="majorEastAsia" w:hint="eastAsia"/>
              </w:rPr>
              <w:t>現場</w:t>
            </w:r>
            <w:r w:rsidR="00CF1327">
              <w:rPr>
                <w:rFonts w:asciiTheme="majorEastAsia" w:eastAsiaTheme="majorEastAsia" w:hAnsiTheme="majorEastAsia" w:hint="eastAsia"/>
              </w:rPr>
              <w:t>に駆けつけ、不審者対応にかかる</w:t>
            </w:r>
          </w:p>
          <w:p w:rsidR="00FD4FA4" w:rsidRPr="00AC2FF9" w:rsidRDefault="001717EE" w:rsidP="00FD4F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78" type="#_x0000_t84" style="position:absolute;left:0;text-align:left;margin-left:25.25pt;margin-top:3.45pt;width:99.75pt;height:28.5pt;z-index:251690496" adj="2122">
                  <v:textbox inset="5.85pt,1.15mm,5.85pt,.7pt">
                    <w:txbxContent>
                      <w:p w:rsidR="00CA72A4" w:rsidRPr="00DA226F" w:rsidRDefault="00CA72A4" w:rsidP="00FD4FA4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DA226F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緊急放送の例</w:t>
                        </w:r>
                      </w:p>
                    </w:txbxContent>
                  </v:textbox>
                </v:shape>
              </w:pict>
            </w:r>
          </w:p>
          <w:p w:rsidR="00DA6ED3" w:rsidRDefault="001717EE" w:rsidP="00C533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77" style="position:absolute;left:0;text-align:left;margin-left:1.1pt;margin-top:5.7pt;width:446.25pt;height:162.75pt;z-index:251689472" arcsize="3359f" strokeweight="2.25pt">
                  <v:stroke dashstyle="1 1" endcap="round"/>
                  <v:textbox style="mso-next-textbox:#_x0000_s1077" inset="5.85pt,.1mm,5.85pt,.7pt">
                    <w:txbxContent>
                      <w:p w:rsidR="00CA72A4" w:rsidRDefault="00CA72A4" w:rsidP="001323C1">
                        <w:pPr>
                          <w:ind w:left="239" w:hangingChars="108" w:hanging="239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</w:p>
                      <w:p w:rsidR="00CA72A4" w:rsidRPr="00C533F5" w:rsidRDefault="00CA72A4" w:rsidP="001323C1">
                        <w:pPr>
                          <w:ind w:left="239" w:hangingChars="108" w:hanging="239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C533F5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〈待機と支援要請の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場合</w:t>
                        </w:r>
                        <w:r w:rsidRPr="00C533F5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〉</w:t>
                        </w:r>
                      </w:p>
                      <w:p w:rsidR="00CA72A4" w:rsidRDefault="00CA72A4" w:rsidP="00CF1327">
                        <w:pPr>
                          <w:ind w:leftChars="200" w:left="660" w:hangingChars="100" w:hanging="22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「これから緊急集会を開きますので、次の放送があるまで全員教室で待機してください。　○○係の先生は、○○へ集まってください。」</w:t>
                        </w:r>
                      </w:p>
                      <w:p w:rsidR="00CA72A4" w:rsidRPr="00C533F5" w:rsidRDefault="00CA72A4" w:rsidP="001323C1">
                        <w:pPr>
                          <w:ind w:left="239" w:hangingChars="108" w:hanging="239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C533F5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〈避難指示の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場合</w:t>
                        </w:r>
                        <w:r w:rsidRPr="00C533F5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〉</w:t>
                        </w:r>
                      </w:p>
                      <w:p w:rsidR="00CA72A4" w:rsidRDefault="00CA72A4" w:rsidP="00CF1327">
                        <w:pPr>
                          <w:ind w:leftChars="200" w:left="660" w:hangingChars="100" w:hanging="22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「これから緊急集会を開きますので、全員○○に集合してください。なお、○年生は、西階段ではなく、東階段を使用してください。」</w:t>
                        </w:r>
                      </w:p>
                      <w:p w:rsidR="00CA72A4" w:rsidRDefault="00CA72A4" w:rsidP="001323C1">
                        <w:pPr>
                          <w:ind w:left="238" w:hangingChars="108" w:hanging="238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:rsidR="00CA72A4" w:rsidRPr="00E00F05" w:rsidRDefault="00CA72A4" w:rsidP="00D85941">
                        <w:pPr>
                          <w:ind w:left="458" w:hangingChars="208" w:hanging="458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　※状況に応じて、教室で待機もしくは運動場や体育館など児童生徒の安全を確保し　つつ、適切な避難行動をとらせるようにする。</w:t>
                        </w:r>
                      </w:p>
                    </w:txbxContent>
                  </v:textbox>
                </v:roundrect>
              </w:pict>
            </w:r>
          </w:p>
          <w:p w:rsidR="008771CE" w:rsidRDefault="008771CE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612F3A" w:rsidRDefault="00612F3A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C533F5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C533F5">
            <w:pPr>
              <w:rPr>
                <w:rFonts w:asciiTheme="majorEastAsia" w:eastAsiaTheme="majorEastAsia" w:hAnsiTheme="majorEastAsia"/>
              </w:rPr>
            </w:pPr>
          </w:p>
          <w:p w:rsidR="00460C36" w:rsidRDefault="00460C36" w:rsidP="00C533F5">
            <w:pPr>
              <w:rPr>
                <w:rFonts w:asciiTheme="majorEastAsia" w:eastAsiaTheme="majorEastAsia" w:hAnsiTheme="majorEastAsia"/>
              </w:rPr>
            </w:pPr>
          </w:p>
          <w:p w:rsidR="00460C36" w:rsidRDefault="001717EE" w:rsidP="00C533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roundrect id="_x0000_s1065" style="position:absolute;left:0;text-align:left;margin-left:9.35pt;margin-top:11.4pt;width:438pt;height:30.75pt;z-index:251685376" arcsize="10923f" strokeweight="1.5pt">
                  <v:textbox style="mso-next-textbox:#_x0000_s1065" inset="5.85pt,1.9mm,5.85pt,.7pt">
                    <w:txbxContent>
                      <w:p w:rsidR="00CA72A4" w:rsidRPr="00612F3A" w:rsidRDefault="00CA72A4" w:rsidP="00A847A6">
                        <w:pPr>
                          <w:jc w:val="left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612F3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○不審者を３階トイレ方向に追い込み、駆けつけた警察官とともに取り押さえる</w:t>
                        </w:r>
                      </w:p>
                    </w:txbxContent>
                  </v:textbox>
                </v:roundrect>
              </w:pict>
            </w:r>
          </w:p>
          <w:p w:rsidR="008771CE" w:rsidRDefault="008771CE" w:rsidP="00C533F5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C533F5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C533F5">
            <w:pPr>
              <w:rPr>
                <w:rFonts w:asciiTheme="majorEastAsia" w:eastAsiaTheme="majorEastAsia" w:hAnsiTheme="majorEastAsia"/>
              </w:rPr>
            </w:pPr>
          </w:p>
          <w:p w:rsidR="00DA6ED3" w:rsidRDefault="00DA6ED3" w:rsidP="004C4F40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460C36">
              <w:rPr>
                <w:rFonts w:asciiTheme="majorEastAsia" w:eastAsiaTheme="majorEastAsia" w:hAnsiTheme="majorEastAsia" w:hint="eastAsia"/>
              </w:rPr>
              <w:t>不審者対応</w:t>
            </w:r>
            <w:r>
              <w:rPr>
                <w:rFonts w:asciiTheme="majorEastAsia" w:eastAsiaTheme="majorEastAsia" w:hAnsiTheme="majorEastAsia" w:hint="eastAsia"/>
              </w:rPr>
              <w:t>教職員は防犯用具（</w:t>
            </w:r>
            <w:r w:rsidR="00D85941">
              <w:rPr>
                <w:rFonts w:asciiTheme="majorEastAsia" w:eastAsiaTheme="majorEastAsia" w:hAnsiTheme="majorEastAsia" w:hint="eastAsia"/>
              </w:rPr>
              <w:t>さす又等）で協力し、不審者を児童生徒から離れた方向に追い詰める</w:t>
            </w:r>
          </w:p>
          <w:p w:rsidR="005E3CBD" w:rsidRDefault="005E3CBD" w:rsidP="004C4F40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</w:p>
          <w:p w:rsidR="009C5660" w:rsidRDefault="00D85941" w:rsidP="00B521D2">
            <w:pPr>
              <w:ind w:leftChars="128" w:left="503" w:hangingChars="100" w:hanging="22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◇駆けつけた警察官により、身柄を拘束される</w:t>
            </w:r>
          </w:p>
          <w:p w:rsidR="00E1545A" w:rsidRPr="00B521D2" w:rsidRDefault="001717EE" w:rsidP="00D85941">
            <w:pPr>
              <w:ind w:leftChars="128" w:left="502" w:hangingChars="100" w:hanging="220"/>
              <w:rPr>
                <w:rFonts w:asciiTheme="majorEastAsia" w:eastAsiaTheme="majorEastAsia" w:hAnsiTheme="majorEastAsia"/>
                <w:b/>
              </w:rPr>
            </w:pPr>
            <w:r w:rsidRPr="001717EE">
              <w:rPr>
                <w:rFonts w:asciiTheme="majorEastAsia" w:eastAsiaTheme="majorEastAsia" w:hAnsiTheme="majorEastAsia"/>
                <w:noProof/>
              </w:rPr>
              <w:pict>
                <v:roundrect id="_x0000_s1071" style="position:absolute;left:0;text-align:left;margin-left:9.35pt;margin-top:11.25pt;width:429.75pt;height:33.75pt;z-index:251688448" arcsize="10923f" strokeweight="1.5pt">
                  <v:textbox style="mso-next-textbox:#_x0000_s1071" inset="5.85pt,1.9mm,5.85pt,.7pt">
                    <w:txbxContent>
                      <w:p w:rsidR="00CA72A4" w:rsidRPr="009C5660" w:rsidRDefault="00CA72A4" w:rsidP="009C5660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u w:val="thick"/>
                          </w:rPr>
                        </w:pPr>
                        <w:r w:rsidRPr="009C5660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○</w:t>
                        </w:r>
                        <w:r w:rsidRPr="00C02440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不審者引き渡し完了（安全確認）後、児童生徒の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安否確認及び</w:t>
                        </w:r>
                        <w:r w:rsidRPr="00C02440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心のケアを行う</w:t>
                        </w:r>
                      </w:p>
                    </w:txbxContent>
                  </v:textbox>
                </v:roundrect>
              </w:pict>
            </w:r>
          </w:p>
          <w:p w:rsidR="00DA6ED3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015F8A" w:rsidRDefault="00015F8A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Pr="00E97661" w:rsidRDefault="00D55486" w:rsidP="00F222F1">
            <w:pPr>
              <w:ind w:left="222" w:hangingChars="101" w:hanging="22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３</w:t>
            </w:r>
            <w:r w:rsidR="00DA6ED3">
              <w:rPr>
                <w:rFonts w:asciiTheme="majorEastAsia" w:eastAsiaTheme="majorEastAsia" w:hAnsiTheme="majorEastAsia" w:hint="eastAsia"/>
              </w:rPr>
              <w:t>．不審者の引き渡し確認後、児童生徒</w:t>
            </w:r>
            <w:r w:rsidR="00CE2775">
              <w:rPr>
                <w:rFonts w:asciiTheme="majorEastAsia" w:eastAsiaTheme="majorEastAsia" w:hAnsiTheme="majorEastAsia" w:hint="eastAsia"/>
              </w:rPr>
              <w:t>等</w:t>
            </w:r>
            <w:r w:rsidR="00D85941">
              <w:rPr>
                <w:rFonts w:asciiTheme="majorEastAsia" w:eastAsiaTheme="majorEastAsia" w:hAnsiTheme="majorEastAsia" w:hint="eastAsia"/>
              </w:rPr>
              <w:t>の安全を確認し、体育館に集合する</w:t>
            </w:r>
          </w:p>
          <w:p w:rsidR="00421FED" w:rsidRDefault="00DA6ED3" w:rsidP="00D55486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○校長から</w:t>
            </w:r>
            <w:r w:rsidR="00460C36">
              <w:rPr>
                <w:rFonts w:asciiTheme="majorEastAsia" w:eastAsiaTheme="majorEastAsia" w:hAnsiTheme="majorEastAsia" w:hint="eastAsia"/>
              </w:rPr>
              <w:t>訓練</w:t>
            </w:r>
            <w:r w:rsidR="00421FED">
              <w:rPr>
                <w:rFonts w:asciiTheme="majorEastAsia" w:eastAsiaTheme="majorEastAsia" w:hAnsiTheme="majorEastAsia" w:hint="eastAsia"/>
              </w:rPr>
              <w:t>について</w:t>
            </w:r>
            <w:r w:rsidR="00460C36">
              <w:rPr>
                <w:rFonts w:asciiTheme="majorEastAsia" w:eastAsiaTheme="majorEastAsia" w:hAnsiTheme="majorEastAsia" w:hint="eastAsia"/>
              </w:rPr>
              <w:t>講評</w:t>
            </w:r>
            <w:r w:rsidR="00D85941">
              <w:rPr>
                <w:rFonts w:asciiTheme="majorEastAsia" w:eastAsiaTheme="majorEastAsia" w:hAnsiTheme="majorEastAsia" w:hint="eastAsia"/>
              </w:rPr>
              <w:t>する</w:t>
            </w:r>
          </w:p>
          <w:p w:rsidR="00CE2775" w:rsidRPr="00D55486" w:rsidRDefault="00421FED" w:rsidP="00015F8A">
            <w:pPr>
              <w:ind w:leftChars="129" w:left="504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DA6ED3">
              <w:rPr>
                <w:rFonts w:asciiTheme="majorEastAsia" w:eastAsiaTheme="majorEastAsia" w:hAnsiTheme="majorEastAsia" w:hint="eastAsia"/>
              </w:rPr>
              <w:t>協力を得た警察の方からも話</w:t>
            </w:r>
            <w:r w:rsidR="00460C36">
              <w:rPr>
                <w:rFonts w:asciiTheme="majorEastAsia" w:eastAsiaTheme="majorEastAsia" w:hAnsiTheme="majorEastAsia" w:hint="eastAsia"/>
              </w:rPr>
              <w:t>を</w:t>
            </w:r>
            <w:r w:rsidR="00D85941">
              <w:rPr>
                <w:rFonts w:asciiTheme="majorEastAsia" w:eastAsiaTheme="majorEastAsia" w:hAnsiTheme="majorEastAsia" w:hint="eastAsia"/>
              </w:rPr>
              <w:t>してもらう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D3" w:rsidRDefault="00DA6ED3" w:rsidP="00DA6ED3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DA6ED3" w:rsidRDefault="00DA6ED3" w:rsidP="00DA6ED3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DA6ED3" w:rsidRDefault="00DA6ED3" w:rsidP="00DA6ED3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DA6ED3" w:rsidRPr="00AC2FF9" w:rsidRDefault="00DA6ED3" w:rsidP="00DA6ED3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○児童生徒</w:t>
            </w:r>
            <w:r w:rsidRPr="00AC2FF9">
              <w:rPr>
                <w:rFonts w:asciiTheme="majorEastAsia" w:eastAsiaTheme="majorEastAsia" w:hAnsiTheme="majorEastAsia" w:hint="eastAsia"/>
              </w:rPr>
              <w:t>は各教室にて、授業を実施</w:t>
            </w:r>
            <w:r w:rsidR="00227D09">
              <w:rPr>
                <w:rFonts w:asciiTheme="majorEastAsia" w:eastAsiaTheme="majorEastAsia" w:hAnsiTheme="majorEastAsia" w:hint="eastAsia"/>
              </w:rPr>
              <w:t>中</w:t>
            </w:r>
            <w:r w:rsidRPr="00AC2FF9">
              <w:rPr>
                <w:rFonts w:asciiTheme="majorEastAsia" w:eastAsiaTheme="majorEastAsia" w:hAnsiTheme="majorEastAsia" w:hint="eastAsia"/>
              </w:rPr>
              <w:t>。</w:t>
            </w:r>
          </w:p>
          <w:p w:rsidR="00DA6ED3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227D09" w:rsidRDefault="00227D09" w:rsidP="004B00E0">
            <w:pPr>
              <w:rPr>
                <w:rFonts w:asciiTheme="majorEastAsia" w:eastAsiaTheme="majorEastAsia" w:hAnsiTheme="majorEastAsia"/>
              </w:rPr>
            </w:pPr>
          </w:p>
          <w:p w:rsidR="00227D09" w:rsidRDefault="00227D09" w:rsidP="004B00E0">
            <w:pPr>
              <w:rPr>
                <w:rFonts w:asciiTheme="majorEastAsia" w:eastAsiaTheme="majorEastAsia" w:hAnsiTheme="majorEastAsia"/>
              </w:rPr>
            </w:pPr>
          </w:p>
          <w:p w:rsidR="00227D09" w:rsidRDefault="00227D09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8771CE" w:rsidP="004B00E0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4B00E0">
            <w:pPr>
              <w:rPr>
                <w:rFonts w:asciiTheme="majorEastAsia" w:eastAsiaTheme="majorEastAsia" w:hAnsiTheme="majorEastAsia"/>
              </w:rPr>
            </w:pPr>
          </w:p>
          <w:p w:rsidR="001323C1" w:rsidRDefault="001323C1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0B7D5C" w:rsidRDefault="000B7D5C" w:rsidP="004B00E0">
            <w:pPr>
              <w:rPr>
                <w:rFonts w:asciiTheme="majorEastAsia" w:eastAsiaTheme="majorEastAsia" w:hAnsiTheme="majorEastAsia"/>
              </w:rPr>
            </w:pPr>
          </w:p>
          <w:p w:rsidR="008771CE" w:rsidRDefault="001323C1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○指示に従い、速やかに</w:t>
            </w:r>
            <w:r w:rsidR="008771CE">
              <w:rPr>
                <w:rFonts w:asciiTheme="majorEastAsia" w:eastAsiaTheme="majorEastAsia" w:hAnsiTheme="majorEastAsia" w:hint="eastAsia"/>
              </w:rPr>
              <w:t>避難行動をとる</w:t>
            </w:r>
          </w:p>
          <w:p w:rsidR="009C5660" w:rsidRPr="00227D09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9C5660" w:rsidRDefault="009C5660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D55486" w:rsidRDefault="00D55486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D55486" w:rsidRDefault="00D55486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CE2775" w:rsidRDefault="00CE2775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D55486" w:rsidRDefault="00D55486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43D6C" w:rsidRDefault="00543D6C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D55486" w:rsidRDefault="00D55486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D85941" w:rsidP="00D85941">
            <w:pPr>
              <w:ind w:left="220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○避難指示に従って、運動場に避難する</w:t>
            </w: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460C36" w:rsidRDefault="00460C36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5E3CBD" w:rsidRDefault="005E3CBD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  <w:p w:rsidR="00D55486" w:rsidRDefault="00D55486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 w:hint="eastAsia"/>
              </w:rPr>
            </w:pPr>
          </w:p>
          <w:p w:rsidR="00224548" w:rsidRDefault="00224548" w:rsidP="00224548">
            <w:pPr>
              <w:ind w:left="220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○避難指示に従って、体育館に集合する</w:t>
            </w:r>
          </w:p>
          <w:p w:rsidR="00224548" w:rsidRPr="00224548" w:rsidRDefault="00224548" w:rsidP="008771CE">
            <w:pPr>
              <w:ind w:left="174" w:hangingChars="79" w:hanging="174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8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A6ED3" w:rsidRPr="00D85941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4B00E0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9347E7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○不審者の態度や言動、持ち物等の把握を行い、凶器の所持についても報告できるようにする。</w:t>
            </w:r>
          </w:p>
          <w:p w:rsidR="00612F3A" w:rsidRPr="00D85941" w:rsidRDefault="00612F3A" w:rsidP="009347E7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612F3A" w:rsidRPr="00D85941" w:rsidRDefault="00612F3A" w:rsidP="009347E7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612F3A" w:rsidRPr="00D85941" w:rsidRDefault="00612F3A" w:rsidP="009347E7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612F3A" w:rsidRPr="00D85941" w:rsidRDefault="00612F3A" w:rsidP="009347E7">
            <w:pPr>
              <w:ind w:left="176" w:hangingChars="80" w:hanging="176"/>
              <w:rPr>
                <w:rFonts w:asciiTheme="majorEastAsia" w:eastAsiaTheme="majorEastAsia" w:hAnsiTheme="majorEastAsia"/>
              </w:rPr>
            </w:pPr>
          </w:p>
          <w:p w:rsidR="00FD4FA4" w:rsidRPr="00D85941" w:rsidRDefault="00DA6ED3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○対応職員がすぐに避難できるような部屋（学校の出入口付近</w:t>
            </w:r>
            <w:r w:rsidR="00227D09" w:rsidRPr="00D85941">
              <w:rPr>
                <w:rFonts w:asciiTheme="majorEastAsia" w:eastAsiaTheme="majorEastAsia" w:hAnsiTheme="majorEastAsia" w:hint="eastAsia"/>
              </w:rPr>
              <w:t>）</w:t>
            </w:r>
            <w:r w:rsidR="00FD4FA4" w:rsidRPr="00D85941">
              <w:rPr>
                <w:rFonts w:asciiTheme="majorEastAsia" w:eastAsiaTheme="majorEastAsia" w:hAnsiTheme="majorEastAsia" w:hint="eastAsia"/>
              </w:rPr>
              <w:t>。</w:t>
            </w:r>
          </w:p>
          <w:p w:rsidR="00DA6ED3" w:rsidRPr="00D85941" w:rsidRDefault="00FD4FA4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</w:t>
            </w:r>
            <w:r w:rsidR="00DA6ED3" w:rsidRPr="00D85941">
              <w:rPr>
                <w:rFonts w:asciiTheme="majorEastAsia" w:eastAsiaTheme="majorEastAsia" w:hAnsiTheme="majorEastAsia" w:hint="eastAsia"/>
              </w:rPr>
              <w:t>支援要請時のサイン</w:t>
            </w:r>
            <w:r w:rsidR="00B205B5" w:rsidRPr="00D85941">
              <w:rPr>
                <w:rFonts w:asciiTheme="majorEastAsia" w:eastAsiaTheme="majorEastAsia" w:hAnsiTheme="majorEastAsia" w:hint="eastAsia"/>
              </w:rPr>
              <w:t>も決め</w:t>
            </w:r>
            <w:r w:rsidR="00227D09" w:rsidRPr="00D85941">
              <w:rPr>
                <w:rFonts w:asciiTheme="majorEastAsia" w:eastAsiaTheme="majorEastAsia" w:hAnsiTheme="majorEastAsia" w:hint="eastAsia"/>
              </w:rPr>
              <w:t>ておく</w:t>
            </w:r>
            <w:r w:rsidR="00DA6ED3" w:rsidRPr="00D85941">
              <w:rPr>
                <w:rFonts w:asciiTheme="majorEastAsia" w:eastAsiaTheme="majorEastAsia" w:hAnsiTheme="majorEastAsia" w:hint="eastAsia"/>
              </w:rPr>
              <w:t>。</w:t>
            </w:r>
          </w:p>
          <w:p w:rsidR="00227D09" w:rsidRPr="00D85941" w:rsidRDefault="00227D09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1323C1" w:rsidRDefault="001323C1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0B7D5C" w:rsidRDefault="000B7D5C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0B7D5C" w:rsidRPr="00D85941" w:rsidRDefault="000B7D5C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543D6C" w:rsidRPr="00D85941" w:rsidRDefault="00543D6C" w:rsidP="00543D6C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○二次被害防止のため、</w:t>
            </w:r>
            <w:r w:rsidR="00612F3A" w:rsidRPr="00D85941">
              <w:rPr>
                <w:rFonts w:asciiTheme="majorEastAsia" w:eastAsiaTheme="majorEastAsia" w:hAnsiTheme="majorEastAsia" w:hint="eastAsia"/>
              </w:rPr>
              <w:t>教職員は</w:t>
            </w:r>
            <w:r w:rsidRPr="00D85941">
              <w:rPr>
                <w:rFonts w:asciiTheme="majorEastAsia" w:eastAsiaTheme="majorEastAsia" w:hAnsiTheme="majorEastAsia" w:hint="eastAsia"/>
              </w:rPr>
              <w:t>施錠を優先</w:t>
            </w:r>
            <w:r w:rsidR="00CF1327" w:rsidRPr="00D85941">
              <w:rPr>
                <w:rFonts w:asciiTheme="majorEastAsia" w:eastAsiaTheme="majorEastAsia" w:hAnsiTheme="majorEastAsia" w:hint="eastAsia"/>
              </w:rPr>
              <w:t>的</w:t>
            </w:r>
            <w:r w:rsidRPr="00D85941">
              <w:rPr>
                <w:rFonts w:asciiTheme="majorEastAsia" w:eastAsiaTheme="majorEastAsia" w:hAnsiTheme="majorEastAsia" w:hint="eastAsia"/>
              </w:rPr>
              <w:t>に行う</w:t>
            </w:r>
            <w:r w:rsidR="00421FED" w:rsidRPr="00D85941">
              <w:rPr>
                <w:rFonts w:asciiTheme="majorEastAsia" w:eastAsiaTheme="majorEastAsia" w:hAnsiTheme="majorEastAsia" w:hint="eastAsia"/>
              </w:rPr>
              <w:t>（教室待機の場合）</w:t>
            </w:r>
          </w:p>
          <w:p w:rsidR="00543D6C" w:rsidRPr="00D85941" w:rsidRDefault="00CF1327" w:rsidP="00543D6C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○施錠後、不審者対応職員と児童生徒管理対応職員とに分かれて行動</w:t>
            </w:r>
          </w:p>
          <w:p w:rsidR="00543D6C" w:rsidRPr="00D85941" w:rsidRDefault="00543D6C" w:rsidP="0078443E">
            <w:pPr>
              <w:ind w:left="238" w:hangingChars="108" w:hanging="238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E00F05" w:rsidRPr="00D85941" w:rsidRDefault="00E00F05" w:rsidP="00694022">
            <w:pPr>
              <w:rPr>
                <w:rFonts w:asciiTheme="majorEastAsia" w:eastAsiaTheme="majorEastAsia" w:hAnsiTheme="majorEastAsia"/>
              </w:rPr>
            </w:pPr>
          </w:p>
          <w:p w:rsidR="00E00F05" w:rsidRPr="00D85941" w:rsidRDefault="00E00F05" w:rsidP="00694022">
            <w:pPr>
              <w:rPr>
                <w:rFonts w:asciiTheme="majorEastAsia" w:eastAsiaTheme="majorEastAsia" w:hAnsiTheme="majorEastAsia"/>
              </w:rPr>
            </w:pPr>
          </w:p>
          <w:p w:rsidR="00FD4FA4" w:rsidRPr="00D85941" w:rsidRDefault="00FD4FA4" w:rsidP="00694022">
            <w:pPr>
              <w:rPr>
                <w:rFonts w:asciiTheme="majorEastAsia" w:eastAsiaTheme="majorEastAsia" w:hAnsiTheme="majorEastAsia"/>
              </w:rPr>
            </w:pPr>
          </w:p>
          <w:p w:rsidR="00460C36" w:rsidRPr="00D85941" w:rsidRDefault="00460C36" w:rsidP="001323C1">
            <w:pPr>
              <w:ind w:leftChars="-15" w:left="218" w:hangingChars="114" w:hanging="251"/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1323C1">
            <w:pPr>
              <w:ind w:leftChars="-15" w:left="218" w:hangingChars="114" w:hanging="251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</w:t>
            </w:r>
            <w:r w:rsidR="00015F8A">
              <w:rPr>
                <w:rFonts w:asciiTheme="majorEastAsia" w:eastAsiaTheme="majorEastAsia" w:hAnsiTheme="majorEastAsia" w:hint="eastAsia"/>
              </w:rPr>
              <w:t>避難した場所での児童生徒</w:t>
            </w:r>
            <w:r w:rsidR="00E1545A" w:rsidRPr="00D85941">
              <w:rPr>
                <w:rFonts w:asciiTheme="majorEastAsia" w:eastAsiaTheme="majorEastAsia" w:hAnsiTheme="majorEastAsia" w:hint="eastAsia"/>
              </w:rPr>
              <w:t>の点呼、安否確認を</w:t>
            </w:r>
            <w:r w:rsidR="00C02440" w:rsidRPr="00D85941">
              <w:rPr>
                <w:rFonts w:asciiTheme="majorEastAsia" w:eastAsiaTheme="majorEastAsia" w:hAnsiTheme="majorEastAsia" w:hint="eastAsia"/>
              </w:rPr>
              <w:t>行う</w:t>
            </w:r>
          </w:p>
          <w:p w:rsidR="00460C36" w:rsidRDefault="00460C36" w:rsidP="001323C1">
            <w:pPr>
              <w:ind w:leftChars="-15" w:left="218" w:hangingChars="114" w:hanging="251"/>
              <w:rPr>
                <w:rFonts w:asciiTheme="majorEastAsia" w:eastAsiaTheme="majorEastAsia" w:hAnsiTheme="majorEastAsia"/>
              </w:rPr>
            </w:pPr>
          </w:p>
          <w:p w:rsidR="00015F8A" w:rsidRPr="00015F8A" w:rsidRDefault="00015F8A" w:rsidP="001323C1">
            <w:pPr>
              <w:ind w:leftChars="-15" w:left="218" w:hangingChars="114" w:hanging="251"/>
              <w:rPr>
                <w:rFonts w:asciiTheme="majorEastAsia" w:eastAsiaTheme="majorEastAsia" w:hAnsiTheme="majorEastAsia"/>
              </w:rPr>
            </w:pPr>
          </w:p>
          <w:p w:rsidR="001323C1" w:rsidRPr="00D85941" w:rsidRDefault="001323C1" w:rsidP="00694022">
            <w:pPr>
              <w:rPr>
                <w:rFonts w:asciiTheme="majorEastAsia" w:eastAsiaTheme="majorEastAsia" w:hAnsiTheme="majorEastAsia"/>
              </w:rPr>
            </w:pPr>
          </w:p>
          <w:p w:rsidR="00E00F05" w:rsidRPr="00D85941" w:rsidRDefault="00E00F05" w:rsidP="00694022">
            <w:pPr>
              <w:rPr>
                <w:rFonts w:asciiTheme="majorEastAsia" w:eastAsiaTheme="majorEastAsia" w:hAnsiTheme="majorEastAsia"/>
              </w:rPr>
            </w:pPr>
          </w:p>
          <w:p w:rsidR="00E00F05" w:rsidRPr="00D85941" w:rsidRDefault="00E00F05" w:rsidP="00694022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CB1BEE" w:rsidP="00694022">
            <w:pPr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○教職員の目的は</w:t>
            </w:r>
            <w:r w:rsidR="00D85941" w:rsidRPr="00D85941">
              <w:rPr>
                <w:rFonts w:asciiTheme="majorEastAsia" w:eastAsiaTheme="majorEastAsia" w:hAnsiTheme="majorEastAsia" w:hint="eastAsia"/>
              </w:rPr>
              <w:t>あくまでも</w:t>
            </w:r>
            <w:r w:rsidR="001323C1" w:rsidRPr="00D85941">
              <w:rPr>
                <w:rFonts w:asciiTheme="majorEastAsia" w:eastAsiaTheme="majorEastAsia" w:hAnsiTheme="majorEastAsia" w:hint="eastAsia"/>
              </w:rPr>
              <w:t>不審者を児童生徒から</w:t>
            </w:r>
            <w:r w:rsidRPr="00D85941">
              <w:rPr>
                <w:rFonts w:asciiTheme="majorEastAsia" w:eastAsiaTheme="majorEastAsia" w:hAnsiTheme="majorEastAsia" w:hint="eastAsia"/>
              </w:rPr>
              <w:t>隔離または動けなくして、警察官の</w:t>
            </w:r>
            <w:r w:rsidR="00D85941" w:rsidRPr="00D85941">
              <w:rPr>
                <w:rFonts w:asciiTheme="majorEastAsia" w:eastAsiaTheme="majorEastAsia" w:hAnsiTheme="majorEastAsia" w:hint="eastAsia"/>
              </w:rPr>
              <w:t>到着まで、児童生徒</w:t>
            </w:r>
            <w:r w:rsidR="00224548">
              <w:rPr>
                <w:rFonts w:asciiTheme="majorEastAsia" w:eastAsiaTheme="majorEastAsia" w:hAnsiTheme="majorEastAsia" w:hint="eastAsia"/>
              </w:rPr>
              <w:t>の安全を確保すること</w:t>
            </w:r>
            <w:r w:rsidR="001323C1" w:rsidRPr="00D85941">
              <w:rPr>
                <w:rFonts w:asciiTheme="majorEastAsia" w:eastAsiaTheme="majorEastAsia" w:hAnsiTheme="majorEastAsia" w:hint="eastAsia"/>
              </w:rPr>
              <w:t>である</w:t>
            </w: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694022">
            <w:pPr>
              <w:rPr>
                <w:rFonts w:asciiTheme="majorEastAsia" w:eastAsiaTheme="majorEastAsia" w:hAnsiTheme="majorEastAsia"/>
              </w:rPr>
            </w:pPr>
          </w:p>
          <w:p w:rsidR="005E3CBD" w:rsidRPr="00D85941" w:rsidRDefault="005E3CBD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CE2775" w:rsidRDefault="00CE2775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0B7D5C" w:rsidRDefault="000B7D5C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0B7D5C" w:rsidRDefault="000B7D5C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0B7D5C" w:rsidRDefault="000B7D5C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0B7D5C" w:rsidRPr="00D85941" w:rsidRDefault="000B7D5C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460C36" w:rsidRPr="00D85941" w:rsidRDefault="00460C36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421FED" w:rsidRPr="00D85941" w:rsidRDefault="00421FED" w:rsidP="00F222F1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</w:p>
          <w:p w:rsidR="00DA6ED3" w:rsidRPr="00D85941" w:rsidRDefault="00DA6ED3" w:rsidP="00015F8A">
            <w:pPr>
              <w:ind w:left="231" w:hangingChars="105" w:hanging="231"/>
              <w:rPr>
                <w:rFonts w:asciiTheme="majorEastAsia" w:eastAsiaTheme="majorEastAsia" w:hAnsiTheme="majorEastAsia"/>
              </w:rPr>
            </w:pPr>
            <w:r w:rsidRPr="00D85941">
              <w:rPr>
                <w:rFonts w:asciiTheme="majorEastAsia" w:eastAsiaTheme="majorEastAsia" w:hAnsiTheme="majorEastAsia" w:hint="eastAsia"/>
              </w:rPr>
              <w:t>○</w:t>
            </w:r>
            <w:r w:rsidR="00460C36" w:rsidRPr="00D85941">
              <w:rPr>
                <w:rFonts w:asciiTheme="majorEastAsia" w:eastAsiaTheme="majorEastAsia" w:hAnsiTheme="majorEastAsia" w:hint="eastAsia"/>
              </w:rPr>
              <w:t>心のケア</w:t>
            </w:r>
            <w:r w:rsidR="00421FED" w:rsidRPr="00D85941">
              <w:rPr>
                <w:rFonts w:asciiTheme="majorEastAsia" w:eastAsiaTheme="majorEastAsia" w:hAnsiTheme="majorEastAsia" w:hint="eastAsia"/>
              </w:rPr>
              <w:t>の観点</w:t>
            </w:r>
            <w:r w:rsidR="00D85941">
              <w:rPr>
                <w:rFonts w:asciiTheme="majorEastAsia" w:eastAsiaTheme="majorEastAsia" w:hAnsiTheme="majorEastAsia" w:hint="eastAsia"/>
              </w:rPr>
              <w:t>も含め、児童生徒</w:t>
            </w:r>
            <w:r w:rsidR="00460C36" w:rsidRPr="00D85941">
              <w:rPr>
                <w:rFonts w:asciiTheme="majorEastAsia" w:eastAsiaTheme="majorEastAsia" w:hAnsiTheme="majorEastAsia" w:hint="eastAsia"/>
              </w:rPr>
              <w:t>の状態を</w:t>
            </w:r>
            <w:r w:rsidR="00D55486" w:rsidRPr="00D85941">
              <w:rPr>
                <w:rFonts w:asciiTheme="majorEastAsia" w:eastAsiaTheme="majorEastAsia" w:hAnsiTheme="majorEastAsia" w:hint="eastAsia"/>
              </w:rPr>
              <w:t>確認</w:t>
            </w:r>
            <w:r w:rsidR="00015F8A">
              <w:rPr>
                <w:rFonts w:asciiTheme="majorEastAsia" w:eastAsiaTheme="majorEastAsia" w:hAnsiTheme="majorEastAsia" w:hint="eastAsia"/>
              </w:rPr>
              <w:t>する</w:t>
            </w:r>
          </w:p>
        </w:tc>
      </w:tr>
      <w:tr w:rsidR="00D55486" w:rsidRPr="00AC2FF9" w:rsidTr="00ED577A">
        <w:trPr>
          <w:trHeight w:val="3245"/>
        </w:trPr>
        <w:tc>
          <w:tcPr>
            <w:tcW w:w="9267" w:type="dxa"/>
            <w:gridSpan w:val="9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E3CBD" w:rsidRPr="005E3CBD" w:rsidRDefault="00015F8A" w:rsidP="005E3CBD">
            <w:pPr>
              <w:rPr>
                <w:rFonts w:asciiTheme="majorEastAsia" w:eastAsiaTheme="majorEastAsia" w:hAnsiTheme="majorEastAsia"/>
                <w:bdr w:val="single" w:sz="4" w:space="0" w:color="auto"/>
              </w:rPr>
            </w:pPr>
            <w:r>
              <w:rPr>
                <w:rFonts w:asciiTheme="majorEastAsia" w:eastAsiaTheme="majorEastAsia" w:hAnsiTheme="majorEastAsia" w:hint="eastAsia"/>
                <w:bdr w:val="single" w:sz="4" w:space="0" w:color="auto"/>
              </w:rPr>
              <w:lastRenderedPageBreak/>
              <w:t>児童生徒</w:t>
            </w:r>
            <w:r w:rsidR="005E3CBD" w:rsidRPr="005E3CBD">
              <w:rPr>
                <w:rFonts w:asciiTheme="majorEastAsia" w:eastAsiaTheme="majorEastAsia" w:hAnsiTheme="majorEastAsia" w:hint="eastAsia"/>
                <w:bdr w:val="single" w:sz="4" w:space="0" w:color="auto"/>
              </w:rPr>
              <w:t>や教職員の負傷者</w:t>
            </w:r>
            <w:r w:rsidR="00CB1BEE">
              <w:rPr>
                <w:rFonts w:asciiTheme="majorEastAsia" w:eastAsiaTheme="majorEastAsia" w:hAnsiTheme="majorEastAsia" w:hint="eastAsia"/>
                <w:bdr w:val="single" w:sz="4" w:space="0" w:color="auto"/>
              </w:rPr>
              <w:t>等の</w:t>
            </w:r>
            <w:r w:rsidR="005E3CBD" w:rsidRPr="005E3CBD">
              <w:rPr>
                <w:rFonts w:asciiTheme="majorEastAsia" w:eastAsiaTheme="majorEastAsia" w:hAnsiTheme="majorEastAsia" w:hint="eastAsia"/>
                <w:bdr w:val="single" w:sz="4" w:space="0" w:color="auto"/>
              </w:rPr>
              <w:t>確認</w:t>
            </w:r>
            <w:r w:rsidR="005E3CBD">
              <w:rPr>
                <w:rFonts w:asciiTheme="majorEastAsia" w:eastAsiaTheme="majorEastAsia" w:hAnsiTheme="majorEastAsia" w:hint="eastAsia"/>
                <w:bdr w:val="single" w:sz="4" w:space="0" w:color="auto"/>
              </w:rPr>
              <w:t>について</w:t>
            </w:r>
          </w:p>
          <w:p w:rsidR="00ED577A" w:rsidRPr="00DE21AE" w:rsidRDefault="00ED577A" w:rsidP="008A415F">
            <w:pPr>
              <w:pStyle w:val="aa"/>
              <w:numPr>
                <w:ilvl w:val="0"/>
                <w:numId w:val="1"/>
              </w:numPr>
              <w:ind w:leftChars="0" w:hanging="278"/>
              <w:rPr>
                <w:rFonts w:asciiTheme="majorEastAsia" w:eastAsiaTheme="majorEastAsia" w:hAnsiTheme="majorEastAsia"/>
                <w:b/>
              </w:rPr>
            </w:pPr>
            <w:r w:rsidRPr="00DE21AE">
              <w:rPr>
                <w:rFonts w:asciiTheme="majorEastAsia" w:eastAsiaTheme="majorEastAsia" w:hAnsiTheme="majorEastAsia" w:hint="eastAsia"/>
                <w:b/>
              </w:rPr>
              <w:t>負傷者がいるか</w:t>
            </w:r>
          </w:p>
          <w:p w:rsidR="00ED577A" w:rsidRDefault="00ED577A" w:rsidP="00ED577A">
            <w:pPr>
              <w:pStyle w:val="aa"/>
              <w:ind w:leftChars="0" w:left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CE2775">
              <w:rPr>
                <w:rFonts w:asciiTheme="majorEastAsia" w:eastAsiaTheme="majorEastAsia" w:hAnsiTheme="majorEastAsia" w:hint="eastAsia"/>
              </w:rPr>
              <w:t>不審者が暴力行為を働いた場合は、児童生徒等や教職員が負傷することが考えられ</w:t>
            </w:r>
            <w:r w:rsidR="00E1545A">
              <w:rPr>
                <w:rFonts w:asciiTheme="majorEastAsia" w:eastAsiaTheme="majorEastAsia" w:hAnsiTheme="majorEastAsia" w:hint="eastAsia"/>
              </w:rPr>
              <w:t>る</w:t>
            </w:r>
            <w:r w:rsidRPr="00CE2775">
              <w:rPr>
                <w:rFonts w:asciiTheme="majorEastAsia" w:eastAsiaTheme="majorEastAsia" w:hAnsiTheme="majorEastAsia" w:hint="eastAsia"/>
              </w:rPr>
              <w:t>。</w:t>
            </w:r>
            <w:r>
              <w:rPr>
                <w:rFonts w:asciiTheme="majorEastAsia" w:eastAsiaTheme="majorEastAsia" w:hAnsiTheme="majorEastAsia" w:hint="eastAsia"/>
              </w:rPr>
              <w:t>それは、必ずしも教職員が</w:t>
            </w:r>
            <w:r w:rsidR="00E1545A">
              <w:rPr>
                <w:rFonts w:asciiTheme="majorEastAsia" w:eastAsiaTheme="majorEastAsia" w:hAnsiTheme="majorEastAsia" w:hint="eastAsia"/>
              </w:rPr>
              <w:t>つ</w:t>
            </w:r>
            <w:r>
              <w:rPr>
                <w:rFonts w:asciiTheme="majorEastAsia" w:eastAsiaTheme="majorEastAsia" w:hAnsiTheme="majorEastAsia" w:hint="eastAsia"/>
              </w:rPr>
              <w:t>いている授業中だけでなく、休憩時間や放課後などを含めた活動・時間帯に発生する恐れがあり、それぞれの場合に応じて、</w:t>
            </w:r>
            <w:r w:rsidRPr="00CE2775">
              <w:rPr>
                <w:rFonts w:asciiTheme="majorEastAsia" w:eastAsiaTheme="majorEastAsia" w:hAnsiTheme="majorEastAsia" w:hint="eastAsia"/>
              </w:rPr>
              <w:t>負傷者の有無など</w:t>
            </w:r>
            <w:r>
              <w:rPr>
                <w:rFonts w:asciiTheme="majorEastAsia" w:eastAsiaTheme="majorEastAsia" w:hAnsiTheme="majorEastAsia" w:hint="eastAsia"/>
              </w:rPr>
              <w:t>の</w:t>
            </w:r>
            <w:r w:rsidRPr="00CE2775">
              <w:rPr>
                <w:rFonts w:asciiTheme="majorEastAsia" w:eastAsiaTheme="majorEastAsia" w:hAnsiTheme="majorEastAsia" w:hint="eastAsia"/>
              </w:rPr>
              <w:t>情報を収集できる体制を整え</w:t>
            </w:r>
            <w:r>
              <w:rPr>
                <w:rFonts w:asciiTheme="majorEastAsia" w:eastAsiaTheme="majorEastAsia" w:hAnsiTheme="majorEastAsia" w:hint="eastAsia"/>
              </w:rPr>
              <w:t>ておく必要が</w:t>
            </w:r>
            <w:r w:rsidR="00CB1BEE">
              <w:rPr>
                <w:rFonts w:asciiTheme="majorEastAsia" w:eastAsiaTheme="majorEastAsia" w:hAnsiTheme="majorEastAsia" w:hint="eastAsia"/>
              </w:rPr>
              <w:t>ある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ED577A" w:rsidRPr="00DE21AE" w:rsidRDefault="00ED577A" w:rsidP="008A415F">
            <w:pPr>
              <w:pStyle w:val="aa"/>
              <w:numPr>
                <w:ilvl w:val="0"/>
                <w:numId w:val="1"/>
              </w:numPr>
              <w:ind w:leftChars="0" w:hanging="278"/>
              <w:rPr>
                <w:rFonts w:asciiTheme="majorEastAsia" w:eastAsiaTheme="majorEastAsia" w:hAnsiTheme="majorEastAsia"/>
                <w:b/>
              </w:rPr>
            </w:pPr>
            <w:r w:rsidRPr="00DE21AE">
              <w:rPr>
                <w:rFonts w:asciiTheme="majorEastAsia" w:eastAsiaTheme="majorEastAsia" w:hAnsiTheme="majorEastAsia" w:hint="eastAsia"/>
                <w:b/>
              </w:rPr>
              <w:t>応急手当などをする</w:t>
            </w:r>
          </w:p>
          <w:p w:rsidR="008A415F" w:rsidRPr="00E1545A" w:rsidRDefault="00ED577A" w:rsidP="00015F8A">
            <w:pPr>
              <w:pStyle w:val="aa"/>
              <w:ind w:leftChars="0" w:left="420" w:firstLineChars="100" w:firstLine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児童生徒等や教職員に</w:t>
            </w:r>
            <w:r w:rsidR="00CE2775" w:rsidRPr="00CE2775">
              <w:rPr>
                <w:rFonts w:asciiTheme="majorEastAsia" w:eastAsiaTheme="majorEastAsia" w:hAnsiTheme="majorEastAsia" w:hint="eastAsia"/>
              </w:rPr>
              <w:t>負傷者が出た場合には、迅速に「119番」に通報し、救急車を要請す</w:t>
            </w:r>
            <w:r w:rsidR="00CE2775" w:rsidRPr="00460C36">
              <w:rPr>
                <w:rFonts w:asciiTheme="majorEastAsia" w:eastAsiaTheme="majorEastAsia" w:hAnsiTheme="majorEastAsia" w:hint="eastAsia"/>
              </w:rPr>
              <w:t>る</w:t>
            </w:r>
            <w:r w:rsidRPr="00460C36">
              <w:rPr>
                <w:rFonts w:asciiTheme="majorEastAsia" w:eastAsiaTheme="majorEastAsia" w:hAnsiTheme="majorEastAsia" w:hint="eastAsia"/>
              </w:rPr>
              <w:t>必要があ</w:t>
            </w:r>
            <w:r w:rsidR="00CB1BEE" w:rsidRPr="00460C36">
              <w:rPr>
                <w:rFonts w:asciiTheme="majorEastAsia" w:eastAsiaTheme="majorEastAsia" w:hAnsiTheme="majorEastAsia" w:hint="eastAsia"/>
              </w:rPr>
              <w:t>る</w:t>
            </w:r>
            <w:r w:rsidRPr="00460C36">
              <w:rPr>
                <w:rFonts w:asciiTheme="majorEastAsia" w:eastAsiaTheme="majorEastAsia" w:hAnsiTheme="majorEastAsia" w:hint="eastAsia"/>
              </w:rPr>
              <w:t>。それと同時に</w:t>
            </w:r>
            <w:r w:rsidR="00CE2775" w:rsidRPr="00460C36">
              <w:rPr>
                <w:rFonts w:asciiTheme="majorEastAsia" w:eastAsiaTheme="majorEastAsia" w:hAnsiTheme="majorEastAsia" w:hint="eastAsia"/>
              </w:rPr>
              <w:t>、救急車</w:t>
            </w:r>
            <w:r w:rsidR="008A415F" w:rsidRPr="00460C36">
              <w:rPr>
                <w:rFonts w:asciiTheme="majorEastAsia" w:eastAsiaTheme="majorEastAsia" w:hAnsiTheme="majorEastAsia" w:hint="eastAsia"/>
              </w:rPr>
              <w:t>が</w:t>
            </w:r>
            <w:r w:rsidR="00CE2775" w:rsidRPr="00460C36">
              <w:rPr>
                <w:rFonts w:asciiTheme="majorEastAsia" w:eastAsiaTheme="majorEastAsia" w:hAnsiTheme="majorEastAsia" w:hint="eastAsia"/>
              </w:rPr>
              <w:t>到着</w:t>
            </w:r>
            <w:r w:rsidR="008A415F" w:rsidRPr="00460C36">
              <w:rPr>
                <w:rFonts w:asciiTheme="majorEastAsia" w:eastAsiaTheme="majorEastAsia" w:hAnsiTheme="majorEastAsia" w:hint="eastAsia"/>
              </w:rPr>
              <w:t>する</w:t>
            </w:r>
            <w:r w:rsidR="00CE2775" w:rsidRPr="00460C36">
              <w:rPr>
                <w:rFonts w:asciiTheme="majorEastAsia" w:eastAsiaTheme="majorEastAsia" w:hAnsiTheme="majorEastAsia" w:hint="eastAsia"/>
              </w:rPr>
              <w:t>までの間、</w:t>
            </w:r>
            <w:r w:rsidR="008A415F" w:rsidRPr="00460C36">
              <w:rPr>
                <w:rFonts w:asciiTheme="majorEastAsia" w:eastAsiaTheme="majorEastAsia" w:hAnsiTheme="majorEastAsia" w:hint="eastAsia"/>
              </w:rPr>
              <w:t>負傷者の状態に応じて、速やかに止血、心肺蘇生法などの応急手当を行い、</w:t>
            </w:r>
            <w:r w:rsidR="00CE2775" w:rsidRPr="00460C36">
              <w:rPr>
                <w:rFonts w:asciiTheme="majorEastAsia" w:eastAsiaTheme="majorEastAsia" w:hAnsiTheme="majorEastAsia" w:hint="eastAsia"/>
              </w:rPr>
              <w:t>症状が</w:t>
            </w:r>
            <w:r w:rsidR="00015F8A">
              <w:rPr>
                <w:rFonts w:asciiTheme="majorEastAsia" w:eastAsiaTheme="majorEastAsia" w:hAnsiTheme="majorEastAsia" w:hint="eastAsia"/>
              </w:rPr>
              <w:t>重</w:t>
            </w:r>
            <w:r w:rsidR="00CE2775" w:rsidRPr="00CE2775">
              <w:rPr>
                <w:rFonts w:asciiTheme="majorEastAsia" w:eastAsiaTheme="majorEastAsia" w:hAnsiTheme="majorEastAsia" w:hint="eastAsia"/>
              </w:rPr>
              <w:t>篤にならないよう</w:t>
            </w:r>
            <w:r w:rsidR="008A415F">
              <w:rPr>
                <w:rFonts w:asciiTheme="majorEastAsia" w:eastAsiaTheme="majorEastAsia" w:hAnsiTheme="majorEastAsia" w:hint="eastAsia"/>
              </w:rPr>
              <w:t>に</w:t>
            </w:r>
            <w:r w:rsidR="00CB1BEE">
              <w:rPr>
                <w:rFonts w:asciiTheme="majorEastAsia" w:eastAsiaTheme="majorEastAsia" w:hAnsiTheme="majorEastAsia" w:hint="eastAsia"/>
              </w:rPr>
              <w:t>する</w:t>
            </w:r>
            <w:r w:rsidR="008A415F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454FCA" w:rsidRPr="00AC2FF9" w:rsidTr="003B189A">
        <w:trPr>
          <w:trHeight w:val="7205"/>
        </w:trPr>
        <w:tc>
          <w:tcPr>
            <w:tcW w:w="9267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D42E7A" w:rsidRDefault="001717EE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 id="_x0000_s1044" type="#_x0000_t84" style="position:absolute;left:0;text-align:left;margin-left:.35pt;margin-top:5.75pt;width:207pt;height:25.5pt;z-index:251667968;mso-position-horizontal-relative:text;mso-position-vertical-relative:text">
                  <v:textbox style="mso-next-textbox:#_x0000_s1044" inset="5.85pt,.7pt,5.85pt,.7pt">
                    <w:txbxContent>
                      <w:p w:rsidR="00CA72A4" w:rsidRPr="00454FCA" w:rsidRDefault="00CA72A4" w:rsidP="00F365E4">
                        <w:pPr>
                          <w:jc w:val="center"/>
                          <w:rPr>
                            <w:rFonts w:ascii="メイリオ" w:eastAsia="メイリオ" w:hAnsi="メイリオ" w:cs="メイリオ"/>
                            <w:b/>
                          </w:rPr>
                        </w:pP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事後指導（朝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の会</w:t>
                        </w: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・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帰りの会</w:t>
                        </w:r>
                        <w:r w:rsidRPr="00454FCA">
                          <w:rPr>
                            <w:rFonts w:ascii="メイリオ" w:eastAsia="メイリオ" w:hAnsi="メイリオ" w:cs="メイリオ" w:hint="eastAsia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:rsidR="00454FCA" w:rsidRPr="00AC2FF9" w:rsidRDefault="00454FCA" w:rsidP="00F32B8B">
            <w:pPr>
              <w:rPr>
                <w:rFonts w:asciiTheme="majorEastAsia" w:eastAsiaTheme="majorEastAsia" w:hAnsiTheme="majorEastAsia"/>
              </w:rPr>
            </w:pPr>
          </w:p>
          <w:p w:rsidR="00454FCA" w:rsidRPr="00AC2FF9" w:rsidRDefault="00454FCA" w:rsidP="00F32B8B">
            <w:pPr>
              <w:rPr>
                <w:rFonts w:asciiTheme="majorEastAsia" w:eastAsiaTheme="majorEastAsia" w:hAnsiTheme="majorEastAsia"/>
              </w:rPr>
            </w:pPr>
          </w:p>
          <w:p w:rsidR="00454FCA" w:rsidRPr="00AC2FF9" w:rsidRDefault="008D0824" w:rsidP="00FF468D">
            <w:pPr>
              <w:ind w:left="222" w:hangingChars="101" w:hanging="222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t>○</w:t>
            </w:r>
            <w:r w:rsidR="00D42E7A">
              <w:rPr>
                <w:rFonts w:asciiTheme="majorEastAsia" w:eastAsiaTheme="majorEastAsia" w:hAnsiTheme="majorEastAsia" w:hint="eastAsia"/>
                <w:noProof/>
              </w:rPr>
              <w:t>訓練</w:t>
            </w:r>
            <w:r w:rsidR="003B189A">
              <w:rPr>
                <w:rFonts w:asciiTheme="majorEastAsia" w:eastAsiaTheme="majorEastAsia" w:hAnsiTheme="majorEastAsia" w:hint="eastAsia"/>
                <w:noProof/>
              </w:rPr>
              <w:t>で学んだ不審者への対応を振り返るとともに、</w:t>
            </w:r>
            <w:r w:rsidR="00421FED">
              <w:rPr>
                <w:rFonts w:asciiTheme="majorEastAsia" w:eastAsiaTheme="majorEastAsia" w:hAnsiTheme="majorEastAsia" w:hint="eastAsia"/>
                <w:noProof/>
              </w:rPr>
              <w:t>１人の時でも対処できるよう、</w:t>
            </w:r>
            <w:r w:rsidR="00454FCA" w:rsidRPr="00AC2FF9">
              <w:rPr>
                <w:rFonts w:asciiTheme="majorEastAsia" w:eastAsiaTheme="majorEastAsia" w:hAnsiTheme="majorEastAsia" w:hint="eastAsia"/>
                <w:noProof/>
              </w:rPr>
              <w:t>登下校</w:t>
            </w:r>
            <w:r w:rsidR="003B189A">
              <w:rPr>
                <w:rFonts w:asciiTheme="majorEastAsia" w:eastAsiaTheme="majorEastAsia" w:hAnsiTheme="majorEastAsia" w:hint="eastAsia"/>
                <w:noProof/>
              </w:rPr>
              <w:t>時における不審者への対応についても合わせて</w:t>
            </w:r>
            <w:r w:rsidR="00454FCA" w:rsidRPr="00AC2FF9">
              <w:rPr>
                <w:rFonts w:asciiTheme="majorEastAsia" w:eastAsiaTheme="majorEastAsia" w:hAnsiTheme="majorEastAsia" w:hint="eastAsia"/>
                <w:noProof/>
              </w:rPr>
              <w:t>指導</w:t>
            </w:r>
            <w:r w:rsidR="003B189A">
              <w:rPr>
                <w:rFonts w:asciiTheme="majorEastAsia" w:eastAsiaTheme="majorEastAsia" w:hAnsiTheme="majorEastAsia" w:hint="eastAsia"/>
                <w:noProof/>
              </w:rPr>
              <w:t>しておく</w:t>
            </w:r>
            <w:r w:rsidR="00454FCA" w:rsidRPr="00AC2FF9">
              <w:rPr>
                <w:rFonts w:asciiTheme="majorEastAsia" w:eastAsiaTheme="majorEastAsia" w:hAnsiTheme="majorEastAsia" w:hint="eastAsia"/>
                <w:noProof/>
              </w:rPr>
              <w:t>。</w:t>
            </w:r>
          </w:p>
          <w:p w:rsidR="00454FCA" w:rsidRPr="008D0824" w:rsidRDefault="008D0824" w:rsidP="00F32B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 w:rsidR="00AF5A4E">
              <w:rPr>
                <w:rFonts w:asciiTheme="majorEastAsia" w:eastAsiaTheme="majorEastAsia" w:hAnsiTheme="majorEastAsia" w:hint="eastAsia"/>
              </w:rPr>
              <w:t>児童生徒</w:t>
            </w:r>
            <w:r>
              <w:rPr>
                <w:rFonts w:asciiTheme="majorEastAsia" w:eastAsiaTheme="majorEastAsia" w:hAnsiTheme="majorEastAsia" w:hint="eastAsia"/>
              </w:rPr>
              <w:t>の発達段階を考慮しつつ、状況に応じた行動をとる必要があることを理解させる。</w:t>
            </w:r>
          </w:p>
          <w:p w:rsidR="00454FCA" w:rsidRPr="00AC2FF9" w:rsidRDefault="00454FCA" w:rsidP="00F365E4">
            <w:pPr>
              <w:rPr>
                <w:rFonts w:asciiTheme="majorEastAsia" w:eastAsiaTheme="majorEastAsia" w:hAnsiTheme="majorEastAsia"/>
              </w:rPr>
            </w:pPr>
          </w:p>
          <w:p w:rsidR="00A227A4" w:rsidRDefault="001717EE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45" type="#_x0000_t65" style="position:absolute;left:0;text-align:left;margin-left:7.85pt;margin-top:-.8pt;width:438pt;height:238.8pt;z-index:251668992" adj="20158">
                  <v:textbox style="mso-next-textbox:#_x0000_s1045" inset="5.85pt,1.25mm,5.85pt,.7pt">
                    <w:txbxContent>
                      <w:p w:rsidR="00CA72A4" w:rsidRDefault="00CA72A4" w:rsidP="00441589">
                        <w:pPr>
                          <w:ind w:left="209" w:rightChars="54" w:right="119" w:hangingChars="95" w:hanging="209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＊訓練の流れ</w:t>
                        </w:r>
                        <w:r w:rsidRPr="008C400E">
                          <w:rPr>
                            <w:rFonts w:asciiTheme="majorEastAsia" w:eastAsiaTheme="majorEastAsia" w:hAnsiTheme="majorEastAsia" w:hint="eastAsia"/>
                          </w:rPr>
                          <w:t>については、あくまで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展開</w:t>
                        </w:r>
                        <w:r w:rsidRPr="008C400E">
                          <w:rPr>
                            <w:rFonts w:asciiTheme="majorEastAsia" w:eastAsiaTheme="majorEastAsia" w:hAnsiTheme="majorEastAsia" w:hint="eastAsia"/>
                          </w:rPr>
                          <w:t>例で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ある</w:t>
                        </w:r>
                        <w:r w:rsidRPr="008C400E">
                          <w:rPr>
                            <w:rFonts w:asciiTheme="majorEastAsia" w:eastAsiaTheme="majorEastAsia" w:hAnsiTheme="majorEastAsia" w:hint="eastAsia"/>
                          </w:rPr>
                          <w:t>ので、各学校の実態に合わせて内容を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検討</w:t>
                        </w:r>
                        <w:r w:rsidRPr="008C400E">
                          <w:rPr>
                            <w:rFonts w:asciiTheme="majorEastAsia" w:eastAsiaTheme="majorEastAsia" w:hAnsiTheme="majorEastAsia" w:hint="eastAsia"/>
                          </w:rPr>
                          <w:t>して実施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する</w:t>
                        </w:r>
                        <w:r w:rsidRPr="008C400E">
                          <w:rPr>
                            <w:rFonts w:asciiTheme="majorEastAsia" w:eastAsiaTheme="majorEastAsia" w:hAnsiTheme="majorEastAsia" w:hint="eastAsia"/>
                          </w:rPr>
                          <w:t>。</w:t>
                        </w:r>
                      </w:p>
                      <w:p w:rsidR="00CA72A4" w:rsidRDefault="00CA72A4" w:rsidP="00227D09">
                        <w:pPr>
                          <w:ind w:left="222" w:hangingChars="101" w:hanging="222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＊地域の警察署に協力を依頼し、訓練のシナリオや当日の打合せを入念に行っておく。</w:t>
                        </w:r>
                      </w:p>
                      <w:p w:rsidR="00CA72A4" w:rsidRPr="00FD56FB" w:rsidRDefault="00CA72A4" w:rsidP="006F6838">
                        <w:pPr>
                          <w:ind w:left="222" w:hangingChars="101" w:hanging="222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＊当日の流れや教職員の動き等については、危機管理マニュアルに基づいて、必ず教職員間で確認をしておく。その際、不審者対応職員や児童生徒管理対応職員、負傷者への対処や安否不明者等へ</w:t>
                        </w:r>
                        <w:r w:rsidR="00A71F76">
                          <w:rPr>
                            <w:rFonts w:asciiTheme="majorEastAsia" w:eastAsiaTheme="majorEastAsia" w:hAnsiTheme="majorEastAsia" w:hint="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対応等、緊急対応の際の役割をあらかじめ決めておくことで、</w:t>
                        </w:r>
                        <w:r w:rsidR="00A71F76">
                          <w:rPr>
                            <w:rFonts w:asciiTheme="majorEastAsia" w:eastAsiaTheme="majorEastAsia" w:hAnsiTheme="majorEastAsia" w:hint="eastAsia"/>
                          </w:rPr>
                          <w:t>迅速な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情報収集と的確な対処を行うことができる。</w:t>
                        </w:r>
                      </w:p>
                      <w:p w:rsidR="00CA72A4" w:rsidRDefault="00224548" w:rsidP="0065089D">
                        <w:pPr>
                          <w:ind w:left="222" w:rightChars="54" w:right="119" w:hangingChars="101" w:hanging="222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＊訓練実施後は、職員会議等で必ず検証</w:t>
                        </w:r>
                        <w:r w:rsidR="00CA72A4">
                          <w:rPr>
                            <w:rFonts w:asciiTheme="majorEastAsia" w:eastAsiaTheme="majorEastAsia" w:hAnsiTheme="majorEastAsia" w:hint="eastAsia"/>
                          </w:rPr>
                          <w:t>する機会を設け、検証に基づいて危機管理マニュアルを修正し、実効性のあるものにしていく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必要</w:t>
                        </w:r>
                        <w:r w:rsidR="00CA72A4">
                          <w:rPr>
                            <w:rFonts w:asciiTheme="majorEastAsia" w:eastAsiaTheme="majorEastAsia" w:hAnsiTheme="majorEastAsia" w:hint="eastAsia"/>
                          </w:rPr>
                          <w:t>がある。</w:t>
                        </w:r>
                      </w:p>
                      <w:p w:rsidR="00CA72A4" w:rsidRDefault="00CA72A4" w:rsidP="00E1545A">
                        <w:pPr>
                          <w:ind w:left="238" w:hangingChars="108" w:hanging="238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</w:t>
                        </w:r>
                        <w:r w:rsidRPr="00E1545A">
                          <w:rPr>
                            <w:rFonts w:asciiTheme="majorEastAsia" w:eastAsiaTheme="majorEastAsia" w:hAnsiTheme="majorEastAsia" w:hint="eastAsia"/>
                          </w:rPr>
                          <w:t>個人差はあるが、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訓練によって衝撃を受け、心のケアが必要な児童生徒も出てくる場合も考えられるため、事後指導において、</w:t>
                        </w:r>
                        <w:r w:rsidRPr="00E1545A">
                          <w:rPr>
                            <w:rFonts w:asciiTheme="majorEastAsia" w:eastAsiaTheme="majorEastAsia" w:hAnsiTheme="majorEastAsia" w:hint="eastAsia"/>
                          </w:rPr>
                          <w:t>児童生徒の状態を的確に把握することが大切である。</w:t>
                        </w:r>
                      </w:p>
                      <w:p w:rsidR="00CA72A4" w:rsidRPr="008C400E" w:rsidRDefault="00CA72A4" w:rsidP="003B189A">
                        <w:pPr>
                          <w:ind w:left="238" w:hangingChars="108" w:hanging="238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＊</w:t>
                        </w:r>
                        <w:r w:rsidR="00A71F76">
                          <w:rPr>
                            <w:rFonts w:asciiTheme="majorEastAsia" w:eastAsiaTheme="majorEastAsia" w:hAnsiTheme="majorEastAsia" w:hint="eastAsia"/>
                          </w:rPr>
                          <w:t>いざという時に対処できるよう、</w:t>
                        </w:r>
                        <w:r w:rsidRPr="00E1545A">
                          <w:rPr>
                            <w:rFonts w:asciiTheme="majorEastAsia" w:eastAsiaTheme="majorEastAsia" w:hAnsiTheme="majorEastAsia" w:hint="eastAsia"/>
                          </w:rPr>
                          <w:t>応急手当等の実技研修を実施し、</w:t>
                        </w:r>
                        <w:r w:rsidR="00A71F76">
                          <w:rPr>
                            <w:rFonts w:asciiTheme="majorEastAsia" w:eastAsiaTheme="majorEastAsia" w:hAnsiTheme="majorEastAsia" w:hint="eastAsia"/>
                          </w:rPr>
                          <w:t>教職員が技能を身に付けておく必要がある</w:t>
                        </w:r>
                        <w:r w:rsidRPr="00E1545A">
                          <w:rPr>
                            <w:rFonts w:asciiTheme="majorEastAsia" w:eastAsiaTheme="majorEastAsia" w:hAnsiTheme="majorEastAsia" w:hint="eastAsia"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A227A4" w:rsidRDefault="00A227A4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56324E" w:rsidRDefault="0056324E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56324E" w:rsidRDefault="0056324E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56324E" w:rsidRDefault="0056324E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56324E" w:rsidRDefault="0056324E" w:rsidP="00E91B27">
            <w:pPr>
              <w:ind w:left="469" w:hangingChars="213" w:hanging="469"/>
              <w:rPr>
                <w:rFonts w:asciiTheme="majorEastAsia" w:eastAsiaTheme="majorEastAsia" w:hAnsiTheme="majorEastAsia"/>
              </w:rPr>
            </w:pPr>
          </w:p>
          <w:p w:rsidR="00454FCA" w:rsidRDefault="00454FCA" w:rsidP="00CE2775">
            <w:pPr>
              <w:rPr>
                <w:rFonts w:asciiTheme="majorEastAsia" w:eastAsiaTheme="majorEastAsia" w:hAnsiTheme="majorEastAsia"/>
              </w:rPr>
            </w:pPr>
          </w:p>
          <w:p w:rsidR="0065089D" w:rsidRDefault="0065089D" w:rsidP="00CE2775">
            <w:pPr>
              <w:rPr>
                <w:rFonts w:asciiTheme="majorEastAsia" w:eastAsiaTheme="majorEastAsia" w:hAnsiTheme="majorEastAsia"/>
              </w:rPr>
            </w:pPr>
          </w:p>
          <w:p w:rsidR="0065089D" w:rsidRDefault="0065089D" w:rsidP="00CE2775">
            <w:pPr>
              <w:rPr>
                <w:rFonts w:asciiTheme="majorEastAsia" w:eastAsiaTheme="majorEastAsia" w:hAnsiTheme="majorEastAsia"/>
              </w:rPr>
            </w:pPr>
          </w:p>
          <w:p w:rsidR="0065089D" w:rsidRPr="00AC2FF9" w:rsidRDefault="0065089D" w:rsidP="00CE2775">
            <w:pPr>
              <w:rPr>
                <w:rFonts w:asciiTheme="majorEastAsia" w:eastAsiaTheme="majorEastAsia" w:hAnsiTheme="majorEastAsia"/>
              </w:rPr>
            </w:pPr>
          </w:p>
        </w:tc>
      </w:tr>
      <w:tr w:rsidR="004B00E0" w:rsidRPr="00AC2FF9" w:rsidTr="00E1545A">
        <w:trPr>
          <w:trHeight w:val="956"/>
        </w:trPr>
        <w:tc>
          <w:tcPr>
            <w:tcW w:w="19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00E0" w:rsidRPr="00AC2FF9" w:rsidRDefault="004B00E0" w:rsidP="000B2E2B">
            <w:pPr>
              <w:jc w:val="center"/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関連する</w:t>
            </w:r>
          </w:p>
          <w:p w:rsidR="004B00E0" w:rsidRPr="00AC2FF9" w:rsidRDefault="004B00E0" w:rsidP="000B2E2B">
            <w:pPr>
              <w:jc w:val="center"/>
              <w:rPr>
                <w:rFonts w:asciiTheme="majorEastAsia" w:eastAsiaTheme="majorEastAsia" w:hAnsiTheme="majorEastAsia"/>
              </w:rPr>
            </w:pPr>
            <w:r w:rsidRPr="00AC2FF9">
              <w:rPr>
                <w:rFonts w:asciiTheme="majorEastAsia" w:eastAsiaTheme="majorEastAsia" w:hAnsiTheme="majorEastAsia" w:hint="eastAsia"/>
              </w:rPr>
              <w:t>教科・行事等</w:t>
            </w:r>
          </w:p>
        </w:tc>
        <w:tc>
          <w:tcPr>
            <w:tcW w:w="7317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00E0" w:rsidRPr="00AC2FF9" w:rsidRDefault="000963C0" w:rsidP="000963C0">
            <w:pPr>
              <w:rPr>
                <w:rFonts w:asciiTheme="majorEastAsia" w:eastAsiaTheme="majorEastAsia" w:hAnsiTheme="majorEastAsia"/>
                <w:noProof/>
              </w:rPr>
            </w:pPr>
            <w:r w:rsidRPr="00AC2FF9">
              <w:rPr>
                <w:rFonts w:asciiTheme="majorEastAsia" w:eastAsiaTheme="majorEastAsia" w:hAnsiTheme="majorEastAsia" w:hint="eastAsia"/>
                <w:noProof/>
              </w:rPr>
              <w:t>朝の会、帰りの会、登下校等</w:t>
            </w:r>
          </w:p>
        </w:tc>
      </w:tr>
    </w:tbl>
    <w:p w:rsidR="00ED577A" w:rsidRDefault="00ED577A">
      <w:pPr>
        <w:widowControl/>
        <w:jc w:val="left"/>
      </w:pPr>
    </w:p>
    <w:p w:rsidR="00B521D2" w:rsidRDefault="00B521D2">
      <w:pPr>
        <w:widowControl/>
        <w:jc w:val="left"/>
      </w:pPr>
      <w:r>
        <w:br w:type="page"/>
      </w:r>
    </w:p>
    <w:tbl>
      <w:tblPr>
        <w:tblStyle w:val="a3"/>
        <w:tblW w:w="0" w:type="auto"/>
        <w:tblLook w:val="04A0"/>
      </w:tblPr>
      <w:tblGrid>
        <w:gridCol w:w="9267"/>
      </w:tblGrid>
      <w:tr w:rsidR="00E1545A" w:rsidTr="00CF1327">
        <w:trPr>
          <w:trHeight w:val="410"/>
        </w:trPr>
        <w:tc>
          <w:tcPr>
            <w:tcW w:w="9267" w:type="dxa"/>
            <w:vAlign w:val="center"/>
          </w:tcPr>
          <w:p w:rsidR="00E1545A" w:rsidRPr="00FD56FB" w:rsidRDefault="00E1545A" w:rsidP="00CF1327">
            <w:pPr>
              <w:rPr>
                <w:rFonts w:asciiTheme="majorEastAsia" w:eastAsiaTheme="majorEastAsia" w:hAnsiTheme="majorEastAsia"/>
              </w:rPr>
            </w:pPr>
            <w:r w:rsidRPr="00FD56FB">
              <w:rPr>
                <w:rFonts w:asciiTheme="majorEastAsia" w:eastAsiaTheme="majorEastAsia" w:hAnsiTheme="majorEastAsia" w:hint="eastAsia"/>
              </w:rPr>
              <w:lastRenderedPageBreak/>
              <w:t>その他</w:t>
            </w:r>
            <w:r>
              <w:rPr>
                <w:rFonts w:asciiTheme="majorEastAsia" w:eastAsiaTheme="majorEastAsia" w:hAnsiTheme="majorEastAsia" w:hint="eastAsia"/>
              </w:rPr>
              <w:t>「緊急対応例」</w:t>
            </w:r>
          </w:p>
        </w:tc>
      </w:tr>
      <w:tr w:rsidR="00E1545A" w:rsidTr="00CF1327">
        <w:tc>
          <w:tcPr>
            <w:tcW w:w="9267" w:type="dxa"/>
          </w:tcPr>
          <w:p w:rsidR="00E1545A" w:rsidRPr="00FD56FB" w:rsidRDefault="00E1545A" w:rsidP="00015F8A">
            <w:pPr>
              <w:ind w:firstLineChars="100" w:firstLine="220"/>
              <w:rPr>
                <w:rFonts w:asciiTheme="majorEastAsia" w:eastAsiaTheme="majorEastAsia" w:hAnsiTheme="majorEastAsia"/>
              </w:rPr>
            </w:pPr>
            <w:r w:rsidRPr="00FD56FB">
              <w:rPr>
                <w:rFonts w:asciiTheme="majorEastAsia" w:eastAsiaTheme="majorEastAsia" w:hAnsiTheme="majorEastAsia" w:hint="eastAsia"/>
              </w:rPr>
              <w:t>避難訓練は</w:t>
            </w:r>
            <w:r>
              <w:rPr>
                <w:rFonts w:asciiTheme="majorEastAsia" w:eastAsiaTheme="majorEastAsia" w:hAnsiTheme="majorEastAsia" w:hint="eastAsia"/>
              </w:rPr>
              <w:t>危機管理</w:t>
            </w:r>
            <w:r w:rsidRPr="00FD56FB">
              <w:rPr>
                <w:rFonts w:asciiTheme="majorEastAsia" w:eastAsiaTheme="majorEastAsia" w:hAnsiTheme="majorEastAsia" w:hint="eastAsia"/>
              </w:rPr>
              <w:t>マニュアルに基づいて、教職員</w:t>
            </w:r>
            <w:r>
              <w:rPr>
                <w:rFonts w:asciiTheme="majorEastAsia" w:eastAsiaTheme="majorEastAsia" w:hAnsiTheme="majorEastAsia" w:hint="eastAsia"/>
              </w:rPr>
              <w:t>の安全対応力を高めるために行うものである。また、こうした避難訓練によって、対処の仕方を児童</w:t>
            </w:r>
            <w:r w:rsidRPr="00FD56FB">
              <w:rPr>
                <w:rFonts w:asciiTheme="majorEastAsia" w:eastAsiaTheme="majorEastAsia" w:hAnsiTheme="majorEastAsia" w:hint="eastAsia"/>
              </w:rPr>
              <w:t>生徒等</w:t>
            </w:r>
            <w:r>
              <w:rPr>
                <w:rFonts w:asciiTheme="majorEastAsia" w:eastAsiaTheme="majorEastAsia" w:hAnsiTheme="majorEastAsia" w:hint="eastAsia"/>
              </w:rPr>
              <w:t>が事前に経験しておくことは、安全教育の</w:t>
            </w:r>
            <w:r w:rsidR="00015F8A">
              <w:rPr>
                <w:rFonts w:asciiTheme="majorEastAsia" w:eastAsiaTheme="majorEastAsia" w:hAnsiTheme="majorEastAsia" w:hint="eastAsia"/>
              </w:rPr>
              <w:t>うえ</w:t>
            </w:r>
            <w:r>
              <w:rPr>
                <w:rFonts w:asciiTheme="majorEastAsia" w:eastAsiaTheme="majorEastAsia" w:hAnsiTheme="majorEastAsia" w:hint="eastAsia"/>
              </w:rPr>
              <w:t>でも非常に有効である。</w:t>
            </w:r>
          </w:p>
        </w:tc>
      </w:tr>
    </w:tbl>
    <w:p w:rsidR="004C4F40" w:rsidRDefault="004C4F40"/>
    <w:p w:rsidR="0053024B" w:rsidRDefault="0053024B">
      <w:r>
        <w:rPr>
          <w:noProof/>
        </w:rPr>
        <w:drawing>
          <wp:inline distT="0" distB="0" distL="0" distR="0">
            <wp:extent cx="5655452" cy="3648075"/>
            <wp:effectExtent l="19050" t="19050" r="21448" b="28575"/>
            <wp:docPr id="1" name="図 0" descr="不審者対応例（マニュアル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不審者対応例（マニュアル）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5452" cy="36480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D577A" w:rsidRDefault="00ED577A"/>
    <w:p w:rsidR="00ED577A" w:rsidRDefault="00ED577A">
      <w:r w:rsidRPr="00ED577A">
        <w:rPr>
          <w:noProof/>
        </w:rPr>
        <w:drawing>
          <wp:inline distT="0" distB="0" distL="0" distR="0">
            <wp:extent cx="5678429" cy="3857625"/>
            <wp:effectExtent l="19050" t="19050" r="17521" b="28575"/>
            <wp:docPr id="5" name="図 1" descr="登下校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下校時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8429" cy="3857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0F05" w:rsidRDefault="00E00F05" w:rsidP="00E00F05">
      <w:pPr>
        <w:jc w:val="right"/>
        <w:rPr>
          <w:sz w:val="20"/>
          <w:szCs w:val="20"/>
        </w:rPr>
      </w:pPr>
      <w:r w:rsidRPr="00DC1565">
        <w:rPr>
          <w:rFonts w:hint="eastAsia"/>
          <w:sz w:val="20"/>
          <w:szCs w:val="20"/>
        </w:rPr>
        <w:t>提供：「学校の危機管理マニュアル　－子どもを犯罪から守るために－」文部科学省　平成</w:t>
      </w:r>
      <w:r w:rsidRPr="00DC1565">
        <w:rPr>
          <w:rFonts w:hint="eastAsia"/>
          <w:sz w:val="20"/>
          <w:szCs w:val="20"/>
        </w:rPr>
        <w:t>19</w:t>
      </w:r>
      <w:r w:rsidRPr="00DC1565">
        <w:rPr>
          <w:rFonts w:hint="eastAsia"/>
          <w:sz w:val="20"/>
          <w:szCs w:val="20"/>
        </w:rPr>
        <w:t>年</w:t>
      </w:r>
      <w:r w:rsidRPr="00DC1565">
        <w:rPr>
          <w:rFonts w:hint="eastAsia"/>
          <w:sz w:val="20"/>
          <w:szCs w:val="20"/>
        </w:rPr>
        <w:t>11</w:t>
      </w:r>
      <w:r w:rsidRPr="00DC1565">
        <w:rPr>
          <w:rFonts w:hint="eastAsia"/>
          <w:sz w:val="20"/>
          <w:szCs w:val="20"/>
        </w:rPr>
        <w:t>月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940"/>
      </w:tblGrid>
      <w:tr w:rsidR="00DE21AE" w:rsidTr="00CF1327">
        <w:trPr>
          <w:trHeight w:val="405"/>
        </w:trPr>
        <w:tc>
          <w:tcPr>
            <w:tcW w:w="8940" w:type="dxa"/>
            <w:vAlign w:val="center"/>
          </w:tcPr>
          <w:p w:rsidR="00DE21AE" w:rsidRPr="009F7EFD" w:rsidRDefault="00DE21AE" w:rsidP="00CF1327">
            <w:pPr>
              <w:ind w:left="-82"/>
              <w:rPr>
                <w:rFonts w:asciiTheme="majorEastAsia" w:eastAsiaTheme="majorEastAsia" w:hAnsiTheme="majorEastAsia"/>
              </w:rPr>
            </w:pPr>
            <w:r w:rsidRPr="009F7EFD">
              <w:rPr>
                <w:rFonts w:asciiTheme="majorEastAsia" w:eastAsiaTheme="majorEastAsia" w:hAnsiTheme="majorEastAsia" w:hint="eastAsia"/>
              </w:rPr>
              <w:lastRenderedPageBreak/>
              <w:t>応急手当等について</w:t>
            </w:r>
          </w:p>
        </w:tc>
      </w:tr>
      <w:tr w:rsidR="00DE21AE" w:rsidTr="006F6838">
        <w:trPr>
          <w:trHeight w:val="1422"/>
        </w:trPr>
        <w:tc>
          <w:tcPr>
            <w:tcW w:w="8940" w:type="dxa"/>
          </w:tcPr>
          <w:p w:rsidR="00DE21AE" w:rsidRPr="00841976" w:rsidRDefault="00015F8A" w:rsidP="00015F8A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児童生徒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や教職員が負傷</w:t>
            </w:r>
            <w:r w:rsidR="00DE21AE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した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場合には、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状況によって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救急車を要請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必要がある。そ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の際に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6F6838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迅速に「119番」に通報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するとともに</w:t>
            </w:r>
            <w:r w:rsidR="006F6838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救急車が到着するまでの間、負傷者の状態</w:t>
            </w:r>
            <w:r w:rsidR="00DE21AE">
              <w:rPr>
                <w:rFonts w:asciiTheme="majorEastAsia" w:eastAsiaTheme="majorEastAsia" w:hAnsiTheme="majorEastAsia" w:hint="eastAsia"/>
                <w:sz w:val="20"/>
                <w:szCs w:val="20"/>
              </w:rPr>
              <w:t>に応じて、</w:t>
            </w:r>
            <w:r w:rsidR="00B6417F">
              <w:rPr>
                <w:rFonts w:asciiTheme="majorEastAsia" w:eastAsiaTheme="majorEastAsia" w:hAnsiTheme="majorEastAsia" w:hint="eastAsia"/>
                <w:sz w:val="20"/>
                <w:szCs w:val="20"/>
              </w:rPr>
              <w:t>教職員</w:t>
            </w:r>
            <w:r w:rsidR="00DE21AE">
              <w:rPr>
                <w:rFonts w:asciiTheme="majorEastAsia" w:eastAsiaTheme="majorEastAsia" w:hAnsiTheme="majorEastAsia" w:hint="eastAsia"/>
                <w:sz w:val="20"/>
                <w:szCs w:val="20"/>
              </w:rPr>
              <w:t>は速やかに止血、心肺蘇生法などの応急手当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を行い、症状が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重篤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にならないようにしなくてはならない。そのためには、</w:t>
            </w:r>
            <w:r w:rsidR="00DE21AE">
              <w:rPr>
                <w:rFonts w:asciiTheme="majorEastAsia" w:eastAsiaTheme="majorEastAsia" w:hAnsiTheme="majorEastAsia" w:hint="eastAsia"/>
                <w:sz w:val="20"/>
                <w:szCs w:val="20"/>
              </w:rPr>
              <w:t>消防署や</w:t>
            </w:r>
            <w:r w:rsidR="00B6417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日本赤十字社等の協力を得て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実技研修を実施し、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教職員が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応急手当</w:t>
            </w:r>
            <w:r w:rsidR="006F6838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 w:rsidR="00DE21AE" w:rsidRPr="002571EB">
              <w:rPr>
                <w:rFonts w:asciiTheme="majorEastAsia" w:eastAsiaTheme="majorEastAsia" w:hAnsiTheme="majorEastAsia" w:hint="eastAsia"/>
                <w:sz w:val="20"/>
                <w:szCs w:val="20"/>
              </w:rPr>
              <w:t>の技能の習得に努めることが大切である。</w:t>
            </w:r>
          </w:p>
        </w:tc>
      </w:tr>
    </w:tbl>
    <w:p w:rsidR="00ED577A" w:rsidRDefault="00ED577A" w:rsidP="00ED577A">
      <w:pPr>
        <w:jc w:val="center"/>
      </w:pPr>
      <w:r w:rsidRPr="005C4A1C">
        <w:rPr>
          <w:noProof/>
        </w:rPr>
        <w:drawing>
          <wp:inline distT="0" distB="0" distL="0" distR="0">
            <wp:extent cx="5219241" cy="7486650"/>
            <wp:effectExtent l="19050" t="19050" r="19509" b="19050"/>
            <wp:docPr id="2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870" cy="74947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1AE" w:rsidRDefault="00DE21AE" w:rsidP="00DE21AE">
      <w:pPr>
        <w:jc w:val="right"/>
      </w:pPr>
      <w:r>
        <w:rPr>
          <w:rFonts w:hint="eastAsia"/>
        </w:rPr>
        <w:t>提供：日本赤十字社</w:t>
      </w:r>
    </w:p>
    <w:p w:rsidR="00ED577A" w:rsidRPr="00DE21AE" w:rsidRDefault="00ED577A"/>
    <w:sectPr w:rsidR="00ED577A" w:rsidRPr="00DE21AE" w:rsidSect="000A2BAB">
      <w:type w:val="continuous"/>
      <w:pgSz w:w="11905" w:h="16837" w:code="9"/>
      <w:pgMar w:top="1418" w:right="1418" w:bottom="1134" w:left="1418" w:header="720" w:footer="720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2A4" w:rsidRDefault="00CA72A4" w:rsidP="004B00E0">
      <w:r>
        <w:separator/>
      </w:r>
    </w:p>
  </w:endnote>
  <w:endnote w:type="continuationSeparator" w:id="0">
    <w:p w:rsidR="00CA72A4" w:rsidRDefault="00CA72A4" w:rsidP="004B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2A4" w:rsidRDefault="00CA72A4" w:rsidP="004B00E0">
      <w:r>
        <w:separator/>
      </w:r>
    </w:p>
  </w:footnote>
  <w:footnote w:type="continuationSeparator" w:id="0">
    <w:p w:rsidR="00CA72A4" w:rsidRDefault="00CA72A4" w:rsidP="004B00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171"/>
    <w:multiLevelType w:val="hybridMultilevel"/>
    <w:tmpl w:val="36363030"/>
    <w:lvl w:ilvl="0" w:tplc="54CC89D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143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BAB"/>
    <w:rsid w:val="00012AED"/>
    <w:rsid w:val="00015F8A"/>
    <w:rsid w:val="00016C25"/>
    <w:rsid w:val="00030095"/>
    <w:rsid w:val="0003674F"/>
    <w:rsid w:val="0005771D"/>
    <w:rsid w:val="00060BCF"/>
    <w:rsid w:val="0006647C"/>
    <w:rsid w:val="00087168"/>
    <w:rsid w:val="00095098"/>
    <w:rsid w:val="000963C0"/>
    <w:rsid w:val="000A08A2"/>
    <w:rsid w:val="000A2BAB"/>
    <w:rsid w:val="000B1168"/>
    <w:rsid w:val="000B2E2B"/>
    <w:rsid w:val="000B7D5C"/>
    <w:rsid w:val="000E1B5F"/>
    <w:rsid w:val="0010422C"/>
    <w:rsid w:val="00113481"/>
    <w:rsid w:val="0011625F"/>
    <w:rsid w:val="001219DF"/>
    <w:rsid w:val="001323C1"/>
    <w:rsid w:val="00137C0B"/>
    <w:rsid w:val="00142D8E"/>
    <w:rsid w:val="00145758"/>
    <w:rsid w:val="00163B3A"/>
    <w:rsid w:val="001717EE"/>
    <w:rsid w:val="00177ACA"/>
    <w:rsid w:val="00195183"/>
    <w:rsid w:val="001A4E66"/>
    <w:rsid w:val="001D561C"/>
    <w:rsid w:val="001D62D2"/>
    <w:rsid w:val="001E5029"/>
    <w:rsid w:val="001F2EF3"/>
    <w:rsid w:val="001F4D8A"/>
    <w:rsid w:val="00212D51"/>
    <w:rsid w:val="00224548"/>
    <w:rsid w:val="00227D09"/>
    <w:rsid w:val="00237764"/>
    <w:rsid w:val="00284BBE"/>
    <w:rsid w:val="002A6D40"/>
    <w:rsid w:val="002B41F0"/>
    <w:rsid w:val="002D688E"/>
    <w:rsid w:val="002E5939"/>
    <w:rsid w:val="002F05BF"/>
    <w:rsid w:val="003276AA"/>
    <w:rsid w:val="0033439B"/>
    <w:rsid w:val="00342BB3"/>
    <w:rsid w:val="00356BE1"/>
    <w:rsid w:val="00362CD9"/>
    <w:rsid w:val="00371E20"/>
    <w:rsid w:val="00376B36"/>
    <w:rsid w:val="003778A5"/>
    <w:rsid w:val="00377A7F"/>
    <w:rsid w:val="003B0A48"/>
    <w:rsid w:val="003B189A"/>
    <w:rsid w:val="003B36C4"/>
    <w:rsid w:val="003C7621"/>
    <w:rsid w:val="003F41D8"/>
    <w:rsid w:val="00401478"/>
    <w:rsid w:val="004067D3"/>
    <w:rsid w:val="00413C41"/>
    <w:rsid w:val="00421FED"/>
    <w:rsid w:val="00441589"/>
    <w:rsid w:val="00446E0D"/>
    <w:rsid w:val="00454FCA"/>
    <w:rsid w:val="00457E5B"/>
    <w:rsid w:val="00460C36"/>
    <w:rsid w:val="00477292"/>
    <w:rsid w:val="0048697C"/>
    <w:rsid w:val="004957AF"/>
    <w:rsid w:val="004A08BA"/>
    <w:rsid w:val="004B00E0"/>
    <w:rsid w:val="004B455C"/>
    <w:rsid w:val="004C4F40"/>
    <w:rsid w:val="004F6598"/>
    <w:rsid w:val="00504238"/>
    <w:rsid w:val="00504ADF"/>
    <w:rsid w:val="005139F4"/>
    <w:rsid w:val="0053024B"/>
    <w:rsid w:val="0054074A"/>
    <w:rsid w:val="00543D6C"/>
    <w:rsid w:val="0056324E"/>
    <w:rsid w:val="0057583F"/>
    <w:rsid w:val="00587701"/>
    <w:rsid w:val="00594198"/>
    <w:rsid w:val="00596797"/>
    <w:rsid w:val="005D4D54"/>
    <w:rsid w:val="005D5AB1"/>
    <w:rsid w:val="005D775F"/>
    <w:rsid w:val="005E3CBD"/>
    <w:rsid w:val="005F1AF0"/>
    <w:rsid w:val="005F40CF"/>
    <w:rsid w:val="005F6AEE"/>
    <w:rsid w:val="00601AF1"/>
    <w:rsid w:val="00612F3A"/>
    <w:rsid w:val="0061303B"/>
    <w:rsid w:val="0062484B"/>
    <w:rsid w:val="0063384A"/>
    <w:rsid w:val="0065089D"/>
    <w:rsid w:val="006541E6"/>
    <w:rsid w:val="00666F94"/>
    <w:rsid w:val="00694022"/>
    <w:rsid w:val="006A04F6"/>
    <w:rsid w:val="006A15E4"/>
    <w:rsid w:val="006A2F97"/>
    <w:rsid w:val="006B25AA"/>
    <w:rsid w:val="006D5F3B"/>
    <w:rsid w:val="006E05D5"/>
    <w:rsid w:val="006F6838"/>
    <w:rsid w:val="00713415"/>
    <w:rsid w:val="007416B6"/>
    <w:rsid w:val="00765115"/>
    <w:rsid w:val="00775BE9"/>
    <w:rsid w:val="0078443E"/>
    <w:rsid w:val="00790990"/>
    <w:rsid w:val="007A3A96"/>
    <w:rsid w:val="007B5A92"/>
    <w:rsid w:val="007C09BF"/>
    <w:rsid w:val="007D0BB4"/>
    <w:rsid w:val="007D714D"/>
    <w:rsid w:val="007E015F"/>
    <w:rsid w:val="007F45A8"/>
    <w:rsid w:val="007F5317"/>
    <w:rsid w:val="00817CD1"/>
    <w:rsid w:val="00820E62"/>
    <w:rsid w:val="00825F44"/>
    <w:rsid w:val="008271A5"/>
    <w:rsid w:val="008354E2"/>
    <w:rsid w:val="0084005F"/>
    <w:rsid w:val="00851D73"/>
    <w:rsid w:val="00852DC1"/>
    <w:rsid w:val="00867CD5"/>
    <w:rsid w:val="00875475"/>
    <w:rsid w:val="008771CE"/>
    <w:rsid w:val="00881C3C"/>
    <w:rsid w:val="008A3F6B"/>
    <w:rsid w:val="008A415F"/>
    <w:rsid w:val="008C400E"/>
    <w:rsid w:val="008D0824"/>
    <w:rsid w:val="008D0844"/>
    <w:rsid w:val="008E6966"/>
    <w:rsid w:val="008F3DC7"/>
    <w:rsid w:val="00910B65"/>
    <w:rsid w:val="009347E7"/>
    <w:rsid w:val="0097196D"/>
    <w:rsid w:val="00975316"/>
    <w:rsid w:val="009A070B"/>
    <w:rsid w:val="009C5660"/>
    <w:rsid w:val="009D65AA"/>
    <w:rsid w:val="00A12338"/>
    <w:rsid w:val="00A227A4"/>
    <w:rsid w:val="00A22DD9"/>
    <w:rsid w:val="00A532F3"/>
    <w:rsid w:val="00A71F76"/>
    <w:rsid w:val="00A847A6"/>
    <w:rsid w:val="00AC2FF9"/>
    <w:rsid w:val="00AE0227"/>
    <w:rsid w:val="00AF5A4E"/>
    <w:rsid w:val="00B04B70"/>
    <w:rsid w:val="00B205B5"/>
    <w:rsid w:val="00B4061D"/>
    <w:rsid w:val="00B521D2"/>
    <w:rsid w:val="00B6417F"/>
    <w:rsid w:val="00B64DB2"/>
    <w:rsid w:val="00B66483"/>
    <w:rsid w:val="00B71287"/>
    <w:rsid w:val="00B90CD9"/>
    <w:rsid w:val="00BB69F5"/>
    <w:rsid w:val="00BC1E04"/>
    <w:rsid w:val="00BC596C"/>
    <w:rsid w:val="00BE6695"/>
    <w:rsid w:val="00BF5D7A"/>
    <w:rsid w:val="00C02440"/>
    <w:rsid w:val="00C07341"/>
    <w:rsid w:val="00C5118C"/>
    <w:rsid w:val="00C5168E"/>
    <w:rsid w:val="00C52098"/>
    <w:rsid w:val="00C533F5"/>
    <w:rsid w:val="00C61DBA"/>
    <w:rsid w:val="00C779D6"/>
    <w:rsid w:val="00C801B5"/>
    <w:rsid w:val="00CA72A4"/>
    <w:rsid w:val="00CB1BEE"/>
    <w:rsid w:val="00CC38E5"/>
    <w:rsid w:val="00CE2775"/>
    <w:rsid w:val="00CF1327"/>
    <w:rsid w:val="00D149C9"/>
    <w:rsid w:val="00D226F3"/>
    <w:rsid w:val="00D24EDB"/>
    <w:rsid w:val="00D35247"/>
    <w:rsid w:val="00D42E7A"/>
    <w:rsid w:val="00D449F3"/>
    <w:rsid w:val="00D55486"/>
    <w:rsid w:val="00D85941"/>
    <w:rsid w:val="00DA1CAE"/>
    <w:rsid w:val="00DA226F"/>
    <w:rsid w:val="00DA6ED3"/>
    <w:rsid w:val="00DC2EA7"/>
    <w:rsid w:val="00DE21AE"/>
    <w:rsid w:val="00E00F05"/>
    <w:rsid w:val="00E010CD"/>
    <w:rsid w:val="00E03194"/>
    <w:rsid w:val="00E1545A"/>
    <w:rsid w:val="00E31ABB"/>
    <w:rsid w:val="00E72A9E"/>
    <w:rsid w:val="00E91B27"/>
    <w:rsid w:val="00E97661"/>
    <w:rsid w:val="00E979F4"/>
    <w:rsid w:val="00EB004B"/>
    <w:rsid w:val="00EB722E"/>
    <w:rsid w:val="00EB7589"/>
    <w:rsid w:val="00EC103B"/>
    <w:rsid w:val="00ED577A"/>
    <w:rsid w:val="00F02F75"/>
    <w:rsid w:val="00F222F1"/>
    <w:rsid w:val="00F32B8B"/>
    <w:rsid w:val="00F365E4"/>
    <w:rsid w:val="00F61EB5"/>
    <w:rsid w:val="00F63C0F"/>
    <w:rsid w:val="00F7511E"/>
    <w:rsid w:val="00FC3026"/>
    <w:rsid w:val="00FC6F65"/>
    <w:rsid w:val="00FD4FA4"/>
    <w:rsid w:val="00F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A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B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00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B00E0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4B0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B00E0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A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3A9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277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FDB82-93B2-4FEE-9F79-CA6D6ECF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21</cp:revision>
  <cp:lastPrinted>2014-02-25T02:59:00Z</cp:lastPrinted>
  <dcterms:created xsi:type="dcterms:W3CDTF">2014-02-18T03:08:00Z</dcterms:created>
  <dcterms:modified xsi:type="dcterms:W3CDTF">2014-05-05T23:48:00Z</dcterms:modified>
</cp:coreProperties>
</file>