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739" w:rsidRPr="00ED5739" w:rsidRDefault="00ED5739">
      <w:pPr>
        <w:widowControl/>
        <w:jc w:val="left"/>
        <w:rPr>
          <w:sz w:val="32"/>
          <w:szCs w:val="32"/>
        </w:rPr>
      </w:pPr>
    </w:p>
    <w:p w:rsidR="00ED5739" w:rsidRPr="00ED5739" w:rsidRDefault="00ED5739">
      <w:pPr>
        <w:widowControl/>
        <w:jc w:val="left"/>
        <w:rPr>
          <w:sz w:val="32"/>
          <w:szCs w:val="32"/>
        </w:rPr>
      </w:pPr>
    </w:p>
    <w:p w:rsidR="00ED5739" w:rsidRPr="00ED5739" w:rsidRDefault="00ED5739">
      <w:pPr>
        <w:widowControl/>
        <w:jc w:val="left"/>
        <w:rPr>
          <w:sz w:val="32"/>
          <w:szCs w:val="32"/>
        </w:rPr>
      </w:pPr>
    </w:p>
    <w:p w:rsidR="00ED5739" w:rsidRPr="00ED5739" w:rsidRDefault="00ED5739">
      <w:pPr>
        <w:widowControl/>
        <w:jc w:val="left"/>
        <w:rPr>
          <w:sz w:val="32"/>
          <w:szCs w:val="32"/>
        </w:rPr>
      </w:pPr>
    </w:p>
    <w:p w:rsidR="00ED5739" w:rsidRPr="00ED5739" w:rsidRDefault="00ED5739" w:rsidP="00ED5739">
      <w:pPr>
        <w:widowControl/>
        <w:jc w:val="center"/>
        <w:rPr>
          <w:sz w:val="36"/>
          <w:szCs w:val="36"/>
        </w:rPr>
      </w:pPr>
      <w:r w:rsidRPr="00ED5739">
        <w:rPr>
          <w:rFonts w:hint="eastAsia"/>
          <w:sz w:val="36"/>
          <w:szCs w:val="36"/>
        </w:rPr>
        <w:t>第７次高知県栽培漁業基本計画</w:t>
      </w:r>
    </w:p>
    <w:p w:rsidR="00ED5739" w:rsidRPr="00ED5739" w:rsidRDefault="00ED5739" w:rsidP="00ED5739">
      <w:pPr>
        <w:widowControl/>
        <w:jc w:val="center"/>
        <w:rPr>
          <w:sz w:val="36"/>
          <w:szCs w:val="36"/>
        </w:rPr>
      </w:pPr>
      <w:r w:rsidRPr="00ED5739">
        <w:rPr>
          <w:rFonts w:hint="eastAsia"/>
          <w:sz w:val="36"/>
          <w:szCs w:val="36"/>
        </w:rPr>
        <w:t>（平成27～33年度）</w:t>
      </w:r>
    </w:p>
    <w:p w:rsidR="00ED5739" w:rsidRPr="00ED5739" w:rsidRDefault="00ED5739">
      <w:pPr>
        <w:widowControl/>
        <w:jc w:val="left"/>
        <w:rPr>
          <w:sz w:val="36"/>
          <w:szCs w:val="36"/>
        </w:rPr>
      </w:pPr>
    </w:p>
    <w:p w:rsidR="00ED5739" w:rsidRPr="00ED5739" w:rsidRDefault="00ED5739">
      <w:pPr>
        <w:widowControl/>
        <w:jc w:val="left"/>
        <w:rPr>
          <w:sz w:val="36"/>
          <w:szCs w:val="36"/>
        </w:rPr>
      </w:pPr>
    </w:p>
    <w:p w:rsidR="00ED5739" w:rsidRPr="00ED5739" w:rsidRDefault="00ED5739">
      <w:pPr>
        <w:widowControl/>
        <w:jc w:val="left"/>
        <w:rPr>
          <w:sz w:val="36"/>
          <w:szCs w:val="36"/>
        </w:rPr>
      </w:pPr>
    </w:p>
    <w:p w:rsidR="00ED5739" w:rsidRPr="00ED5739" w:rsidRDefault="00ED5739">
      <w:pPr>
        <w:widowControl/>
        <w:jc w:val="left"/>
        <w:rPr>
          <w:sz w:val="36"/>
          <w:szCs w:val="36"/>
        </w:rPr>
      </w:pPr>
    </w:p>
    <w:p w:rsidR="00ED5739" w:rsidRPr="00ED5739" w:rsidRDefault="00ED5739">
      <w:pPr>
        <w:widowControl/>
        <w:jc w:val="left"/>
        <w:rPr>
          <w:sz w:val="36"/>
          <w:szCs w:val="36"/>
        </w:rPr>
      </w:pPr>
    </w:p>
    <w:p w:rsidR="00ED5739" w:rsidRPr="00ED5739" w:rsidRDefault="00ED5739" w:rsidP="00ED5739">
      <w:pPr>
        <w:rPr>
          <w:sz w:val="36"/>
          <w:szCs w:val="36"/>
        </w:rPr>
      </w:pPr>
    </w:p>
    <w:p w:rsidR="00ED5739" w:rsidRPr="00ED5739" w:rsidRDefault="00ED5739" w:rsidP="00ED5739">
      <w:pPr>
        <w:rPr>
          <w:sz w:val="36"/>
          <w:szCs w:val="36"/>
        </w:rPr>
      </w:pPr>
    </w:p>
    <w:p w:rsidR="00ED5739" w:rsidRPr="00ED5739" w:rsidRDefault="00ED5739" w:rsidP="00ED5739">
      <w:pPr>
        <w:rPr>
          <w:sz w:val="36"/>
          <w:szCs w:val="36"/>
        </w:rPr>
      </w:pPr>
    </w:p>
    <w:p w:rsidR="00ED5739" w:rsidRPr="00ED5739" w:rsidRDefault="00ED5739" w:rsidP="00ED5739">
      <w:pPr>
        <w:jc w:val="center"/>
        <w:rPr>
          <w:sz w:val="36"/>
          <w:szCs w:val="36"/>
        </w:rPr>
      </w:pPr>
      <w:r w:rsidRPr="00ED5739">
        <w:rPr>
          <w:rFonts w:hint="eastAsia"/>
          <w:sz w:val="36"/>
          <w:szCs w:val="36"/>
        </w:rPr>
        <w:t>高　知　県</w:t>
      </w:r>
    </w:p>
    <w:p w:rsidR="00ED5739" w:rsidRDefault="00ED5739">
      <w:pPr>
        <w:widowControl/>
        <w:jc w:val="left"/>
        <w:rPr>
          <w:sz w:val="24"/>
          <w:szCs w:val="24"/>
        </w:rPr>
      </w:pPr>
      <w:r>
        <w:rPr>
          <w:sz w:val="24"/>
          <w:szCs w:val="24"/>
        </w:rPr>
        <w:br w:type="page"/>
      </w:r>
    </w:p>
    <w:p w:rsidR="001A031D" w:rsidRPr="00901DF6" w:rsidRDefault="00ED5739" w:rsidP="00901DF6">
      <w:pPr>
        <w:jc w:val="center"/>
        <w:rPr>
          <w:sz w:val="24"/>
          <w:szCs w:val="24"/>
        </w:rPr>
      </w:pPr>
      <w:r>
        <w:rPr>
          <w:rFonts w:hint="eastAsia"/>
          <w:sz w:val="24"/>
          <w:szCs w:val="24"/>
        </w:rPr>
        <w:lastRenderedPageBreak/>
        <w:t>高知県栽培漁業基本計画</w:t>
      </w:r>
    </w:p>
    <w:p w:rsidR="00901DF6" w:rsidRDefault="00901DF6" w:rsidP="00901DF6"/>
    <w:p w:rsidR="00901DF6" w:rsidRPr="00C06B2F" w:rsidRDefault="00901DF6" w:rsidP="00E276DE">
      <w:pPr>
        <w:ind w:firstLineChars="100" w:firstLine="218"/>
      </w:pPr>
      <w:r w:rsidRPr="00C06B2F">
        <w:rPr>
          <w:rFonts w:hint="eastAsia"/>
        </w:rPr>
        <w:t>栽培漁業は、「つくり育てる漁業」の中核をなし、人間の管理下において生産した水産動植物の種苗を天然海域へ放流して資源の安定化と増大を図る手法である。</w:t>
      </w:r>
    </w:p>
    <w:p w:rsidR="00901DF6" w:rsidRPr="00C06B2F" w:rsidRDefault="00901DF6" w:rsidP="00901DF6"/>
    <w:p w:rsidR="00901DF6" w:rsidRPr="00C06B2F" w:rsidRDefault="00901DF6" w:rsidP="00E276DE">
      <w:pPr>
        <w:ind w:firstLineChars="100" w:firstLine="218"/>
      </w:pPr>
      <w:r w:rsidRPr="00C06B2F">
        <w:rPr>
          <w:rFonts w:hint="eastAsia"/>
        </w:rPr>
        <w:t>本県では、昭和</w:t>
      </w:r>
      <w:r w:rsidRPr="00C06B2F">
        <w:rPr>
          <w:rFonts w:hAnsi="ＭＳ 明朝" w:hint="eastAsia"/>
        </w:rPr>
        <w:t>58</w:t>
      </w:r>
      <w:r w:rsidRPr="00C06B2F">
        <w:rPr>
          <w:rFonts w:hint="eastAsia"/>
        </w:rPr>
        <w:t>年度に栽培漁業センターを開設して以来、マダイ・クロダイ・ヒラメ・アワビ類・エビ類の種苗生産・放流事業に取り組んできた。平成</w:t>
      </w:r>
      <w:r w:rsidRPr="00C06B2F">
        <w:rPr>
          <w:rFonts w:hAnsi="ＭＳ 明朝" w:hint="eastAsia"/>
        </w:rPr>
        <w:t>13</w:t>
      </w:r>
      <w:r w:rsidRPr="00C06B2F">
        <w:rPr>
          <w:rFonts w:hint="eastAsia"/>
        </w:rPr>
        <w:t>年度には採卵用ヒラメ親魚の養成及び採卵を目的に、栽培漁業センター室戸支所（採卵用親魚養成施設）を開設している。</w:t>
      </w:r>
    </w:p>
    <w:p w:rsidR="00901DF6" w:rsidRPr="00C06B2F" w:rsidRDefault="00901DF6" w:rsidP="00E276DE">
      <w:pPr>
        <w:ind w:firstLineChars="100" w:firstLine="218"/>
        <w:rPr>
          <w:rFonts w:hAnsi="ＭＳ 明朝" w:cs="ＭＳ明朝"/>
          <w:kern w:val="0"/>
        </w:rPr>
      </w:pPr>
      <w:r w:rsidRPr="00C06B2F">
        <w:rPr>
          <w:rFonts w:hint="eastAsia"/>
        </w:rPr>
        <w:t>また、</w:t>
      </w:r>
      <w:r w:rsidRPr="00C06B2F">
        <w:rPr>
          <w:rFonts w:hAnsi="ＭＳ 明朝" w:cs="ＭＳ明朝" w:hint="eastAsia"/>
          <w:kern w:val="0"/>
        </w:rPr>
        <w:t>本県の種苗生産は、平成</w:t>
      </w:r>
      <w:r w:rsidRPr="00C06B2F">
        <w:rPr>
          <w:rFonts w:hAnsi="ＭＳ 明朝" w:cs="ＭＳ明朝"/>
          <w:kern w:val="0"/>
        </w:rPr>
        <w:t>20</w:t>
      </w:r>
      <w:r w:rsidRPr="00C06B2F">
        <w:rPr>
          <w:rFonts w:hAnsi="ＭＳ 明朝" w:cs="ＭＳ明朝" w:hint="eastAsia"/>
          <w:kern w:val="0"/>
        </w:rPr>
        <w:t>年度からはヒラメ・エビ類の生産を民間企業に外部委託して実施している。</w:t>
      </w:r>
    </w:p>
    <w:p w:rsidR="00901DF6" w:rsidRDefault="00901DF6" w:rsidP="00901DF6">
      <w:pPr>
        <w:rPr>
          <w:szCs w:val="20"/>
        </w:rPr>
      </w:pPr>
    </w:p>
    <w:p w:rsidR="00901DF6" w:rsidRPr="00901DF6" w:rsidRDefault="00901DF6" w:rsidP="00E276DE">
      <w:pPr>
        <w:ind w:firstLineChars="100" w:firstLine="218"/>
      </w:pPr>
      <w:r w:rsidRPr="00901DF6">
        <w:rPr>
          <w:rFonts w:hint="eastAsia"/>
        </w:rPr>
        <w:t>当初、本県は栽培漁業を積極的に推進してきたが、</w:t>
      </w:r>
      <w:r w:rsidRPr="00901DF6">
        <w:rPr>
          <w:rFonts w:hAnsi="ＭＳ 明朝" w:hint="eastAsia"/>
        </w:rPr>
        <w:t>30</w:t>
      </w:r>
      <w:r w:rsidRPr="00901DF6">
        <w:rPr>
          <w:rFonts w:hint="eastAsia"/>
        </w:rPr>
        <w:t>年以上を経過する中で、近年では、①漁業関係者の放流意欲の低下（放流対象魚の単価の低下）、②種苗放流予算の減少（市町村、漁協の財政状況の悪化）、③マダイ、アワビ類の種苗生産の休止（市場価格の低下、藻場の衰退による放流効果の低下）など、栽培漁業への関心が次第に低下している。</w:t>
      </w:r>
    </w:p>
    <w:p w:rsidR="00901DF6" w:rsidRDefault="00901DF6" w:rsidP="00901DF6"/>
    <w:p w:rsidR="00901DF6" w:rsidRPr="00901DF6" w:rsidRDefault="00901DF6" w:rsidP="00E276DE">
      <w:pPr>
        <w:ind w:firstLineChars="100" w:firstLine="218"/>
      </w:pPr>
      <w:r w:rsidRPr="00901DF6">
        <w:rPr>
          <w:rFonts w:hint="eastAsia"/>
        </w:rPr>
        <w:t>一方、漁業者の高齢化の進行や漁業用燃油の高騰など社会情勢の変化により、漁港の近くで操業できる沿岸の漁業資源の維持・回復の重要性が再び高まっている。</w:t>
      </w:r>
    </w:p>
    <w:p w:rsidR="00901DF6" w:rsidRPr="00901DF6" w:rsidRDefault="00901DF6" w:rsidP="00901DF6">
      <w:r w:rsidRPr="00901DF6">
        <w:rPr>
          <w:rFonts w:hint="eastAsia"/>
        </w:rPr>
        <w:t xml:space="preserve">　また、各都道府県の種苗生産施設の老朽化により種苗生産能力が低下してきていることを踏まえ、放流に必要な種苗の数量を適切に確保するため、種苗生産施設間での連携、分業等を推進し、低コストで生産能力の高い共同種苗生産体制の構築に取り組む動きもみられる。</w:t>
      </w:r>
    </w:p>
    <w:p w:rsidR="00901DF6" w:rsidRPr="00154A77" w:rsidRDefault="00901DF6" w:rsidP="00901DF6"/>
    <w:p w:rsidR="00901DF6" w:rsidRPr="00901DF6" w:rsidRDefault="00901DF6" w:rsidP="00E276DE">
      <w:pPr>
        <w:ind w:firstLineChars="100" w:firstLine="218"/>
        <w:rPr>
          <w:rFonts w:hAnsi="ＭＳ 明朝" w:cs="ＭＳ明朝"/>
          <w:kern w:val="0"/>
        </w:rPr>
      </w:pPr>
      <w:r w:rsidRPr="00901DF6">
        <w:rPr>
          <w:rFonts w:hAnsi="ＭＳ 明朝" w:cs="ＭＳ明朝" w:hint="eastAsia"/>
          <w:kern w:val="0"/>
        </w:rPr>
        <w:t>このため、本県では、放流効果が高くなることが見込まれる大型種苗の放流、親魚を獲り残して再生産を確保する資源造成型栽培漁業の取組、関係都道府県との連携・分業による共同種苗生産体制の構築など新たな工夫も加えた栽培漁業を推進することとしている。</w:t>
      </w:r>
    </w:p>
    <w:p w:rsidR="00901DF6" w:rsidRPr="00C06B2F" w:rsidRDefault="00901DF6" w:rsidP="00901DF6">
      <w:pPr>
        <w:rPr>
          <w:rFonts w:hAnsi="ＭＳ 明朝" w:cs="ＭＳ明朝"/>
          <w:kern w:val="0"/>
        </w:rPr>
      </w:pPr>
    </w:p>
    <w:p w:rsidR="00901DF6" w:rsidRPr="00C06B2F" w:rsidRDefault="00901DF6" w:rsidP="00E276DE">
      <w:pPr>
        <w:ind w:firstLineChars="100" w:firstLine="218"/>
      </w:pPr>
      <w:r w:rsidRPr="00C06B2F">
        <w:rPr>
          <w:rFonts w:hAnsi="ＭＳ 明朝" w:cs="ＭＳ明朝" w:hint="eastAsia"/>
          <w:kern w:val="0"/>
        </w:rPr>
        <w:t>このような状況を踏まえ、</w:t>
      </w:r>
      <w:r w:rsidRPr="00C06B2F">
        <w:rPr>
          <w:rFonts w:hint="eastAsia"/>
        </w:rPr>
        <w:t>本栽培漁業基本計画では、栽培漁業に関わる漁業者、市町村及び県が連携し、確実な効果が現れるよう、</w:t>
      </w:r>
      <w:r w:rsidRPr="00C06B2F">
        <w:rPr>
          <w:rFonts w:hAnsi="ＭＳ 明朝" w:hint="eastAsia"/>
        </w:rPr>
        <w:t>計画的かつ効率的な</w:t>
      </w:r>
      <w:r w:rsidRPr="00C06B2F">
        <w:rPr>
          <w:rFonts w:hint="eastAsia"/>
        </w:rPr>
        <w:t>栽培漁業の推進方向を示す。</w:t>
      </w:r>
    </w:p>
    <w:p w:rsidR="00901DF6" w:rsidRDefault="00901DF6" w:rsidP="00901DF6">
      <w:pPr>
        <w:rPr>
          <w:szCs w:val="20"/>
        </w:rPr>
      </w:pPr>
    </w:p>
    <w:p w:rsidR="00901DF6" w:rsidRPr="007A46DD" w:rsidRDefault="00901DF6" w:rsidP="00901DF6">
      <w:pPr>
        <w:rPr>
          <w:szCs w:val="20"/>
        </w:rPr>
      </w:pPr>
    </w:p>
    <w:p w:rsidR="00901DF6" w:rsidRPr="005B252F" w:rsidRDefault="00901DF6" w:rsidP="00E276DE">
      <w:pPr>
        <w:ind w:left="218" w:hangingChars="100" w:hanging="218"/>
        <w:rPr>
          <w:rFonts w:asciiTheme="minorEastAsia" w:eastAsiaTheme="minorEastAsia" w:hAnsiTheme="minorEastAsia" w:cs="ＭＳ明朝"/>
          <w:color w:val="000000"/>
          <w:kern w:val="0"/>
        </w:rPr>
      </w:pPr>
      <w:r w:rsidRPr="005B252F">
        <w:rPr>
          <w:rFonts w:asciiTheme="minorEastAsia" w:eastAsiaTheme="minorEastAsia" w:hAnsiTheme="minorEastAsia" w:cs="ＭＳ明朝" w:hint="eastAsia"/>
          <w:color w:val="000000"/>
          <w:kern w:val="0"/>
        </w:rPr>
        <w:t>第１</w:t>
      </w:r>
      <w:r w:rsidRPr="005B252F">
        <w:rPr>
          <w:rFonts w:asciiTheme="minorEastAsia" w:eastAsiaTheme="minorEastAsia" w:hAnsiTheme="minorEastAsia" w:cs="ＭＳ明朝"/>
          <w:color w:val="000000"/>
          <w:kern w:val="0"/>
        </w:rPr>
        <w:t xml:space="preserve"> </w:t>
      </w:r>
      <w:r w:rsidRPr="005B252F">
        <w:rPr>
          <w:rFonts w:asciiTheme="minorEastAsia" w:eastAsiaTheme="minorEastAsia" w:hAnsiTheme="minorEastAsia" w:cs="ＭＳ明朝" w:hint="eastAsia"/>
          <w:color w:val="000000"/>
          <w:kern w:val="0"/>
        </w:rPr>
        <w:t>水産動物の種苗の生産及び放流並びに水産動物の育成に関する基本的な指針及び指標</w:t>
      </w:r>
    </w:p>
    <w:p w:rsidR="00901DF6" w:rsidRPr="0001139A" w:rsidRDefault="00901DF6" w:rsidP="00901DF6">
      <w:pPr>
        <w:rPr>
          <w:szCs w:val="20"/>
        </w:rPr>
      </w:pPr>
    </w:p>
    <w:p w:rsidR="00901DF6" w:rsidRPr="00C06B2F" w:rsidRDefault="00901DF6" w:rsidP="00E276DE">
      <w:pPr>
        <w:ind w:firstLineChars="100" w:firstLine="218"/>
        <w:rPr>
          <w:color w:val="000000"/>
        </w:rPr>
      </w:pPr>
      <w:r w:rsidRPr="00C06B2F">
        <w:rPr>
          <w:rFonts w:hint="eastAsia"/>
          <w:color w:val="000000"/>
        </w:rPr>
        <w:t>関係機関は、栽培漁業の実施に際して、漁業者等の要望、資源生態等の知見の蓄積状況、</w:t>
      </w:r>
      <w:r w:rsidRPr="00C06B2F">
        <w:rPr>
          <w:rFonts w:hint="eastAsia"/>
          <w:color w:val="000000"/>
        </w:rPr>
        <w:lastRenderedPageBreak/>
        <w:t xml:space="preserve">技術開発の進捗状況、放流効果の見通し、公益性等をあらかじめ勘案して、対象種の適否を十分検討しなければならない。　　　</w:t>
      </w:r>
    </w:p>
    <w:p w:rsidR="00901DF6" w:rsidRPr="007A46DD" w:rsidRDefault="00901DF6" w:rsidP="00901DF6">
      <w:pPr>
        <w:rPr>
          <w:color w:val="000000"/>
        </w:rPr>
      </w:pPr>
    </w:p>
    <w:p w:rsidR="00901DF6" w:rsidRPr="00C06B2F" w:rsidRDefault="00901DF6" w:rsidP="00E276DE">
      <w:pPr>
        <w:ind w:firstLineChars="100" w:firstLine="218"/>
        <w:rPr>
          <w:color w:val="000000"/>
        </w:rPr>
      </w:pPr>
      <w:r w:rsidRPr="00C06B2F">
        <w:rPr>
          <w:rFonts w:hint="eastAsia"/>
          <w:color w:val="000000"/>
        </w:rPr>
        <w:t>また、栽培漁業は対象種の天然海域への加入量を人為的に増大させることから、漁業者及び関係機関は、種苗放流による疾病伝播の防止はもとより、遺伝的多様性の確保、対象海域の生態系にも配慮しながら放流効果の実証や資源管理の推進にも努めることとする。</w:t>
      </w:r>
    </w:p>
    <w:p w:rsidR="00901DF6" w:rsidRPr="007A46DD" w:rsidRDefault="00901DF6" w:rsidP="00901DF6">
      <w:pPr>
        <w:rPr>
          <w:szCs w:val="20"/>
        </w:rPr>
      </w:pPr>
    </w:p>
    <w:p w:rsidR="00901DF6" w:rsidRPr="00901DF6" w:rsidRDefault="00901DF6" w:rsidP="00E276DE">
      <w:pPr>
        <w:ind w:firstLineChars="100" w:firstLine="218"/>
        <w:rPr>
          <w:rFonts w:hAnsi="ＭＳ 明朝"/>
          <w:color w:val="000000"/>
        </w:rPr>
      </w:pPr>
      <w:r w:rsidRPr="00901DF6">
        <w:rPr>
          <w:rFonts w:hAnsi="ＭＳ 明朝" w:hint="eastAsia"/>
          <w:color w:val="000000"/>
        </w:rPr>
        <w:t>なお、水産動物の種苗の放流及び育成に</w:t>
      </w:r>
      <w:r w:rsidR="00E276DE">
        <w:rPr>
          <w:rFonts w:hAnsi="ＭＳ 明朝" w:hint="eastAsia"/>
          <w:color w:val="000000"/>
        </w:rPr>
        <w:t>当たって</w:t>
      </w:r>
      <w:r w:rsidRPr="00901DF6">
        <w:rPr>
          <w:rFonts w:hAnsi="ＭＳ 明朝" w:hint="eastAsia"/>
          <w:color w:val="000000"/>
        </w:rPr>
        <w:t>は、放流された種苗の育成場である藻場、干潟等の保全や回復のための漁場整備事業、漁業者等が取り組む環境保全に関する活動との連携の推進に努める。</w:t>
      </w:r>
    </w:p>
    <w:p w:rsidR="00901DF6" w:rsidRPr="0029320B" w:rsidRDefault="00901DF6" w:rsidP="00E276DE">
      <w:pPr>
        <w:ind w:firstLineChars="100" w:firstLine="218"/>
        <w:rPr>
          <w:rFonts w:hAnsi="ＭＳ 明朝"/>
          <w:color w:val="000000"/>
        </w:rPr>
      </w:pPr>
      <w:r>
        <w:rPr>
          <w:rFonts w:hAnsi="ＭＳ 明朝" w:hint="eastAsia"/>
          <w:color w:val="000000"/>
        </w:rPr>
        <w:t>また、</w:t>
      </w:r>
      <w:r w:rsidRPr="00C06B2F">
        <w:rPr>
          <w:rFonts w:hAnsi="ＭＳ 明朝" w:hint="eastAsia"/>
          <w:color w:val="000000"/>
        </w:rPr>
        <w:t>沿岸における漁業</w:t>
      </w:r>
      <w:r w:rsidRPr="00022A69">
        <w:rPr>
          <w:rFonts w:hAnsi="ＭＳ 明朝" w:hint="eastAsia"/>
          <w:color w:val="000000"/>
        </w:rPr>
        <w:t>操業</w:t>
      </w:r>
      <w:r w:rsidRPr="00C06B2F">
        <w:rPr>
          <w:rFonts w:hAnsi="ＭＳ 明朝" w:hint="eastAsia"/>
          <w:color w:val="000000"/>
        </w:rPr>
        <w:t>、公共事業の計画及びその実施、船舶の航行等についても十分配慮することとする。</w:t>
      </w:r>
    </w:p>
    <w:p w:rsidR="00901DF6" w:rsidRDefault="00901DF6" w:rsidP="00901DF6">
      <w:pPr>
        <w:rPr>
          <w:szCs w:val="20"/>
        </w:rPr>
      </w:pPr>
    </w:p>
    <w:p w:rsidR="00901DF6" w:rsidRDefault="00FB5B27" w:rsidP="00901DF6">
      <w:pPr>
        <w:rPr>
          <w:rFonts w:hAnsi="ＭＳ 明朝"/>
        </w:rPr>
      </w:pPr>
      <w:r>
        <w:rPr>
          <w:rFonts w:hAnsi="ＭＳ 明朝" w:hint="eastAsia"/>
        </w:rPr>
        <w:t>１　優良な種苗の確保</w:t>
      </w:r>
    </w:p>
    <w:p w:rsidR="00901DF6" w:rsidRPr="00C06B2F" w:rsidRDefault="00901DF6" w:rsidP="00E276DE">
      <w:pPr>
        <w:ind w:leftChars="100" w:left="218" w:firstLineChars="100" w:firstLine="218"/>
        <w:rPr>
          <w:rFonts w:hAnsi="ＭＳ 明朝"/>
        </w:rPr>
      </w:pPr>
      <w:r w:rsidRPr="00C06B2F">
        <w:rPr>
          <w:rFonts w:hAnsi="ＭＳ 明朝" w:hint="eastAsia"/>
        </w:rPr>
        <w:t>天然資源の形質に近く、</w:t>
      </w:r>
      <w:r>
        <w:rPr>
          <w:rFonts w:hAnsi="ＭＳ 明朝" w:hint="eastAsia"/>
        </w:rPr>
        <w:t>自然環境への適応力を有する良質な種苗の</w:t>
      </w:r>
      <w:r w:rsidR="00FB5B27">
        <w:rPr>
          <w:rFonts w:hAnsi="ＭＳ 明朝" w:hint="eastAsia"/>
        </w:rPr>
        <w:t>確保</w:t>
      </w:r>
      <w:r>
        <w:rPr>
          <w:rFonts w:hAnsi="ＭＳ 明朝" w:hint="eastAsia"/>
        </w:rPr>
        <w:t>を目指すとともに、ウイ</w:t>
      </w:r>
      <w:r w:rsidRPr="00C06B2F">
        <w:rPr>
          <w:rFonts w:hAnsi="ＭＳ 明朝" w:hint="eastAsia"/>
        </w:rPr>
        <w:t>ルス性疾病等の発生と</w:t>
      </w:r>
      <w:r w:rsidRPr="00C06B2F">
        <w:rPr>
          <w:rFonts w:hint="eastAsia"/>
          <w:color w:val="000000"/>
        </w:rPr>
        <w:t>伝播</w:t>
      </w:r>
      <w:r w:rsidRPr="00C06B2F">
        <w:rPr>
          <w:rFonts w:hAnsi="ＭＳ 明朝" w:hint="eastAsia"/>
        </w:rPr>
        <w:t>の防止に努める。</w:t>
      </w:r>
    </w:p>
    <w:p w:rsidR="00901DF6" w:rsidRDefault="00901DF6" w:rsidP="00901DF6">
      <w:pPr>
        <w:rPr>
          <w:szCs w:val="20"/>
        </w:rPr>
      </w:pPr>
    </w:p>
    <w:p w:rsidR="00901DF6" w:rsidRPr="00901DF6" w:rsidRDefault="00901DF6" w:rsidP="00901DF6">
      <w:pPr>
        <w:rPr>
          <w:rFonts w:hAnsi="ＭＳ 明朝"/>
        </w:rPr>
      </w:pPr>
      <w:r w:rsidRPr="00901DF6">
        <w:rPr>
          <w:rFonts w:hAnsi="ＭＳ 明朝" w:hint="eastAsia"/>
        </w:rPr>
        <w:t>２　共同種苗生産体制の構築</w:t>
      </w:r>
    </w:p>
    <w:p w:rsidR="00901DF6" w:rsidRPr="00901DF6" w:rsidRDefault="00901DF6" w:rsidP="00E276DE">
      <w:pPr>
        <w:ind w:leftChars="100" w:left="218" w:firstLineChars="100" w:firstLine="218"/>
        <w:rPr>
          <w:rFonts w:hAnsi="ＭＳ 明朝"/>
          <w:color w:val="000000"/>
        </w:rPr>
      </w:pPr>
      <w:r w:rsidRPr="00901DF6">
        <w:rPr>
          <w:rFonts w:hAnsi="ＭＳ 明朝" w:hint="eastAsia"/>
          <w:color w:val="000000"/>
        </w:rPr>
        <w:t xml:space="preserve">本県の種苗生産施設は、設置後30年以上が経過し老朽化が著しいが、多額の修繕費用を要することから、これらの施設の修繕を十分に実施できる状況にない。　　</w:t>
      </w:r>
    </w:p>
    <w:p w:rsidR="00901DF6" w:rsidRPr="00901DF6" w:rsidRDefault="00901DF6" w:rsidP="00E276DE">
      <w:pPr>
        <w:ind w:leftChars="100" w:left="218" w:firstLineChars="100" w:firstLine="218"/>
        <w:rPr>
          <w:rFonts w:hAnsi="ＭＳ 明朝"/>
          <w:color w:val="000000"/>
        </w:rPr>
      </w:pPr>
      <w:r w:rsidRPr="00901DF6">
        <w:rPr>
          <w:rFonts w:hAnsi="ＭＳ 明朝" w:hint="eastAsia"/>
          <w:color w:val="000000"/>
        </w:rPr>
        <w:t>また、種苗生産施設の老朽化は、他県でも同様に進んでおり、全国的に今後の放流種苗の安定確保が難しくなることが予想されている。</w:t>
      </w:r>
    </w:p>
    <w:p w:rsidR="00901DF6" w:rsidRDefault="00901DF6" w:rsidP="00E276DE">
      <w:pPr>
        <w:ind w:leftChars="100" w:left="218" w:firstLineChars="100" w:firstLine="218"/>
        <w:rPr>
          <w:rFonts w:hAnsi="ＭＳ 明朝"/>
          <w:color w:val="000000"/>
        </w:rPr>
      </w:pPr>
      <w:r w:rsidRPr="00901DF6">
        <w:rPr>
          <w:rFonts w:hAnsi="ＭＳ 明朝" w:hint="eastAsia"/>
          <w:color w:val="000000"/>
        </w:rPr>
        <w:t>そこで、今後は、種苗生産に必要なコストを削減しつつ、健全な放流種苗を安定的に確保するため、関係都道府県の種苗生産施設間の連携、分業等による低コストで生産能力の高い</w:t>
      </w:r>
      <w:r w:rsidRPr="00C06B2F">
        <w:rPr>
          <w:rFonts w:hAnsi="ＭＳ 明朝" w:hint="eastAsia"/>
          <w:color w:val="000000"/>
        </w:rPr>
        <w:t>共同種苗生産体制の構築に向けた検討を進める。</w:t>
      </w:r>
    </w:p>
    <w:p w:rsidR="00901DF6" w:rsidRPr="00901DF6" w:rsidRDefault="00901DF6" w:rsidP="00E276DE">
      <w:pPr>
        <w:ind w:leftChars="100" w:left="218" w:firstLineChars="100" w:firstLine="218"/>
        <w:rPr>
          <w:szCs w:val="20"/>
        </w:rPr>
      </w:pPr>
      <w:r w:rsidRPr="00901DF6">
        <w:rPr>
          <w:rFonts w:hAnsi="ＭＳ 明朝" w:hint="eastAsia"/>
        </w:rPr>
        <w:t>なお、共同種苗生産体制の構築に</w:t>
      </w:r>
      <w:r w:rsidR="00E276DE">
        <w:rPr>
          <w:rFonts w:hAnsi="ＭＳ 明朝" w:hint="eastAsia"/>
        </w:rPr>
        <w:t>当たって</w:t>
      </w:r>
      <w:r w:rsidRPr="00901DF6">
        <w:rPr>
          <w:rFonts w:hAnsi="ＭＳ 明朝" w:hint="eastAsia"/>
        </w:rPr>
        <w:t>は、疾病等による生産不調等のリスク管理に配慮を行う。</w:t>
      </w:r>
    </w:p>
    <w:p w:rsidR="00901DF6" w:rsidRPr="00901DF6" w:rsidRDefault="00901DF6" w:rsidP="00901DF6">
      <w:pPr>
        <w:rPr>
          <w:szCs w:val="20"/>
        </w:rPr>
      </w:pPr>
    </w:p>
    <w:p w:rsidR="005B252F" w:rsidRPr="005B252F" w:rsidRDefault="005B252F" w:rsidP="005B252F">
      <w:pPr>
        <w:rPr>
          <w:rFonts w:hAnsi="ＭＳ 明朝"/>
        </w:rPr>
      </w:pPr>
      <w:r w:rsidRPr="005B252F">
        <w:rPr>
          <w:rFonts w:hAnsi="ＭＳ 明朝" w:hint="eastAsia"/>
        </w:rPr>
        <w:t>３　関係機関との連携</w:t>
      </w:r>
    </w:p>
    <w:p w:rsidR="005B252F" w:rsidRPr="005B252F" w:rsidRDefault="005B252F" w:rsidP="00E276DE">
      <w:pPr>
        <w:ind w:leftChars="100" w:left="218" w:firstLineChars="100" w:firstLine="218"/>
        <w:rPr>
          <w:rFonts w:hAnsi="ＭＳ 明朝"/>
          <w:spacing w:val="5"/>
        </w:rPr>
      </w:pPr>
      <w:r w:rsidRPr="005B252F">
        <w:rPr>
          <w:rFonts w:hAnsi="ＭＳ 明朝" w:hint="eastAsia"/>
        </w:rPr>
        <w:t>栽培漁業の推進に</w:t>
      </w:r>
      <w:r w:rsidR="00E276DE">
        <w:rPr>
          <w:rFonts w:hAnsi="ＭＳ 明朝" w:hint="eastAsia"/>
        </w:rPr>
        <w:t>当たって</w:t>
      </w:r>
      <w:r w:rsidR="00040263">
        <w:rPr>
          <w:rFonts w:hAnsi="ＭＳ 明朝" w:hint="eastAsia"/>
        </w:rPr>
        <w:t>は、国、国立研究開発法人</w:t>
      </w:r>
      <w:r w:rsidRPr="005B252F">
        <w:rPr>
          <w:rFonts w:hAnsi="ＭＳ 明朝" w:hint="eastAsia"/>
        </w:rPr>
        <w:t>水産総合研究センター、都道府県及びその機関、栽培漁業協会、海域栽培漁業推進協議会、公益社団法人全国豊かな海づくり推進協会（以下「海づくり協会」という。）その他関係団体が</w:t>
      </w:r>
      <w:r w:rsidRPr="005B252F">
        <w:rPr>
          <w:rFonts w:hAnsi="ＭＳ 明朝" w:hint="eastAsia"/>
          <w:spacing w:val="5"/>
        </w:rPr>
        <w:t>連携し、効果的な栽培漁業を展開するための体制構築を推進する。</w:t>
      </w:r>
    </w:p>
    <w:p w:rsidR="00901DF6" w:rsidRPr="005B252F" w:rsidRDefault="005B252F" w:rsidP="00E276DE">
      <w:pPr>
        <w:ind w:leftChars="100" w:left="218" w:firstLineChars="100" w:firstLine="218"/>
        <w:rPr>
          <w:rFonts w:hAnsi="ＭＳ 明朝"/>
          <w:spacing w:val="5"/>
        </w:rPr>
      </w:pPr>
      <w:r w:rsidRPr="005B252F">
        <w:rPr>
          <w:rFonts w:hint="eastAsia"/>
        </w:rPr>
        <w:t>また、栽培漁業に取り組む水産動物のうち広域に回遊する魚種については、海づくり協会及び太平洋南海域栽培漁業推進協議会と連携し、より一層の効率的な推進体制の構築に努める。</w:t>
      </w:r>
    </w:p>
    <w:p w:rsidR="00901DF6" w:rsidRPr="00020B1E" w:rsidRDefault="00901DF6" w:rsidP="00901DF6">
      <w:pPr>
        <w:rPr>
          <w:szCs w:val="20"/>
        </w:rPr>
      </w:pPr>
    </w:p>
    <w:p w:rsidR="00901DF6" w:rsidRPr="00901DF6" w:rsidRDefault="00901DF6" w:rsidP="00901DF6">
      <w:pPr>
        <w:rPr>
          <w:rFonts w:hAnsi="ＭＳ 明朝"/>
        </w:rPr>
      </w:pPr>
      <w:r w:rsidRPr="00901DF6">
        <w:rPr>
          <w:rFonts w:hAnsi="ＭＳ 明朝" w:hint="eastAsia"/>
        </w:rPr>
        <w:lastRenderedPageBreak/>
        <w:t>４　効果的な栽培漁業の実施</w:t>
      </w:r>
    </w:p>
    <w:p w:rsidR="00901DF6" w:rsidRPr="00901DF6" w:rsidRDefault="00901DF6" w:rsidP="00E276DE">
      <w:pPr>
        <w:ind w:leftChars="100" w:left="218" w:firstLineChars="100" w:firstLine="218"/>
        <w:rPr>
          <w:rFonts w:hAnsi="ＭＳ 明朝"/>
        </w:rPr>
      </w:pPr>
      <w:r w:rsidRPr="00901DF6">
        <w:rPr>
          <w:rFonts w:hAnsi="ＭＳ 明朝" w:hint="eastAsia"/>
        </w:rPr>
        <w:t>栽培漁業の効果を発現させるためには、放流後の種苗を適切な大きさまで育成し、持続的かつ有効に利用することが重要である。また、放流した種苗は天然資源と混合し、漁獲対象となるので、天然資源を含めた水産資源の適切な育成・管理を行い、効果の発現・増大に努める必要がある。</w:t>
      </w:r>
    </w:p>
    <w:p w:rsidR="00901DF6" w:rsidRPr="00C06B2F" w:rsidRDefault="00901DF6" w:rsidP="00E276DE">
      <w:pPr>
        <w:ind w:leftChars="100" w:left="218" w:firstLineChars="100" w:firstLine="218"/>
        <w:rPr>
          <w:rFonts w:hAnsi="ＭＳ 明朝"/>
          <w:color w:val="000000"/>
        </w:rPr>
      </w:pPr>
      <w:r w:rsidRPr="00901DF6">
        <w:rPr>
          <w:rFonts w:hAnsi="ＭＳ 明朝" w:hint="eastAsia"/>
        </w:rPr>
        <w:t>そのため、種苗放流については、地域の実情、海域の特性等を踏まえ、対象種の重点化や</w:t>
      </w:r>
      <w:r w:rsidRPr="00901DF6">
        <w:rPr>
          <w:rFonts w:hAnsi="ＭＳ 明朝" w:hint="eastAsia"/>
          <w:color w:val="000000"/>
        </w:rPr>
        <w:t>大型種苗の放流、適地への集中放流に取り組むとともに、放流</w:t>
      </w:r>
      <w:r w:rsidRPr="00C06B2F">
        <w:rPr>
          <w:rFonts w:hAnsi="ＭＳ 明朝" w:hint="eastAsia"/>
          <w:color w:val="000000"/>
        </w:rPr>
        <w:t>直後の混獲防止と体長制限等の資源管理の実施範囲を拡大する。また、放流種苗の生育場所の確保のためには、磯焼け対策や干潟の機能回復など漁場環境の保全を進める。</w:t>
      </w:r>
    </w:p>
    <w:p w:rsidR="00901DF6" w:rsidRPr="001F1994" w:rsidRDefault="00901DF6" w:rsidP="00901DF6">
      <w:pPr>
        <w:rPr>
          <w:szCs w:val="20"/>
        </w:rPr>
      </w:pPr>
    </w:p>
    <w:p w:rsidR="00901DF6" w:rsidRPr="00901DF6" w:rsidRDefault="00901DF6" w:rsidP="00901DF6">
      <w:pPr>
        <w:rPr>
          <w:color w:val="000000"/>
        </w:rPr>
      </w:pPr>
      <w:r w:rsidRPr="00901DF6">
        <w:rPr>
          <w:rFonts w:hint="eastAsia"/>
          <w:color w:val="000000"/>
        </w:rPr>
        <w:t>５　放流効果の把握と調査体制</w:t>
      </w:r>
    </w:p>
    <w:p w:rsidR="00901DF6" w:rsidRPr="00901DF6" w:rsidRDefault="00901DF6" w:rsidP="00E276DE">
      <w:pPr>
        <w:ind w:leftChars="100" w:left="218" w:firstLineChars="100" w:firstLine="218"/>
        <w:rPr>
          <w:color w:val="000000"/>
        </w:rPr>
      </w:pPr>
      <w:r w:rsidRPr="00901DF6">
        <w:rPr>
          <w:rFonts w:hint="eastAsia"/>
          <w:color w:val="000000"/>
        </w:rPr>
        <w:t>栽培漁業は種苗生産や中間育成のコストを必要とするため、関係者が放流効果を実証して栽培漁業の費用対効果を明確にする必要がある。</w:t>
      </w:r>
    </w:p>
    <w:p w:rsidR="00901DF6" w:rsidRPr="00901DF6" w:rsidRDefault="00901DF6" w:rsidP="00E276DE">
      <w:pPr>
        <w:ind w:leftChars="100" w:left="218" w:firstLineChars="100" w:firstLine="218"/>
        <w:rPr>
          <w:color w:val="000000"/>
        </w:rPr>
      </w:pPr>
      <w:r w:rsidRPr="00901DF6">
        <w:rPr>
          <w:rFonts w:hint="eastAsia"/>
          <w:color w:val="000000"/>
        </w:rPr>
        <w:t>このためには、放流効果の実証</w:t>
      </w:r>
      <w:r w:rsidR="00E276DE">
        <w:rPr>
          <w:rFonts w:hint="eastAsia"/>
          <w:color w:val="000000"/>
        </w:rPr>
        <w:t>及び</w:t>
      </w:r>
      <w:r w:rsidRPr="00901DF6">
        <w:rPr>
          <w:rFonts w:hint="eastAsia"/>
          <w:color w:val="000000"/>
        </w:rPr>
        <w:t>資源状態の把握に当たり、漁業者、市町村</w:t>
      </w:r>
      <w:r w:rsidR="00E276DE">
        <w:rPr>
          <w:rFonts w:hint="eastAsia"/>
          <w:color w:val="000000"/>
        </w:rPr>
        <w:t>、</w:t>
      </w:r>
      <w:r w:rsidRPr="00901DF6">
        <w:rPr>
          <w:rFonts w:hint="eastAsia"/>
          <w:color w:val="000000"/>
        </w:rPr>
        <w:t>試験研究機関等が役割分担と連携によりデータ</w:t>
      </w:r>
      <w:r w:rsidR="00E276DE">
        <w:rPr>
          <w:rFonts w:hint="eastAsia"/>
          <w:color w:val="000000"/>
        </w:rPr>
        <w:t>を</w:t>
      </w:r>
      <w:r w:rsidRPr="00901DF6">
        <w:rPr>
          <w:rFonts w:hint="eastAsia"/>
          <w:color w:val="000000"/>
        </w:rPr>
        <w:t>収集</w:t>
      </w:r>
      <w:r w:rsidR="00E276DE">
        <w:rPr>
          <w:rFonts w:hint="eastAsia"/>
          <w:color w:val="000000"/>
        </w:rPr>
        <w:t>し</w:t>
      </w:r>
      <w:r w:rsidRPr="00901DF6">
        <w:rPr>
          <w:rFonts w:hint="eastAsia"/>
          <w:color w:val="000000"/>
        </w:rPr>
        <w:t>、解析する体制を構築しなければならない。</w:t>
      </w:r>
    </w:p>
    <w:p w:rsidR="00901DF6" w:rsidRPr="00901DF6" w:rsidRDefault="00901DF6" w:rsidP="00E276DE">
      <w:pPr>
        <w:ind w:leftChars="100" w:left="218" w:firstLineChars="100" w:firstLine="218"/>
        <w:rPr>
          <w:color w:val="000000"/>
        </w:rPr>
      </w:pPr>
      <w:r w:rsidRPr="00901DF6">
        <w:rPr>
          <w:rFonts w:hint="eastAsia"/>
        </w:rPr>
        <w:t>特に、大型種苗の放流や</w:t>
      </w:r>
      <w:r w:rsidRPr="00901DF6">
        <w:rPr>
          <w:rFonts w:hAnsi="ＭＳ 明朝" w:hint="eastAsia"/>
          <w:color w:val="000000"/>
        </w:rPr>
        <w:t>適地への集中放流の</w:t>
      </w:r>
      <w:r w:rsidRPr="00901DF6">
        <w:rPr>
          <w:rFonts w:hint="eastAsia"/>
        </w:rPr>
        <w:t>効果については、追跡調査体制を強化し、積極的に効果の把握に努める。また、解析した結果は、速やかに漁業者へ伝達し、効果把握調査の必要性の理解を高める。</w:t>
      </w:r>
    </w:p>
    <w:p w:rsidR="00901DF6" w:rsidRPr="00B3396B" w:rsidRDefault="00901DF6" w:rsidP="00901DF6">
      <w:pPr>
        <w:rPr>
          <w:szCs w:val="20"/>
        </w:rPr>
      </w:pPr>
    </w:p>
    <w:p w:rsidR="00901DF6" w:rsidRPr="00901DF6" w:rsidRDefault="00901DF6" w:rsidP="00901DF6">
      <w:pPr>
        <w:rPr>
          <w:color w:val="000000"/>
        </w:rPr>
      </w:pPr>
      <w:r w:rsidRPr="00901DF6">
        <w:rPr>
          <w:rFonts w:hint="eastAsia"/>
          <w:color w:val="000000"/>
        </w:rPr>
        <w:t>６　放流効果の実証体制における役割分担</w:t>
      </w:r>
    </w:p>
    <w:p w:rsidR="00901DF6" w:rsidRPr="00901DF6" w:rsidRDefault="00901DF6" w:rsidP="00E276DE">
      <w:pPr>
        <w:ind w:leftChars="100" w:left="218" w:firstLineChars="100" w:firstLine="218"/>
        <w:rPr>
          <w:color w:val="000000"/>
        </w:rPr>
      </w:pPr>
      <w:r w:rsidRPr="00901DF6">
        <w:rPr>
          <w:rFonts w:hint="eastAsia"/>
          <w:color w:val="000000"/>
        </w:rPr>
        <w:t>漁業者、漁協及び市町村は、放流後の種苗の分布、採</w:t>
      </w:r>
      <w:r w:rsidR="00E276DE">
        <w:rPr>
          <w:rFonts w:hint="eastAsia"/>
          <w:color w:val="000000"/>
        </w:rPr>
        <w:t>捕状況及び対象種の資源状態を把握するため、市場における体長測定など</w:t>
      </w:r>
      <w:r w:rsidRPr="00901DF6">
        <w:rPr>
          <w:rFonts w:hint="eastAsia"/>
          <w:color w:val="000000"/>
        </w:rPr>
        <w:t>放流魚の混獲率等の調査へ積極的に参画・協力することとする。</w:t>
      </w:r>
    </w:p>
    <w:p w:rsidR="00901DF6" w:rsidRPr="00901DF6" w:rsidRDefault="00901DF6" w:rsidP="00E276DE">
      <w:pPr>
        <w:ind w:leftChars="100" w:left="218" w:firstLineChars="100" w:firstLine="218"/>
        <w:rPr>
          <w:rFonts w:hAnsi="ＭＳ 明朝"/>
          <w:color w:val="000000"/>
        </w:rPr>
      </w:pPr>
      <w:r w:rsidRPr="00901DF6">
        <w:rPr>
          <w:rFonts w:hAnsi="ＭＳ 明朝" w:hint="eastAsia"/>
          <w:color w:val="000000"/>
        </w:rPr>
        <w:t>水産試験場は、調査データの集積・解析を行い、放流効果を科学的に実証することに努める。また、解明された放流効果等については、わかりやすく取りまとめ、市町村や水産業普及指導員との連携の下、関係機関や漁業者等に周知徹底する。</w:t>
      </w:r>
    </w:p>
    <w:p w:rsidR="00901DF6" w:rsidRPr="007A46DD" w:rsidRDefault="00901DF6" w:rsidP="00901DF6">
      <w:pPr>
        <w:rPr>
          <w:szCs w:val="20"/>
        </w:rPr>
      </w:pPr>
    </w:p>
    <w:p w:rsidR="00901DF6" w:rsidRPr="00901DF6" w:rsidRDefault="00901DF6" w:rsidP="00901DF6">
      <w:pPr>
        <w:rPr>
          <w:rFonts w:hAnsi="ＭＳ 明朝"/>
        </w:rPr>
      </w:pPr>
      <w:r w:rsidRPr="00901DF6">
        <w:rPr>
          <w:rFonts w:hAnsi="ＭＳ 明朝" w:hint="eastAsia"/>
        </w:rPr>
        <w:t>７　地先種等の費用負担</w:t>
      </w:r>
    </w:p>
    <w:p w:rsidR="00901DF6" w:rsidRPr="00901DF6" w:rsidRDefault="00901DF6" w:rsidP="00E276DE">
      <w:pPr>
        <w:ind w:leftChars="100" w:left="218" w:firstLineChars="100" w:firstLine="218"/>
        <w:rPr>
          <w:rFonts w:hAnsi="ＭＳ 明朝"/>
        </w:rPr>
      </w:pPr>
      <w:r w:rsidRPr="00901DF6">
        <w:rPr>
          <w:rFonts w:hAnsi="ＭＳ 明朝" w:hint="eastAsia"/>
        </w:rPr>
        <w:t>栽培漁業を継続するためには、受益者からの適正な費用負担も検討する必要がある。</w:t>
      </w:r>
    </w:p>
    <w:p w:rsidR="00901DF6" w:rsidRPr="00901DF6" w:rsidRDefault="00901DF6" w:rsidP="00E276DE">
      <w:pPr>
        <w:ind w:leftChars="100" w:left="218" w:firstLineChars="100" w:firstLine="218"/>
        <w:rPr>
          <w:rFonts w:hAnsi="ＭＳ 明朝"/>
        </w:rPr>
      </w:pPr>
      <w:r w:rsidRPr="00901DF6">
        <w:rPr>
          <w:rFonts w:hAnsi="ＭＳ 明朝" w:hint="eastAsia"/>
        </w:rPr>
        <w:t>放流効果調査の結果、放流による効果が見込み得る段階に至った地先種等については、計画的な放流の継続と効果の普及を図りつつ、公益性・公共性の程度を考慮し、受益者と協議の上で適切な費用負担を検討する。</w:t>
      </w:r>
    </w:p>
    <w:p w:rsidR="00901DF6" w:rsidRPr="007A46DD" w:rsidRDefault="00901DF6" w:rsidP="00901DF6">
      <w:pPr>
        <w:rPr>
          <w:szCs w:val="20"/>
        </w:rPr>
      </w:pPr>
    </w:p>
    <w:p w:rsidR="00901DF6" w:rsidRPr="00901DF6" w:rsidRDefault="00901DF6" w:rsidP="00901DF6">
      <w:pPr>
        <w:rPr>
          <w:rFonts w:hAnsi="ＭＳ 明朝"/>
          <w:color w:val="000000"/>
        </w:rPr>
      </w:pPr>
      <w:r w:rsidRPr="00901DF6">
        <w:rPr>
          <w:rFonts w:hAnsi="ＭＳ 明朝" w:hint="eastAsia"/>
          <w:color w:val="000000"/>
        </w:rPr>
        <w:t>８　海洋深層水を利用した採卵用親魚養成施設の活用によるヒラメ栽培漁業の推進</w:t>
      </w:r>
    </w:p>
    <w:p w:rsidR="00901DF6" w:rsidRPr="00901DF6" w:rsidRDefault="00901DF6" w:rsidP="00E276DE">
      <w:pPr>
        <w:ind w:leftChars="100" w:left="218" w:firstLineChars="100" w:firstLine="218"/>
        <w:rPr>
          <w:rFonts w:hAnsi="ＭＳ 明朝"/>
          <w:color w:val="000000"/>
        </w:rPr>
      </w:pPr>
      <w:r w:rsidRPr="00901DF6">
        <w:rPr>
          <w:rFonts w:hAnsi="ＭＳ 明朝" w:hint="eastAsia"/>
          <w:color w:val="000000"/>
        </w:rPr>
        <w:t>海洋深層水については、これまでの研究で、その清浄性が種苗生産や魚介類の飼育水として優れた性質を備えることが明らかにされている。</w:t>
      </w:r>
    </w:p>
    <w:p w:rsidR="00901DF6" w:rsidRPr="00901DF6" w:rsidRDefault="00E276DE" w:rsidP="00E276DE">
      <w:pPr>
        <w:ind w:leftChars="100" w:left="218" w:firstLineChars="100" w:firstLine="218"/>
        <w:rPr>
          <w:rFonts w:hAnsi="ＭＳ 明朝"/>
          <w:color w:val="000000"/>
        </w:rPr>
      </w:pPr>
      <w:r>
        <w:rPr>
          <w:rFonts w:hAnsi="ＭＳ 明朝" w:hint="eastAsia"/>
          <w:color w:val="000000"/>
        </w:rPr>
        <w:lastRenderedPageBreak/>
        <w:t>ヒラメでは、深層水の優れた性質を利用して</w:t>
      </w:r>
      <w:r w:rsidR="00901DF6" w:rsidRPr="00901DF6">
        <w:rPr>
          <w:rFonts w:hAnsi="ＭＳ 明朝" w:hint="eastAsia"/>
          <w:color w:val="000000"/>
        </w:rPr>
        <w:t>栽培</w:t>
      </w:r>
      <w:r>
        <w:rPr>
          <w:rFonts w:hAnsi="ＭＳ 明朝" w:hint="eastAsia"/>
          <w:color w:val="000000"/>
        </w:rPr>
        <w:t>漁業センター室戸支所（採卵用親魚養成施設）で生産された受精卵を</w:t>
      </w:r>
      <w:r w:rsidR="00901DF6" w:rsidRPr="00901DF6">
        <w:rPr>
          <w:rFonts w:hAnsi="ＭＳ 明朝" w:hint="eastAsia"/>
          <w:color w:val="000000"/>
        </w:rPr>
        <w:t>栽培漁業センターへ供給して、種苗生産する体制が構築されている。</w:t>
      </w:r>
    </w:p>
    <w:p w:rsidR="00901DF6" w:rsidRPr="00901DF6" w:rsidRDefault="00901DF6" w:rsidP="00E276DE">
      <w:pPr>
        <w:ind w:leftChars="100" w:left="218" w:firstLineChars="100" w:firstLine="218"/>
        <w:rPr>
          <w:rFonts w:hAnsi="ＭＳ 明朝"/>
          <w:color w:val="000000"/>
        </w:rPr>
      </w:pPr>
      <w:r w:rsidRPr="00901DF6">
        <w:rPr>
          <w:rFonts w:hAnsi="ＭＳ 明朝" w:hint="eastAsia"/>
          <w:color w:val="000000"/>
        </w:rPr>
        <w:t>今後は、採卵用親魚養成施設でのヒラメ受精卵の生産技術を向上させ、卵の安定供給を図ることにより、ヒラメを中核とした効率的な栽培漁業の展開を目指す。</w:t>
      </w:r>
    </w:p>
    <w:p w:rsidR="00901DF6" w:rsidRPr="007A46DD" w:rsidRDefault="00901DF6" w:rsidP="00901DF6">
      <w:pPr>
        <w:rPr>
          <w:szCs w:val="20"/>
        </w:rPr>
      </w:pPr>
    </w:p>
    <w:p w:rsidR="00901DF6" w:rsidRPr="00901DF6" w:rsidRDefault="00901DF6" w:rsidP="00901DF6">
      <w:pPr>
        <w:rPr>
          <w:rFonts w:hAnsi="ＭＳ 明朝"/>
        </w:rPr>
      </w:pPr>
      <w:r w:rsidRPr="00901DF6">
        <w:rPr>
          <w:rFonts w:hAnsi="ＭＳ 明朝" w:hint="eastAsia"/>
        </w:rPr>
        <w:t>９　疾病の伝播の防止</w:t>
      </w:r>
    </w:p>
    <w:p w:rsidR="00901DF6" w:rsidRPr="00C06B2F" w:rsidRDefault="00901DF6" w:rsidP="00E276DE">
      <w:pPr>
        <w:ind w:leftChars="100" w:left="218" w:firstLineChars="100" w:firstLine="218"/>
      </w:pPr>
      <w:r w:rsidRPr="00901DF6">
        <w:rPr>
          <w:rFonts w:hint="eastAsia"/>
        </w:rPr>
        <w:t>近年、全国の種苗生産の現場では、さまざまな疾病が発生し、問題となっている。栽培漁業を推進するためには、放流した種苗による疾病の拡大、</w:t>
      </w:r>
      <w:r w:rsidRPr="00901DF6">
        <w:rPr>
          <w:rFonts w:hint="eastAsia"/>
          <w:color w:val="000000"/>
        </w:rPr>
        <w:t>伝播</w:t>
      </w:r>
      <w:r w:rsidRPr="00901DF6">
        <w:rPr>
          <w:rFonts w:hint="eastAsia"/>
        </w:rPr>
        <w:t>を防止しなければならない。そのため、病原体の感染の疑いがある種苗の取り扱いに関する判断基準として「防疫的見地からみた放流種苗に関する申し合わせ事項（栽培漁業技術開発推進事業全国協議会。平成11年３月作成。平成19年12月修正。）」が作成され</w:t>
      </w:r>
      <w:r w:rsidRPr="00C06B2F">
        <w:rPr>
          <w:rFonts w:hint="eastAsia"/>
        </w:rPr>
        <w:t>た。</w:t>
      </w:r>
    </w:p>
    <w:p w:rsidR="00901DF6" w:rsidRPr="00C06B2F" w:rsidRDefault="00901DF6" w:rsidP="00E276DE">
      <w:pPr>
        <w:ind w:firstLineChars="200" w:firstLine="436"/>
      </w:pPr>
      <w:r w:rsidRPr="00C06B2F">
        <w:rPr>
          <w:rFonts w:hint="eastAsia"/>
        </w:rPr>
        <w:t>疾病の伝播の防止については、この申し合わせ事項を基にその徹底を図る。</w:t>
      </w:r>
    </w:p>
    <w:p w:rsidR="00901DF6" w:rsidRDefault="00901DF6" w:rsidP="00901DF6">
      <w:pPr>
        <w:rPr>
          <w:szCs w:val="20"/>
        </w:rPr>
      </w:pPr>
    </w:p>
    <w:p w:rsidR="00901DF6" w:rsidRDefault="00901DF6" w:rsidP="00901DF6">
      <w:pPr>
        <w:rPr>
          <w:szCs w:val="20"/>
        </w:rPr>
      </w:pPr>
    </w:p>
    <w:p w:rsidR="00901DF6" w:rsidRPr="00C06B2F" w:rsidRDefault="00901DF6" w:rsidP="00901DF6">
      <w:pPr>
        <w:rPr>
          <w:rFonts w:hAnsi="ＭＳ 明朝"/>
        </w:rPr>
      </w:pPr>
      <w:r w:rsidRPr="00C06B2F">
        <w:rPr>
          <w:rFonts w:hAnsi="ＭＳ 明朝" w:hint="eastAsia"/>
        </w:rPr>
        <w:t>第２　栽培漁業の対象とする水産動物</w:t>
      </w:r>
    </w:p>
    <w:p w:rsidR="00901DF6" w:rsidRPr="00C06B2F" w:rsidRDefault="00901DF6" w:rsidP="00901DF6">
      <w:pPr>
        <w:rPr>
          <w:rFonts w:hAnsi="ＭＳ 明朝"/>
        </w:rPr>
      </w:pPr>
    </w:p>
    <w:p w:rsidR="00901DF6" w:rsidRDefault="00FB5B27" w:rsidP="00E276DE">
      <w:pPr>
        <w:ind w:firstLineChars="100" w:firstLine="218"/>
        <w:rPr>
          <w:szCs w:val="20"/>
        </w:rPr>
      </w:pPr>
      <w:r>
        <w:rPr>
          <w:rFonts w:hAnsi="ＭＳ 明朝" w:hint="eastAsia"/>
        </w:rPr>
        <w:t>種苗の放流又は</w:t>
      </w:r>
      <w:r w:rsidR="00901DF6" w:rsidRPr="00901DF6">
        <w:rPr>
          <w:rFonts w:hAnsi="ＭＳ 明朝" w:hint="eastAsia"/>
        </w:rPr>
        <w:t>育成の対象とする水産動物の種類は次のとおりとする。</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559"/>
        <w:gridCol w:w="3260"/>
      </w:tblGrid>
      <w:tr w:rsidR="00901DF6" w:rsidTr="001676A2">
        <w:trPr>
          <w:trHeight w:val="312"/>
        </w:trPr>
        <w:tc>
          <w:tcPr>
            <w:tcW w:w="1559" w:type="dxa"/>
          </w:tcPr>
          <w:p w:rsidR="00901DF6" w:rsidRPr="001676A2" w:rsidRDefault="001676A2" w:rsidP="00686BAD">
            <w:pPr>
              <w:jc w:val="center"/>
              <w:rPr>
                <w:sz w:val="20"/>
                <w:szCs w:val="20"/>
              </w:rPr>
            </w:pPr>
            <w:r>
              <w:rPr>
                <w:rFonts w:hint="eastAsia"/>
                <w:sz w:val="20"/>
                <w:szCs w:val="20"/>
              </w:rPr>
              <w:t>分</w:t>
            </w:r>
            <w:r w:rsidR="00901DF6" w:rsidRPr="001676A2">
              <w:rPr>
                <w:rFonts w:hint="eastAsia"/>
                <w:sz w:val="20"/>
                <w:szCs w:val="20"/>
              </w:rPr>
              <w:t>類</w:t>
            </w:r>
          </w:p>
        </w:tc>
        <w:tc>
          <w:tcPr>
            <w:tcW w:w="3260" w:type="dxa"/>
          </w:tcPr>
          <w:p w:rsidR="00901DF6" w:rsidRPr="001676A2" w:rsidRDefault="00901DF6" w:rsidP="00686BAD">
            <w:pPr>
              <w:jc w:val="center"/>
              <w:rPr>
                <w:sz w:val="20"/>
                <w:szCs w:val="20"/>
              </w:rPr>
            </w:pPr>
            <w:r w:rsidRPr="001676A2">
              <w:rPr>
                <w:rFonts w:hint="eastAsia"/>
                <w:sz w:val="20"/>
                <w:szCs w:val="20"/>
              </w:rPr>
              <w:t>種　　類</w:t>
            </w:r>
          </w:p>
        </w:tc>
      </w:tr>
      <w:tr w:rsidR="00901DF6" w:rsidTr="001676A2">
        <w:trPr>
          <w:trHeight w:val="285"/>
        </w:trPr>
        <w:tc>
          <w:tcPr>
            <w:tcW w:w="1559" w:type="dxa"/>
          </w:tcPr>
          <w:p w:rsidR="00901DF6" w:rsidRPr="001676A2" w:rsidRDefault="00901DF6" w:rsidP="00686BAD">
            <w:pPr>
              <w:jc w:val="center"/>
              <w:rPr>
                <w:sz w:val="20"/>
                <w:szCs w:val="20"/>
              </w:rPr>
            </w:pPr>
            <w:r w:rsidRPr="001676A2">
              <w:rPr>
                <w:rFonts w:hint="eastAsia"/>
                <w:sz w:val="20"/>
                <w:szCs w:val="20"/>
              </w:rPr>
              <w:t>魚　　類</w:t>
            </w:r>
          </w:p>
        </w:tc>
        <w:tc>
          <w:tcPr>
            <w:tcW w:w="3260" w:type="dxa"/>
          </w:tcPr>
          <w:p w:rsidR="00901DF6" w:rsidRPr="001676A2" w:rsidRDefault="00901DF6" w:rsidP="00686BAD">
            <w:pPr>
              <w:rPr>
                <w:sz w:val="20"/>
                <w:szCs w:val="20"/>
              </w:rPr>
            </w:pPr>
            <w:r w:rsidRPr="001676A2">
              <w:rPr>
                <w:rFonts w:hint="eastAsia"/>
                <w:sz w:val="20"/>
                <w:szCs w:val="20"/>
              </w:rPr>
              <w:t>ヒラメ、マダイ</w:t>
            </w:r>
          </w:p>
        </w:tc>
      </w:tr>
      <w:tr w:rsidR="00901DF6" w:rsidTr="001676A2">
        <w:trPr>
          <w:trHeight w:val="231"/>
        </w:trPr>
        <w:tc>
          <w:tcPr>
            <w:tcW w:w="1559" w:type="dxa"/>
          </w:tcPr>
          <w:p w:rsidR="00901DF6" w:rsidRPr="001676A2" w:rsidRDefault="00901DF6" w:rsidP="00686BAD">
            <w:pPr>
              <w:jc w:val="center"/>
              <w:rPr>
                <w:sz w:val="20"/>
                <w:szCs w:val="20"/>
              </w:rPr>
            </w:pPr>
            <w:r w:rsidRPr="001676A2">
              <w:rPr>
                <w:rFonts w:hint="eastAsia"/>
                <w:sz w:val="20"/>
                <w:szCs w:val="20"/>
              </w:rPr>
              <w:t>甲 殻 類</w:t>
            </w:r>
          </w:p>
        </w:tc>
        <w:tc>
          <w:tcPr>
            <w:tcW w:w="3260" w:type="dxa"/>
          </w:tcPr>
          <w:p w:rsidR="00901DF6" w:rsidRPr="001676A2" w:rsidRDefault="00901DF6" w:rsidP="00686BAD">
            <w:pPr>
              <w:rPr>
                <w:sz w:val="20"/>
                <w:szCs w:val="20"/>
              </w:rPr>
            </w:pPr>
            <w:r w:rsidRPr="001676A2">
              <w:rPr>
                <w:rFonts w:hint="eastAsia"/>
                <w:sz w:val="20"/>
                <w:szCs w:val="20"/>
              </w:rPr>
              <w:t>ヨシエビ、クマエビ</w:t>
            </w:r>
          </w:p>
        </w:tc>
      </w:tr>
      <w:tr w:rsidR="00901DF6" w:rsidTr="001676A2">
        <w:trPr>
          <w:trHeight w:val="217"/>
        </w:trPr>
        <w:tc>
          <w:tcPr>
            <w:tcW w:w="1559" w:type="dxa"/>
          </w:tcPr>
          <w:p w:rsidR="00901DF6" w:rsidRPr="001676A2" w:rsidRDefault="00901DF6" w:rsidP="00686BAD">
            <w:pPr>
              <w:jc w:val="center"/>
              <w:rPr>
                <w:sz w:val="20"/>
                <w:szCs w:val="20"/>
              </w:rPr>
            </w:pPr>
            <w:r w:rsidRPr="001676A2">
              <w:rPr>
                <w:rFonts w:hint="eastAsia"/>
                <w:sz w:val="20"/>
                <w:szCs w:val="20"/>
              </w:rPr>
              <w:t>貝　　類</w:t>
            </w:r>
          </w:p>
        </w:tc>
        <w:tc>
          <w:tcPr>
            <w:tcW w:w="3260" w:type="dxa"/>
          </w:tcPr>
          <w:p w:rsidR="00901DF6" w:rsidRPr="001676A2" w:rsidRDefault="00901DF6" w:rsidP="00686BAD">
            <w:pPr>
              <w:rPr>
                <w:sz w:val="20"/>
                <w:szCs w:val="20"/>
              </w:rPr>
            </w:pPr>
            <w:r w:rsidRPr="001676A2">
              <w:rPr>
                <w:rFonts w:hint="eastAsia"/>
                <w:sz w:val="20"/>
                <w:szCs w:val="20"/>
              </w:rPr>
              <w:t>クロアワビ、メガイアワビ</w:t>
            </w:r>
          </w:p>
        </w:tc>
      </w:tr>
    </w:tbl>
    <w:p w:rsidR="00901DF6" w:rsidRDefault="00901DF6" w:rsidP="00901DF6">
      <w:pPr>
        <w:rPr>
          <w:szCs w:val="20"/>
        </w:rPr>
      </w:pPr>
    </w:p>
    <w:p w:rsidR="00901DF6" w:rsidRPr="00901DF6" w:rsidRDefault="00901DF6" w:rsidP="00901DF6">
      <w:pPr>
        <w:rPr>
          <w:rFonts w:hAnsi="ＭＳ 明朝"/>
        </w:rPr>
      </w:pPr>
      <w:r w:rsidRPr="00901DF6">
        <w:rPr>
          <w:rFonts w:hAnsi="ＭＳ 明朝" w:hint="eastAsia"/>
        </w:rPr>
        <w:t>１　ヒラメ</w:t>
      </w:r>
    </w:p>
    <w:p w:rsidR="00901DF6" w:rsidRPr="00901DF6" w:rsidRDefault="00901DF6" w:rsidP="00E276DE">
      <w:pPr>
        <w:ind w:leftChars="100" w:left="218" w:firstLineChars="100" w:firstLine="218"/>
        <w:rPr>
          <w:rFonts w:hAnsi="ＭＳ 明朝"/>
        </w:rPr>
      </w:pPr>
      <w:r w:rsidRPr="00901DF6">
        <w:rPr>
          <w:rFonts w:hAnsi="ＭＳ 明朝" w:hint="eastAsia"/>
        </w:rPr>
        <w:t>ヒラメは、沿岸漁業の重要対象魚種として位置付けられ、全国的に種苗放流が行われているが、太平洋南部系群の資源水準は低位、動向は減少傾向にあり、本県の漁獲量も近年20ｔ程度まで減少している。</w:t>
      </w:r>
    </w:p>
    <w:p w:rsidR="00901DF6" w:rsidRPr="00C06B2F" w:rsidRDefault="00901DF6" w:rsidP="00E276DE">
      <w:pPr>
        <w:ind w:leftChars="100" w:left="218" w:firstLineChars="100" w:firstLine="218"/>
        <w:rPr>
          <w:rFonts w:hAnsi="ＭＳ 明朝"/>
        </w:rPr>
      </w:pPr>
      <w:r w:rsidRPr="00901DF6">
        <w:rPr>
          <w:rFonts w:hAnsi="ＭＳ 明朝" w:hint="eastAsia"/>
        </w:rPr>
        <w:t>ヒラメは、漁獲の際に放流個体が見分けられやすく、漁業者に放流効果が実感されやすく、種苗放流の中心的存在となっていることから、資源水準や漁獲量の維持・回復に寄与するため、</w:t>
      </w:r>
      <w:r w:rsidRPr="00926913">
        <w:rPr>
          <w:rFonts w:hAnsi="ＭＳ 明朝" w:hint="eastAsia"/>
        </w:rPr>
        <w:t>今後もヒラメ種苗の放流を継続する。</w:t>
      </w:r>
    </w:p>
    <w:p w:rsidR="00901DF6" w:rsidRPr="00A7515F" w:rsidRDefault="00901DF6" w:rsidP="00901DF6"/>
    <w:p w:rsidR="00901DF6" w:rsidRPr="00901DF6" w:rsidRDefault="00901DF6" w:rsidP="00901DF6">
      <w:pPr>
        <w:rPr>
          <w:rFonts w:hAnsi="ＭＳ 明朝"/>
        </w:rPr>
      </w:pPr>
      <w:r w:rsidRPr="00901DF6">
        <w:rPr>
          <w:rFonts w:hAnsi="ＭＳ 明朝" w:hint="eastAsia"/>
        </w:rPr>
        <w:t>２　マダイ</w:t>
      </w:r>
    </w:p>
    <w:p w:rsidR="00901DF6" w:rsidRPr="00901DF6" w:rsidRDefault="00901DF6" w:rsidP="00E276DE">
      <w:pPr>
        <w:ind w:leftChars="100" w:left="218" w:firstLineChars="100" w:firstLine="218"/>
        <w:rPr>
          <w:rFonts w:hAnsi="ＭＳ 明朝"/>
        </w:rPr>
      </w:pPr>
      <w:r w:rsidRPr="00901DF6">
        <w:rPr>
          <w:rFonts w:hAnsi="ＭＳ 明朝" w:hint="eastAsia"/>
        </w:rPr>
        <w:t>マダイは、沿岸漁業の重要魚種として位置付けられ、全国的に種苗放流が行われている。本県の漁獲量は</w:t>
      </w:r>
      <w:r w:rsidRPr="00901DF6">
        <w:rPr>
          <w:rFonts w:hAnsi="ＭＳ 明朝" w:hint="eastAsia"/>
          <w:color w:val="000000" w:themeColor="text1"/>
        </w:rPr>
        <w:t>近年100t～140t程度で推移しているが、太平洋南部系群の資源水準は低位、動向は横ばい傾向にある。</w:t>
      </w:r>
    </w:p>
    <w:p w:rsidR="00901DF6" w:rsidRPr="00901DF6" w:rsidRDefault="00901DF6" w:rsidP="00E276DE">
      <w:pPr>
        <w:ind w:leftChars="100" w:left="218" w:firstLineChars="100" w:firstLine="218"/>
        <w:rPr>
          <w:rFonts w:hAnsi="ＭＳ 明朝"/>
        </w:rPr>
      </w:pPr>
      <w:r w:rsidRPr="00901DF6">
        <w:rPr>
          <w:rFonts w:hAnsi="ＭＳ 明朝" w:hint="eastAsia"/>
        </w:rPr>
        <w:t>市場価格の低下や、放流魚と天然魚との判別が難しく、効果を体感しづらいことから放流意欲が低下し、漁業関係者からの配付要望尾数が大きく減少したことから、平成23</w:t>
      </w:r>
      <w:r w:rsidRPr="00901DF6">
        <w:rPr>
          <w:rFonts w:hAnsi="ＭＳ 明朝" w:hint="eastAsia"/>
        </w:rPr>
        <w:lastRenderedPageBreak/>
        <w:t>年度で種苗生産を中止し、配付を希望する市町村等に対して近隣県からの種苗を斡旋することとした。</w:t>
      </w:r>
    </w:p>
    <w:p w:rsidR="00901DF6" w:rsidRPr="00901DF6" w:rsidRDefault="00901DF6" w:rsidP="00E276DE">
      <w:pPr>
        <w:ind w:leftChars="100" w:left="218" w:firstLineChars="100" w:firstLine="218"/>
        <w:rPr>
          <w:rFonts w:hAnsi="ＭＳ 明朝"/>
        </w:rPr>
      </w:pPr>
      <w:r w:rsidRPr="00901DF6">
        <w:rPr>
          <w:rFonts w:hAnsi="ＭＳ 明朝" w:hint="eastAsia"/>
        </w:rPr>
        <w:t>他の釣漁業の漁獲物と比べて、マダイの市場価格が高いこともあり、種苗放流を求める地域も存在することから、今後も放流種苗の斡旋を行うこととする。</w:t>
      </w:r>
    </w:p>
    <w:p w:rsidR="00901DF6" w:rsidRPr="00926913" w:rsidRDefault="00901DF6" w:rsidP="00901DF6">
      <w:pPr>
        <w:rPr>
          <w:szCs w:val="20"/>
        </w:rPr>
      </w:pPr>
    </w:p>
    <w:p w:rsidR="00901DF6" w:rsidRPr="00901DF6" w:rsidRDefault="00901DF6" w:rsidP="00901DF6">
      <w:pPr>
        <w:rPr>
          <w:rFonts w:hAnsi="ＭＳ 明朝"/>
        </w:rPr>
      </w:pPr>
      <w:r w:rsidRPr="00901DF6">
        <w:rPr>
          <w:rFonts w:hAnsi="ＭＳ 明朝" w:hint="eastAsia"/>
        </w:rPr>
        <w:t>３　エビ類（ヨシエビ、クマエビ）</w:t>
      </w:r>
    </w:p>
    <w:p w:rsidR="00901DF6" w:rsidRPr="00C06B2F" w:rsidRDefault="00901DF6" w:rsidP="00E276DE">
      <w:pPr>
        <w:ind w:leftChars="100" w:left="218" w:firstLineChars="100" w:firstLine="218"/>
        <w:rPr>
          <w:rFonts w:hAnsi="ＭＳ 明朝"/>
        </w:rPr>
      </w:pPr>
      <w:r w:rsidRPr="00901DF6">
        <w:rPr>
          <w:rFonts w:hAnsi="ＭＳ 明朝" w:hint="eastAsia"/>
        </w:rPr>
        <w:t>エビ類は、小型機船底びき網漁業の重要な対象魚種であるが、漁獲量が減少し、資源状態の悪化が懸念されることから、</w:t>
      </w:r>
      <w:r w:rsidRPr="00C06B2F">
        <w:rPr>
          <w:rFonts w:hAnsi="ＭＳ 明朝" w:hint="eastAsia"/>
        </w:rPr>
        <w:t>漁業者の種苗放流の要望が多い。しかし、放流効果が十分把握できていないことから、その開発が急務となっている。</w:t>
      </w:r>
    </w:p>
    <w:p w:rsidR="00901DF6" w:rsidRPr="00C06B2F" w:rsidRDefault="00901DF6" w:rsidP="00E276DE">
      <w:pPr>
        <w:ind w:leftChars="100" w:left="218" w:firstLineChars="100" w:firstLine="218"/>
        <w:rPr>
          <w:rFonts w:hAnsi="ＭＳ 明朝"/>
        </w:rPr>
      </w:pPr>
      <w:r w:rsidRPr="00C06B2F">
        <w:rPr>
          <w:rFonts w:hAnsi="ＭＳ 明朝" w:hint="eastAsia"/>
        </w:rPr>
        <w:t>今後は、放流効果の把握技術の開発に努めながら、エビ類種苗の放流も継続する。</w:t>
      </w:r>
    </w:p>
    <w:p w:rsidR="00901DF6" w:rsidRPr="00C06B2F" w:rsidRDefault="00901DF6" w:rsidP="00901DF6">
      <w:pPr>
        <w:rPr>
          <w:rFonts w:hAnsi="ＭＳ 明朝"/>
        </w:rPr>
      </w:pPr>
    </w:p>
    <w:p w:rsidR="00901DF6" w:rsidRPr="00901DF6" w:rsidRDefault="00901DF6" w:rsidP="00901DF6">
      <w:pPr>
        <w:rPr>
          <w:rFonts w:hAnsi="ＭＳ 明朝"/>
        </w:rPr>
      </w:pPr>
      <w:r w:rsidRPr="00901DF6">
        <w:rPr>
          <w:rFonts w:hAnsi="ＭＳ 明朝" w:hint="eastAsia"/>
        </w:rPr>
        <w:t>４　アワビ類（クロアワビ、メガイアワビ）</w:t>
      </w:r>
    </w:p>
    <w:p w:rsidR="00901DF6" w:rsidRPr="00901DF6" w:rsidRDefault="00040263" w:rsidP="00E276DE">
      <w:pPr>
        <w:ind w:leftChars="100" w:left="218" w:firstLineChars="100" w:firstLine="218"/>
        <w:rPr>
          <w:rFonts w:hAnsi="ＭＳ 明朝"/>
        </w:rPr>
      </w:pPr>
      <w:r>
        <w:rPr>
          <w:rFonts w:hAnsi="ＭＳ 明朝" w:hint="eastAsia"/>
        </w:rPr>
        <w:t>アワビ類は、本県沿岸域の藻場の減少とともに漁獲量も減少した。そのため、漁業関係者からの</w:t>
      </w:r>
      <w:r w:rsidR="00901DF6" w:rsidRPr="00901DF6">
        <w:rPr>
          <w:rFonts w:hAnsi="ＭＳ 明朝" w:hint="eastAsia"/>
        </w:rPr>
        <w:t>配布要望個数が大きく減少し、県は平成18年度から栽培漁業センターでの種苗生産を休止し、現在、配付を希望する市町村に対して近隣県からの種苗を斡旋している。</w:t>
      </w:r>
    </w:p>
    <w:p w:rsidR="00901DF6" w:rsidRPr="00901DF6" w:rsidRDefault="00901DF6" w:rsidP="00E276DE">
      <w:pPr>
        <w:ind w:leftChars="100" w:left="218" w:firstLineChars="100" w:firstLine="218"/>
        <w:rPr>
          <w:color w:val="000000"/>
        </w:rPr>
      </w:pPr>
      <w:r w:rsidRPr="00901DF6">
        <w:rPr>
          <w:rFonts w:hAnsi="ＭＳ 明朝" w:hint="eastAsia"/>
        </w:rPr>
        <w:t>本県では、一部の地域において、アワビ類を漁獲している漁業者が存在し、これらの地区では種苗放流の要望があるため、今後も放流種苗の斡旋を継続する。</w:t>
      </w:r>
    </w:p>
    <w:p w:rsidR="00901DF6" w:rsidRDefault="00901DF6" w:rsidP="00901DF6">
      <w:pPr>
        <w:rPr>
          <w:szCs w:val="20"/>
        </w:rPr>
      </w:pPr>
    </w:p>
    <w:p w:rsidR="00901DF6" w:rsidRDefault="00901DF6" w:rsidP="00901DF6">
      <w:pPr>
        <w:rPr>
          <w:rFonts w:hAnsi="ＭＳ 明朝"/>
        </w:rPr>
      </w:pPr>
    </w:p>
    <w:p w:rsidR="00901DF6" w:rsidRPr="00901DF6" w:rsidRDefault="00901DF6" w:rsidP="00901DF6">
      <w:pPr>
        <w:rPr>
          <w:rFonts w:hAnsi="ＭＳ 明朝"/>
        </w:rPr>
      </w:pPr>
      <w:r w:rsidRPr="00901DF6">
        <w:rPr>
          <w:rFonts w:hAnsi="ＭＳ 明朝" w:hint="eastAsia"/>
        </w:rPr>
        <w:t>第３　水産動物の種類ごとの種苗放流数量の目標</w:t>
      </w:r>
    </w:p>
    <w:p w:rsidR="00901DF6" w:rsidRPr="00901DF6" w:rsidRDefault="00901DF6" w:rsidP="00901DF6">
      <w:pPr>
        <w:rPr>
          <w:rFonts w:hAnsi="ＭＳ 明朝"/>
        </w:rPr>
      </w:pPr>
    </w:p>
    <w:p w:rsidR="00901DF6" w:rsidRPr="00901DF6" w:rsidRDefault="00901DF6" w:rsidP="00901DF6">
      <w:pPr>
        <w:rPr>
          <w:rFonts w:hAnsi="ＭＳ 明朝"/>
        </w:rPr>
      </w:pPr>
      <w:r w:rsidRPr="00901DF6">
        <w:rPr>
          <w:rFonts w:hAnsi="ＭＳ 明朝" w:hint="eastAsia"/>
        </w:rPr>
        <w:t xml:space="preserve">　平成33</w:t>
      </w:r>
      <w:r w:rsidR="00FB5B27">
        <w:rPr>
          <w:rFonts w:hAnsi="ＭＳ 明朝" w:hint="eastAsia"/>
        </w:rPr>
        <w:t>年度において、種苗の</w:t>
      </w:r>
      <w:r w:rsidRPr="00901DF6">
        <w:rPr>
          <w:rFonts w:hAnsi="ＭＳ 明朝" w:hint="eastAsia"/>
        </w:rPr>
        <w:t>放流</w:t>
      </w:r>
      <w:r w:rsidR="00FB5B27">
        <w:rPr>
          <w:rFonts w:hAnsi="ＭＳ 明朝" w:hint="eastAsia"/>
        </w:rPr>
        <w:t>及び</w:t>
      </w:r>
      <w:r w:rsidRPr="00901DF6">
        <w:rPr>
          <w:rFonts w:hAnsi="ＭＳ 明朝" w:hint="eastAsia"/>
        </w:rPr>
        <w:t>育成を推進することが適当な水産動物の種類ごとの種苗放流数量及び放流時の体長は、次のとおりとする。</w:t>
      </w:r>
    </w:p>
    <w:tbl>
      <w:tblPr>
        <w:tblW w:w="0" w:type="auto"/>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948"/>
        <w:gridCol w:w="1984"/>
        <w:gridCol w:w="2126"/>
      </w:tblGrid>
      <w:tr w:rsidR="00901DF6" w:rsidRPr="00901DF6" w:rsidTr="001676A2">
        <w:trPr>
          <w:trHeight w:val="220"/>
        </w:trPr>
        <w:tc>
          <w:tcPr>
            <w:tcW w:w="2948" w:type="dxa"/>
            <w:vAlign w:val="center"/>
          </w:tcPr>
          <w:p w:rsidR="00901DF6" w:rsidRPr="001676A2" w:rsidRDefault="001676A2" w:rsidP="00686BAD">
            <w:pPr>
              <w:jc w:val="center"/>
              <w:rPr>
                <w:sz w:val="20"/>
                <w:szCs w:val="20"/>
              </w:rPr>
            </w:pPr>
            <w:r w:rsidRPr="001676A2">
              <w:rPr>
                <w:rFonts w:hint="eastAsia"/>
                <w:sz w:val="20"/>
                <w:szCs w:val="20"/>
              </w:rPr>
              <w:t>種</w:t>
            </w:r>
            <w:r w:rsidR="00901DF6" w:rsidRPr="001676A2">
              <w:rPr>
                <w:rFonts w:hint="eastAsia"/>
                <w:sz w:val="20"/>
                <w:szCs w:val="20"/>
              </w:rPr>
              <w:t xml:space="preserve">　類</w:t>
            </w:r>
          </w:p>
        </w:tc>
        <w:tc>
          <w:tcPr>
            <w:tcW w:w="1984" w:type="dxa"/>
            <w:vAlign w:val="center"/>
          </w:tcPr>
          <w:p w:rsidR="00901DF6" w:rsidRPr="001676A2" w:rsidRDefault="00901DF6" w:rsidP="00686BAD">
            <w:pPr>
              <w:jc w:val="center"/>
              <w:rPr>
                <w:sz w:val="20"/>
                <w:szCs w:val="20"/>
              </w:rPr>
            </w:pPr>
            <w:r w:rsidRPr="001676A2">
              <w:rPr>
                <w:rFonts w:hint="eastAsia"/>
                <w:sz w:val="20"/>
                <w:szCs w:val="20"/>
              </w:rPr>
              <w:t>放流数量（千尾）</w:t>
            </w:r>
          </w:p>
        </w:tc>
        <w:tc>
          <w:tcPr>
            <w:tcW w:w="2126" w:type="dxa"/>
            <w:vAlign w:val="center"/>
          </w:tcPr>
          <w:p w:rsidR="00901DF6" w:rsidRPr="001676A2" w:rsidRDefault="00901DF6" w:rsidP="00686BAD">
            <w:pPr>
              <w:jc w:val="center"/>
              <w:rPr>
                <w:sz w:val="20"/>
                <w:szCs w:val="20"/>
              </w:rPr>
            </w:pPr>
            <w:r w:rsidRPr="001676A2">
              <w:rPr>
                <w:rFonts w:hint="eastAsia"/>
                <w:sz w:val="20"/>
                <w:szCs w:val="20"/>
              </w:rPr>
              <w:t>放流時の大きさ</w:t>
            </w:r>
          </w:p>
        </w:tc>
      </w:tr>
      <w:tr w:rsidR="00901DF6" w:rsidRPr="00901DF6" w:rsidTr="001676A2">
        <w:trPr>
          <w:trHeight w:val="180"/>
        </w:trPr>
        <w:tc>
          <w:tcPr>
            <w:tcW w:w="2948" w:type="dxa"/>
            <w:vMerge w:val="restart"/>
            <w:vAlign w:val="center"/>
          </w:tcPr>
          <w:p w:rsidR="00901DF6" w:rsidRPr="001676A2" w:rsidRDefault="00901DF6" w:rsidP="00686BAD">
            <w:pPr>
              <w:jc w:val="center"/>
              <w:rPr>
                <w:sz w:val="20"/>
                <w:szCs w:val="20"/>
              </w:rPr>
            </w:pPr>
            <w:r w:rsidRPr="001676A2">
              <w:rPr>
                <w:rFonts w:hint="eastAsia"/>
                <w:sz w:val="20"/>
                <w:szCs w:val="20"/>
              </w:rPr>
              <w:t>ヒラメ</w:t>
            </w:r>
          </w:p>
        </w:tc>
        <w:tc>
          <w:tcPr>
            <w:tcW w:w="1984" w:type="dxa"/>
            <w:vAlign w:val="center"/>
          </w:tcPr>
          <w:p w:rsidR="00901DF6" w:rsidRPr="001676A2" w:rsidRDefault="00901DF6" w:rsidP="00686BAD">
            <w:pPr>
              <w:jc w:val="center"/>
              <w:rPr>
                <w:sz w:val="20"/>
                <w:szCs w:val="20"/>
              </w:rPr>
            </w:pPr>
            <w:r w:rsidRPr="001676A2">
              <w:rPr>
                <w:rFonts w:hint="eastAsia"/>
                <w:sz w:val="20"/>
                <w:szCs w:val="20"/>
              </w:rPr>
              <w:t>5</w:t>
            </w:r>
          </w:p>
        </w:tc>
        <w:tc>
          <w:tcPr>
            <w:tcW w:w="2126" w:type="dxa"/>
            <w:vAlign w:val="center"/>
          </w:tcPr>
          <w:p w:rsidR="00901DF6" w:rsidRPr="001676A2" w:rsidRDefault="00901DF6" w:rsidP="00686BAD">
            <w:pPr>
              <w:jc w:val="center"/>
              <w:rPr>
                <w:sz w:val="20"/>
                <w:szCs w:val="20"/>
              </w:rPr>
            </w:pPr>
            <w:r w:rsidRPr="001676A2">
              <w:rPr>
                <w:rFonts w:hint="eastAsia"/>
                <w:sz w:val="20"/>
                <w:szCs w:val="20"/>
              </w:rPr>
              <w:t>全長40mm</w:t>
            </w:r>
          </w:p>
        </w:tc>
      </w:tr>
      <w:tr w:rsidR="00901DF6" w:rsidRPr="00901DF6" w:rsidTr="001676A2">
        <w:trPr>
          <w:trHeight w:val="278"/>
        </w:trPr>
        <w:tc>
          <w:tcPr>
            <w:tcW w:w="2948" w:type="dxa"/>
            <w:vMerge/>
            <w:vAlign w:val="center"/>
          </w:tcPr>
          <w:p w:rsidR="00901DF6" w:rsidRPr="001676A2" w:rsidRDefault="00901DF6" w:rsidP="00686BAD">
            <w:pPr>
              <w:jc w:val="center"/>
              <w:rPr>
                <w:sz w:val="20"/>
                <w:szCs w:val="20"/>
              </w:rPr>
            </w:pPr>
          </w:p>
        </w:tc>
        <w:tc>
          <w:tcPr>
            <w:tcW w:w="1984" w:type="dxa"/>
            <w:vAlign w:val="center"/>
          </w:tcPr>
          <w:p w:rsidR="00901DF6" w:rsidRPr="001676A2" w:rsidRDefault="00901DF6" w:rsidP="00686BAD">
            <w:pPr>
              <w:jc w:val="center"/>
              <w:rPr>
                <w:sz w:val="20"/>
                <w:szCs w:val="20"/>
              </w:rPr>
            </w:pPr>
            <w:r w:rsidRPr="001676A2">
              <w:rPr>
                <w:rFonts w:hint="eastAsia"/>
                <w:sz w:val="20"/>
                <w:szCs w:val="20"/>
              </w:rPr>
              <w:t>130</w:t>
            </w:r>
          </w:p>
        </w:tc>
        <w:tc>
          <w:tcPr>
            <w:tcW w:w="2126" w:type="dxa"/>
            <w:vAlign w:val="center"/>
          </w:tcPr>
          <w:p w:rsidR="00901DF6" w:rsidRPr="001676A2" w:rsidRDefault="00901DF6" w:rsidP="00686BAD">
            <w:pPr>
              <w:jc w:val="center"/>
              <w:rPr>
                <w:sz w:val="20"/>
                <w:szCs w:val="20"/>
              </w:rPr>
            </w:pPr>
            <w:r w:rsidRPr="001676A2">
              <w:rPr>
                <w:rFonts w:hint="eastAsia"/>
                <w:sz w:val="20"/>
                <w:szCs w:val="20"/>
              </w:rPr>
              <w:t>全長60mm</w:t>
            </w:r>
          </w:p>
        </w:tc>
      </w:tr>
      <w:tr w:rsidR="00901DF6" w:rsidRPr="00901DF6" w:rsidTr="001676A2">
        <w:trPr>
          <w:trHeight w:val="303"/>
        </w:trPr>
        <w:tc>
          <w:tcPr>
            <w:tcW w:w="2948" w:type="dxa"/>
            <w:vMerge w:val="restart"/>
            <w:vAlign w:val="center"/>
          </w:tcPr>
          <w:p w:rsidR="00901DF6" w:rsidRPr="001676A2" w:rsidRDefault="00901DF6" w:rsidP="00686BAD">
            <w:pPr>
              <w:jc w:val="center"/>
              <w:rPr>
                <w:sz w:val="20"/>
                <w:szCs w:val="20"/>
              </w:rPr>
            </w:pPr>
            <w:r w:rsidRPr="001676A2">
              <w:rPr>
                <w:rFonts w:hint="eastAsia"/>
                <w:sz w:val="20"/>
                <w:szCs w:val="20"/>
              </w:rPr>
              <w:t>エビ類</w:t>
            </w:r>
          </w:p>
          <w:p w:rsidR="00901DF6" w:rsidRPr="001676A2" w:rsidRDefault="00901DF6" w:rsidP="00686BAD">
            <w:pPr>
              <w:jc w:val="center"/>
              <w:rPr>
                <w:sz w:val="20"/>
                <w:szCs w:val="20"/>
              </w:rPr>
            </w:pPr>
            <w:r w:rsidRPr="001676A2">
              <w:rPr>
                <w:rFonts w:hint="eastAsia"/>
                <w:sz w:val="20"/>
                <w:szCs w:val="20"/>
              </w:rPr>
              <w:t>（クマエビ、ヨシエビ）</w:t>
            </w:r>
          </w:p>
        </w:tc>
        <w:tc>
          <w:tcPr>
            <w:tcW w:w="1984" w:type="dxa"/>
            <w:vAlign w:val="center"/>
          </w:tcPr>
          <w:p w:rsidR="00901DF6" w:rsidRPr="001676A2" w:rsidRDefault="00901DF6" w:rsidP="00686BAD">
            <w:pPr>
              <w:jc w:val="center"/>
              <w:rPr>
                <w:sz w:val="20"/>
                <w:szCs w:val="20"/>
              </w:rPr>
            </w:pPr>
            <w:r w:rsidRPr="001676A2">
              <w:rPr>
                <w:rFonts w:hint="eastAsia"/>
                <w:sz w:val="20"/>
                <w:szCs w:val="20"/>
              </w:rPr>
              <w:t>300</w:t>
            </w:r>
          </w:p>
        </w:tc>
        <w:tc>
          <w:tcPr>
            <w:tcW w:w="2126" w:type="dxa"/>
            <w:vAlign w:val="center"/>
          </w:tcPr>
          <w:p w:rsidR="00901DF6" w:rsidRPr="001676A2" w:rsidRDefault="00901DF6" w:rsidP="00686BAD">
            <w:pPr>
              <w:jc w:val="center"/>
              <w:rPr>
                <w:sz w:val="20"/>
                <w:szCs w:val="20"/>
              </w:rPr>
            </w:pPr>
            <w:r w:rsidRPr="001676A2">
              <w:rPr>
                <w:rFonts w:hint="eastAsia"/>
                <w:sz w:val="20"/>
                <w:szCs w:val="20"/>
              </w:rPr>
              <w:t>全長12mm</w:t>
            </w:r>
          </w:p>
        </w:tc>
      </w:tr>
      <w:tr w:rsidR="00901DF6" w:rsidRPr="00901DF6" w:rsidTr="001676A2">
        <w:trPr>
          <w:trHeight w:val="250"/>
        </w:trPr>
        <w:tc>
          <w:tcPr>
            <w:tcW w:w="2948" w:type="dxa"/>
            <w:vMerge/>
            <w:vAlign w:val="center"/>
          </w:tcPr>
          <w:p w:rsidR="00901DF6" w:rsidRPr="001676A2" w:rsidRDefault="00901DF6" w:rsidP="00686BAD">
            <w:pPr>
              <w:jc w:val="center"/>
              <w:rPr>
                <w:sz w:val="20"/>
                <w:szCs w:val="20"/>
              </w:rPr>
            </w:pPr>
          </w:p>
        </w:tc>
        <w:tc>
          <w:tcPr>
            <w:tcW w:w="1984" w:type="dxa"/>
            <w:vAlign w:val="center"/>
          </w:tcPr>
          <w:p w:rsidR="00901DF6" w:rsidRPr="001676A2" w:rsidRDefault="00901DF6" w:rsidP="00686BAD">
            <w:pPr>
              <w:jc w:val="center"/>
              <w:rPr>
                <w:sz w:val="20"/>
                <w:szCs w:val="20"/>
              </w:rPr>
            </w:pPr>
            <w:r w:rsidRPr="001676A2">
              <w:rPr>
                <w:rFonts w:hint="eastAsia"/>
                <w:sz w:val="20"/>
                <w:szCs w:val="20"/>
              </w:rPr>
              <w:t>410</w:t>
            </w:r>
          </w:p>
        </w:tc>
        <w:tc>
          <w:tcPr>
            <w:tcW w:w="2126" w:type="dxa"/>
            <w:vAlign w:val="center"/>
          </w:tcPr>
          <w:p w:rsidR="00901DF6" w:rsidRPr="001676A2" w:rsidRDefault="00901DF6" w:rsidP="00686BAD">
            <w:pPr>
              <w:jc w:val="center"/>
              <w:rPr>
                <w:sz w:val="20"/>
                <w:szCs w:val="20"/>
              </w:rPr>
            </w:pPr>
            <w:r w:rsidRPr="001676A2">
              <w:rPr>
                <w:rFonts w:hint="eastAsia"/>
                <w:sz w:val="20"/>
                <w:szCs w:val="20"/>
              </w:rPr>
              <w:t>全長35mm</w:t>
            </w:r>
          </w:p>
        </w:tc>
      </w:tr>
      <w:tr w:rsidR="00901DF6" w:rsidTr="001676A2">
        <w:trPr>
          <w:trHeight w:val="656"/>
        </w:trPr>
        <w:tc>
          <w:tcPr>
            <w:tcW w:w="2948" w:type="dxa"/>
            <w:vAlign w:val="center"/>
          </w:tcPr>
          <w:p w:rsidR="00901DF6" w:rsidRPr="001676A2" w:rsidRDefault="00901DF6" w:rsidP="00686BAD">
            <w:pPr>
              <w:jc w:val="center"/>
              <w:rPr>
                <w:sz w:val="20"/>
                <w:szCs w:val="20"/>
              </w:rPr>
            </w:pPr>
            <w:r w:rsidRPr="001676A2">
              <w:rPr>
                <w:rFonts w:hint="eastAsia"/>
                <w:sz w:val="20"/>
                <w:szCs w:val="20"/>
              </w:rPr>
              <w:t>アワビ類</w:t>
            </w:r>
          </w:p>
          <w:p w:rsidR="00901DF6" w:rsidRPr="001676A2" w:rsidRDefault="00901DF6" w:rsidP="00686BAD">
            <w:pPr>
              <w:jc w:val="center"/>
              <w:rPr>
                <w:sz w:val="20"/>
                <w:szCs w:val="20"/>
              </w:rPr>
            </w:pPr>
            <w:r w:rsidRPr="001676A2">
              <w:rPr>
                <w:rFonts w:hint="eastAsia"/>
                <w:sz w:val="20"/>
                <w:szCs w:val="20"/>
              </w:rPr>
              <w:t>（クロアワビ、メガイアワビ）</w:t>
            </w:r>
          </w:p>
        </w:tc>
        <w:tc>
          <w:tcPr>
            <w:tcW w:w="1984" w:type="dxa"/>
            <w:vAlign w:val="center"/>
          </w:tcPr>
          <w:p w:rsidR="00901DF6" w:rsidRPr="001676A2" w:rsidRDefault="00901DF6" w:rsidP="00686BAD">
            <w:pPr>
              <w:jc w:val="center"/>
              <w:rPr>
                <w:sz w:val="20"/>
                <w:szCs w:val="20"/>
              </w:rPr>
            </w:pPr>
            <w:r w:rsidRPr="001676A2">
              <w:rPr>
                <w:rFonts w:hint="eastAsia"/>
                <w:sz w:val="20"/>
                <w:szCs w:val="20"/>
              </w:rPr>
              <w:t>50</w:t>
            </w:r>
          </w:p>
        </w:tc>
        <w:tc>
          <w:tcPr>
            <w:tcW w:w="2126" w:type="dxa"/>
            <w:vAlign w:val="center"/>
          </w:tcPr>
          <w:p w:rsidR="00901DF6" w:rsidRPr="001676A2" w:rsidRDefault="00901DF6" w:rsidP="00686BAD">
            <w:pPr>
              <w:jc w:val="center"/>
              <w:rPr>
                <w:sz w:val="20"/>
                <w:szCs w:val="20"/>
              </w:rPr>
            </w:pPr>
            <w:r w:rsidRPr="001676A2">
              <w:rPr>
                <w:rFonts w:hint="eastAsia"/>
                <w:sz w:val="20"/>
                <w:szCs w:val="20"/>
              </w:rPr>
              <w:t>殻長10～20mm</w:t>
            </w:r>
          </w:p>
        </w:tc>
      </w:tr>
    </w:tbl>
    <w:p w:rsidR="00901DF6" w:rsidRPr="00591062" w:rsidRDefault="00901DF6" w:rsidP="00901DF6">
      <w:pPr>
        <w:rPr>
          <w:color w:val="FF0000"/>
          <w:szCs w:val="20"/>
        </w:rPr>
      </w:pPr>
      <w:r>
        <w:rPr>
          <w:rFonts w:hint="eastAsia"/>
          <w:szCs w:val="20"/>
        </w:rPr>
        <w:t xml:space="preserve">　　</w:t>
      </w:r>
      <w:r w:rsidRPr="00591062">
        <w:rPr>
          <w:rFonts w:hint="eastAsia"/>
        </w:rPr>
        <w:t>※</w:t>
      </w:r>
      <w:r>
        <w:rPr>
          <w:rFonts w:hint="eastAsia"/>
        </w:rPr>
        <w:t xml:space="preserve"> </w:t>
      </w:r>
      <w:r w:rsidR="00E276DE">
        <w:rPr>
          <w:rFonts w:hint="eastAsia"/>
        </w:rPr>
        <w:t>数値は近年の放流実績。放流数量</w:t>
      </w:r>
      <w:r w:rsidRPr="00591062">
        <w:rPr>
          <w:rFonts w:hint="eastAsia"/>
        </w:rPr>
        <w:t>は放流実施機関の要望数とする。</w:t>
      </w:r>
    </w:p>
    <w:p w:rsidR="00901DF6" w:rsidRDefault="00901DF6" w:rsidP="00901DF6">
      <w:pPr>
        <w:rPr>
          <w:szCs w:val="20"/>
        </w:rPr>
      </w:pPr>
    </w:p>
    <w:p w:rsidR="00901DF6" w:rsidRDefault="00901DF6" w:rsidP="00901DF6">
      <w:pPr>
        <w:rPr>
          <w:szCs w:val="20"/>
        </w:rPr>
      </w:pPr>
    </w:p>
    <w:p w:rsidR="00901DF6" w:rsidRPr="00C06B2F" w:rsidRDefault="00901DF6" w:rsidP="00E276DE">
      <w:pPr>
        <w:ind w:left="218" w:hangingChars="100" w:hanging="218"/>
      </w:pPr>
      <w:r w:rsidRPr="00C06B2F">
        <w:rPr>
          <w:rFonts w:hint="eastAsia"/>
        </w:rPr>
        <w:t>第４　水産動物の種苗の生産及び放流並びに水産動物の育成に関する技術の開発に関する事項</w:t>
      </w:r>
    </w:p>
    <w:p w:rsidR="00901DF6" w:rsidRPr="00AE4C66" w:rsidRDefault="00901DF6" w:rsidP="00901DF6">
      <w:pPr>
        <w:rPr>
          <w:szCs w:val="20"/>
        </w:rPr>
      </w:pPr>
    </w:p>
    <w:p w:rsidR="00901DF6" w:rsidRPr="00C06B2F" w:rsidRDefault="00901DF6" w:rsidP="00901DF6">
      <w:pPr>
        <w:rPr>
          <w:rFonts w:hAnsi="ＭＳ 明朝"/>
        </w:rPr>
      </w:pPr>
      <w:r w:rsidRPr="00C06B2F">
        <w:rPr>
          <w:rFonts w:hAnsi="ＭＳ 明朝" w:hint="eastAsia"/>
        </w:rPr>
        <w:lastRenderedPageBreak/>
        <w:t>１　種苗</w:t>
      </w:r>
      <w:r w:rsidR="00FB5B27">
        <w:rPr>
          <w:rFonts w:hAnsi="ＭＳ 明朝" w:hint="eastAsia"/>
        </w:rPr>
        <w:t>の生産</w:t>
      </w:r>
      <w:r w:rsidRPr="00C06B2F">
        <w:rPr>
          <w:rFonts w:hAnsi="ＭＳ 明朝" w:hint="eastAsia"/>
        </w:rPr>
        <w:t>水準の目標</w:t>
      </w:r>
    </w:p>
    <w:p w:rsidR="00E276DE" w:rsidRPr="00901DF6" w:rsidRDefault="00901DF6" w:rsidP="00FB5B27">
      <w:pPr>
        <w:ind w:left="218" w:hangingChars="100" w:hanging="218"/>
        <w:rPr>
          <w:rFonts w:hAnsi="ＭＳ 明朝"/>
        </w:rPr>
      </w:pPr>
      <w:r w:rsidRPr="00C06B2F">
        <w:rPr>
          <w:rFonts w:hAnsi="ＭＳ 明朝" w:hint="eastAsia"/>
        </w:rPr>
        <w:t xml:space="preserve">　</w:t>
      </w:r>
      <w:r>
        <w:rPr>
          <w:rFonts w:hAnsi="ＭＳ 明朝" w:hint="eastAsia"/>
        </w:rPr>
        <w:t xml:space="preserve">　</w:t>
      </w:r>
      <w:r w:rsidRPr="00C06B2F">
        <w:rPr>
          <w:rFonts w:hAnsi="ＭＳ 明朝" w:hint="eastAsia"/>
        </w:rPr>
        <w:t>放流用種苗の魚種別の陸上飼育水槽容量１立方メー</w:t>
      </w:r>
      <w:r>
        <w:rPr>
          <w:rFonts w:hAnsi="ＭＳ 明朝" w:hint="eastAsia"/>
        </w:rPr>
        <w:t>トル当たり又は底面積１平方メートル当たりの生産水準の</w:t>
      </w:r>
      <w:r w:rsidR="00FB5B27">
        <w:rPr>
          <w:rFonts w:hAnsi="ＭＳ 明朝" w:hint="eastAsia"/>
        </w:rPr>
        <w:t>当面の</w:t>
      </w:r>
      <w:r>
        <w:rPr>
          <w:rFonts w:hAnsi="ＭＳ 明朝" w:hint="eastAsia"/>
        </w:rPr>
        <w:t>目標は、</w:t>
      </w:r>
      <w:r w:rsidRPr="00E276DE">
        <w:rPr>
          <w:rFonts w:hAnsi="ＭＳ 明朝" w:hint="eastAsia"/>
        </w:rPr>
        <w:t>次</w:t>
      </w:r>
      <w:r w:rsidRPr="00C06B2F">
        <w:rPr>
          <w:rFonts w:hAnsi="ＭＳ 明朝" w:hint="eastAsia"/>
        </w:rPr>
        <w:t>のとおりとする。</w:t>
      </w:r>
    </w:p>
    <w:tbl>
      <w:tblPr>
        <w:tblW w:w="0" w:type="auto"/>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739"/>
        <w:gridCol w:w="2693"/>
        <w:gridCol w:w="2551"/>
      </w:tblGrid>
      <w:tr w:rsidR="00901DF6" w:rsidRPr="00997532" w:rsidTr="00FB5B27">
        <w:trPr>
          <w:trHeight w:val="270"/>
        </w:trPr>
        <w:tc>
          <w:tcPr>
            <w:tcW w:w="1739" w:type="dxa"/>
            <w:vAlign w:val="center"/>
          </w:tcPr>
          <w:p w:rsidR="00901DF6" w:rsidRPr="001676A2" w:rsidRDefault="00901DF6" w:rsidP="00686BAD">
            <w:pPr>
              <w:jc w:val="center"/>
              <w:rPr>
                <w:rFonts w:hAnsi="ＭＳ 明朝"/>
                <w:sz w:val="20"/>
                <w:szCs w:val="20"/>
              </w:rPr>
            </w:pPr>
            <w:r w:rsidRPr="001676A2">
              <w:rPr>
                <w:rFonts w:hAnsi="ＭＳ 明朝" w:hint="eastAsia"/>
                <w:sz w:val="20"/>
                <w:szCs w:val="20"/>
              </w:rPr>
              <w:t>種類</w:t>
            </w:r>
          </w:p>
        </w:tc>
        <w:tc>
          <w:tcPr>
            <w:tcW w:w="2693" w:type="dxa"/>
            <w:vAlign w:val="center"/>
          </w:tcPr>
          <w:p w:rsidR="00901DF6" w:rsidRPr="001676A2" w:rsidRDefault="00901DF6" w:rsidP="00686BAD">
            <w:pPr>
              <w:jc w:val="center"/>
              <w:rPr>
                <w:rFonts w:hAnsi="ＭＳ 明朝"/>
                <w:sz w:val="20"/>
                <w:szCs w:val="20"/>
              </w:rPr>
            </w:pPr>
            <w:r w:rsidRPr="001676A2">
              <w:rPr>
                <w:rFonts w:hAnsi="ＭＳ 明朝" w:hint="eastAsia"/>
                <w:sz w:val="20"/>
                <w:szCs w:val="20"/>
              </w:rPr>
              <w:t>単位</w:t>
            </w:r>
            <w:r w:rsidR="00E276DE">
              <w:rPr>
                <w:rFonts w:hAnsi="ＭＳ 明朝" w:hint="eastAsia"/>
                <w:sz w:val="20"/>
                <w:szCs w:val="20"/>
              </w:rPr>
              <w:t>当たり</w:t>
            </w:r>
            <w:r w:rsidRPr="001676A2">
              <w:rPr>
                <w:rFonts w:hAnsi="ＭＳ 明朝" w:hint="eastAsia"/>
                <w:sz w:val="20"/>
                <w:szCs w:val="20"/>
              </w:rPr>
              <w:t>の生産尾数</w:t>
            </w:r>
          </w:p>
        </w:tc>
        <w:tc>
          <w:tcPr>
            <w:tcW w:w="2551" w:type="dxa"/>
            <w:vAlign w:val="center"/>
          </w:tcPr>
          <w:p w:rsidR="00901DF6" w:rsidRPr="001676A2" w:rsidRDefault="00901DF6" w:rsidP="00686BAD">
            <w:pPr>
              <w:jc w:val="center"/>
              <w:rPr>
                <w:rFonts w:hAnsi="ＭＳ 明朝"/>
                <w:sz w:val="20"/>
                <w:szCs w:val="20"/>
              </w:rPr>
            </w:pPr>
            <w:r w:rsidRPr="001676A2">
              <w:rPr>
                <w:rFonts w:hAnsi="ＭＳ 明朝" w:hint="eastAsia"/>
                <w:sz w:val="20"/>
                <w:szCs w:val="20"/>
              </w:rPr>
              <w:t>種苗の平均の大きさ</w:t>
            </w:r>
          </w:p>
        </w:tc>
      </w:tr>
      <w:tr w:rsidR="00901DF6" w:rsidRPr="00997532" w:rsidTr="00FB5B27">
        <w:trPr>
          <w:trHeight w:val="189"/>
        </w:trPr>
        <w:tc>
          <w:tcPr>
            <w:tcW w:w="1739" w:type="dxa"/>
            <w:vAlign w:val="center"/>
          </w:tcPr>
          <w:p w:rsidR="00901DF6" w:rsidRPr="001676A2" w:rsidRDefault="00901DF6" w:rsidP="00686BAD">
            <w:pPr>
              <w:jc w:val="center"/>
              <w:rPr>
                <w:rFonts w:hAnsi="ＭＳ 明朝"/>
                <w:sz w:val="20"/>
                <w:szCs w:val="20"/>
              </w:rPr>
            </w:pPr>
            <w:r w:rsidRPr="001676A2">
              <w:rPr>
                <w:rFonts w:hAnsi="ＭＳ 明朝" w:hint="eastAsia"/>
                <w:sz w:val="20"/>
                <w:szCs w:val="20"/>
              </w:rPr>
              <w:t>ヒラメ</w:t>
            </w:r>
          </w:p>
        </w:tc>
        <w:tc>
          <w:tcPr>
            <w:tcW w:w="2693" w:type="dxa"/>
            <w:vAlign w:val="center"/>
          </w:tcPr>
          <w:p w:rsidR="00901DF6" w:rsidRPr="001676A2" w:rsidRDefault="00901DF6" w:rsidP="00686BAD">
            <w:pPr>
              <w:jc w:val="center"/>
              <w:rPr>
                <w:rFonts w:hAnsi="ＭＳ 明朝"/>
                <w:sz w:val="20"/>
                <w:szCs w:val="20"/>
              </w:rPr>
            </w:pPr>
            <w:r w:rsidRPr="001676A2">
              <w:rPr>
                <w:rFonts w:hAnsi="ＭＳ 明朝" w:hint="eastAsia"/>
                <w:sz w:val="20"/>
                <w:szCs w:val="20"/>
              </w:rPr>
              <w:t>1,300尾/ｍ</w:t>
            </w:r>
            <w:r w:rsidRPr="001676A2">
              <w:rPr>
                <w:rFonts w:hAnsi="ＭＳ 明朝" w:hint="eastAsia"/>
                <w:sz w:val="20"/>
                <w:szCs w:val="20"/>
                <w:vertAlign w:val="superscript"/>
              </w:rPr>
              <w:t>3</w:t>
            </w:r>
          </w:p>
        </w:tc>
        <w:tc>
          <w:tcPr>
            <w:tcW w:w="2551" w:type="dxa"/>
            <w:vAlign w:val="center"/>
          </w:tcPr>
          <w:p w:rsidR="00901DF6" w:rsidRPr="001676A2" w:rsidRDefault="00901DF6" w:rsidP="00686BAD">
            <w:pPr>
              <w:jc w:val="center"/>
              <w:rPr>
                <w:rFonts w:hAnsi="ＭＳ 明朝"/>
                <w:sz w:val="20"/>
                <w:szCs w:val="20"/>
              </w:rPr>
            </w:pPr>
            <w:r w:rsidRPr="001676A2">
              <w:rPr>
                <w:rFonts w:hAnsi="ＭＳ 明朝" w:hint="eastAsia"/>
                <w:sz w:val="20"/>
                <w:szCs w:val="20"/>
              </w:rPr>
              <w:t>全長20mm</w:t>
            </w:r>
          </w:p>
        </w:tc>
      </w:tr>
      <w:tr w:rsidR="00901DF6" w:rsidRPr="00997532" w:rsidTr="00FB5B27">
        <w:trPr>
          <w:trHeight w:val="81"/>
        </w:trPr>
        <w:tc>
          <w:tcPr>
            <w:tcW w:w="1739" w:type="dxa"/>
            <w:vAlign w:val="center"/>
          </w:tcPr>
          <w:p w:rsidR="00901DF6" w:rsidRPr="001676A2" w:rsidRDefault="00901DF6" w:rsidP="00686BAD">
            <w:pPr>
              <w:jc w:val="center"/>
              <w:rPr>
                <w:rFonts w:hAnsi="ＭＳ 明朝"/>
                <w:sz w:val="20"/>
                <w:szCs w:val="20"/>
              </w:rPr>
            </w:pPr>
            <w:r w:rsidRPr="001676A2">
              <w:rPr>
                <w:rFonts w:hAnsi="ＭＳ 明朝" w:hint="eastAsia"/>
                <w:sz w:val="20"/>
                <w:szCs w:val="20"/>
              </w:rPr>
              <w:t>ヨシエビ</w:t>
            </w:r>
          </w:p>
        </w:tc>
        <w:tc>
          <w:tcPr>
            <w:tcW w:w="2693" w:type="dxa"/>
            <w:vAlign w:val="center"/>
          </w:tcPr>
          <w:p w:rsidR="00901DF6" w:rsidRPr="001676A2" w:rsidRDefault="00901DF6" w:rsidP="00686BAD">
            <w:pPr>
              <w:jc w:val="center"/>
              <w:rPr>
                <w:rFonts w:hAnsi="ＭＳ 明朝"/>
                <w:sz w:val="20"/>
                <w:szCs w:val="20"/>
              </w:rPr>
            </w:pPr>
            <w:r w:rsidRPr="001676A2">
              <w:rPr>
                <w:rFonts w:hAnsi="ＭＳ 明朝" w:hint="eastAsia"/>
                <w:sz w:val="20"/>
                <w:szCs w:val="20"/>
              </w:rPr>
              <w:t>18,000尾/ｍ</w:t>
            </w:r>
            <w:r w:rsidRPr="001676A2">
              <w:rPr>
                <w:rFonts w:hAnsi="ＭＳ 明朝" w:hint="eastAsia"/>
                <w:sz w:val="20"/>
                <w:szCs w:val="20"/>
                <w:vertAlign w:val="superscript"/>
              </w:rPr>
              <w:t>3</w:t>
            </w:r>
          </w:p>
        </w:tc>
        <w:tc>
          <w:tcPr>
            <w:tcW w:w="2551" w:type="dxa"/>
            <w:vAlign w:val="center"/>
          </w:tcPr>
          <w:p w:rsidR="00901DF6" w:rsidRPr="001676A2" w:rsidRDefault="00901DF6" w:rsidP="00686BAD">
            <w:pPr>
              <w:jc w:val="center"/>
              <w:rPr>
                <w:rFonts w:hAnsi="ＭＳ 明朝"/>
                <w:sz w:val="20"/>
                <w:szCs w:val="20"/>
              </w:rPr>
            </w:pPr>
            <w:r w:rsidRPr="001676A2">
              <w:rPr>
                <w:rFonts w:hAnsi="ＭＳ 明朝" w:hint="eastAsia"/>
                <w:sz w:val="20"/>
                <w:szCs w:val="20"/>
              </w:rPr>
              <w:t>全長11mm</w:t>
            </w:r>
          </w:p>
        </w:tc>
      </w:tr>
      <w:tr w:rsidR="00901DF6" w:rsidRPr="00997532" w:rsidTr="00FB5B27">
        <w:trPr>
          <w:trHeight w:val="257"/>
        </w:trPr>
        <w:tc>
          <w:tcPr>
            <w:tcW w:w="1739" w:type="dxa"/>
            <w:vAlign w:val="center"/>
          </w:tcPr>
          <w:p w:rsidR="00901DF6" w:rsidRPr="001676A2" w:rsidRDefault="00901DF6" w:rsidP="00686BAD">
            <w:pPr>
              <w:jc w:val="center"/>
              <w:rPr>
                <w:rFonts w:hAnsi="ＭＳ 明朝"/>
                <w:sz w:val="20"/>
                <w:szCs w:val="20"/>
              </w:rPr>
            </w:pPr>
            <w:r w:rsidRPr="001676A2">
              <w:rPr>
                <w:rFonts w:hAnsi="ＭＳ 明朝" w:hint="eastAsia"/>
                <w:sz w:val="20"/>
                <w:szCs w:val="20"/>
              </w:rPr>
              <w:t>クマエビ</w:t>
            </w:r>
          </w:p>
        </w:tc>
        <w:tc>
          <w:tcPr>
            <w:tcW w:w="2693" w:type="dxa"/>
            <w:vAlign w:val="center"/>
          </w:tcPr>
          <w:p w:rsidR="00901DF6" w:rsidRPr="001676A2" w:rsidRDefault="00901DF6" w:rsidP="00686BAD">
            <w:pPr>
              <w:jc w:val="center"/>
              <w:rPr>
                <w:rFonts w:hAnsi="ＭＳ 明朝"/>
                <w:sz w:val="20"/>
                <w:szCs w:val="20"/>
              </w:rPr>
            </w:pPr>
            <w:r w:rsidRPr="001676A2">
              <w:rPr>
                <w:rFonts w:hAnsi="ＭＳ 明朝" w:hint="eastAsia"/>
                <w:sz w:val="20"/>
                <w:szCs w:val="20"/>
              </w:rPr>
              <w:t>15,000尾/ｍ</w:t>
            </w:r>
            <w:r w:rsidRPr="001676A2">
              <w:rPr>
                <w:rFonts w:hAnsi="ＭＳ 明朝" w:hint="eastAsia"/>
                <w:sz w:val="20"/>
                <w:szCs w:val="20"/>
                <w:vertAlign w:val="superscript"/>
              </w:rPr>
              <w:t>3</w:t>
            </w:r>
          </w:p>
        </w:tc>
        <w:tc>
          <w:tcPr>
            <w:tcW w:w="2551" w:type="dxa"/>
            <w:vAlign w:val="center"/>
          </w:tcPr>
          <w:p w:rsidR="00901DF6" w:rsidRPr="001676A2" w:rsidRDefault="00901DF6" w:rsidP="00686BAD">
            <w:pPr>
              <w:jc w:val="center"/>
              <w:rPr>
                <w:rFonts w:hAnsi="ＭＳ 明朝"/>
                <w:sz w:val="20"/>
                <w:szCs w:val="20"/>
              </w:rPr>
            </w:pPr>
            <w:r w:rsidRPr="001676A2">
              <w:rPr>
                <w:rFonts w:hAnsi="ＭＳ 明朝" w:hint="eastAsia"/>
                <w:sz w:val="20"/>
                <w:szCs w:val="20"/>
              </w:rPr>
              <w:t>全長15mm</w:t>
            </w:r>
          </w:p>
        </w:tc>
      </w:tr>
    </w:tbl>
    <w:p w:rsidR="00901DF6" w:rsidRDefault="00901DF6" w:rsidP="00901DF6">
      <w:pPr>
        <w:rPr>
          <w:rFonts w:hAnsi="ＭＳ 明朝"/>
        </w:rPr>
      </w:pPr>
    </w:p>
    <w:p w:rsidR="00901DF6" w:rsidRPr="00901DF6" w:rsidRDefault="00901DF6" w:rsidP="00901DF6">
      <w:pPr>
        <w:rPr>
          <w:rFonts w:hAnsi="ＭＳ 明朝"/>
        </w:rPr>
      </w:pPr>
      <w:r w:rsidRPr="00901DF6">
        <w:rPr>
          <w:rFonts w:hAnsi="ＭＳ 明朝" w:hint="eastAsia"/>
        </w:rPr>
        <w:t>２　栽培漁業対象種の種苗生産に残された技術上の課題と対策</w:t>
      </w:r>
    </w:p>
    <w:p w:rsidR="00901DF6" w:rsidRDefault="00901DF6" w:rsidP="00E276DE">
      <w:pPr>
        <w:ind w:leftChars="100" w:left="218" w:firstLineChars="100" w:firstLine="218"/>
        <w:rPr>
          <w:rFonts w:hAnsi="ＭＳ 明朝"/>
        </w:rPr>
      </w:pPr>
      <w:r w:rsidRPr="00901DF6">
        <w:rPr>
          <w:rFonts w:hAnsi="ＭＳ 明朝" w:hint="eastAsia"/>
        </w:rPr>
        <w:t>良質種苗の生産及び種苗生産の効率化・省力化以外に平成33年度までに解決すべき技術上の課題及びその対策は、次のとおりである。</w:t>
      </w:r>
    </w:p>
    <w:tbl>
      <w:tblPr>
        <w:tblpPr w:leftFromText="142" w:rightFromText="142" w:vertAnchor="text" w:horzAnchor="margin" w:tblpX="477" w:tblpY="153"/>
        <w:tblOverlap w:val="never"/>
        <w:tblW w:w="8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092"/>
        <w:gridCol w:w="3685"/>
        <w:gridCol w:w="3402"/>
      </w:tblGrid>
      <w:tr w:rsidR="00901DF6" w:rsidTr="001676A2">
        <w:trPr>
          <w:trHeight w:val="132"/>
        </w:trPr>
        <w:tc>
          <w:tcPr>
            <w:tcW w:w="1092" w:type="dxa"/>
          </w:tcPr>
          <w:p w:rsidR="00901DF6" w:rsidRPr="001676A2" w:rsidRDefault="00901DF6" w:rsidP="001676A2">
            <w:pPr>
              <w:spacing w:line="300" w:lineRule="exact"/>
              <w:jc w:val="center"/>
              <w:rPr>
                <w:rFonts w:hAnsi="ＭＳ 明朝"/>
                <w:sz w:val="20"/>
                <w:szCs w:val="20"/>
              </w:rPr>
            </w:pPr>
            <w:r w:rsidRPr="001676A2">
              <w:rPr>
                <w:rFonts w:hAnsi="ＭＳ 明朝" w:hint="eastAsia"/>
                <w:sz w:val="20"/>
                <w:szCs w:val="20"/>
              </w:rPr>
              <w:t>種類</w:t>
            </w:r>
          </w:p>
        </w:tc>
        <w:tc>
          <w:tcPr>
            <w:tcW w:w="3685" w:type="dxa"/>
          </w:tcPr>
          <w:p w:rsidR="00901DF6" w:rsidRPr="001676A2" w:rsidRDefault="00901DF6" w:rsidP="001676A2">
            <w:pPr>
              <w:spacing w:line="300" w:lineRule="exact"/>
              <w:jc w:val="center"/>
              <w:rPr>
                <w:rFonts w:hAnsi="ＭＳ 明朝"/>
                <w:sz w:val="20"/>
                <w:szCs w:val="20"/>
              </w:rPr>
            </w:pPr>
            <w:r w:rsidRPr="001676A2">
              <w:rPr>
                <w:rFonts w:hAnsi="ＭＳ 明朝" w:hint="eastAsia"/>
                <w:sz w:val="20"/>
                <w:szCs w:val="20"/>
              </w:rPr>
              <w:t>問題点</w:t>
            </w:r>
          </w:p>
        </w:tc>
        <w:tc>
          <w:tcPr>
            <w:tcW w:w="3402" w:type="dxa"/>
          </w:tcPr>
          <w:p w:rsidR="00901DF6" w:rsidRPr="001676A2" w:rsidRDefault="00901DF6" w:rsidP="001676A2">
            <w:pPr>
              <w:spacing w:line="300" w:lineRule="exact"/>
              <w:jc w:val="center"/>
              <w:rPr>
                <w:rFonts w:hAnsi="ＭＳ 明朝"/>
                <w:sz w:val="20"/>
                <w:szCs w:val="20"/>
              </w:rPr>
            </w:pPr>
            <w:r w:rsidRPr="001676A2">
              <w:rPr>
                <w:rFonts w:hAnsi="ＭＳ 明朝" w:hint="eastAsia"/>
                <w:sz w:val="20"/>
                <w:szCs w:val="20"/>
              </w:rPr>
              <w:t>対策</w:t>
            </w:r>
          </w:p>
        </w:tc>
      </w:tr>
      <w:tr w:rsidR="00901DF6" w:rsidTr="001676A2">
        <w:trPr>
          <w:trHeight w:val="1237"/>
        </w:trPr>
        <w:tc>
          <w:tcPr>
            <w:tcW w:w="1092" w:type="dxa"/>
            <w:vAlign w:val="center"/>
          </w:tcPr>
          <w:p w:rsidR="00901DF6" w:rsidRPr="001676A2" w:rsidRDefault="00901DF6" w:rsidP="001676A2">
            <w:pPr>
              <w:spacing w:line="300" w:lineRule="exact"/>
              <w:jc w:val="center"/>
              <w:rPr>
                <w:rFonts w:hAnsi="ＭＳ 明朝"/>
                <w:sz w:val="20"/>
                <w:szCs w:val="20"/>
              </w:rPr>
            </w:pPr>
            <w:r w:rsidRPr="001676A2">
              <w:rPr>
                <w:rFonts w:hAnsi="ＭＳ 明朝" w:hint="eastAsia"/>
                <w:sz w:val="20"/>
                <w:szCs w:val="20"/>
              </w:rPr>
              <w:t>ヒラメ</w:t>
            </w:r>
          </w:p>
        </w:tc>
        <w:tc>
          <w:tcPr>
            <w:tcW w:w="3685" w:type="dxa"/>
          </w:tcPr>
          <w:p w:rsidR="00901DF6" w:rsidRPr="001676A2" w:rsidRDefault="00901DF6" w:rsidP="001676A2">
            <w:pPr>
              <w:spacing w:line="300" w:lineRule="exact"/>
              <w:rPr>
                <w:rFonts w:hAnsi="ＭＳ 明朝"/>
                <w:sz w:val="20"/>
                <w:szCs w:val="20"/>
              </w:rPr>
            </w:pPr>
            <w:r w:rsidRPr="001676A2">
              <w:rPr>
                <w:rFonts w:hAnsi="ＭＳ 明朝" w:hint="eastAsia"/>
                <w:sz w:val="20"/>
                <w:szCs w:val="20"/>
              </w:rPr>
              <w:t>・腸管白濁症・VNN</w:t>
            </w:r>
            <w:r w:rsidRPr="001676A2">
              <w:rPr>
                <w:rFonts w:hAnsi="ＭＳ 明朝" w:hint="eastAsia"/>
                <w:sz w:val="20"/>
                <w:szCs w:val="20"/>
                <w:vertAlign w:val="superscript"/>
              </w:rPr>
              <w:t>※１</w:t>
            </w:r>
            <w:r w:rsidRPr="001676A2">
              <w:rPr>
                <w:rFonts w:hAnsi="ＭＳ 明朝" w:hint="eastAsia"/>
                <w:sz w:val="20"/>
                <w:szCs w:val="20"/>
              </w:rPr>
              <w:t>等の疾病防除</w:t>
            </w:r>
          </w:p>
          <w:p w:rsidR="00901DF6" w:rsidRPr="001676A2" w:rsidRDefault="00901DF6" w:rsidP="001676A2">
            <w:pPr>
              <w:spacing w:line="300" w:lineRule="exact"/>
              <w:ind w:left="198" w:hangingChars="100" w:hanging="198"/>
              <w:rPr>
                <w:rFonts w:hAnsi="ＭＳ 明朝"/>
                <w:sz w:val="20"/>
                <w:szCs w:val="20"/>
              </w:rPr>
            </w:pPr>
            <w:r w:rsidRPr="001676A2">
              <w:rPr>
                <w:rFonts w:hAnsi="ＭＳ 明朝" w:hint="eastAsia"/>
                <w:sz w:val="20"/>
                <w:szCs w:val="20"/>
              </w:rPr>
              <w:t>・成長過程での個体差の拡大に伴う共食いや放流に適さない個体の出現</w:t>
            </w:r>
          </w:p>
          <w:p w:rsidR="00901DF6" w:rsidRPr="001676A2" w:rsidRDefault="00901DF6" w:rsidP="001676A2">
            <w:pPr>
              <w:spacing w:line="300" w:lineRule="exact"/>
              <w:rPr>
                <w:rFonts w:hAnsi="ＭＳ 明朝"/>
                <w:sz w:val="20"/>
                <w:szCs w:val="20"/>
              </w:rPr>
            </w:pPr>
            <w:r w:rsidRPr="001676A2">
              <w:rPr>
                <w:rFonts w:hAnsi="ＭＳ 明朝" w:hint="eastAsia"/>
                <w:sz w:val="20"/>
                <w:szCs w:val="20"/>
              </w:rPr>
              <w:t>・骨格・体色異常魚の出現</w:t>
            </w:r>
          </w:p>
        </w:tc>
        <w:tc>
          <w:tcPr>
            <w:tcW w:w="3402" w:type="dxa"/>
          </w:tcPr>
          <w:p w:rsidR="00901DF6" w:rsidRPr="001676A2" w:rsidRDefault="00901DF6" w:rsidP="001676A2">
            <w:pPr>
              <w:spacing w:line="300" w:lineRule="exact"/>
              <w:rPr>
                <w:rFonts w:hAnsi="ＭＳ 明朝"/>
                <w:sz w:val="20"/>
                <w:szCs w:val="20"/>
              </w:rPr>
            </w:pPr>
            <w:r w:rsidRPr="001676A2">
              <w:rPr>
                <w:rFonts w:hAnsi="ＭＳ 明朝" w:hint="eastAsia"/>
                <w:sz w:val="20"/>
                <w:szCs w:val="20"/>
              </w:rPr>
              <w:t>・原因解明と対策の確立</w:t>
            </w:r>
          </w:p>
          <w:p w:rsidR="00901DF6" w:rsidRPr="001676A2" w:rsidRDefault="00901DF6" w:rsidP="001676A2">
            <w:pPr>
              <w:spacing w:line="300" w:lineRule="exact"/>
              <w:rPr>
                <w:rFonts w:hAnsi="ＭＳ 明朝"/>
                <w:sz w:val="20"/>
                <w:szCs w:val="20"/>
              </w:rPr>
            </w:pPr>
            <w:r w:rsidRPr="001676A2">
              <w:rPr>
                <w:rFonts w:hAnsi="ＭＳ 明朝" w:hint="eastAsia"/>
                <w:sz w:val="20"/>
                <w:szCs w:val="20"/>
              </w:rPr>
              <w:t>・防除対策の改善</w:t>
            </w:r>
          </w:p>
          <w:p w:rsidR="00901DF6" w:rsidRPr="001676A2" w:rsidRDefault="00901DF6" w:rsidP="001676A2">
            <w:pPr>
              <w:spacing w:line="300" w:lineRule="exact"/>
              <w:rPr>
                <w:rFonts w:hAnsi="ＭＳ 明朝"/>
                <w:sz w:val="20"/>
                <w:szCs w:val="20"/>
              </w:rPr>
            </w:pPr>
            <w:r w:rsidRPr="001676A2">
              <w:rPr>
                <w:rFonts w:hAnsi="ＭＳ 明朝" w:hint="eastAsia"/>
                <w:sz w:val="20"/>
                <w:szCs w:val="20"/>
              </w:rPr>
              <w:t>・飼育技術の改善</w:t>
            </w:r>
          </w:p>
          <w:p w:rsidR="00901DF6" w:rsidRPr="001676A2" w:rsidRDefault="00901DF6" w:rsidP="001676A2">
            <w:pPr>
              <w:spacing w:line="300" w:lineRule="exact"/>
              <w:rPr>
                <w:rFonts w:hAnsi="ＭＳ 明朝"/>
                <w:sz w:val="20"/>
                <w:szCs w:val="20"/>
              </w:rPr>
            </w:pPr>
          </w:p>
        </w:tc>
      </w:tr>
      <w:tr w:rsidR="00901DF6" w:rsidTr="001676A2">
        <w:trPr>
          <w:trHeight w:val="979"/>
        </w:trPr>
        <w:tc>
          <w:tcPr>
            <w:tcW w:w="1092" w:type="dxa"/>
            <w:tcBorders>
              <w:bottom w:val="single" w:sz="4" w:space="0" w:color="auto"/>
            </w:tcBorders>
            <w:vAlign w:val="center"/>
          </w:tcPr>
          <w:p w:rsidR="00901DF6" w:rsidRPr="001676A2" w:rsidRDefault="00901DF6" w:rsidP="001676A2">
            <w:pPr>
              <w:spacing w:line="300" w:lineRule="exact"/>
              <w:jc w:val="center"/>
              <w:rPr>
                <w:rFonts w:hAnsi="ＭＳ 明朝"/>
                <w:sz w:val="20"/>
                <w:szCs w:val="20"/>
              </w:rPr>
            </w:pPr>
            <w:r w:rsidRPr="001676A2">
              <w:rPr>
                <w:rFonts w:hAnsi="ＭＳ 明朝" w:hint="eastAsia"/>
                <w:sz w:val="20"/>
                <w:szCs w:val="20"/>
              </w:rPr>
              <w:t>ヨシエビ</w:t>
            </w:r>
          </w:p>
          <w:p w:rsidR="00901DF6" w:rsidRPr="001676A2" w:rsidRDefault="00901DF6" w:rsidP="001676A2">
            <w:pPr>
              <w:spacing w:line="300" w:lineRule="exact"/>
              <w:jc w:val="center"/>
              <w:rPr>
                <w:rFonts w:hAnsi="ＭＳ 明朝"/>
                <w:sz w:val="20"/>
                <w:szCs w:val="20"/>
              </w:rPr>
            </w:pPr>
            <w:r w:rsidRPr="001676A2">
              <w:rPr>
                <w:rFonts w:hAnsi="ＭＳ 明朝" w:hint="eastAsia"/>
                <w:sz w:val="20"/>
                <w:szCs w:val="20"/>
              </w:rPr>
              <w:t>クマエビ</w:t>
            </w:r>
          </w:p>
        </w:tc>
        <w:tc>
          <w:tcPr>
            <w:tcW w:w="3685" w:type="dxa"/>
            <w:tcBorders>
              <w:bottom w:val="single" w:sz="4" w:space="0" w:color="auto"/>
            </w:tcBorders>
          </w:tcPr>
          <w:p w:rsidR="00901DF6" w:rsidRPr="001676A2" w:rsidRDefault="00901DF6" w:rsidP="001676A2">
            <w:pPr>
              <w:spacing w:line="300" w:lineRule="exact"/>
              <w:rPr>
                <w:rFonts w:hAnsi="ＭＳ 明朝"/>
                <w:sz w:val="20"/>
                <w:szCs w:val="20"/>
              </w:rPr>
            </w:pPr>
            <w:r w:rsidRPr="001676A2">
              <w:rPr>
                <w:rFonts w:hAnsi="ＭＳ 明朝" w:hint="eastAsia"/>
                <w:sz w:val="20"/>
                <w:szCs w:val="20"/>
              </w:rPr>
              <w:t>・採卵用親えびの不足</w:t>
            </w:r>
          </w:p>
          <w:p w:rsidR="00901DF6" w:rsidRPr="001676A2" w:rsidRDefault="00901DF6" w:rsidP="001676A2">
            <w:pPr>
              <w:spacing w:line="300" w:lineRule="exact"/>
              <w:rPr>
                <w:rFonts w:hAnsi="ＭＳ 明朝"/>
                <w:sz w:val="20"/>
                <w:szCs w:val="20"/>
              </w:rPr>
            </w:pPr>
            <w:r w:rsidRPr="001676A2">
              <w:rPr>
                <w:rFonts w:hAnsi="ＭＳ 明朝" w:hint="eastAsia"/>
                <w:sz w:val="20"/>
                <w:szCs w:val="20"/>
              </w:rPr>
              <w:t>・PAV</w:t>
            </w:r>
            <w:r w:rsidRPr="001676A2">
              <w:rPr>
                <w:rFonts w:hAnsi="ＭＳ 明朝" w:hint="eastAsia"/>
                <w:sz w:val="20"/>
                <w:szCs w:val="20"/>
                <w:vertAlign w:val="superscript"/>
              </w:rPr>
              <w:t>※２</w:t>
            </w:r>
            <w:r w:rsidRPr="001676A2">
              <w:rPr>
                <w:rFonts w:hAnsi="ＭＳ 明朝" w:hint="eastAsia"/>
                <w:sz w:val="20"/>
                <w:szCs w:val="20"/>
              </w:rPr>
              <w:t>等の防疫対策</w:t>
            </w:r>
          </w:p>
          <w:p w:rsidR="00901DF6" w:rsidRPr="001676A2" w:rsidRDefault="00901DF6" w:rsidP="001676A2">
            <w:pPr>
              <w:spacing w:line="300" w:lineRule="exact"/>
              <w:rPr>
                <w:rFonts w:hAnsi="ＭＳ 明朝"/>
                <w:sz w:val="20"/>
                <w:szCs w:val="20"/>
              </w:rPr>
            </w:pPr>
            <w:r w:rsidRPr="001676A2">
              <w:rPr>
                <w:rFonts w:hAnsi="ＭＳ 明朝" w:hint="eastAsia"/>
                <w:sz w:val="20"/>
                <w:szCs w:val="20"/>
              </w:rPr>
              <w:t>・真菌症等による大量斃死</w:t>
            </w:r>
          </w:p>
        </w:tc>
        <w:tc>
          <w:tcPr>
            <w:tcW w:w="3402" w:type="dxa"/>
            <w:tcBorders>
              <w:bottom w:val="single" w:sz="4" w:space="0" w:color="auto"/>
            </w:tcBorders>
          </w:tcPr>
          <w:p w:rsidR="00901DF6" w:rsidRPr="001676A2" w:rsidRDefault="00901DF6" w:rsidP="001676A2">
            <w:pPr>
              <w:spacing w:line="300" w:lineRule="exact"/>
              <w:ind w:left="198" w:hangingChars="100" w:hanging="198"/>
              <w:rPr>
                <w:rFonts w:hAnsi="ＭＳ 明朝"/>
                <w:sz w:val="20"/>
                <w:szCs w:val="20"/>
              </w:rPr>
            </w:pPr>
            <w:r w:rsidRPr="001676A2">
              <w:rPr>
                <w:rFonts w:hAnsi="ＭＳ 明朝" w:hint="eastAsia"/>
                <w:sz w:val="20"/>
                <w:szCs w:val="20"/>
              </w:rPr>
              <w:t>・天然親えびの漁獲状況に即応した生産体制の構築</w:t>
            </w:r>
          </w:p>
          <w:p w:rsidR="00901DF6" w:rsidRPr="001676A2" w:rsidRDefault="00901DF6" w:rsidP="001676A2">
            <w:pPr>
              <w:spacing w:line="300" w:lineRule="exact"/>
              <w:rPr>
                <w:rFonts w:hAnsi="ＭＳ 明朝"/>
                <w:sz w:val="20"/>
                <w:szCs w:val="20"/>
              </w:rPr>
            </w:pPr>
            <w:r w:rsidRPr="001676A2">
              <w:rPr>
                <w:rFonts w:hAnsi="ＭＳ 明朝" w:hint="eastAsia"/>
                <w:sz w:val="20"/>
                <w:szCs w:val="20"/>
              </w:rPr>
              <w:t>・保菌検査体制の確立</w:t>
            </w:r>
          </w:p>
          <w:p w:rsidR="00901DF6" w:rsidRPr="001676A2" w:rsidRDefault="00901DF6" w:rsidP="001676A2">
            <w:pPr>
              <w:spacing w:line="300" w:lineRule="exact"/>
              <w:rPr>
                <w:rFonts w:hAnsi="ＭＳ 明朝"/>
                <w:sz w:val="20"/>
                <w:szCs w:val="20"/>
              </w:rPr>
            </w:pPr>
            <w:r w:rsidRPr="001676A2">
              <w:rPr>
                <w:rFonts w:hAnsi="ＭＳ 明朝" w:hint="eastAsia"/>
                <w:sz w:val="20"/>
                <w:szCs w:val="20"/>
              </w:rPr>
              <w:t>・飼育環境の最適化技術の確立</w:t>
            </w:r>
          </w:p>
        </w:tc>
      </w:tr>
    </w:tbl>
    <w:p w:rsidR="00901DF6" w:rsidRPr="001676A2" w:rsidRDefault="00901DF6" w:rsidP="00901DF6">
      <w:pPr>
        <w:spacing w:line="300" w:lineRule="exact"/>
        <w:rPr>
          <w:rFonts w:hAnsi="ＭＳ 明朝"/>
          <w:sz w:val="20"/>
          <w:szCs w:val="20"/>
        </w:rPr>
      </w:pPr>
      <w:r w:rsidRPr="00901DF6">
        <w:rPr>
          <w:rFonts w:hAnsi="ＭＳ 明朝" w:hint="eastAsia"/>
        </w:rPr>
        <w:t xml:space="preserve">　</w:t>
      </w:r>
      <w:r w:rsidRPr="001676A2">
        <w:rPr>
          <w:rFonts w:hAnsi="ＭＳ 明朝" w:hint="eastAsia"/>
          <w:sz w:val="20"/>
          <w:szCs w:val="20"/>
        </w:rPr>
        <w:t xml:space="preserve">　※１　VNN：ウイルス性神経壊死症</w:t>
      </w:r>
    </w:p>
    <w:p w:rsidR="00901DF6" w:rsidRPr="001676A2" w:rsidRDefault="00901DF6" w:rsidP="00901DF6">
      <w:pPr>
        <w:spacing w:line="300" w:lineRule="exact"/>
        <w:rPr>
          <w:rFonts w:hAnsi="ＭＳ 明朝"/>
          <w:sz w:val="20"/>
          <w:szCs w:val="20"/>
        </w:rPr>
      </w:pPr>
      <w:r w:rsidRPr="001676A2">
        <w:rPr>
          <w:rFonts w:hAnsi="ＭＳ 明朝" w:hint="eastAsia"/>
          <w:sz w:val="20"/>
          <w:szCs w:val="20"/>
        </w:rPr>
        <w:t xml:space="preserve">　　※２　PAV：クルマエビ類急性ウイルス血症</w:t>
      </w:r>
    </w:p>
    <w:p w:rsidR="00901DF6" w:rsidRDefault="00901DF6" w:rsidP="00901DF6">
      <w:pPr>
        <w:rPr>
          <w:rFonts w:hAnsi="ＭＳ 明朝"/>
        </w:rPr>
      </w:pPr>
    </w:p>
    <w:p w:rsidR="00901DF6" w:rsidRPr="00901DF6" w:rsidRDefault="00901DF6" w:rsidP="00901DF6">
      <w:pPr>
        <w:rPr>
          <w:rFonts w:hAnsi="ＭＳ 明朝"/>
        </w:rPr>
      </w:pPr>
      <w:r w:rsidRPr="00901DF6">
        <w:rPr>
          <w:rFonts w:hAnsi="ＭＳ 明朝" w:hint="eastAsia"/>
        </w:rPr>
        <w:t>３　種苗生産技術水準の到達すべき段階</w:t>
      </w:r>
    </w:p>
    <w:p w:rsidR="00901DF6" w:rsidRPr="00901DF6" w:rsidRDefault="00901DF6" w:rsidP="00E276DE">
      <w:pPr>
        <w:ind w:left="218" w:hangingChars="100" w:hanging="218"/>
        <w:rPr>
          <w:rFonts w:hAnsi="ＭＳ 明朝"/>
        </w:rPr>
      </w:pPr>
      <w:r w:rsidRPr="00901DF6">
        <w:rPr>
          <w:rFonts w:hAnsi="ＭＳ 明朝" w:hint="eastAsia"/>
        </w:rPr>
        <w:t xml:space="preserve">　　平成33年度までに到達すべき技術開発段階は、次のとおりとし、その達成に努めるものとする。</w:t>
      </w:r>
    </w:p>
    <w:tbl>
      <w:tblPr>
        <w:tblW w:w="8079"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559"/>
        <w:gridCol w:w="2977"/>
        <w:gridCol w:w="3543"/>
      </w:tblGrid>
      <w:tr w:rsidR="00901DF6" w:rsidRPr="00901DF6" w:rsidTr="001676A2">
        <w:trPr>
          <w:trHeight w:val="299"/>
        </w:trPr>
        <w:tc>
          <w:tcPr>
            <w:tcW w:w="1559" w:type="dxa"/>
          </w:tcPr>
          <w:p w:rsidR="00901DF6" w:rsidRPr="001676A2" w:rsidRDefault="00901DF6" w:rsidP="00686BAD">
            <w:pPr>
              <w:jc w:val="center"/>
              <w:rPr>
                <w:rFonts w:hAnsi="ＭＳ 明朝"/>
                <w:sz w:val="20"/>
                <w:szCs w:val="20"/>
              </w:rPr>
            </w:pPr>
            <w:r w:rsidRPr="001676A2">
              <w:rPr>
                <w:rFonts w:hAnsi="ＭＳ 明朝" w:hint="eastAsia"/>
                <w:sz w:val="20"/>
                <w:szCs w:val="20"/>
              </w:rPr>
              <w:t>種類</w:t>
            </w:r>
          </w:p>
        </w:tc>
        <w:tc>
          <w:tcPr>
            <w:tcW w:w="2977" w:type="dxa"/>
          </w:tcPr>
          <w:p w:rsidR="00901DF6" w:rsidRPr="001676A2" w:rsidRDefault="00901DF6" w:rsidP="00686BAD">
            <w:pPr>
              <w:jc w:val="center"/>
              <w:rPr>
                <w:rFonts w:hAnsi="ＭＳ 明朝"/>
                <w:sz w:val="20"/>
                <w:szCs w:val="20"/>
              </w:rPr>
            </w:pPr>
            <w:r w:rsidRPr="001676A2">
              <w:rPr>
                <w:rFonts w:hAnsi="ＭＳ 明朝" w:hint="eastAsia"/>
                <w:sz w:val="20"/>
                <w:szCs w:val="20"/>
              </w:rPr>
              <w:t>基準年における平均的技術水準</w:t>
            </w:r>
          </w:p>
        </w:tc>
        <w:tc>
          <w:tcPr>
            <w:tcW w:w="3543" w:type="dxa"/>
          </w:tcPr>
          <w:p w:rsidR="00901DF6" w:rsidRPr="001676A2" w:rsidRDefault="00901DF6" w:rsidP="00686BAD">
            <w:pPr>
              <w:jc w:val="center"/>
              <w:rPr>
                <w:rFonts w:hAnsi="ＭＳ 明朝"/>
                <w:sz w:val="20"/>
                <w:szCs w:val="20"/>
              </w:rPr>
            </w:pPr>
            <w:r w:rsidRPr="001676A2">
              <w:rPr>
                <w:rFonts w:hAnsi="ＭＳ 明朝" w:hint="eastAsia"/>
                <w:sz w:val="20"/>
                <w:szCs w:val="20"/>
              </w:rPr>
              <w:t>平成33年度における技術開発水準</w:t>
            </w:r>
          </w:p>
        </w:tc>
      </w:tr>
      <w:tr w:rsidR="00901DF6" w:rsidRPr="00901DF6" w:rsidTr="001676A2">
        <w:trPr>
          <w:trHeight w:val="298"/>
        </w:trPr>
        <w:tc>
          <w:tcPr>
            <w:tcW w:w="1559" w:type="dxa"/>
          </w:tcPr>
          <w:p w:rsidR="00901DF6" w:rsidRPr="001676A2" w:rsidRDefault="00901DF6" w:rsidP="00686BAD">
            <w:pPr>
              <w:jc w:val="center"/>
              <w:rPr>
                <w:rFonts w:hAnsi="ＭＳ 明朝"/>
                <w:sz w:val="20"/>
                <w:szCs w:val="20"/>
              </w:rPr>
            </w:pPr>
            <w:r w:rsidRPr="001676A2">
              <w:rPr>
                <w:rFonts w:hAnsi="ＭＳ 明朝" w:hint="eastAsia"/>
                <w:sz w:val="20"/>
                <w:szCs w:val="20"/>
              </w:rPr>
              <w:t>ヒラメ</w:t>
            </w:r>
          </w:p>
        </w:tc>
        <w:tc>
          <w:tcPr>
            <w:tcW w:w="2977" w:type="dxa"/>
            <w:vAlign w:val="center"/>
          </w:tcPr>
          <w:p w:rsidR="00901DF6" w:rsidRPr="001676A2" w:rsidRDefault="00901DF6" w:rsidP="00686BAD">
            <w:pPr>
              <w:jc w:val="center"/>
              <w:rPr>
                <w:rFonts w:hAnsi="ＭＳ 明朝"/>
                <w:sz w:val="20"/>
                <w:szCs w:val="20"/>
              </w:rPr>
            </w:pPr>
            <w:r w:rsidRPr="001676A2">
              <w:rPr>
                <w:rFonts w:hAnsi="ＭＳ 明朝" w:hint="eastAsia"/>
                <w:sz w:val="20"/>
                <w:szCs w:val="20"/>
              </w:rPr>
              <w:t>Ｃ</w:t>
            </w:r>
          </w:p>
        </w:tc>
        <w:tc>
          <w:tcPr>
            <w:tcW w:w="3543" w:type="dxa"/>
            <w:vAlign w:val="center"/>
          </w:tcPr>
          <w:p w:rsidR="00901DF6" w:rsidRPr="001676A2" w:rsidRDefault="00FB5B27" w:rsidP="00686BAD">
            <w:pPr>
              <w:jc w:val="center"/>
              <w:rPr>
                <w:rFonts w:hAnsi="ＭＳ 明朝"/>
                <w:sz w:val="20"/>
                <w:szCs w:val="20"/>
              </w:rPr>
            </w:pPr>
            <w:r w:rsidRPr="001676A2">
              <w:rPr>
                <w:rFonts w:hAnsi="ＭＳ 明朝" w:hint="eastAsia"/>
                <w:sz w:val="20"/>
                <w:szCs w:val="20"/>
              </w:rPr>
              <w:t>Ｃ～Ｄ</w:t>
            </w:r>
          </w:p>
        </w:tc>
      </w:tr>
      <w:tr w:rsidR="00901DF6" w:rsidRPr="00901DF6" w:rsidTr="001676A2">
        <w:trPr>
          <w:trHeight w:val="203"/>
        </w:trPr>
        <w:tc>
          <w:tcPr>
            <w:tcW w:w="1559" w:type="dxa"/>
          </w:tcPr>
          <w:p w:rsidR="00901DF6" w:rsidRPr="001676A2" w:rsidRDefault="00901DF6" w:rsidP="00686BAD">
            <w:pPr>
              <w:spacing w:line="280" w:lineRule="exact"/>
              <w:jc w:val="center"/>
              <w:rPr>
                <w:rFonts w:hAnsi="ＭＳ 明朝"/>
                <w:sz w:val="20"/>
                <w:szCs w:val="20"/>
              </w:rPr>
            </w:pPr>
            <w:r w:rsidRPr="001676A2">
              <w:rPr>
                <w:rFonts w:hAnsi="ＭＳ 明朝" w:hint="eastAsia"/>
                <w:sz w:val="20"/>
                <w:szCs w:val="20"/>
              </w:rPr>
              <w:t>クロアワビ</w:t>
            </w:r>
          </w:p>
          <w:p w:rsidR="00901DF6" w:rsidRPr="001676A2" w:rsidRDefault="00901DF6" w:rsidP="00686BAD">
            <w:pPr>
              <w:spacing w:line="280" w:lineRule="exact"/>
              <w:jc w:val="center"/>
              <w:rPr>
                <w:rFonts w:hAnsi="ＭＳ 明朝"/>
                <w:sz w:val="20"/>
                <w:szCs w:val="20"/>
              </w:rPr>
            </w:pPr>
            <w:r w:rsidRPr="001676A2">
              <w:rPr>
                <w:rFonts w:hAnsi="ＭＳ 明朝" w:hint="eastAsia"/>
                <w:sz w:val="20"/>
                <w:szCs w:val="20"/>
              </w:rPr>
              <w:t>メガイアワビ</w:t>
            </w:r>
          </w:p>
        </w:tc>
        <w:tc>
          <w:tcPr>
            <w:tcW w:w="2977" w:type="dxa"/>
            <w:vAlign w:val="center"/>
          </w:tcPr>
          <w:p w:rsidR="00901DF6" w:rsidRPr="001676A2" w:rsidRDefault="00901DF6" w:rsidP="00686BAD">
            <w:pPr>
              <w:jc w:val="center"/>
              <w:rPr>
                <w:rFonts w:hAnsi="ＭＳ 明朝"/>
                <w:sz w:val="20"/>
                <w:szCs w:val="20"/>
              </w:rPr>
            </w:pPr>
            <w:r w:rsidRPr="001676A2">
              <w:rPr>
                <w:rFonts w:hAnsi="ＭＳ 明朝" w:hint="eastAsia"/>
                <w:sz w:val="20"/>
                <w:szCs w:val="20"/>
              </w:rPr>
              <w:t>Ｃ</w:t>
            </w:r>
          </w:p>
        </w:tc>
        <w:tc>
          <w:tcPr>
            <w:tcW w:w="3543" w:type="dxa"/>
            <w:vAlign w:val="center"/>
          </w:tcPr>
          <w:p w:rsidR="00901DF6" w:rsidRPr="001676A2" w:rsidRDefault="00901DF6" w:rsidP="00686BAD">
            <w:pPr>
              <w:jc w:val="center"/>
              <w:rPr>
                <w:rFonts w:hAnsi="ＭＳ 明朝"/>
                <w:sz w:val="20"/>
                <w:szCs w:val="20"/>
              </w:rPr>
            </w:pPr>
            <w:r w:rsidRPr="001676A2">
              <w:rPr>
                <w:rFonts w:hAnsi="ＭＳ 明朝" w:hint="eastAsia"/>
                <w:sz w:val="20"/>
                <w:szCs w:val="20"/>
              </w:rPr>
              <w:t>Ｃ～Ｄ</w:t>
            </w:r>
          </w:p>
        </w:tc>
      </w:tr>
      <w:tr w:rsidR="00901DF6" w:rsidTr="001676A2">
        <w:trPr>
          <w:trHeight w:val="149"/>
        </w:trPr>
        <w:tc>
          <w:tcPr>
            <w:tcW w:w="1559" w:type="dxa"/>
          </w:tcPr>
          <w:p w:rsidR="00901DF6" w:rsidRPr="001676A2" w:rsidRDefault="00901DF6" w:rsidP="00686BAD">
            <w:pPr>
              <w:jc w:val="center"/>
              <w:rPr>
                <w:rFonts w:hAnsi="ＭＳ 明朝"/>
                <w:sz w:val="20"/>
                <w:szCs w:val="20"/>
              </w:rPr>
            </w:pPr>
            <w:r w:rsidRPr="001676A2">
              <w:rPr>
                <w:rFonts w:hAnsi="ＭＳ 明朝" w:hint="eastAsia"/>
                <w:sz w:val="20"/>
                <w:szCs w:val="20"/>
              </w:rPr>
              <w:t>ヨシエビ</w:t>
            </w:r>
          </w:p>
        </w:tc>
        <w:tc>
          <w:tcPr>
            <w:tcW w:w="2977" w:type="dxa"/>
            <w:vAlign w:val="center"/>
          </w:tcPr>
          <w:p w:rsidR="00901DF6" w:rsidRPr="001676A2" w:rsidRDefault="00901DF6" w:rsidP="00686BAD">
            <w:pPr>
              <w:jc w:val="center"/>
              <w:rPr>
                <w:rFonts w:hAnsi="ＭＳ 明朝"/>
                <w:sz w:val="20"/>
                <w:szCs w:val="20"/>
              </w:rPr>
            </w:pPr>
            <w:r w:rsidRPr="001676A2">
              <w:rPr>
                <w:rFonts w:hAnsi="ＭＳ 明朝" w:hint="eastAsia"/>
                <w:sz w:val="20"/>
                <w:szCs w:val="20"/>
              </w:rPr>
              <w:t>Ｃ</w:t>
            </w:r>
          </w:p>
        </w:tc>
        <w:tc>
          <w:tcPr>
            <w:tcW w:w="3543" w:type="dxa"/>
            <w:vAlign w:val="center"/>
          </w:tcPr>
          <w:p w:rsidR="00901DF6" w:rsidRPr="001676A2" w:rsidRDefault="00901DF6" w:rsidP="00686BAD">
            <w:pPr>
              <w:jc w:val="center"/>
              <w:rPr>
                <w:rFonts w:hAnsi="ＭＳ 明朝"/>
                <w:sz w:val="20"/>
                <w:szCs w:val="20"/>
              </w:rPr>
            </w:pPr>
            <w:r w:rsidRPr="001676A2">
              <w:rPr>
                <w:rFonts w:hAnsi="ＭＳ 明朝" w:hint="eastAsia"/>
                <w:sz w:val="20"/>
                <w:szCs w:val="20"/>
              </w:rPr>
              <w:t>Ｃ</w:t>
            </w:r>
          </w:p>
        </w:tc>
      </w:tr>
      <w:tr w:rsidR="00901DF6" w:rsidRPr="001676A2" w:rsidTr="001676A2">
        <w:trPr>
          <w:trHeight w:val="160"/>
        </w:trPr>
        <w:tc>
          <w:tcPr>
            <w:tcW w:w="1559" w:type="dxa"/>
          </w:tcPr>
          <w:p w:rsidR="00901DF6" w:rsidRPr="001676A2" w:rsidRDefault="00901DF6" w:rsidP="00686BAD">
            <w:pPr>
              <w:jc w:val="center"/>
              <w:rPr>
                <w:rFonts w:hAnsi="ＭＳ 明朝"/>
                <w:sz w:val="20"/>
                <w:szCs w:val="20"/>
              </w:rPr>
            </w:pPr>
            <w:r w:rsidRPr="001676A2">
              <w:rPr>
                <w:rFonts w:hAnsi="ＭＳ 明朝" w:hint="eastAsia"/>
                <w:sz w:val="20"/>
                <w:szCs w:val="20"/>
              </w:rPr>
              <w:t>クマエビ</w:t>
            </w:r>
          </w:p>
        </w:tc>
        <w:tc>
          <w:tcPr>
            <w:tcW w:w="2977" w:type="dxa"/>
            <w:vAlign w:val="center"/>
          </w:tcPr>
          <w:p w:rsidR="00901DF6" w:rsidRPr="001676A2" w:rsidRDefault="00901DF6" w:rsidP="00686BAD">
            <w:pPr>
              <w:jc w:val="center"/>
              <w:rPr>
                <w:rFonts w:hAnsi="ＭＳ 明朝"/>
                <w:sz w:val="20"/>
                <w:szCs w:val="20"/>
              </w:rPr>
            </w:pPr>
            <w:r w:rsidRPr="001676A2">
              <w:rPr>
                <w:rFonts w:hAnsi="ＭＳ 明朝" w:hint="eastAsia"/>
                <w:sz w:val="20"/>
                <w:szCs w:val="20"/>
              </w:rPr>
              <w:t>Ｃ</w:t>
            </w:r>
          </w:p>
        </w:tc>
        <w:tc>
          <w:tcPr>
            <w:tcW w:w="3543" w:type="dxa"/>
            <w:vAlign w:val="center"/>
          </w:tcPr>
          <w:p w:rsidR="00901DF6" w:rsidRPr="001676A2" w:rsidRDefault="00901DF6" w:rsidP="00686BAD">
            <w:pPr>
              <w:jc w:val="center"/>
              <w:rPr>
                <w:rFonts w:hAnsi="ＭＳ 明朝"/>
                <w:sz w:val="20"/>
                <w:szCs w:val="20"/>
              </w:rPr>
            </w:pPr>
            <w:r w:rsidRPr="001676A2">
              <w:rPr>
                <w:rFonts w:hAnsi="ＭＳ 明朝" w:hint="eastAsia"/>
                <w:sz w:val="20"/>
                <w:szCs w:val="20"/>
              </w:rPr>
              <w:t>Ｃ</w:t>
            </w:r>
          </w:p>
        </w:tc>
      </w:tr>
    </w:tbl>
    <w:p w:rsidR="00901DF6" w:rsidRPr="001676A2" w:rsidRDefault="00901DF6" w:rsidP="001676A2">
      <w:pPr>
        <w:ind w:firstLineChars="200" w:firstLine="396"/>
        <w:rPr>
          <w:rFonts w:hAnsi="ＭＳ 明朝"/>
          <w:sz w:val="20"/>
          <w:szCs w:val="20"/>
        </w:rPr>
      </w:pPr>
      <w:r w:rsidRPr="001676A2">
        <w:rPr>
          <w:rFonts w:hAnsi="ＭＳ 明朝" w:hint="eastAsia"/>
          <w:sz w:val="20"/>
          <w:szCs w:val="20"/>
        </w:rPr>
        <w:t>（注）表中の符号は技術段階を次のとおり分類したものである。</w:t>
      </w:r>
    </w:p>
    <w:p w:rsidR="00901DF6" w:rsidRPr="001676A2" w:rsidRDefault="00901DF6" w:rsidP="001676A2">
      <w:pPr>
        <w:ind w:firstLineChars="300" w:firstLine="595"/>
        <w:rPr>
          <w:rFonts w:hAnsi="ＭＳ 明朝"/>
          <w:sz w:val="20"/>
          <w:szCs w:val="20"/>
          <w:lang w:eastAsia="zh-TW"/>
        </w:rPr>
      </w:pPr>
      <w:r w:rsidRPr="001676A2">
        <w:rPr>
          <w:rFonts w:hAnsi="ＭＳ 明朝" w:hint="eastAsia"/>
          <w:sz w:val="20"/>
          <w:szCs w:val="20"/>
        </w:rPr>
        <w:t>Ａ</w:t>
      </w:r>
      <w:r w:rsidRPr="001676A2">
        <w:rPr>
          <w:rFonts w:hAnsi="ＭＳ 明朝" w:hint="eastAsia"/>
          <w:sz w:val="20"/>
          <w:szCs w:val="20"/>
          <w:lang w:eastAsia="zh-TW"/>
        </w:rPr>
        <w:t>：</w:t>
      </w:r>
      <w:r w:rsidRPr="001676A2">
        <w:rPr>
          <w:rFonts w:hAnsi="ＭＳ 明朝" w:hint="eastAsia"/>
          <w:sz w:val="20"/>
          <w:szCs w:val="20"/>
        </w:rPr>
        <w:t>新</w:t>
      </w:r>
      <w:r w:rsidRPr="001676A2">
        <w:rPr>
          <w:rFonts w:hAnsi="ＭＳ 明朝" w:hint="eastAsia"/>
          <w:sz w:val="20"/>
          <w:szCs w:val="20"/>
          <w:lang w:eastAsia="zh-TW"/>
        </w:rPr>
        <w:t>技術開発期</w:t>
      </w:r>
      <w:r w:rsidRPr="001676A2">
        <w:rPr>
          <w:rFonts w:hAnsi="ＭＳ 明朝" w:hint="eastAsia"/>
          <w:sz w:val="20"/>
          <w:szCs w:val="20"/>
        </w:rPr>
        <w:t xml:space="preserve">　</w:t>
      </w:r>
    </w:p>
    <w:p w:rsidR="00901DF6" w:rsidRPr="001676A2" w:rsidRDefault="00901DF6" w:rsidP="001676A2">
      <w:pPr>
        <w:ind w:firstLineChars="500" w:firstLine="991"/>
        <w:rPr>
          <w:rFonts w:hAnsi="ＭＳ 明朝"/>
          <w:sz w:val="20"/>
          <w:szCs w:val="20"/>
        </w:rPr>
      </w:pPr>
      <w:r w:rsidRPr="001676A2">
        <w:rPr>
          <w:rFonts w:hAnsi="ＭＳ 明朝" w:hint="eastAsia"/>
          <w:sz w:val="20"/>
          <w:szCs w:val="20"/>
        </w:rPr>
        <w:t>種苗生産の基礎技術開発を行う。</w:t>
      </w:r>
    </w:p>
    <w:p w:rsidR="00901DF6" w:rsidRPr="001676A2" w:rsidRDefault="00901DF6" w:rsidP="001676A2">
      <w:pPr>
        <w:ind w:firstLineChars="300" w:firstLine="595"/>
        <w:rPr>
          <w:rFonts w:hAnsi="ＭＳ 明朝"/>
          <w:sz w:val="20"/>
          <w:szCs w:val="20"/>
        </w:rPr>
      </w:pPr>
      <w:r w:rsidRPr="001676A2">
        <w:rPr>
          <w:rFonts w:hAnsi="ＭＳ 明朝" w:hint="eastAsia"/>
          <w:sz w:val="20"/>
          <w:szCs w:val="20"/>
        </w:rPr>
        <w:t>Ｂ</w:t>
      </w:r>
      <w:r w:rsidRPr="001676A2">
        <w:rPr>
          <w:rFonts w:hAnsi="ＭＳ 明朝" w:hint="eastAsia"/>
          <w:sz w:val="20"/>
          <w:szCs w:val="20"/>
          <w:lang w:eastAsia="zh-TW"/>
        </w:rPr>
        <w:t>：量産技術開発期</w:t>
      </w:r>
    </w:p>
    <w:p w:rsidR="00901DF6" w:rsidRPr="001676A2" w:rsidRDefault="00901DF6" w:rsidP="001676A2">
      <w:pPr>
        <w:ind w:firstLineChars="500" w:firstLine="991"/>
        <w:rPr>
          <w:rFonts w:hAnsi="ＭＳ 明朝"/>
          <w:sz w:val="20"/>
          <w:szCs w:val="20"/>
        </w:rPr>
      </w:pPr>
      <w:r w:rsidRPr="001676A2">
        <w:rPr>
          <w:rFonts w:hAnsi="ＭＳ 明朝" w:hint="eastAsia"/>
          <w:sz w:val="20"/>
          <w:szCs w:val="20"/>
        </w:rPr>
        <w:t>種苗生産の可能な種類について、種苗の量産技術の開発を行う。</w:t>
      </w:r>
    </w:p>
    <w:p w:rsidR="00901DF6" w:rsidRPr="001676A2" w:rsidRDefault="00901DF6" w:rsidP="001676A2">
      <w:pPr>
        <w:ind w:firstLineChars="300" w:firstLine="595"/>
        <w:rPr>
          <w:rFonts w:hAnsi="ＭＳ 明朝"/>
          <w:sz w:val="20"/>
          <w:szCs w:val="20"/>
          <w:lang w:eastAsia="zh-TW"/>
        </w:rPr>
      </w:pPr>
      <w:r w:rsidRPr="001676A2">
        <w:rPr>
          <w:rFonts w:hAnsi="ＭＳ 明朝" w:hint="eastAsia"/>
          <w:sz w:val="20"/>
          <w:szCs w:val="20"/>
        </w:rPr>
        <w:t>Ｃ</w:t>
      </w:r>
      <w:r w:rsidRPr="001676A2">
        <w:rPr>
          <w:rFonts w:hAnsi="ＭＳ 明朝" w:hint="eastAsia"/>
          <w:sz w:val="20"/>
          <w:szCs w:val="20"/>
          <w:lang w:eastAsia="zh-TW"/>
        </w:rPr>
        <w:t>：放流技術開発期</w:t>
      </w:r>
    </w:p>
    <w:p w:rsidR="00901DF6" w:rsidRPr="001676A2" w:rsidRDefault="00901DF6" w:rsidP="00E276DE">
      <w:pPr>
        <w:ind w:leftChars="400" w:left="873" w:firstLineChars="100" w:firstLine="198"/>
        <w:rPr>
          <w:rFonts w:hAnsi="ＭＳ 明朝"/>
          <w:sz w:val="20"/>
          <w:szCs w:val="20"/>
        </w:rPr>
      </w:pPr>
      <w:r w:rsidRPr="001676A2">
        <w:rPr>
          <w:rFonts w:hAnsi="ＭＳ 明朝" w:hint="eastAsia"/>
          <w:sz w:val="20"/>
          <w:szCs w:val="20"/>
        </w:rPr>
        <w:t>種苗の量産技術の改良を行うとともに、放流による効果を得る上で、最も適した時期、</w:t>
      </w:r>
      <w:r w:rsidRPr="001676A2">
        <w:rPr>
          <w:rFonts w:hAnsi="ＭＳ 明朝" w:hint="eastAsia"/>
          <w:sz w:val="20"/>
          <w:szCs w:val="20"/>
        </w:rPr>
        <w:lastRenderedPageBreak/>
        <w:t>場所、サイズ</w:t>
      </w:r>
      <w:r w:rsidR="00E276DE">
        <w:rPr>
          <w:rFonts w:hAnsi="ＭＳ 明朝" w:hint="eastAsia"/>
          <w:sz w:val="20"/>
          <w:szCs w:val="20"/>
        </w:rPr>
        <w:t>及び</w:t>
      </w:r>
      <w:r w:rsidRPr="001676A2">
        <w:rPr>
          <w:rFonts w:hAnsi="ＭＳ 明朝" w:hint="eastAsia"/>
          <w:sz w:val="20"/>
          <w:szCs w:val="20"/>
        </w:rPr>
        <w:t>手法の検討を行う。</w:t>
      </w:r>
    </w:p>
    <w:p w:rsidR="00901DF6" w:rsidRPr="001676A2" w:rsidRDefault="00901DF6" w:rsidP="001676A2">
      <w:pPr>
        <w:ind w:firstLineChars="300" w:firstLine="595"/>
        <w:rPr>
          <w:rFonts w:hAnsi="ＭＳ 明朝"/>
          <w:sz w:val="20"/>
          <w:szCs w:val="20"/>
        </w:rPr>
      </w:pPr>
      <w:r w:rsidRPr="001676A2">
        <w:rPr>
          <w:rFonts w:hAnsi="ＭＳ 明朝" w:hint="eastAsia"/>
          <w:sz w:val="20"/>
          <w:szCs w:val="20"/>
        </w:rPr>
        <w:t>Ｄ：事業化検討期</w:t>
      </w:r>
    </w:p>
    <w:p w:rsidR="00901DF6" w:rsidRPr="001676A2" w:rsidRDefault="00901DF6" w:rsidP="00E276DE">
      <w:pPr>
        <w:ind w:leftChars="400" w:left="873" w:firstLineChars="100" w:firstLine="198"/>
        <w:rPr>
          <w:rFonts w:hAnsi="ＭＳ 明朝"/>
          <w:sz w:val="20"/>
          <w:szCs w:val="20"/>
        </w:rPr>
      </w:pPr>
      <w:r w:rsidRPr="001676A2">
        <w:rPr>
          <w:rFonts w:hAnsi="ＭＳ 明朝" w:hint="eastAsia"/>
          <w:sz w:val="20"/>
          <w:szCs w:val="20"/>
        </w:rPr>
        <w:t>対象種の資源量、加入量を把握し、資源に応じた放流数量を検討するとともに、受益の範囲と程度を把握する。</w:t>
      </w:r>
    </w:p>
    <w:p w:rsidR="00901DF6" w:rsidRPr="001676A2" w:rsidRDefault="00901DF6" w:rsidP="001676A2">
      <w:pPr>
        <w:ind w:firstLineChars="300" w:firstLine="595"/>
        <w:rPr>
          <w:rFonts w:hAnsi="ＭＳ 明朝"/>
          <w:sz w:val="20"/>
          <w:szCs w:val="20"/>
        </w:rPr>
      </w:pPr>
      <w:r w:rsidRPr="001676A2">
        <w:rPr>
          <w:rFonts w:hAnsi="ＭＳ 明朝" w:hint="eastAsia"/>
          <w:sz w:val="20"/>
          <w:szCs w:val="20"/>
        </w:rPr>
        <w:t>Ｅ：事業化実証期</w:t>
      </w:r>
    </w:p>
    <w:p w:rsidR="00901DF6" w:rsidRPr="001676A2" w:rsidRDefault="00901DF6" w:rsidP="00E276DE">
      <w:pPr>
        <w:ind w:leftChars="400" w:left="873" w:firstLineChars="100" w:firstLine="198"/>
        <w:rPr>
          <w:rFonts w:hAnsi="ＭＳ 明朝"/>
          <w:sz w:val="20"/>
          <w:szCs w:val="20"/>
        </w:rPr>
      </w:pPr>
      <w:r w:rsidRPr="001676A2">
        <w:rPr>
          <w:rFonts w:hAnsi="ＭＳ 明朝" w:hint="eastAsia"/>
          <w:sz w:val="20"/>
          <w:szCs w:val="20"/>
        </w:rPr>
        <w:t>種苗の生産・放流体制を整備した上で、放流による効果を実証し、経費の低減を図るとともに、効果に応じた経費の負担配分を検討する。</w:t>
      </w:r>
    </w:p>
    <w:p w:rsidR="00901DF6" w:rsidRPr="001676A2" w:rsidRDefault="00901DF6" w:rsidP="001676A2">
      <w:pPr>
        <w:ind w:firstLineChars="300" w:firstLine="595"/>
        <w:rPr>
          <w:rFonts w:hAnsi="ＭＳ 明朝"/>
          <w:sz w:val="20"/>
          <w:szCs w:val="20"/>
        </w:rPr>
      </w:pPr>
      <w:r w:rsidRPr="001676A2">
        <w:rPr>
          <w:rFonts w:hAnsi="ＭＳ 明朝" w:hint="eastAsia"/>
          <w:sz w:val="20"/>
          <w:szCs w:val="20"/>
        </w:rPr>
        <w:t>Ｆ：事業実施期</w:t>
      </w:r>
    </w:p>
    <w:p w:rsidR="00901DF6" w:rsidRPr="001676A2" w:rsidRDefault="00901DF6" w:rsidP="00901DF6">
      <w:pPr>
        <w:rPr>
          <w:rFonts w:hAnsi="ＭＳ 明朝"/>
          <w:sz w:val="20"/>
          <w:szCs w:val="20"/>
        </w:rPr>
      </w:pPr>
      <w:r w:rsidRPr="001676A2">
        <w:rPr>
          <w:rFonts w:hAnsi="ＭＳ 明朝" w:hint="eastAsia"/>
          <w:sz w:val="20"/>
          <w:szCs w:val="20"/>
        </w:rPr>
        <w:t xml:space="preserve">　　　</w:t>
      </w:r>
      <w:r w:rsidR="001676A2">
        <w:rPr>
          <w:rFonts w:hAnsi="ＭＳ 明朝" w:hint="eastAsia"/>
          <w:sz w:val="20"/>
          <w:szCs w:val="20"/>
        </w:rPr>
        <w:t xml:space="preserve">　　</w:t>
      </w:r>
      <w:r w:rsidRPr="001676A2">
        <w:rPr>
          <w:rFonts w:hAnsi="ＭＳ 明朝" w:hint="eastAsia"/>
          <w:sz w:val="20"/>
          <w:szCs w:val="20"/>
        </w:rPr>
        <w:t>持続的な栽培漁業が成立する。</w:t>
      </w:r>
    </w:p>
    <w:p w:rsidR="00901DF6" w:rsidRDefault="00901DF6" w:rsidP="00901DF6">
      <w:pPr>
        <w:rPr>
          <w:szCs w:val="20"/>
        </w:rPr>
      </w:pPr>
    </w:p>
    <w:p w:rsidR="00901DF6" w:rsidRPr="00113D0E" w:rsidRDefault="00901DF6" w:rsidP="00901DF6">
      <w:pPr>
        <w:rPr>
          <w:rFonts w:hAnsi="ＭＳ 明朝"/>
        </w:rPr>
      </w:pPr>
      <w:r w:rsidRPr="00113D0E">
        <w:rPr>
          <w:rFonts w:hAnsi="ＭＳ 明朝" w:hint="eastAsia"/>
        </w:rPr>
        <w:t>４　外部委託による種苗生産の技術支援体制</w:t>
      </w:r>
    </w:p>
    <w:p w:rsidR="00901DF6" w:rsidRPr="00C06B2F" w:rsidRDefault="00901DF6" w:rsidP="00E276DE">
      <w:pPr>
        <w:ind w:leftChars="100" w:left="218" w:firstLineChars="100" w:firstLine="218"/>
      </w:pPr>
      <w:r w:rsidRPr="00113D0E">
        <w:rPr>
          <w:rFonts w:hAnsi="ＭＳ 明朝" w:cs="ＭＳ明朝" w:hint="eastAsia"/>
          <w:kern w:val="0"/>
        </w:rPr>
        <w:t>本県では、種苗生産業務を民間企業</w:t>
      </w:r>
      <w:r w:rsidRPr="00C06B2F">
        <w:rPr>
          <w:rFonts w:hAnsi="ＭＳ 明朝" w:cs="ＭＳ明朝" w:hint="eastAsia"/>
          <w:kern w:val="0"/>
        </w:rPr>
        <w:t>に委託しているため、水産試験場に</w:t>
      </w:r>
      <w:r w:rsidRPr="00C06B2F">
        <w:rPr>
          <w:rFonts w:hint="eastAsia"/>
        </w:rPr>
        <w:t>種苗生産を行っている者がいないが、水産試験場は、種苗生産中に発生した問題を解決するための技術指導を行う必要がある。したがって、今後とも、水産試験場職員を国などが行う各種研修に派遣し、知見の収集と技術の習得を図ることとする。</w:t>
      </w:r>
    </w:p>
    <w:p w:rsidR="00901DF6" w:rsidRPr="00C06B2F" w:rsidRDefault="00901DF6" w:rsidP="00E276DE">
      <w:pPr>
        <w:ind w:leftChars="100" w:left="218" w:firstLineChars="100" w:firstLine="218"/>
      </w:pPr>
      <w:r w:rsidRPr="00C06B2F">
        <w:rPr>
          <w:rFonts w:hint="eastAsia"/>
        </w:rPr>
        <w:t>また、疾病等の発生やまん延防止に必要な知見についても、水産試験場において、常に国や他県の情報を収集し、疾病発生時には速やかにこれらの知見を用いた指導を行うことができるようにする。</w:t>
      </w:r>
    </w:p>
    <w:p w:rsidR="00901DF6" w:rsidRDefault="00901DF6" w:rsidP="00901DF6">
      <w:pPr>
        <w:rPr>
          <w:szCs w:val="20"/>
        </w:rPr>
      </w:pPr>
    </w:p>
    <w:p w:rsidR="00901DF6" w:rsidRPr="00C06B2F" w:rsidRDefault="00901DF6" w:rsidP="00901DF6">
      <w:pPr>
        <w:rPr>
          <w:rFonts w:hAnsi="ＭＳ 明朝"/>
        </w:rPr>
      </w:pPr>
      <w:r w:rsidRPr="00C06B2F">
        <w:rPr>
          <w:rFonts w:hAnsi="ＭＳ 明朝" w:hint="eastAsia"/>
        </w:rPr>
        <w:t>５　放流及び中間育成技術の確立</w:t>
      </w:r>
    </w:p>
    <w:p w:rsidR="00901DF6" w:rsidRPr="00C06B2F" w:rsidRDefault="00901DF6" w:rsidP="00E276DE">
      <w:pPr>
        <w:ind w:leftChars="100" w:left="218" w:firstLineChars="100" w:firstLine="218"/>
        <w:rPr>
          <w:rFonts w:hAnsi="ＭＳ 明朝"/>
        </w:rPr>
      </w:pPr>
      <w:r w:rsidRPr="00C06B2F">
        <w:rPr>
          <w:rFonts w:hAnsi="ＭＳ 明朝" w:hint="eastAsia"/>
        </w:rPr>
        <w:t>水産試験場は、放流効果を高めるために、放流に最適な時期、場所、サイズ等の解明を行い、放流技術の向上に努めるとともに、漁業者、市町村等が行う中間育成を支援するための</w:t>
      </w:r>
      <w:r w:rsidRPr="00C06B2F">
        <w:rPr>
          <w:rFonts w:hint="eastAsia"/>
        </w:rPr>
        <w:t>技術的指針（放流マニュアル）を作成し、水産業普及指導員との連携の下で、その指針の普及に努める。</w:t>
      </w:r>
    </w:p>
    <w:p w:rsidR="00901DF6" w:rsidRDefault="00901DF6" w:rsidP="00E276DE">
      <w:pPr>
        <w:ind w:leftChars="100" w:left="218" w:firstLineChars="100" w:firstLine="218"/>
        <w:rPr>
          <w:rFonts w:hAnsi="ＭＳ 明朝"/>
        </w:rPr>
      </w:pPr>
      <w:r w:rsidRPr="00C06B2F">
        <w:rPr>
          <w:rFonts w:hAnsi="ＭＳ 明朝" w:hint="eastAsia"/>
        </w:rPr>
        <w:t>漁業者、市町村等は適正放流サイズの確保、放流水域への馴化等を図るため、対象種の特性と地域の実態に即した中間育成に努める。</w:t>
      </w:r>
    </w:p>
    <w:p w:rsidR="00901DF6" w:rsidRDefault="00901DF6" w:rsidP="00901DF6">
      <w:pPr>
        <w:rPr>
          <w:rFonts w:hAnsi="ＭＳ 明朝"/>
        </w:rPr>
      </w:pPr>
    </w:p>
    <w:p w:rsidR="00901DF6" w:rsidRPr="00C06B2F" w:rsidRDefault="00901DF6" w:rsidP="00901DF6">
      <w:pPr>
        <w:rPr>
          <w:rFonts w:hAnsi="ＭＳ 明朝"/>
        </w:rPr>
      </w:pPr>
      <w:r w:rsidRPr="00C06B2F">
        <w:rPr>
          <w:rFonts w:hAnsi="ＭＳ 明朝" w:hint="eastAsia"/>
        </w:rPr>
        <w:t>６　新たな対象種の種苗生産、放流及び効果把握の技術開発</w:t>
      </w:r>
    </w:p>
    <w:p w:rsidR="00901DF6" w:rsidRPr="00C06B2F" w:rsidRDefault="00901DF6" w:rsidP="00E276DE">
      <w:pPr>
        <w:ind w:left="218" w:hangingChars="100" w:hanging="218"/>
      </w:pPr>
      <w:r w:rsidRPr="00C06B2F">
        <w:rPr>
          <w:rFonts w:hint="eastAsia"/>
        </w:rPr>
        <w:t xml:space="preserve">　</w:t>
      </w:r>
      <w:r>
        <w:rPr>
          <w:rFonts w:hint="eastAsia"/>
        </w:rPr>
        <w:t xml:space="preserve">　</w:t>
      </w:r>
      <w:r w:rsidRPr="00C06B2F">
        <w:rPr>
          <w:rFonts w:hint="eastAsia"/>
        </w:rPr>
        <w:t>第２で定めた種類以外の水産動物については、特に必要性が認められる場合、水産試験場が栽培漁業の事業化に必要な知見の集積、種苗生産、放流及び効果把握の技術開発</w:t>
      </w:r>
      <w:r w:rsidR="00E276DE">
        <w:rPr>
          <w:rFonts w:hint="eastAsia"/>
        </w:rPr>
        <w:t>並びに</w:t>
      </w:r>
      <w:r w:rsidRPr="00C06B2F">
        <w:rPr>
          <w:rFonts w:hint="eastAsia"/>
        </w:rPr>
        <w:t>実証試験に取り組む。そして、その技術が一定の水準に達し、放流効果が見込まれると判断された場合は、新たな栽培漁業対象種として検討する。</w:t>
      </w:r>
    </w:p>
    <w:p w:rsidR="00901DF6" w:rsidRDefault="00901DF6" w:rsidP="00901DF6">
      <w:pPr>
        <w:rPr>
          <w:szCs w:val="20"/>
        </w:rPr>
      </w:pPr>
    </w:p>
    <w:p w:rsidR="00901DF6" w:rsidRPr="00C06B2F" w:rsidRDefault="00901DF6" w:rsidP="00901DF6">
      <w:pPr>
        <w:rPr>
          <w:rFonts w:hAnsi="ＭＳ 明朝"/>
        </w:rPr>
      </w:pPr>
      <w:r w:rsidRPr="00C06B2F">
        <w:rPr>
          <w:rFonts w:hAnsi="ＭＳ 明朝" w:hint="eastAsia"/>
        </w:rPr>
        <w:t>７　生物多様性等の保全への配慮</w:t>
      </w:r>
    </w:p>
    <w:p w:rsidR="00901DF6" w:rsidRPr="00C06B2F" w:rsidRDefault="00901DF6" w:rsidP="00E276DE">
      <w:pPr>
        <w:ind w:left="218" w:hangingChars="100" w:hanging="218"/>
        <w:rPr>
          <w:rFonts w:hAnsi="ＭＳ 明朝"/>
        </w:rPr>
      </w:pPr>
      <w:r w:rsidRPr="00C06B2F">
        <w:rPr>
          <w:rFonts w:hAnsi="ＭＳ 明朝" w:hint="eastAsia"/>
        </w:rPr>
        <w:t xml:space="preserve">　</w:t>
      </w:r>
      <w:r>
        <w:rPr>
          <w:rFonts w:hAnsi="ＭＳ 明朝" w:hint="eastAsia"/>
        </w:rPr>
        <w:t xml:space="preserve">　</w:t>
      </w:r>
      <w:r w:rsidRPr="00C06B2F">
        <w:rPr>
          <w:rFonts w:hAnsi="ＭＳ 明朝" w:hint="eastAsia"/>
        </w:rPr>
        <w:t>種苗放流では、対象種の遺伝的多様性</w:t>
      </w:r>
      <w:r w:rsidR="00E276DE">
        <w:rPr>
          <w:rFonts w:hAnsi="ＭＳ 明朝" w:hint="eastAsia"/>
        </w:rPr>
        <w:t>及び資源状態並びに</w:t>
      </w:r>
      <w:r w:rsidRPr="00C06B2F">
        <w:rPr>
          <w:rFonts w:hAnsi="ＭＳ 明朝" w:hint="eastAsia"/>
        </w:rPr>
        <w:t>対象海域の生態系への影響に配慮する。</w:t>
      </w:r>
    </w:p>
    <w:p w:rsidR="00901DF6" w:rsidRDefault="00901DF6" w:rsidP="00901DF6">
      <w:pPr>
        <w:rPr>
          <w:szCs w:val="20"/>
        </w:rPr>
      </w:pPr>
    </w:p>
    <w:p w:rsidR="00901DF6" w:rsidRPr="00113D0E" w:rsidRDefault="00901DF6" w:rsidP="00901DF6">
      <w:pPr>
        <w:rPr>
          <w:rFonts w:hAnsi="ＭＳ 明朝"/>
        </w:rPr>
      </w:pPr>
      <w:r w:rsidRPr="00113D0E">
        <w:rPr>
          <w:rFonts w:hAnsi="ＭＳ 明朝" w:hint="eastAsia"/>
        </w:rPr>
        <w:lastRenderedPageBreak/>
        <w:t xml:space="preserve">８　遺伝子組換え生物等の取扱と外来生物の導入　</w:t>
      </w:r>
    </w:p>
    <w:p w:rsidR="00901DF6" w:rsidRPr="00113D0E" w:rsidRDefault="00901DF6" w:rsidP="00E276DE">
      <w:pPr>
        <w:ind w:leftChars="100" w:left="218" w:firstLineChars="100" w:firstLine="218"/>
      </w:pPr>
      <w:r w:rsidRPr="00113D0E">
        <w:rPr>
          <w:rFonts w:hint="eastAsia"/>
        </w:rPr>
        <w:t>本県では、遺伝子の直接操作や胚を操作することによる新たな品種の開発及び種苗放流は行わない。</w:t>
      </w:r>
    </w:p>
    <w:p w:rsidR="00901DF6" w:rsidRPr="00113D0E" w:rsidRDefault="00901DF6" w:rsidP="00E276DE">
      <w:pPr>
        <w:ind w:leftChars="100" w:left="218" w:firstLineChars="100" w:firstLine="218"/>
        <w:rPr>
          <w:rFonts w:hAnsi="ＭＳ 明朝"/>
        </w:rPr>
      </w:pPr>
      <w:r w:rsidRPr="00113D0E">
        <w:rPr>
          <w:rFonts w:hint="eastAsia"/>
        </w:rPr>
        <w:t>また、栽培漁業への外来生物の導入については、生態系に及ぼす影響が明確でないことから、行わない。</w:t>
      </w:r>
    </w:p>
    <w:p w:rsidR="00901DF6" w:rsidRDefault="00901DF6" w:rsidP="00901DF6"/>
    <w:p w:rsidR="00901DF6" w:rsidRPr="00C06B2F" w:rsidRDefault="00901DF6" w:rsidP="00901DF6">
      <w:r w:rsidRPr="00C06B2F">
        <w:rPr>
          <w:rFonts w:hint="eastAsia"/>
        </w:rPr>
        <w:t xml:space="preserve">９　</w:t>
      </w:r>
      <w:r w:rsidRPr="00C06B2F">
        <w:rPr>
          <w:rFonts w:cs="ＭＳ明朝" w:hint="eastAsia"/>
          <w:kern w:val="0"/>
        </w:rPr>
        <w:t>栽培漁業技術の養殖業への展開</w:t>
      </w:r>
    </w:p>
    <w:p w:rsidR="00901DF6" w:rsidRPr="00113D0E" w:rsidRDefault="00901DF6" w:rsidP="00E276DE">
      <w:pPr>
        <w:ind w:leftChars="100" w:left="218" w:firstLineChars="100" w:firstLine="218"/>
        <w:rPr>
          <w:rFonts w:hAnsi="ＭＳ 明朝" w:cs="ＭＳ明朝"/>
          <w:kern w:val="0"/>
        </w:rPr>
      </w:pPr>
      <w:r w:rsidRPr="00113D0E">
        <w:rPr>
          <w:rFonts w:hAnsi="ＭＳ 明朝" w:cs="ＭＳ明朝" w:hint="eastAsia"/>
          <w:kern w:val="0"/>
        </w:rPr>
        <w:t>水産試験場は、これまでに栽培漁業に関して開発されてきた親魚養成、種苗生産</w:t>
      </w:r>
      <w:r w:rsidR="00E276DE">
        <w:rPr>
          <w:rFonts w:hAnsi="ＭＳ 明朝" w:cs="ＭＳ明朝" w:hint="eastAsia"/>
          <w:kern w:val="0"/>
        </w:rPr>
        <w:t>、</w:t>
      </w:r>
      <w:r w:rsidRPr="00113D0E">
        <w:rPr>
          <w:rFonts w:hAnsi="ＭＳ 明朝" w:cs="ＭＳ明朝" w:hint="eastAsia"/>
          <w:kern w:val="0"/>
        </w:rPr>
        <w:t>疾病防除技術等については、積極的に養殖業に応用されるよう、その改良や普及を図るとともに、栽培漁業と他の水産分野で活用できる横断的な技術開発の可能性を検討する。</w:t>
      </w:r>
    </w:p>
    <w:p w:rsidR="00901DF6" w:rsidRDefault="00901DF6" w:rsidP="00901DF6">
      <w:pPr>
        <w:rPr>
          <w:szCs w:val="20"/>
        </w:rPr>
      </w:pPr>
    </w:p>
    <w:p w:rsidR="00901DF6" w:rsidRDefault="00901DF6" w:rsidP="00901DF6">
      <w:pPr>
        <w:rPr>
          <w:szCs w:val="20"/>
        </w:rPr>
      </w:pPr>
    </w:p>
    <w:p w:rsidR="00901DF6" w:rsidRPr="00C06B2F" w:rsidRDefault="00901DF6" w:rsidP="00901DF6">
      <w:pPr>
        <w:rPr>
          <w:rFonts w:hAnsi="ＭＳ 明朝"/>
        </w:rPr>
      </w:pPr>
      <w:r w:rsidRPr="00C06B2F">
        <w:rPr>
          <w:rFonts w:hAnsi="ＭＳ 明朝" w:hint="eastAsia"/>
        </w:rPr>
        <w:t>第５　特定水産動物の育成事業に関する事項</w:t>
      </w:r>
    </w:p>
    <w:p w:rsidR="00901DF6" w:rsidRPr="00C06B2F" w:rsidRDefault="00901DF6" w:rsidP="00901DF6"/>
    <w:p w:rsidR="00901DF6" w:rsidRPr="00C06B2F" w:rsidRDefault="00901DF6" w:rsidP="00901DF6">
      <w:r w:rsidRPr="00C06B2F">
        <w:rPr>
          <w:rFonts w:hint="eastAsia"/>
        </w:rPr>
        <w:t xml:space="preserve">　特定水産動物育成事業は、漁業協同組合等が一定の範囲の水面を育成水面とし、その適切な利用のための規制（育成水面利用規則）を定めて、その中で特定の水産動物を育成し、漁業者自らが経済的利益を追求する制度である。</w:t>
      </w:r>
    </w:p>
    <w:p w:rsidR="00901DF6" w:rsidRPr="00C06B2F" w:rsidRDefault="00901DF6" w:rsidP="00901DF6">
      <w:pPr>
        <w:rPr>
          <w:rFonts w:hAnsi="ＭＳ 明朝"/>
        </w:rPr>
      </w:pPr>
      <w:r w:rsidRPr="00C06B2F">
        <w:rPr>
          <w:rFonts w:hAnsi="ＭＳ 明朝" w:hint="eastAsia"/>
        </w:rPr>
        <w:t xml:space="preserve">　今後は、放流効果実証事業等で放流効果の範囲、程度等が明らかになった場合、必要に応じて本事業を導入し、栽培漁業の継続実施を促進するとともに、放流経費の確保に努めることとする。</w:t>
      </w:r>
    </w:p>
    <w:p w:rsidR="00901DF6" w:rsidRDefault="00901DF6" w:rsidP="00901DF6">
      <w:pPr>
        <w:rPr>
          <w:szCs w:val="20"/>
        </w:rPr>
      </w:pPr>
    </w:p>
    <w:p w:rsidR="00901DF6" w:rsidRDefault="00901DF6" w:rsidP="00901DF6">
      <w:pPr>
        <w:rPr>
          <w:szCs w:val="20"/>
        </w:rPr>
      </w:pPr>
    </w:p>
    <w:p w:rsidR="00901DF6" w:rsidRPr="00C06B2F" w:rsidRDefault="00901DF6" w:rsidP="00E276DE">
      <w:pPr>
        <w:ind w:left="218" w:hangingChars="100" w:hanging="218"/>
        <w:rPr>
          <w:rFonts w:hAnsi="ＭＳ 明朝"/>
        </w:rPr>
      </w:pPr>
      <w:r w:rsidRPr="00C06B2F">
        <w:rPr>
          <w:rFonts w:hAnsi="ＭＳ 明朝" w:hint="eastAsia"/>
        </w:rPr>
        <w:t>第６　その他水産動物の種苗の生産及び放流並びに水産動物の育成に関し必要な事項</w:t>
      </w:r>
    </w:p>
    <w:p w:rsidR="00901DF6" w:rsidRPr="00C06B2F" w:rsidRDefault="00901DF6" w:rsidP="00901DF6"/>
    <w:p w:rsidR="00901DF6" w:rsidRPr="00C06B2F" w:rsidRDefault="00901DF6" w:rsidP="00E276DE">
      <w:pPr>
        <w:ind w:left="218" w:hangingChars="100" w:hanging="218"/>
      </w:pPr>
      <w:r w:rsidRPr="00C06B2F">
        <w:rPr>
          <w:rFonts w:hint="eastAsia"/>
        </w:rPr>
        <w:t>１　県は、生産コスト、放流効果等を把握し、それを基に沿岸漁業振興施策としての栽培漁業を評価し、適切な事業の進行管理を図るとともに、この基本計画と毎年度の栽培漁業関連事業の円滑な実施を図る。</w:t>
      </w:r>
    </w:p>
    <w:p w:rsidR="00901DF6" w:rsidRPr="00C06B2F" w:rsidRDefault="00901DF6" w:rsidP="00901DF6"/>
    <w:p w:rsidR="00901DF6" w:rsidRPr="00C06B2F" w:rsidRDefault="00901DF6" w:rsidP="00E276DE">
      <w:pPr>
        <w:ind w:left="218" w:hangingChars="100" w:hanging="218"/>
        <w:rPr>
          <w:color w:val="000000"/>
        </w:rPr>
      </w:pPr>
      <w:r w:rsidRPr="00C06B2F">
        <w:rPr>
          <w:rFonts w:hint="eastAsia"/>
        </w:rPr>
        <w:t>２　高知県漁港漁場協会は</w:t>
      </w:r>
      <w:r>
        <w:rPr>
          <w:rFonts w:hint="eastAsia"/>
        </w:rPr>
        <w:t>、放流用種苗の要望のとりまとめ、計画調整、配付及び種苗代金の</w:t>
      </w:r>
      <w:r w:rsidRPr="00FB5B27">
        <w:rPr>
          <w:rFonts w:hint="eastAsia"/>
        </w:rPr>
        <w:t>取扱</w:t>
      </w:r>
      <w:r w:rsidRPr="00C06B2F">
        <w:rPr>
          <w:rFonts w:hint="eastAsia"/>
        </w:rPr>
        <w:t>を行うとともに、関係機関が行う栽培漁業</w:t>
      </w:r>
      <w:r w:rsidRPr="00C06B2F">
        <w:rPr>
          <w:rFonts w:hint="eastAsia"/>
          <w:color w:val="000000"/>
        </w:rPr>
        <w:t>に関する事業を支援・協力して栽培漁業の推進に取り組む。</w:t>
      </w:r>
    </w:p>
    <w:p w:rsidR="00901DF6" w:rsidRPr="00C06B2F" w:rsidRDefault="00901DF6" w:rsidP="00901DF6">
      <w:pPr>
        <w:rPr>
          <w:color w:val="000000"/>
        </w:rPr>
      </w:pPr>
    </w:p>
    <w:p w:rsidR="00901DF6" w:rsidRPr="00C06B2F" w:rsidRDefault="00901DF6" w:rsidP="00E276DE">
      <w:pPr>
        <w:ind w:left="218" w:hangingChars="100" w:hanging="218"/>
        <w:rPr>
          <w:color w:val="000000"/>
        </w:rPr>
      </w:pPr>
      <w:r w:rsidRPr="00C06B2F">
        <w:rPr>
          <w:rFonts w:hint="eastAsia"/>
          <w:color w:val="000000"/>
        </w:rPr>
        <w:t>３　関係機関は、栽培漁業の技術水準の向上と普及</w:t>
      </w:r>
      <w:r w:rsidR="00040263">
        <w:rPr>
          <w:rFonts w:hint="eastAsia"/>
          <w:color w:val="000000"/>
        </w:rPr>
        <w:t>を図るため、国、国立研究開発</w:t>
      </w:r>
      <w:r w:rsidR="00E276DE">
        <w:rPr>
          <w:rFonts w:hint="eastAsia"/>
          <w:color w:val="000000"/>
        </w:rPr>
        <w:t>法人水産総合研究センター、他都道府県</w:t>
      </w:r>
      <w:r w:rsidRPr="00C06B2F">
        <w:rPr>
          <w:rFonts w:hint="eastAsia"/>
          <w:color w:val="000000"/>
        </w:rPr>
        <w:t xml:space="preserve">その他機関との連携強化に努める。　　</w:t>
      </w:r>
    </w:p>
    <w:p w:rsidR="00901DF6" w:rsidRPr="00C06B2F" w:rsidRDefault="00901DF6" w:rsidP="00E276DE">
      <w:pPr>
        <w:ind w:leftChars="100" w:left="218" w:firstLineChars="100" w:firstLine="218"/>
        <w:rPr>
          <w:color w:val="000000"/>
        </w:rPr>
      </w:pPr>
      <w:r w:rsidRPr="00C06B2F">
        <w:rPr>
          <w:rFonts w:hint="eastAsia"/>
          <w:color w:val="000000"/>
        </w:rPr>
        <w:t>また、全国的に栽培漁業を推進する</w:t>
      </w:r>
      <w:r w:rsidR="00E276DE">
        <w:rPr>
          <w:rFonts w:hint="eastAsia"/>
          <w:color w:val="000000"/>
        </w:rPr>
        <w:t>団体が行う都道府県間での種苗等の情報交換、調整、</w:t>
      </w:r>
      <w:r w:rsidRPr="00C06B2F">
        <w:rPr>
          <w:rFonts w:hint="eastAsia"/>
          <w:color w:val="000000"/>
        </w:rPr>
        <w:t>情報収集等にも協力する。</w:t>
      </w:r>
    </w:p>
    <w:p w:rsidR="00901DF6" w:rsidRPr="00901DF6" w:rsidRDefault="00901DF6" w:rsidP="00901DF6"/>
    <w:sectPr w:rsidR="00901DF6" w:rsidRPr="00901DF6" w:rsidSect="00FB5B27">
      <w:pgSz w:w="11906" w:h="16838" w:code="9"/>
      <w:pgMar w:top="1418" w:right="1588" w:bottom="1418" w:left="1588" w:header="851" w:footer="992" w:gutter="0"/>
      <w:cols w:space="425"/>
      <w:docGrid w:type="linesAndChars" w:linePitch="375" w:charSpace="-35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1FE6" w:rsidRPr="006C65E5" w:rsidRDefault="00771FE6" w:rsidP="00901DF6">
      <w:pPr>
        <w:rPr>
          <w:rFonts w:hAnsi="ＭＳ 明朝"/>
          <w:szCs w:val="24"/>
        </w:rPr>
      </w:pPr>
      <w:r>
        <w:separator/>
      </w:r>
    </w:p>
  </w:endnote>
  <w:endnote w:type="continuationSeparator" w:id="0">
    <w:p w:rsidR="00771FE6" w:rsidRPr="006C65E5" w:rsidRDefault="00771FE6" w:rsidP="00901DF6">
      <w:pPr>
        <w:rPr>
          <w:rFonts w:hAnsi="ＭＳ 明朝"/>
          <w:szCs w:val="24"/>
        </w:rPr>
      </w:pPr>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1FE6" w:rsidRPr="006C65E5" w:rsidRDefault="00771FE6" w:rsidP="00901DF6">
      <w:pPr>
        <w:rPr>
          <w:rFonts w:hAnsi="ＭＳ 明朝"/>
          <w:szCs w:val="24"/>
        </w:rPr>
      </w:pPr>
      <w:r>
        <w:separator/>
      </w:r>
    </w:p>
  </w:footnote>
  <w:footnote w:type="continuationSeparator" w:id="0">
    <w:p w:rsidR="00771FE6" w:rsidRPr="006C65E5" w:rsidRDefault="00771FE6" w:rsidP="00901DF6">
      <w:pPr>
        <w:rPr>
          <w:rFonts w:hAnsi="ＭＳ 明朝"/>
          <w:szCs w:val="24"/>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840"/>
  <w:drawingGridHorizontalSpacing w:val="109"/>
  <w:drawingGridVerticalSpacing w:val="375"/>
  <w:displayHorizontalDrawingGridEvery w:val="0"/>
  <w:characterSpacingControl w:val="compressPunctuation"/>
  <w:hdrShapeDefaults>
    <o:shapedefaults v:ext="edit" spidmax="2253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A0360"/>
    <w:rsid w:val="00000737"/>
    <w:rsid w:val="00000E40"/>
    <w:rsid w:val="000014B4"/>
    <w:rsid w:val="00003641"/>
    <w:rsid w:val="000043FD"/>
    <w:rsid w:val="00005E59"/>
    <w:rsid w:val="00006BE9"/>
    <w:rsid w:val="000077D1"/>
    <w:rsid w:val="00010A46"/>
    <w:rsid w:val="00010A66"/>
    <w:rsid w:val="000114D3"/>
    <w:rsid w:val="00011FB6"/>
    <w:rsid w:val="000123FD"/>
    <w:rsid w:val="0001290A"/>
    <w:rsid w:val="0001325A"/>
    <w:rsid w:val="00013B0E"/>
    <w:rsid w:val="00013E0D"/>
    <w:rsid w:val="0001402F"/>
    <w:rsid w:val="00014155"/>
    <w:rsid w:val="0001467B"/>
    <w:rsid w:val="000149F1"/>
    <w:rsid w:val="00014D94"/>
    <w:rsid w:val="0001644F"/>
    <w:rsid w:val="00016F14"/>
    <w:rsid w:val="0001730E"/>
    <w:rsid w:val="00017EB7"/>
    <w:rsid w:val="000207F0"/>
    <w:rsid w:val="0002118F"/>
    <w:rsid w:val="0002120F"/>
    <w:rsid w:val="00022094"/>
    <w:rsid w:val="0002237D"/>
    <w:rsid w:val="00022A69"/>
    <w:rsid w:val="000235EB"/>
    <w:rsid w:val="00023A84"/>
    <w:rsid w:val="00024056"/>
    <w:rsid w:val="00024984"/>
    <w:rsid w:val="00024CA4"/>
    <w:rsid w:val="0002549B"/>
    <w:rsid w:val="00025F36"/>
    <w:rsid w:val="00026A11"/>
    <w:rsid w:val="0002706F"/>
    <w:rsid w:val="00031CE6"/>
    <w:rsid w:val="000321B8"/>
    <w:rsid w:val="00032A53"/>
    <w:rsid w:val="00032BCC"/>
    <w:rsid w:val="000338F5"/>
    <w:rsid w:val="00033AF4"/>
    <w:rsid w:val="000347AF"/>
    <w:rsid w:val="0003499B"/>
    <w:rsid w:val="000364DD"/>
    <w:rsid w:val="00036B08"/>
    <w:rsid w:val="00036E70"/>
    <w:rsid w:val="00040263"/>
    <w:rsid w:val="00040FBA"/>
    <w:rsid w:val="0004192A"/>
    <w:rsid w:val="0004335B"/>
    <w:rsid w:val="00043955"/>
    <w:rsid w:val="00043DFB"/>
    <w:rsid w:val="00044E2B"/>
    <w:rsid w:val="00045D85"/>
    <w:rsid w:val="00050093"/>
    <w:rsid w:val="0005207C"/>
    <w:rsid w:val="00052584"/>
    <w:rsid w:val="00052804"/>
    <w:rsid w:val="00052CC2"/>
    <w:rsid w:val="000534EB"/>
    <w:rsid w:val="00053921"/>
    <w:rsid w:val="00055DE5"/>
    <w:rsid w:val="0005614D"/>
    <w:rsid w:val="00056BE2"/>
    <w:rsid w:val="00056BE3"/>
    <w:rsid w:val="000600C4"/>
    <w:rsid w:val="00060235"/>
    <w:rsid w:val="00060F0F"/>
    <w:rsid w:val="00061908"/>
    <w:rsid w:val="00061C99"/>
    <w:rsid w:val="000621F2"/>
    <w:rsid w:val="00062217"/>
    <w:rsid w:val="0006347D"/>
    <w:rsid w:val="00063BE4"/>
    <w:rsid w:val="00064EFA"/>
    <w:rsid w:val="00065D46"/>
    <w:rsid w:val="00065D47"/>
    <w:rsid w:val="00066477"/>
    <w:rsid w:val="00066485"/>
    <w:rsid w:val="00067D22"/>
    <w:rsid w:val="00070F92"/>
    <w:rsid w:val="00070F9D"/>
    <w:rsid w:val="00071168"/>
    <w:rsid w:val="0007162F"/>
    <w:rsid w:val="00071688"/>
    <w:rsid w:val="00071A5D"/>
    <w:rsid w:val="00072215"/>
    <w:rsid w:val="00073B33"/>
    <w:rsid w:val="00076417"/>
    <w:rsid w:val="000764F2"/>
    <w:rsid w:val="0008028B"/>
    <w:rsid w:val="00080618"/>
    <w:rsid w:val="00080D21"/>
    <w:rsid w:val="00081AD8"/>
    <w:rsid w:val="00082147"/>
    <w:rsid w:val="00083E80"/>
    <w:rsid w:val="0008451F"/>
    <w:rsid w:val="00085180"/>
    <w:rsid w:val="0008553F"/>
    <w:rsid w:val="00085DEE"/>
    <w:rsid w:val="00086FC1"/>
    <w:rsid w:val="00090642"/>
    <w:rsid w:val="00091070"/>
    <w:rsid w:val="00092ACB"/>
    <w:rsid w:val="0009404D"/>
    <w:rsid w:val="0009515E"/>
    <w:rsid w:val="0009606C"/>
    <w:rsid w:val="000961E6"/>
    <w:rsid w:val="00096A39"/>
    <w:rsid w:val="000A0E07"/>
    <w:rsid w:val="000A148E"/>
    <w:rsid w:val="000A21C9"/>
    <w:rsid w:val="000A2DE8"/>
    <w:rsid w:val="000A2E2B"/>
    <w:rsid w:val="000A33C9"/>
    <w:rsid w:val="000A36BC"/>
    <w:rsid w:val="000A37B6"/>
    <w:rsid w:val="000A4A49"/>
    <w:rsid w:val="000A4C86"/>
    <w:rsid w:val="000A5774"/>
    <w:rsid w:val="000A5FDA"/>
    <w:rsid w:val="000A610E"/>
    <w:rsid w:val="000A6703"/>
    <w:rsid w:val="000A7FD9"/>
    <w:rsid w:val="000B0408"/>
    <w:rsid w:val="000B1118"/>
    <w:rsid w:val="000B1543"/>
    <w:rsid w:val="000B21D6"/>
    <w:rsid w:val="000B253D"/>
    <w:rsid w:val="000B2BE0"/>
    <w:rsid w:val="000B2FF1"/>
    <w:rsid w:val="000B30C6"/>
    <w:rsid w:val="000B4036"/>
    <w:rsid w:val="000B4D33"/>
    <w:rsid w:val="000B5198"/>
    <w:rsid w:val="000B5504"/>
    <w:rsid w:val="000B5F57"/>
    <w:rsid w:val="000B7201"/>
    <w:rsid w:val="000B74E0"/>
    <w:rsid w:val="000B767E"/>
    <w:rsid w:val="000B7887"/>
    <w:rsid w:val="000B7BE2"/>
    <w:rsid w:val="000C15DB"/>
    <w:rsid w:val="000C1773"/>
    <w:rsid w:val="000C184D"/>
    <w:rsid w:val="000C1911"/>
    <w:rsid w:val="000C1D22"/>
    <w:rsid w:val="000C253E"/>
    <w:rsid w:val="000C303A"/>
    <w:rsid w:val="000C3253"/>
    <w:rsid w:val="000C3FBB"/>
    <w:rsid w:val="000C42ED"/>
    <w:rsid w:val="000C4563"/>
    <w:rsid w:val="000C547A"/>
    <w:rsid w:val="000C674C"/>
    <w:rsid w:val="000C7142"/>
    <w:rsid w:val="000D0150"/>
    <w:rsid w:val="000D172E"/>
    <w:rsid w:val="000D321C"/>
    <w:rsid w:val="000D4063"/>
    <w:rsid w:val="000D460E"/>
    <w:rsid w:val="000D4E93"/>
    <w:rsid w:val="000D5D32"/>
    <w:rsid w:val="000D6113"/>
    <w:rsid w:val="000D6CAF"/>
    <w:rsid w:val="000D6D2C"/>
    <w:rsid w:val="000D7527"/>
    <w:rsid w:val="000D7699"/>
    <w:rsid w:val="000E06C8"/>
    <w:rsid w:val="000E0E42"/>
    <w:rsid w:val="000E28D0"/>
    <w:rsid w:val="000E7F3C"/>
    <w:rsid w:val="000F0293"/>
    <w:rsid w:val="000F1900"/>
    <w:rsid w:val="000F19F2"/>
    <w:rsid w:val="000F2712"/>
    <w:rsid w:val="000F2A1A"/>
    <w:rsid w:val="000F2CDF"/>
    <w:rsid w:val="000F3900"/>
    <w:rsid w:val="000F3EDF"/>
    <w:rsid w:val="000F41A0"/>
    <w:rsid w:val="000F4765"/>
    <w:rsid w:val="000F4EA9"/>
    <w:rsid w:val="000F4F1A"/>
    <w:rsid w:val="000F56E2"/>
    <w:rsid w:val="000F59FD"/>
    <w:rsid w:val="000F5F05"/>
    <w:rsid w:val="000F63F2"/>
    <w:rsid w:val="000F6825"/>
    <w:rsid w:val="000F6974"/>
    <w:rsid w:val="000F6D73"/>
    <w:rsid w:val="000F6E91"/>
    <w:rsid w:val="00100355"/>
    <w:rsid w:val="00100E1E"/>
    <w:rsid w:val="001018BE"/>
    <w:rsid w:val="00101E26"/>
    <w:rsid w:val="001026E2"/>
    <w:rsid w:val="00103BD2"/>
    <w:rsid w:val="00104E5F"/>
    <w:rsid w:val="001051AF"/>
    <w:rsid w:val="001057A7"/>
    <w:rsid w:val="00106988"/>
    <w:rsid w:val="00107083"/>
    <w:rsid w:val="0010715C"/>
    <w:rsid w:val="00110E9E"/>
    <w:rsid w:val="00111408"/>
    <w:rsid w:val="00111BBF"/>
    <w:rsid w:val="00111DA2"/>
    <w:rsid w:val="001120F6"/>
    <w:rsid w:val="0011260C"/>
    <w:rsid w:val="001128C4"/>
    <w:rsid w:val="00112B35"/>
    <w:rsid w:val="00112E1B"/>
    <w:rsid w:val="0011389E"/>
    <w:rsid w:val="00113D0E"/>
    <w:rsid w:val="00114B91"/>
    <w:rsid w:val="0011585E"/>
    <w:rsid w:val="00115AFA"/>
    <w:rsid w:val="00116191"/>
    <w:rsid w:val="001167F1"/>
    <w:rsid w:val="00117201"/>
    <w:rsid w:val="00120911"/>
    <w:rsid w:val="00120F04"/>
    <w:rsid w:val="00121634"/>
    <w:rsid w:val="0012196B"/>
    <w:rsid w:val="0012485E"/>
    <w:rsid w:val="00124E56"/>
    <w:rsid w:val="00125719"/>
    <w:rsid w:val="0012585B"/>
    <w:rsid w:val="00126904"/>
    <w:rsid w:val="00126C47"/>
    <w:rsid w:val="00126F57"/>
    <w:rsid w:val="0012731E"/>
    <w:rsid w:val="00130722"/>
    <w:rsid w:val="0013119A"/>
    <w:rsid w:val="001318A0"/>
    <w:rsid w:val="00131975"/>
    <w:rsid w:val="00131A84"/>
    <w:rsid w:val="00131BD5"/>
    <w:rsid w:val="00132835"/>
    <w:rsid w:val="00132B62"/>
    <w:rsid w:val="001351ED"/>
    <w:rsid w:val="0013660F"/>
    <w:rsid w:val="001368D7"/>
    <w:rsid w:val="0013763D"/>
    <w:rsid w:val="00137A42"/>
    <w:rsid w:val="00137E1D"/>
    <w:rsid w:val="00141231"/>
    <w:rsid w:val="001415FA"/>
    <w:rsid w:val="00141D57"/>
    <w:rsid w:val="00141D5C"/>
    <w:rsid w:val="001422D8"/>
    <w:rsid w:val="001422DF"/>
    <w:rsid w:val="00142D83"/>
    <w:rsid w:val="00143031"/>
    <w:rsid w:val="001456D6"/>
    <w:rsid w:val="00146915"/>
    <w:rsid w:val="00147CB1"/>
    <w:rsid w:val="001506F8"/>
    <w:rsid w:val="00150B22"/>
    <w:rsid w:val="00151663"/>
    <w:rsid w:val="0015216D"/>
    <w:rsid w:val="0015218A"/>
    <w:rsid w:val="00152659"/>
    <w:rsid w:val="001527AF"/>
    <w:rsid w:val="0015310C"/>
    <w:rsid w:val="0015342D"/>
    <w:rsid w:val="001547B7"/>
    <w:rsid w:val="001555AD"/>
    <w:rsid w:val="0015562A"/>
    <w:rsid w:val="00155C69"/>
    <w:rsid w:val="00157DDB"/>
    <w:rsid w:val="00157F7E"/>
    <w:rsid w:val="001607B8"/>
    <w:rsid w:val="001615AA"/>
    <w:rsid w:val="00161815"/>
    <w:rsid w:val="00161DE1"/>
    <w:rsid w:val="001647B0"/>
    <w:rsid w:val="0016487E"/>
    <w:rsid w:val="00165161"/>
    <w:rsid w:val="001652DF"/>
    <w:rsid w:val="00167530"/>
    <w:rsid w:val="00167544"/>
    <w:rsid w:val="001676A2"/>
    <w:rsid w:val="001679E1"/>
    <w:rsid w:val="00167BFE"/>
    <w:rsid w:val="00172AE8"/>
    <w:rsid w:val="001735F0"/>
    <w:rsid w:val="00173A61"/>
    <w:rsid w:val="00173ED4"/>
    <w:rsid w:val="00176CC5"/>
    <w:rsid w:val="00180BDF"/>
    <w:rsid w:val="00180FE5"/>
    <w:rsid w:val="0018104B"/>
    <w:rsid w:val="0018220D"/>
    <w:rsid w:val="001823F7"/>
    <w:rsid w:val="00185001"/>
    <w:rsid w:val="001856E0"/>
    <w:rsid w:val="00185849"/>
    <w:rsid w:val="00186288"/>
    <w:rsid w:val="00186A60"/>
    <w:rsid w:val="00186FC6"/>
    <w:rsid w:val="00187513"/>
    <w:rsid w:val="00187552"/>
    <w:rsid w:val="001878F8"/>
    <w:rsid w:val="00187F5D"/>
    <w:rsid w:val="001910FF"/>
    <w:rsid w:val="001920C6"/>
    <w:rsid w:val="00192840"/>
    <w:rsid w:val="0019393F"/>
    <w:rsid w:val="00193E62"/>
    <w:rsid w:val="00195AC2"/>
    <w:rsid w:val="00195B24"/>
    <w:rsid w:val="00196860"/>
    <w:rsid w:val="0019762D"/>
    <w:rsid w:val="00197913"/>
    <w:rsid w:val="00197B57"/>
    <w:rsid w:val="001A031D"/>
    <w:rsid w:val="001A1C5D"/>
    <w:rsid w:val="001A27A5"/>
    <w:rsid w:val="001A3FBA"/>
    <w:rsid w:val="001A439D"/>
    <w:rsid w:val="001A60F2"/>
    <w:rsid w:val="001A710F"/>
    <w:rsid w:val="001A7906"/>
    <w:rsid w:val="001B1160"/>
    <w:rsid w:val="001B120D"/>
    <w:rsid w:val="001B1849"/>
    <w:rsid w:val="001B20DC"/>
    <w:rsid w:val="001B2ACE"/>
    <w:rsid w:val="001B32F1"/>
    <w:rsid w:val="001B3CE7"/>
    <w:rsid w:val="001B50DB"/>
    <w:rsid w:val="001B64F6"/>
    <w:rsid w:val="001B6825"/>
    <w:rsid w:val="001B7185"/>
    <w:rsid w:val="001B7FE8"/>
    <w:rsid w:val="001C1196"/>
    <w:rsid w:val="001C1B7A"/>
    <w:rsid w:val="001C3087"/>
    <w:rsid w:val="001C34D0"/>
    <w:rsid w:val="001C35A9"/>
    <w:rsid w:val="001C4821"/>
    <w:rsid w:val="001C7E6D"/>
    <w:rsid w:val="001D1553"/>
    <w:rsid w:val="001D1AC2"/>
    <w:rsid w:val="001D2398"/>
    <w:rsid w:val="001D290C"/>
    <w:rsid w:val="001D3812"/>
    <w:rsid w:val="001D3817"/>
    <w:rsid w:val="001D5892"/>
    <w:rsid w:val="001E0038"/>
    <w:rsid w:val="001E285A"/>
    <w:rsid w:val="001E3036"/>
    <w:rsid w:val="001E354B"/>
    <w:rsid w:val="001E4D04"/>
    <w:rsid w:val="001E4D83"/>
    <w:rsid w:val="001E55EF"/>
    <w:rsid w:val="001E5C45"/>
    <w:rsid w:val="001E6710"/>
    <w:rsid w:val="001E6841"/>
    <w:rsid w:val="001E7289"/>
    <w:rsid w:val="001E7687"/>
    <w:rsid w:val="001E7AC0"/>
    <w:rsid w:val="001F0CEB"/>
    <w:rsid w:val="001F0D7C"/>
    <w:rsid w:val="001F2B7E"/>
    <w:rsid w:val="001F3479"/>
    <w:rsid w:val="001F3483"/>
    <w:rsid w:val="001F3E2F"/>
    <w:rsid w:val="001F4409"/>
    <w:rsid w:val="001F45C9"/>
    <w:rsid w:val="001F56D7"/>
    <w:rsid w:val="001F583C"/>
    <w:rsid w:val="001F5965"/>
    <w:rsid w:val="001F7439"/>
    <w:rsid w:val="001F763F"/>
    <w:rsid w:val="001F7760"/>
    <w:rsid w:val="001F77D2"/>
    <w:rsid w:val="002000C8"/>
    <w:rsid w:val="002016DE"/>
    <w:rsid w:val="00202350"/>
    <w:rsid w:val="00202B50"/>
    <w:rsid w:val="00202FF6"/>
    <w:rsid w:val="0020376B"/>
    <w:rsid w:val="00204602"/>
    <w:rsid w:val="00206109"/>
    <w:rsid w:val="002061A8"/>
    <w:rsid w:val="00206330"/>
    <w:rsid w:val="00206562"/>
    <w:rsid w:val="0020667F"/>
    <w:rsid w:val="0020696A"/>
    <w:rsid w:val="002070EA"/>
    <w:rsid w:val="002078DB"/>
    <w:rsid w:val="00207C38"/>
    <w:rsid w:val="00210720"/>
    <w:rsid w:val="00211FCE"/>
    <w:rsid w:val="0021392D"/>
    <w:rsid w:val="00216437"/>
    <w:rsid w:val="002166F8"/>
    <w:rsid w:val="00217679"/>
    <w:rsid w:val="00217D2E"/>
    <w:rsid w:val="0022020F"/>
    <w:rsid w:val="00220545"/>
    <w:rsid w:val="002208F1"/>
    <w:rsid w:val="00220C01"/>
    <w:rsid w:val="00220FE9"/>
    <w:rsid w:val="0022140B"/>
    <w:rsid w:val="00222228"/>
    <w:rsid w:val="00222620"/>
    <w:rsid w:val="00223A8D"/>
    <w:rsid w:val="002256F1"/>
    <w:rsid w:val="00226300"/>
    <w:rsid w:val="0022632A"/>
    <w:rsid w:val="002263FB"/>
    <w:rsid w:val="0022707F"/>
    <w:rsid w:val="00227613"/>
    <w:rsid w:val="0022767A"/>
    <w:rsid w:val="00227910"/>
    <w:rsid w:val="00227A63"/>
    <w:rsid w:val="002306F6"/>
    <w:rsid w:val="00230F67"/>
    <w:rsid w:val="00231F1A"/>
    <w:rsid w:val="00232758"/>
    <w:rsid w:val="0023296C"/>
    <w:rsid w:val="0023318B"/>
    <w:rsid w:val="0023324D"/>
    <w:rsid w:val="00233FB1"/>
    <w:rsid w:val="0023622F"/>
    <w:rsid w:val="00237530"/>
    <w:rsid w:val="002404DD"/>
    <w:rsid w:val="00240BFD"/>
    <w:rsid w:val="00240C57"/>
    <w:rsid w:val="00240CC0"/>
    <w:rsid w:val="00240DCF"/>
    <w:rsid w:val="00242286"/>
    <w:rsid w:val="002453A6"/>
    <w:rsid w:val="00246779"/>
    <w:rsid w:val="00250178"/>
    <w:rsid w:val="002504CB"/>
    <w:rsid w:val="00250913"/>
    <w:rsid w:val="00250F6A"/>
    <w:rsid w:val="00251692"/>
    <w:rsid w:val="00253232"/>
    <w:rsid w:val="002536BF"/>
    <w:rsid w:val="00253A80"/>
    <w:rsid w:val="00254DDA"/>
    <w:rsid w:val="00254FEF"/>
    <w:rsid w:val="00255DD2"/>
    <w:rsid w:val="00257631"/>
    <w:rsid w:val="00257BDC"/>
    <w:rsid w:val="002603C8"/>
    <w:rsid w:val="00260820"/>
    <w:rsid w:val="0026133B"/>
    <w:rsid w:val="002613B6"/>
    <w:rsid w:val="002619D2"/>
    <w:rsid w:val="00261A3C"/>
    <w:rsid w:val="00261A53"/>
    <w:rsid w:val="00262AD7"/>
    <w:rsid w:val="002640D6"/>
    <w:rsid w:val="00264F13"/>
    <w:rsid w:val="00265FD0"/>
    <w:rsid w:val="00267A67"/>
    <w:rsid w:val="0027092C"/>
    <w:rsid w:val="0027239F"/>
    <w:rsid w:val="00272718"/>
    <w:rsid w:val="00272DD8"/>
    <w:rsid w:val="002735C3"/>
    <w:rsid w:val="00273892"/>
    <w:rsid w:val="00273B59"/>
    <w:rsid w:val="00276C62"/>
    <w:rsid w:val="0027733E"/>
    <w:rsid w:val="00277624"/>
    <w:rsid w:val="002776E0"/>
    <w:rsid w:val="00280AB3"/>
    <w:rsid w:val="002810F5"/>
    <w:rsid w:val="00282C02"/>
    <w:rsid w:val="00282C97"/>
    <w:rsid w:val="00283302"/>
    <w:rsid w:val="0028388F"/>
    <w:rsid w:val="00283E18"/>
    <w:rsid w:val="002844CA"/>
    <w:rsid w:val="0028492B"/>
    <w:rsid w:val="00284B67"/>
    <w:rsid w:val="00286CBB"/>
    <w:rsid w:val="0028710D"/>
    <w:rsid w:val="0029052F"/>
    <w:rsid w:val="00290C1B"/>
    <w:rsid w:val="00291A73"/>
    <w:rsid w:val="00292CDB"/>
    <w:rsid w:val="00293918"/>
    <w:rsid w:val="002954ED"/>
    <w:rsid w:val="00295EC7"/>
    <w:rsid w:val="00296F16"/>
    <w:rsid w:val="002A01FB"/>
    <w:rsid w:val="002A1571"/>
    <w:rsid w:val="002A1583"/>
    <w:rsid w:val="002A1D56"/>
    <w:rsid w:val="002A2263"/>
    <w:rsid w:val="002A24DF"/>
    <w:rsid w:val="002A4084"/>
    <w:rsid w:val="002A5AFD"/>
    <w:rsid w:val="002A7115"/>
    <w:rsid w:val="002A7767"/>
    <w:rsid w:val="002B0890"/>
    <w:rsid w:val="002B0DFE"/>
    <w:rsid w:val="002B183C"/>
    <w:rsid w:val="002B1FDB"/>
    <w:rsid w:val="002B291D"/>
    <w:rsid w:val="002B31D8"/>
    <w:rsid w:val="002B410A"/>
    <w:rsid w:val="002B48B6"/>
    <w:rsid w:val="002B5CFA"/>
    <w:rsid w:val="002B66C2"/>
    <w:rsid w:val="002B70EC"/>
    <w:rsid w:val="002B7440"/>
    <w:rsid w:val="002B7885"/>
    <w:rsid w:val="002C0376"/>
    <w:rsid w:val="002C05F2"/>
    <w:rsid w:val="002C0D3B"/>
    <w:rsid w:val="002C11E7"/>
    <w:rsid w:val="002C130A"/>
    <w:rsid w:val="002C14C8"/>
    <w:rsid w:val="002C1E81"/>
    <w:rsid w:val="002C40E4"/>
    <w:rsid w:val="002C5375"/>
    <w:rsid w:val="002C5635"/>
    <w:rsid w:val="002C6EA9"/>
    <w:rsid w:val="002C7D5E"/>
    <w:rsid w:val="002D26DA"/>
    <w:rsid w:val="002D2CBC"/>
    <w:rsid w:val="002D315D"/>
    <w:rsid w:val="002D3CF8"/>
    <w:rsid w:val="002D547C"/>
    <w:rsid w:val="002D57B8"/>
    <w:rsid w:val="002D5F2F"/>
    <w:rsid w:val="002D61C9"/>
    <w:rsid w:val="002D65E7"/>
    <w:rsid w:val="002D684F"/>
    <w:rsid w:val="002D6A8F"/>
    <w:rsid w:val="002D7233"/>
    <w:rsid w:val="002D7B65"/>
    <w:rsid w:val="002E07A1"/>
    <w:rsid w:val="002E12F3"/>
    <w:rsid w:val="002E243A"/>
    <w:rsid w:val="002E31D4"/>
    <w:rsid w:val="002E4A1B"/>
    <w:rsid w:val="002E7E9D"/>
    <w:rsid w:val="002F0040"/>
    <w:rsid w:val="002F31D5"/>
    <w:rsid w:val="002F31ED"/>
    <w:rsid w:val="002F3B09"/>
    <w:rsid w:val="002F3BB2"/>
    <w:rsid w:val="002F7FD9"/>
    <w:rsid w:val="00302495"/>
    <w:rsid w:val="00302502"/>
    <w:rsid w:val="00302AA9"/>
    <w:rsid w:val="003031E7"/>
    <w:rsid w:val="00303333"/>
    <w:rsid w:val="0030489A"/>
    <w:rsid w:val="00305F6B"/>
    <w:rsid w:val="00310D79"/>
    <w:rsid w:val="00310E42"/>
    <w:rsid w:val="00311361"/>
    <w:rsid w:val="003116E3"/>
    <w:rsid w:val="00312447"/>
    <w:rsid w:val="003124C4"/>
    <w:rsid w:val="00317B63"/>
    <w:rsid w:val="00317CE0"/>
    <w:rsid w:val="00320201"/>
    <w:rsid w:val="00321C82"/>
    <w:rsid w:val="003228A4"/>
    <w:rsid w:val="00323925"/>
    <w:rsid w:val="00323ACD"/>
    <w:rsid w:val="0032423C"/>
    <w:rsid w:val="00325A38"/>
    <w:rsid w:val="00326D81"/>
    <w:rsid w:val="00327AD7"/>
    <w:rsid w:val="003314F2"/>
    <w:rsid w:val="00332587"/>
    <w:rsid w:val="00332FB2"/>
    <w:rsid w:val="00334023"/>
    <w:rsid w:val="0033414C"/>
    <w:rsid w:val="00335C9F"/>
    <w:rsid w:val="00342419"/>
    <w:rsid w:val="003426E9"/>
    <w:rsid w:val="00342781"/>
    <w:rsid w:val="003430A8"/>
    <w:rsid w:val="00343D2A"/>
    <w:rsid w:val="00343E20"/>
    <w:rsid w:val="0034454E"/>
    <w:rsid w:val="00344F74"/>
    <w:rsid w:val="00345511"/>
    <w:rsid w:val="003459A5"/>
    <w:rsid w:val="00345B7E"/>
    <w:rsid w:val="0034613D"/>
    <w:rsid w:val="0034710E"/>
    <w:rsid w:val="00347A39"/>
    <w:rsid w:val="00353FDF"/>
    <w:rsid w:val="0035443E"/>
    <w:rsid w:val="00354926"/>
    <w:rsid w:val="00354A58"/>
    <w:rsid w:val="00354C01"/>
    <w:rsid w:val="00355622"/>
    <w:rsid w:val="0035684E"/>
    <w:rsid w:val="003603F0"/>
    <w:rsid w:val="00361664"/>
    <w:rsid w:val="00361748"/>
    <w:rsid w:val="0036288E"/>
    <w:rsid w:val="00362994"/>
    <w:rsid w:val="0036436F"/>
    <w:rsid w:val="00364A3D"/>
    <w:rsid w:val="00364B37"/>
    <w:rsid w:val="00365AE4"/>
    <w:rsid w:val="003668B9"/>
    <w:rsid w:val="003671F5"/>
    <w:rsid w:val="00370F20"/>
    <w:rsid w:val="00371829"/>
    <w:rsid w:val="003722A4"/>
    <w:rsid w:val="00373895"/>
    <w:rsid w:val="00377F88"/>
    <w:rsid w:val="003805FC"/>
    <w:rsid w:val="00381264"/>
    <w:rsid w:val="00383913"/>
    <w:rsid w:val="00384F55"/>
    <w:rsid w:val="00385AB9"/>
    <w:rsid w:val="00385D5B"/>
    <w:rsid w:val="00385FE5"/>
    <w:rsid w:val="003864C5"/>
    <w:rsid w:val="003868FB"/>
    <w:rsid w:val="00386A9E"/>
    <w:rsid w:val="00387EED"/>
    <w:rsid w:val="0039062E"/>
    <w:rsid w:val="003916CF"/>
    <w:rsid w:val="003923E8"/>
    <w:rsid w:val="00392672"/>
    <w:rsid w:val="003929B6"/>
    <w:rsid w:val="00392DEA"/>
    <w:rsid w:val="00394157"/>
    <w:rsid w:val="00394DA1"/>
    <w:rsid w:val="00395113"/>
    <w:rsid w:val="0039537A"/>
    <w:rsid w:val="00395AD5"/>
    <w:rsid w:val="00397794"/>
    <w:rsid w:val="00397B28"/>
    <w:rsid w:val="00397BA8"/>
    <w:rsid w:val="003A349E"/>
    <w:rsid w:val="003A454A"/>
    <w:rsid w:val="003A4984"/>
    <w:rsid w:val="003A5146"/>
    <w:rsid w:val="003A5B3A"/>
    <w:rsid w:val="003A6008"/>
    <w:rsid w:val="003A608F"/>
    <w:rsid w:val="003A6891"/>
    <w:rsid w:val="003A6D64"/>
    <w:rsid w:val="003B04A9"/>
    <w:rsid w:val="003B04B4"/>
    <w:rsid w:val="003B134B"/>
    <w:rsid w:val="003B20D5"/>
    <w:rsid w:val="003B2181"/>
    <w:rsid w:val="003B23C5"/>
    <w:rsid w:val="003B2F9A"/>
    <w:rsid w:val="003B372B"/>
    <w:rsid w:val="003B3EAC"/>
    <w:rsid w:val="003B410F"/>
    <w:rsid w:val="003B48C5"/>
    <w:rsid w:val="003B4C3A"/>
    <w:rsid w:val="003B67EF"/>
    <w:rsid w:val="003B69BD"/>
    <w:rsid w:val="003B72F0"/>
    <w:rsid w:val="003B76DD"/>
    <w:rsid w:val="003C0641"/>
    <w:rsid w:val="003C1150"/>
    <w:rsid w:val="003C13D9"/>
    <w:rsid w:val="003C1AAB"/>
    <w:rsid w:val="003C1B3B"/>
    <w:rsid w:val="003C262E"/>
    <w:rsid w:val="003C2DA5"/>
    <w:rsid w:val="003C4B18"/>
    <w:rsid w:val="003C6679"/>
    <w:rsid w:val="003C6B9F"/>
    <w:rsid w:val="003C6D7E"/>
    <w:rsid w:val="003C7EEC"/>
    <w:rsid w:val="003D0AC4"/>
    <w:rsid w:val="003D0F6B"/>
    <w:rsid w:val="003D10EB"/>
    <w:rsid w:val="003D1B4F"/>
    <w:rsid w:val="003D2173"/>
    <w:rsid w:val="003D2F5E"/>
    <w:rsid w:val="003D57CE"/>
    <w:rsid w:val="003D7118"/>
    <w:rsid w:val="003E36BC"/>
    <w:rsid w:val="003E3FEC"/>
    <w:rsid w:val="003E407C"/>
    <w:rsid w:val="003E4C10"/>
    <w:rsid w:val="003E4C5D"/>
    <w:rsid w:val="003E5747"/>
    <w:rsid w:val="003E5B04"/>
    <w:rsid w:val="003E602F"/>
    <w:rsid w:val="003E623C"/>
    <w:rsid w:val="003E74FF"/>
    <w:rsid w:val="003F026B"/>
    <w:rsid w:val="003F0E23"/>
    <w:rsid w:val="003F140D"/>
    <w:rsid w:val="003F1536"/>
    <w:rsid w:val="003F196E"/>
    <w:rsid w:val="003F1A10"/>
    <w:rsid w:val="003F24B5"/>
    <w:rsid w:val="003F24CB"/>
    <w:rsid w:val="003F3B67"/>
    <w:rsid w:val="003F46E4"/>
    <w:rsid w:val="003F4D02"/>
    <w:rsid w:val="003F5325"/>
    <w:rsid w:val="003F5A89"/>
    <w:rsid w:val="003F688D"/>
    <w:rsid w:val="003F6B81"/>
    <w:rsid w:val="003F737B"/>
    <w:rsid w:val="003F7790"/>
    <w:rsid w:val="003F7AF2"/>
    <w:rsid w:val="00400964"/>
    <w:rsid w:val="00401427"/>
    <w:rsid w:val="0040167C"/>
    <w:rsid w:val="00401C5A"/>
    <w:rsid w:val="00402D81"/>
    <w:rsid w:val="00403A55"/>
    <w:rsid w:val="00404177"/>
    <w:rsid w:val="00404F3F"/>
    <w:rsid w:val="0041039F"/>
    <w:rsid w:val="00410D65"/>
    <w:rsid w:val="00411B0D"/>
    <w:rsid w:val="00412E7E"/>
    <w:rsid w:val="00413854"/>
    <w:rsid w:val="00415376"/>
    <w:rsid w:val="00415587"/>
    <w:rsid w:val="00415DC0"/>
    <w:rsid w:val="00415DC4"/>
    <w:rsid w:val="00416F3A"/>
    <w:rsid w:val="004173BB"/>
    <w:rsid w:val="0042027B"/>
    <w:rsid w:val="004217A6"/>
    <w:rsid w:val="00422192"/>
    <w:rsid w:val="00422FE5"/>
    <w:rsid w:val="00423AD7"/>
    <w:rsid w:val="0042500C"/>
    <w:rsid w:val="00425140"/>
    <w:rsid w:val="00425249"/>
    <w:rsid w:val="00425BA4"/>
    <w:rsid w:val="0042606D"/>
    <w:rsid w:val="00430232"/>
    <w:rsid w:val="00431597"/>
    <w:rsid w:val="00432080"/>
    <w:rsid w:val="00432DB6"/>
    <w:rsid w:val="0043312D"/>
    <w:rsid w:val="00433577"/>
    <w:rsid w:val="00433A94"/>
    <w:rsid w:val="00433E4C"/>
    <w:rsid w:val="004348E2"/>
    <w:rsid w:val="004349AA"/>
    <w:rsid w:val="00435186"/>
    <w:rsid w:val="004358AF"/>
    <w:rsid w:val="00435EDD"/>
    <w:rsid w:val="00440802"/>
    <w:rsid w:val="0044091A"/>
    <w:rsid w:val="00440AE9"/>
    <w:rsid w:val="00440F2C"/>
    <w:rsid w:val="00441A99"/>
    <w:rsid w:val="00441CF7"/>
    <w:rsid w:val="004427A0"/>
    <w:rsid w:val="00443304"/>
    <w:rsid w:val="00443793"/>
    <w:rsid w:val="00446C70"/>
    <w:rsid w:val="004477CF"/>
    <w:rsid w:val="004518BA"/>
    <w:rsid w:val="00453084"/>
    <w:rsid w:val="0045395E"/>
    <w:rsid w:val="0045397C"/>
    <w:rsid w:val="00454362"/>
    <w:rsid w:val="00454522"/>
    <w:rsid w:val="004550E3"/>
    <w:rsid w:val="00455403"/>
    <w:rsid w:val="0045570B"/>
    <w:rsid w:val="004558EA"/>
    <w:rsid w:val="004603F4"/>
    <w:rsid w:val="00462383"/>
    <w:rsid w:val="00462454"/>
    <w:rsid w:val="0046246D"/>
    <w:rsid w:val="00462C85"/>
    <w:rsid w:val="0046395B"/>
    <w:rsid w:val="0046466F"/>
    <w:rsid w:val="004646DF"/>
    <w:rsid w:val="0046481B"/>
    <w:rsid w:val="00465127"/>
    <w:rsid w:val="004666EB"/>
    <w:rsid w:val="0046704B"/>
    <w:rsid w:val="00470A7D"/>
    <w:rsid w:val="004711FE"/>
    <w:rsid w:val="00471408"/>
    <w:rsid w:val="004721AB"/>
    <w:rsid w:val="0047313C"/>
    <w:rsid w:val="0047355A"/>
    <w:rsid w:val="004736A5"/>
    <w:rsid w:val="00473FD6"/>
    <w:rsid w:val="00476593"/>
    <w:rsid w:val="004772DA"/>
    <w:rsid w:val="004800CB"/>
    <w:rsid w:val="00481678"/>
    <w:rsid w:val="00481DA0"/>
    <w:rsid w:val="00482063"/>
    <w:rsid w:val="00482399"/>
    <w:rsid w:val="00483845"/>
    <w:rsid w:val="004845A5"/>
    <w:rsid w:val="004856F2"/>
    <w:rsid w:val="00486AAD"/>
    <w:rsid w:val="00487C7A"/>
    <w:rsid w:val="004918DC"/>
    <w:rsid w:val="00491AEB"/>
    <w:rsid w:val="004922A3"/>
    <w:rsid w:val="00492E7C"/>
    <w:rsid w:val="00492F8F"/>
    <w:rsid w:val="004934A8"/>
    <w:rsid w:val="00493B58"/>
    <w:rsid w:val="0049568B"/>
    <w:rsid w:val="00496292"/>
    <w:rsid w:val="00496295"/>
    <w:rsid w:val="0049778A"/>
    <w:rsid w:val="004A05B4"/>
    <w:rsid w:val="004A0686"/>
    <w:rsid w:val="004A0D06"/>
    <w:rsid w:val="004A0D9E"/>
    <w:rsid w:val="004A3EAB"/>
    <w:rsid w:val="004A5366"/>
    <w:rsid w:val="004A5D29"/>
    <w:rsid w:val="004A61B4"/>
    <w:rsid w:val="004A6B25"/>
    <w:rsid w:val="004A7286"/>
    <w:rsid w:val="004B01ED"/>
    <w:rsid w:val="004B0889"/>
    <w:rsid w:val="004B0AA7"/>
    <w:rsid w:val="004B0AEB"/>
    <w:rsid w:val="004B122C"/>
    <w:rsid w:val="004B13EE"/>
    <w:rsid w:val="004B22BD"/>
    <w:rsid w:val="004B3536"/>
    <w:rsid w:val="004B35B3"/>
    <w:rsid w:val="004B393A"/>
    <w:rsid w:val="004B407E"/>
    <w:rsid w:val="004B429F"/>
    <w:rsid w:val="004B46AC"/>
    <w:rsid w:val="004B48EF"/>
    <w:rsid w:val="004B58CB"/>
    <w:rsid w:val="004B6026"/>
    <w:rsid w:val="004B701C"/>
    <w:rsid w:val="004C0000"/>
    <w:rsid w:val="004C36D6"/>
    <w:rsid w:val="004C3BC5"/>
    <w:rsid w:val="004C42C1"/>
    <w:rsid w:val="004C43EC"/>
    <w:rsid w:val="004C6549"/>
    <w:rsid w:val="004C6757"/>
    <w:rsid w:val="004C77CD"/>
    <w:rsid w:val="004C79FA"/>
    <w:rsid w:val="004D0214"/>
    <w:rsid w:val="004D0E7E"/>
    <w:rsid w:val="004D146A"/>
    <w:rsid w:val="004D2684"/>
    <w:rsid w:val="004D2923"/>
    <w:rsid w:val="004D3BEF"/>
    <w:rsid w:val="004D3D9A"/>
    <w:rsid w:val="004D425B"/>
    <w:rsid w:val="004D4378"/>
    <w:rsid w:val="004D475D"/>
    <w:rsid w:val="004D47D4"/>
    <w:rsid w:val="004D4BE1"/>
    <w:rsid w:val="004D53BB"/>
    <w:rsid w:val="004D6E43"/>
    <w:rsid w:val="004D7240"/>
    <w:rsid w:val="004D7B6B"/>
    <w:rsid w:val="004D7BDA"/>
    <w:rsid w:val="004E0ABD"/>
    <w:rsid w:val="004E1294"/>
    <w:rsid w:val="004E3825"/>
    <w:rsid w:val="004E4D7C"/>
    <w:rsid w:val="004E669C"/>
    <w:rsid w:val="004E69EF"/>
    <w:rsid w:val="004E77CC"/>
    <w:rsid w:val="004F0463"/>
    <w:rsid w:val="004F37B5"/>
    <w:rsid w:val="004F391C"/>
    <w:rsid w:val="004F4E88"/>
    <w:rsid w:val="004F593F"/>
    <w:rsid w:val="004F5980"/>
    <w:rsid w:val="004F6127"/>
    <w:rsid w:val="004F6FFA"/>
    <w:rsid w:val="00500DBF"/>
    <w:rsid w:val="00501266"/>
    <w:rsid w:val="005015A6"/>
    <w:rsid w:val="0050176E"/>
    <w:rsid w:val="00501781"/>
    <w:rsid w:val="005021B4"/>
    <w:rsid w:val="00502CF6"/>
    <w:rsid w:val="00503854"/>
    <w:rsid w:val="00504026"/>
    <w:rsid w:val="00504ACD"/>
    <w:rsid w:val="0050594C"/>
    <w:rsid w:val="005059FC"/>
    <w:rsid w:val="00507B63"/>
    <w:rsid w:val="00510993"/>
    <w:rsid w:val="00510C20"/>
    <w:rsid w:val="005112A3"/>
    <w:rsid w:val="005129EC"/>
    <w:rsid w:val="00513EAC"/>
    <w:rsid w:val="0051445D"/>
    <w:rsid w:val="0051472C"/>
    <w:rsid w:val="00514C20"/>
    <w:rsid w:val="005153EA"/>
    <w:rsid w:val="005159E3"/>
    <w:rsid w:val="0051620D"/>
    <w:rsid w:val="00516CB9"/>
    <w:rsid w:val="00520193"/>
    <w:rsid w:val="00520775"/>
    <w:rsid w:val="0052358D"/>
    <w:rsid w:val="00523C97"/>
    <w:rsid w:val="00523F05"/>
    <w:rsid w:val="00524235"/>
    <w:rsid w:val="00524E7E"/>
    <w:rsid w:val="005256D3"/>
    <w:rsid w:val="00525A88"/>
    <w:rsid w:val="00526195"/>
    <w:rsid w:val="00526A8F"/>
    <w:rsid w:val="005277B8"/>
    <w:rsid w:val="00527A07"/>
    <w:rsid w:val="00530E13"/>
    <w:rsid w:val="005313E4"/>
    <w:rsid w:val="005327F1"/>
    <w:rsid w:val="00532A41"/>
    <w:rsid w:val="00532E8A"/>
    <w:rsid w:val="005352BD"/>
    <w:rsid w:val="005362F7"/>
    <w:rsid w:val="00536D84"/>
    <w:rsid w:val="005403BE"/>
    <w:rsid w:val="00540767"/>
    <w:rsid w:val="005407F2"/>
    <w:rsid w:val="005408D6"/>
    <w:rsid w:val="00542315"/>
    <w:rsid w:val="00542A49"/>
    <w:rsid w:val="00542FB0"/>
    <w:rsid w:val="00544D16"/>
    <w:rsid w:val="005453F6"/>
    <w:rsid w:val="005467DA"/>
    <w:rsid w:val="00546F6C"/>
    <w:rsid w:val="00547969"/>
    <w:rsid w:val="00547B3F"/>
    <w:rsid w:val="00550ABF"/>
    <w:rsid w:val="00552482"/>
    <w:rsid w:val="00552703"/>
    <w:rsid w:val="005527AD"/>
    <w:rsid w:val="00552A18"/>
    <w:rsid w:val="00552F66"/>
    <w:rsid w:val="00553949"/>
    <w:rsid w:val="00554388"/>
    <w:rsid w:val="005573C3"/>
    <w:rsid w:val="00557775"/>
    <w:rsid w:val="0056016A"/>
    <w:rsid w:val="00562961"/>
    <w:rsid w:val="00563635"/>
    <w:rsid w:val="0056458A"/>
    <w:rsid w:val="00564EF1"/>
    <w:rsid w:val="0056557F"/>
    <w:rsid w:val="00566668"/>
    <w:rsid w:val="00567AE7"/>
    <w:rsid w:val="00570058"/>
    <w:rsid w:val="005706F5"/>
    <w:rsid w:val="005706F9"/>
    <w:rsid w:val="00571DF6"/>
    <w:rsid w:val="005720F4"/>
    <w:rsid w:val="00572334"/>
    <w:rsid w:val="00572B4E"/>
    <w:rsid w:val="005767EF"/>
    <w:rsid w:val="0057687C"/>
    <w:rsid w:val="00577E1F"/>
    <w:rsid w:val="00580576"/>
    <w:rsid w:val="005807AF"/>
    <w:rsid w:val="005820F7"/>
    <w:rsid w:val="00586729"/>
    <w:rsid w:val="00586784"/>
    <w:rsid w:val="00587149"/>
    <w:rsid w:val="0058797F"/>
    <w:rsid w:val="00587E56"/>
    <w:rsid w:val="00590603"/>
    <w:rsid w:val="005909BD"/>
    <w:rsid w:val="00590D8D"/>
    <w:rsid w:val="00590DE0"/>
    <w:rsid w:val="00590F28"/>
    <w:rsid w:val="00591F1D"/>
    <w:rsid w:val="00592FB0"/>
    <w:rsid w:val="00594B19"/>
    <w:rsid w:val="005962E2"/>
    <w:rsid w:val="00596343"/>
    <w:rsid w:val="0059642C"/>
    <w:rsid w:val="00596580"/>
    <w:rsid w:val="005965E1"/>
    <w:rsid w:val="005969ED"/>
    <w:rsid w:val="00596C91"/>
    <w:rsid w:val="00596ED1"/>
    <w:rsid w:val="0059748B"/>
    <w:rsid w:val="005977A5"/>
    <w:rsid w:val="00597D6E"/>
    <w:rsid w:val="005A0392"/>
    <w:rsid w:val="005A0819"/>
    <w:rsid w:val="005A09CB"/>
    <w:rsid w:val="005A0D0B"/>
    <w:rsid w:val="005A0EAA"/>
    <w:rsid w:val="005A0EE7"/>
    <w:rsid w:val="005A177E"/>
    <w:rsid w:val="005A3E29"/>
    <w:rsid w:val="005A405B"/>
    <w:rsid w:val="005A4690"/>
    <w:rsid w:val="005A4693"/>
    <w:rsid w:val="005A52AD"/>
    <w:rsid w:val="005A654E"/>
    <w:rsid w:val="005A751A"/>
    <w:rsid w:val="005A7638"/>
    <w:rsid w:val="005A7F0D"/>
    <w:rsid w:val="005B252F"/>
    <w:rsid w:val="005B5238"/>
    <w:rsid w:val="005B5BCF"/>
    <w:rsid w:val="005B6CFC"/>
    <w:rsid w:val="005B7252"/>
    <w:rsid w:val="005B7A05"/>
    <w:rsid w:val="005C0444"/>
    <w:rsid w:val="005C04C2"/>
    <w:rsid w:val="005C05AB"/>
    <w:rsid w:val="005C19C8"/>
    <w:rsid w:val="005C1F27"/>
    <w:rsid w:val="005C352F"/>
    <w:rsid w:val="005C3961"/>
    <w:rsid w:val="005C3DCD"/>
    <w:rsid w:val="005D0794"/>
    <w:rsid w:val="005D1283"/>
    <w:rsid w:val="005D140F"/>
    <w:rsid w:val="005D1D26"/>
    <w:rsid w:val="005D214E"/>
    <w:rsid w:val="005D2249"/>
    <w:rsid w:val="005D460A"/>
    <w:rsid w:val="005D4D91"/>
    <w:rsid w:val="005D50F3"/>
    <w:rsid w:val="005D682A"/>
    <w:rsid w:val="005D758D"/>
    <w:rsid w:val="005E0B5C"/>
    <w:rsid w:val="005E378E"/>
    <w:rsid w:val="005E451F"/>
    <w:rsid w:val="005E4FC2"/>
    <w:rsid w:val="005E5073"/>
    <w:rsid w:val="005E5EAA"/>
    <w:rsid w:val="005E7573"/>
    <w:rsid w:val="005E7D33"/>
    <w:rsid w:val="005F139B"/>
    <w:rsid w:val="005F1FA4"/>
    <w:rsid w:val="005F32FE"/>
    <w:rsid w:val="005F51C0"/>
    <w:rsid w:val="005F54C8"/>
    <w:rsid w:val="005F6B52"/>
    <w:rsid w:val="006004AD"/>
    <w:rsid w:val="006004EF"/>
    <w:rsid w:val="006008F2"/>
    <w:rsid w:val="00601402"/>
    <w:rsid w:val="00601A9D"/>
    <w:rsid w:val="00602105"/>
    <w:rsid w:val="00602296"/>
    <w:rsid w:val="00602530"/>
    <w:rsid w:val="006027AD"/>
    <w:rsid w:val="00602C50"/>
    <w:rsid w:val="006057A8"/>
    <w:rsid w:val="00606036"/>
    <w:rsid w:val="00606EFA"/>
    <w:rsid w:val="00610390"/>
    <w:rsid w:val="0061054E"/>
    <w:rsid w:val="00610BFB"/>
    <w:rsid w:val="00611106"/>
    <w:rsid w:val="0061112C"/>
    <w:rsid w:val="0061151B"/>
    <w:rsid w:val="00611A0E"/>
    <w:rsid w:val="00612336"/>
    <w:rsid w:val="00612898"/>
    <w:rsid w:val="0061311F"/>
    <w:rsid w:val="00613501"/>
    <w:rsid w:val="00613C0C"/>
    <w:rsid w:val="00613D82"/>
    <w:rsid w:val="00614284"/>
    <w:rsid w:val="00614A2E"/>
    <w:rsid w:val="00614EBC"/>
    <w:rsid w:val="0061519E"/>
    <w:rsid w:val="00615898"/>
    <w:rsid w:val="00615AFD"/>
    <w:rsid w:val="006160DA"/>
    <w:rsid w:val="00616320"/>
    <w:rsid w:val="00616359"/>
    <w:rsid w:val="006172BB"/>
    <w:rsid w:val="00617D0C"/>
    <w:rsid w:val="00620833"/>
    <w:rsid w:val="006212FD"/>
    <w:rsid w:val="00621D13"/>
    <w:rsid w:val="00622EF8"/>
    <w:rsid w:val="00623720"/>
    <w:rsid w:val="00623A22"/>
    <w:rsid w:val="006244BC"/>
    <w:rsid w:val="006248E7"/>
    <w:rsid w:val="0062540B"/>
    <w:rsid w:val="00625D0A"/>
    <w:rsid w:val="006264BB"/>
    <w:rsid w:val="0062671C"/>
    <w:rsid w:val="006276BA"/>
    <w:rsid w:val="00627DDF"/>
    <w:rsid w:val="00627E90"/>
    <w:rsid w:val="00627F91"/>
    <w:rsid w:val="006316DC"/>
    <w:rsid w:val="006317BC"/>
    <w:rsid w:val="00632941"/>
    <w:rsid w:val="006332CF"/>
    <w:rsid w:val="006332EC"/>
    <w:rsid w:val="00634BF6"/>
    <w:rsid w:val="00635F06"/>
    <w:rsid w:val="006367E7"/>
    <w:rsid w:val="0064027C"/>
    <w:rsid w:val="00641ABF"/>
    <w:rsid w:val="00643022"/>
    <w:rsid w:val="006430FF"/>
    <w:rsid w:val="00643152"/>
    <w:rsid w:val="00643CA8"/>
    <w:rsid w:val="006440FC"/>
    <w:rsid w:val="006444C9"/>
    <w:rsid w:val="00644F17"/>
    <w:rsid w:val="0064522D"/>
    <w:rsid w:val="0064578B"/>
    <w:rsid w:val="0064645E"/>
    <w:rsid w:val="00647485"/>
    <w:rsid w:val="006474FF"/>
    <w:rsid w:val="00650652"/>
    <w:rsid w:val="00650739"/>
    <w:rsid w:val="00650949"/>
    <w:rsid w:val="00650F4D"/>
    <w:rsid w:val="00651363"/>
    <w:rsid w:val="0065141F"/>
    <w:rsid w:val="00651425"/>
    <w:rsid w:val="006526A9"/>
    <w:rsid w:val="00653B7A"/>
    <w:rsid w:val="00653C54"/>
    <w:rsid w:val="0065440B"/>
    <w:rsid w:val="006563D8"/>
    <w:rsid w:val="00656DF5"/>
    <w:rsid w:val="0065741E"/>
    <w:rsid w:val="00657C8B"/>
    <w:rsid w:val="00660A2F"/>
    <w:rsid w:val="00661531"/>
    <w:rsid w:val="00661794"/>
    <w:rsid w:val="00664217"/>
    <w:rsid w:val="00664CEB"/>
    <w:rsid w:val="00665BD1"/>
    <w:rsid w:val="006665C6"/>
    <w:rsid w:val="00666F15"/>
    <w:rsid w:val="006674CC"/>
    <w:rsid w:val="00667941"/>
    <w:rsid w:val="00670A62"/>
    <w:rsid w:val="00670D48"/>
    <w:rsid w:val="00671B50"/>
    <w:rsid w:val="00671FA1"/>
    <w:rsid w:val="00672C2F"/>
    <w:rsid w:val="00672CF5"/>
    <w:rsid w:val="00674DC9"/>
    <w:rsid w:val="00675D2E"/>
    <w:rsid w:val="006760A5"/>
    <w:rsid w:val="00676B02"/>
    <w:rsid w:val="0067765C"/>
    <w:rsid w:val="00677AD0"/>
    <w:rsid w:val="00680354"/>
    <w:rsid w:val="00680F83"/>
    <w:rsid w:val="006812F9"/>
    <w:rsid w:val="0068223D"/>
    <w:rsid w:val="006824EB"/>
    <w:rsid w:val="006827A4"/>
    <w:rsid w:val="00682FCF"/>
    <w:rsid w:val="00683F19"/>
    <w:rsid w:val="00684148"/>
    <w:rsid w:val="00684B5D"/>
    <w:rsid w:val="006858D2"/>
    <w:rsid w:val="006859DD"/>
    <w:rsid w:val="006869E6"/>
    <w:rsid w:val="00687A1E"/>
    <w:rsid w:val="00687ED2"/>
    <w:rsid w:val="00690E30"/>
    <w:rsid w:val="0069117D"/>
    <w:rsid w:val="006920F5"/>
    <w:rsid w:val="00692A26"/>
    <w:rsid w:val="00693011"/>
    <w:rsid w:val="00693579"/>
    <w:rsid w:val="00694390"/>
    <w:rsid w:val="00694ACD"/>
    <w:rsid w:val="006965E9"/>
    <w:rsid w:val="00697B5C"/>
    <w:rsid w:val="006A0688"/>
    <w:rsid w:val="006A14D6"/>
    <w:rsid w:val="006A1B90"/>
    <w:rsid w:val="006A28DD"/>
    <w:rsid w:val="006A4511"/>
    <w:rsid w:val="006A52FE"/>
    <w:rsid w:val="006A66BD"/>
    <w:rsid w:val="006A67D1"/>
    <w:rsid w:val="006A6833"/>
    <w:rsid w:val="006A7E22"/>
    <w:rsid w:val="006B1D22"/>
    <w:rsid w:val="006B2EEE"/>
    <w:rsid w:val="006B3F75"/>
    <w:rsid w:val="006B70BF"/>
    <w:rsid w:val="006B710A"/>
    <w:rsid w:val="006B728F"/>
    <w:rsid w:val="006C003D"/>
    <w:rsid w:val="006C1A25"/>
    <w:rsid w:val="006C1D2D"/>
    <w:rsid w:val="006C2079"/>
    <w:rsid w:val="006C259C"/>
    <w:rsid w:val="006C2F21"/>
    <w:rsid w:val="006C48C5"/>
    <w:rsid w:val="006C59F1"/>
    <w:rsid w:val="006C5D52"/>
    <w:rsid w:val="006C679F"/>
    <w:rsid w:val="006D072B"/>
    <w:rsid w:val="006D10E0"/>
    <w:rsid w:val="006D26CD"/>
    <w:rsid w:val="006D3DC2"/>
    <w:rsid w:val="006D3FFD"/>
    <w:rsid w:val="006D4BE7"/>
    <w:rsid w:val="006D738C"/>
    <w:rsid w:val="006E0986"/>
    <w:rsid w:val="006E2D27"/>
    <w:rsid w:val="006E2DE2"/>
    <w:rsid w:val="006E4CB7"/>
    <w:rsid w:val="006E649A"/>
    <w:rsid w:val="006E6A85"/>
    <w:rsid w:val="006E6E79"/>
    <w:rsid w:val="006E75C1"/>
    <w:rsid w:val="006E7937"/>
    <w:rsid w:val="006F139C"/>
    <w:rsid w:val="006F2069"/>
    <w:rsid w:val="006F34E6"/>
    <w:rsid w:val="006F3E45"/>
    <w:rsid w:val="006F4040"/>
    <w:rsid w:val="006F5CF8"/>
    <w:rsid w:val="006F5E6C"/>
    <w:rsid w:val="006F692B"/>
    <w:rsid w:val="006F7026"/>
    <w:rsid w:val="006F77BC"/>
    <w:rsid w:val="006F7FF5"/>
    <w:rsid w:val="00700E25"/>
    <w:rsid w:val="007014CB"/>
    <w:rsid w:val="007016FE"/>
    <w:rsid w:val="00702137"/>
    <w:rsid w:val="00702D2E"/>
    <w:rsid w:val="00703A58"/>
    <w:rsid w:val="00704921"/>
    <w:rsid w:val="00706F1C"/>
    <w:rsid w:val="0071021E"/>
    <w:rsid w:val="00710F37"/>
    <w:rsid w:val="0071127C"/>
    <w:rsid w:val="00711906"/>
    <w:rsid w:val="00711B9C"/>
    <w:rsid w:val="00712E31"/>
    <w:rsid w:val="00712F61"/>
    <w:rsid w:val="007146E8"/>
    <w:rsid w:val="007165DA"/>
    <w:rsid w:val="007167D5"/>
    <w:rsid w:val="00717A26"/>
    <w:rsid w:val="00717B06"/>
    <w:rsid w:val="00721387"/>
    <w:rsid w:val="007217CA"/>
    <w:rsid w:val="00724EBA"/>
    <w:rsid w:val="00725030"/>
    <w:rsid w:val="00726BF4"/>
    <w:rsid w:val="007308BD"/>
    <w:rsid w:val="0073098F"/>
    <w:rsid w:val="007311E0"/>
    <w:rsid w:val="007349FC"/>
    <w:rsid w:val="00735253"/>
    <w:rsid w:val="00735408"/>
    <w:rsid w:val="00735737"/>
    <w:rsid w:val="00737D43"/>
    <w:rsid w:val="00737F32"/>
    <w:rsid w:val="007423B9"/>
    <w:rsid w:val="0074318B"/>
    <w:rsid w:val="00743A62"/>
    <w:rsid w:val="00743B6D"/>
    <w:rsid w:val="00743D56"/>
    <w:rsid w:val="00744218"/>
    <w:rsid w:val="00745672"/>
    <w:rsid w:val="007458D7"/>
    <w:rsid w:val="007459F8"/>
    <w:rsid w:val="00745C97"/>
    <w:rsid w:val="00745E4A"/>
    <w:rsid w:val="00746A10"/>
    <w:rsid w:val="007477F4"/>
    <w:rsid w:val="007500C4"/>
    <w:rsid w:val="00750390"/>
    <w:rsid w:val="0075089A"/>
    <w:rsid w:val="00750FAC"/>
    <w:rsid w:val="0075133B"/>
    <w:rsid w:val="00753064"/>
    <w:rsid w:val="007544E1"/>
    <w:rsid w:val="00754CF4"/>
    <w:rsid w:val="0075623E"/>
    <w:rsid w:val="007565D9"/>
    <w:rsid w:val="007577D1"/>
    <w:rsid w:val="00757928"/>
    <w:rsid w:val="00760FC3"/>
    <w:rsid w:val="007610C4"/>
    <w:rsid w:val="00761159"/>
    <w:rsid w:val="00761EB2"/>
    <w:rsid w:val="00762B3E"/>
    <w:rsid w:val="00763852"/>
    <w:rsid w:val="00763DEE"/>
    <w:rsid w:val="0076586D"/>
    <w:rsid w:val="00765B79"/>
    <w:rsid w:val="00767A2B"/>
    <w:rsid w:val="00767BFD"/>
    <w:rsid w:val="00770526"/>
    <w:rsid w:val="00771FE6"/>
    <w:rsid w:val="0077396B"/>
    <w:rsid w:val="00774585"/>
    <w:rsid w:val="00774DB8"/>
    <w:rsid w:val="007754BB"/>
    <w:rsid w:val="00775901"/>
    <w:rsid w:val="00776099"/>
    <w:rsid w:val="0077653D"/>
    <w:rsid w:val="00776AAB"/>
    <w:rsid w:val="007800A4"/>
    <w:rsid w:val="00780FC4"/>
    <w:rsid w:val="00782842"/>
    <w:rsid w:val="00782923"/>
    <w:rsid w:val="00783E43"/>
    <w:rsid w:val="007847FC"/>
    <w:rsid w:val="00784FE2"/>
    <w:rsid w:val="0078516B"/>
    <w:rsid w:val="007858F7"/>
    <w:rsid w:val="00785C8B"/>
    <w:rsid w:val="00785F10"/>
    <w:rsid w:val="00786953"/>
    <w:rsid w:val="00786AB4"/>
    <w:rsid w:val="00786C03"/>
    <w:rsid w:val="007878AD"/>
    <w:rsid w:val="00787A10"/>
    <w:rsid w:val="0079008D"/>
    <w:rsid w:val="00790402"/>
    <w:rsid w:val="007904D7"/>
    <w:rsid w:val="00790F76"/>
    <w:rsid w:val="0079138F"/>
    <w:rsid w:val="007920AC"/>
    <w:rsid w:val="0079292C"/>
    <w:rsid w:val="00794DA9"/>
    <w:rsid w:val="00796512"/>
    <w:rsid w:val="00796E00"/>
    <w:rsid w:val="00797CE0"/>
    <w:rsid w:val="007A0EE1"/>
    <w:rsid w:val="007A1020"/>
    <w:rsid w:val="007A2418"/>
    <w:rsid w:val="007A249B"/>
    <w:rsid w:val="007A27D1"/>
    <w:rsid w:val="007A30DD"/>
    <w:rsid w:val="007A38B2"/>
    <w:rsid w:val="007A39EB"/>
    <w:rsid w:val="007A4CD9"/>
    <w:rsid w:val="007A4F78"/>
    <w:rsid w:val="007A5363"/>
    <w:rsid w:val="007A5861"/>
    <w:rsid w:val="007A5D53"/>
    <w:rsid w:val="007A62A7"/>
    <w:rsid w:val="007A663B"/>
    <w:rsid w:val="007B04E4"/>
    <w:rsid w:val="007B1C5F"/>
    <w:rsid w:val="007B49C9"/>
    <w:rsid w:val="007B4A3F"/>
    <w:rsid w:val="007B4D17"/>
    <w:rsid w:val="007B599C"/>
    <w:rsid w:val="007B5A7C"/>
    <w:rsid w:val="007B5DF9"/>
    <w:rsid w:val="007C079F"/>
    <w:rsid w:val="007C0EC8"/>
    <w:rsid w:val="007C16BD"/>
    <w:rsid w:val="007C2ED9"/>
    <w:rsid w:val="007C4FE2"/>
    <w:rsid w:val="007C5393"/>
    <w:rsid w:val="007C64D4"/>
    <w:rsid w:val="007C64F4"/>
    <w:rsid w:val="007C663F"/>
    <w:rsid w:val="007D040D"/>
    <w:rsid w:val="007D0F68"/>
    <w:rsid w:val="007D14B3"/>
    <w:rsid w:val="007D27FF"/>
    <w:rsid w:val="007D2E5D"/>
    <w:rsid w:val="007D491D"/>
    <w:rsid w:val="007D4A2A"/>
    <w:rsid w:val="007D4CEB"/>
    <w:rsid w:val="007D59AF"/>
    <w:rsid w:val="007D5CEC"/>
    <w:rsid w:val="007D6107"/>
    <w:rsid w:val="007D6669"/>
    <w:rsid w:val="007D6B07"/>
    <w:rsid w:val="007D6C71"/>
    <w:rsid w:val="007D6E94"/>
    <w:rsid w:val="007D720C"/>
    <w:rsid w:val="007D73F2"/>
    <w:rsid w:val="007D74F0"/>
    <w:rsid w:val="007D785D"/>
    <w:rsid w:val="007D7EC9"/>
    <w:rsid w:val="007E1B92"/>
    <w:rsid w:val="007E2BDC"/>
    <w:rsid w:val="007E2C32"/>
    <w:rsid w:val="007E3BD3"/>
    <w:rsid w:val="007E3E8E"/>
    <w:rsid w:val="007E3FAB"/>
    <w:rsid w:val="007E439E"/>
    <w:rsid w:val="007E4448"/>
    <w:rsid w:val="007E4764"/>
    <w:rsid w:val="007E6578"/>
    <w:rsid w:val="007E6ED0"/>
    <w:rsid w:val="007F0011"/>
    <w:rsid w:val="007F0420"/>
    <w:rsid w:val="007F048E"/>
    <w:rsid w:val="007F0E10"/>
    <w:rsid w:val="007F1908"/>
    <w:rsid w:val="007F283F"/>
    <w:rsid w:val="007F4832"/>
    <w:rsid w:val="007F4868"/>
    <w:rsid w:val="007F79B1"/>
    <w:rsid w:val="008018E1"/>
    <w:rsid w:val="0080255A"/>
    <w:rsid w:val="008032E3"/>
    <w:rsid w:val="008034E5"/>
    <w:rsid w:val="008042B1"/>
    <w:rsid w:val="0080541F"/>
    <w:rsid w:val="00806C89"/>
    <w:rsid w:val="008074EA"/>
    <w:rsid w:val="00810815"/>
    <w:rsid w:val="00811363"/>
    <w:rsid w:val="00811E48"/>
    <w:rsid w:val="00812B17"/>
    <w:rsid w:val="00813ED2"/>
    <w:rsid w:val="008147E6"/>
    <w:rsid w:val="00815226"/>
    <w:rsid w:val="00815987"/>
    <w:rsid w:val="00815AA8"/>
    <w:rsid w:val="00816360"/>
    <w:rsid w:val="00816BF1"/>
    <w:rsid w:val="00817CA2"/>
    <w:rsid w:val="0082030B"/>
    <w:rsid w:val="00820F9A"/>
    <w:rsid w:val="00821A5F"/>
    <w:rsid w:val="00821ECA"/>
    <w:rsid w:val="0082382B"/>
    <w:rsid w:val="00824A1D"/>
    <w:rsid w:val="00824C17"/>
    <w:rsid w:val="00824EE0"/>
    <w:rsid w:val="0082549D"/>
    <w:rsid w:val="00825CE2"/>
    <w:rsid w:val="00825F39"/>
    <w:rsid w:val="008271EB"/>
    <w:rsid w:val="008273CC"/>
    <w:rsid w:val="0083000E"/>
    <w:rsid w:val="008306E5"/>
    <w:rsid w:val="008324CE"/>
    <w:rsid w:val="00833B27"/>
    <w:rsid w:val="00834634"/>
    <w:rsid w:val="00834880"/>
    <w:rsid w:val="0083508B"/>
    <w:rsid w:val="008353F5"/>
    <w:rsid w:val="008359F0"/>
    <w:rsid w:val="00836FA3"/>
    <w:rsid w:val="00840AAF"/>
    <w:rsid w:val="008415A3"/>
    <w:rsid w:val="008424C3"/>
    <w:rsid w:val="008439C7"/>
    <w:rsid w:val="00843C53"/>
    <w:rsid w:val="008442E6"/>
    <w:rsid w:val="00845962"/>
    <w:rsid w:val="0084610A"/>
    <w:rsid w:val="00847B22"/>
    <w:rsid w:val="00850717"/>
    <w:rsid w:val="00850AAC"/>
    <w:rsid w:val="008510BB"/>
    <w:rsid w:val="00852441"/>
    <w:rsid w:val="00852C9A"/>
    <w:rsid w:val="008533BC"/>
    <w:rsid w:val="00853908"/>
    <w:rsid w:val="00855157"/>
    <w:rsid w:val="008556A1"/>
    <w:rsid w:val="00855C12"/>
    <w:rsid w:val="0085639A"/>
    <w:rsid w:val="008566CA"/>
    <w:rsid w:val="00856E8C"/>
    <w:rsid w:val="008576F7"/>
    <w:rsid w:val="00860D66"/>
    <w:rsid w:val="00862267"/>
    <w:rsid w:val="00862B7D"/>
    <w:rsid w:val="0086383A"/>
    <w:rsid w:val="008642CD"/>
    <w:rsid w:val="00865282"/>
    <w:rsid w:val="00865379"/>
    <w:rsid w:val="00865F08"/>
    <w:rsid w:val="00866025"/>
    <w:rsid w:val="0086627D"/>
    <w:rsid w:val="008662CA"/>
    <w:rsid w:val="00866BEC"/>
    <w:rsid w:val="0086717C"/>
    <w:rsid w:val="00867316"/>
    <w:rsid w:val="0087081C"/>
    <w:rsid w:val="00870D0E"/>
    <w:rsid w:val="008717D4"/>
    <w:rsid w:val="0087188E"/>
    <w:rsid w:val="00872F0E"/>
    <w:rsid w:val="008730EF"/>
    <w:rsid w:val="00873B70"/>
    <w:rsid w:val="00874DF6"/>
    <w:rsid w:val="0087588C"/>
    <w:rsid w:val="00875A4C"/>
    <w:rsid w:val="00875C30"/>
    <w:rsid w:val="00875D7C"/>
    <w:rsid w:val="008771D0"/>
    <w:rsid w:val="00880BB2"/>
    <w:rsid w:val="008810B9"/>
    <w:rsid w:val="0088242F"/>
    <w:rsid w:val="00882987"/>
    <w:rsid w:val="00882D7F"/>
    <w:rsid w:val="00883545"/>
    <w:rsid w:val="00884421"/>
    <w:rsid w:val="008845A5"/>
    <w:rsid w:val="00885FB6"/>
    <w:rsid w:val="00887231"/>
    <w:rsid w:val="0088774D"/>
    <w:rsid w:val="008877B2"/>
    <w:rsid w:val="00890AF2"/>
    <w:rsid w:val="00891B24"/>
    <w:rsid w:val="00892AB4"/>
    <w:rsid w:val="00892F24"/>
    <w:rsid w:val="0089436B"/>
    <w:rsid w:val="008945E3"/>
    <w:rsid w:val="00894D04"/>
    <w:rsid w:val="008950B7"/>
    <w:rsid w:val="00895C17"/>
    <w:rsid w:val="00895FEA"/>
    <w:rsid w:val="00896459"/>
    <w:rsid w:val="00896F9C"/>
    <w:rsid w:val="00897C02"/>
    <w:rsid w:val="008A18AA"/>
    <w:rsid w:val="008A2CB6"/>
    <w:rsid w:val="008A4DF0"/>
    <w:rsid w:val="008A586D"/>
    <w:rsid w:val="008A5AC2"/>
    <w:rsid w:val="008A7C80"/>
    <w:rsid w:val="008A7ED9"/>
    <w:rsid w:val="008B009D"/>
    <w:rsid w:val="008B04A1"/>
    <w:rsid w:val="008B0BA9"/>
    <w:rsid w:val="008B2C5E"/>
    <w:rsid w:val="008B30A5"/>
    <w:rsid w:val="008B31A9"/>
    <w:rsid w:val="008B42AF"/>
    <w:rsid w:val="008B4A89"/>
    <w:rsid w:val="008B4CA1"/>
    <w:rsid w:val="008B5A08"/>
    <w:rsid w:val="008B5E31"/>
    <w:rsid w:val="008B6347"/>
    <w:rsid w:val="008B7261"/>
    <w:rsid w:val="008B76CC"/>
    <w:rsid w:val="008B7AE0"/>
    <w:rsid w:val="008C1CE5"/>
    <w:rsid w:val="008C393D"/>
    <w:rsid w:val="008C3C2F"/>
    <w:rsid w:val="008C3D4F"/>
    <w:rsid w:val="008C3DAD"/>
    <w:rsid w:val="008C53EB"/>
    <w:rsid w:val="008C675C"/>
    <w:rsid w:val="008C7299"/>
    <w:rsid w:val="008C782F"/>
    <w:rsid w:val="008D0CB5"/>
    <w:rsid w:val="008D25A2"/>
    <w:rsid w:val="008D2F08"/>
    <w:rsid w:val="008D37C1"/>
    <w:rsid w:val="008D3970"/>
    <w:rsid w:val="008D4C76"/>
    <w:rsid w:val="008D4F48"/>
    <w:rsid w:val="008D578F"/>
    <w:rsid w:val="008D596B"/>
    <w:rsid w:val="008D616D"/>
    <w:rsid w:val="008D668D"/>
    <w:rsid w:val="008D6975"/>
    <w:rsid w:val="008D6D3A"/>
    <w:rsid w:val="008E0720"/>
    <w:rsid w:val="008E0CF3"/>
    <w:rsid w:val="008E1F77"/>
    <w:rsid w:val="008E2055"/>
    <w:rsid w:val="008E4362"/>
    <w:rsid w:val="008E4FC0"/>
    <w:rsid w:val="008E5A23"/>
    <w:rsid w:val="008E668E"/>
    <w:rsid w:val="008E6EDD"/>
    <w:rsid w:val="008E7471"/>
    <w:rsid w:val="008E7F70"/>
    <w:rsid w:val="008F02CB"/>
    <w:rsid w:val="008F0696"/>
    <w:rsid w:val="008F1620"/>
    <w:rsid w:val="008F20D0"/>
    <w:rsid w:val="008F2FC0"/>
    <w:rsid w:val="008F3366"/>
    <w:rsid w:val="008F3C0B"/>
    <w:rsid w:val="008F40B9"/>
    <w:rsid w:val="008F5C3E"/>
    <w:rsid w:val="0090112A"/>
    <w:rsid w:val="009014C5"/>
    <w:rsid w:val="00901DF6"/>
    <w:rsid w:val="00902424"/>
    <w:rsid w:val="00903104"/>
    <w:rsid w:val="009035C6"/>
    <w:rsid w:val="009037A7"/>
    <w:rsid w:val="00904263"/>
    <w:rsid w:val="009065C2"/>
    <w:rsid w:val="0090706F"/>
    <w:rsid w:val="00910997"/>
    <w:rsid w:val="00911BCD"/>
    <w:rsid w:val="009134B6"/>
    <w:rsid w:val="00913677"/>
    <w:rsid w:val="00913717"/>
    <w:rsid w:val="009144DB"/>
    <w:rsid w:val="0091458C"/>
    <w:rsid w:val="009146D8"/>
    <w:rsid w:val="00914A91"/>
    <w:rsid w:val="00915DFE"/>
    <w:rsid w:val="009160C2"/>
    <w:rsid w:val="00916592"/>
    <w:rsid w:val="00916A96"/>
    <w:rsid w:val="00917F24"/>
    <w:rsid w:val="0092312E"/>
    <w:rsid w:val="00923438"/>
    <w:rsid w:val="00923A6A"/>
    <w:rsid w:val="00923ABD"/>
    <w:rsid w:val="00924483"/>
    <w:rsid w:val="00924DD8"/>
    <w:rsid w:val="00924E94"/>
    <w:rsid w:val="00925B83"/>
    <w:rsid w:val="009262C8"/>
    <w:rsid w:val="0092657B"/>
    <w:rsid w:val="00926FA0"/>
    <w:rsid w:val="009272DA"/>
    <w:rsid w:val="009273F6"/>
    <w:rsid w:val="009279FB"/>
    <w:rsid w:val="00930084"/>
    <w:rsid w:val="00930470"/>
    <w:rsid w:val="0093141A"/>
    <w:rsid w:val="00931C82"/>
    <w:rsid w:val="00934676"/>
    <w:rsid w:val="009346A7"/>
    <w:rsid w:val="00934730"/>
    <w:rsid w:val="009367BE"/>
    <w:rsid w:val="00940845"/>
    <w:rsid w:val="00944560"/>
    <w:rsid w:val="009445B5"/>
    <w:rsid w:val="009447D0"/>
    <w:rsid w:val="0094585B"/>
    <w:rsid w:val="00945C0D"/>
    <w:rsid w:val="00945F83"/>
    <w:rsid w:val="00946761"/>
    <w:rsid w:val="00947044"/>
    <w:rsid w:val="00947DF5"/>
    <w:rsid w:val="009501D1"/>
    <w:rsid w:val="009509BD"/>
    <w:rsid w:val="00950CF4"/>
    <w:rsid w:val="00951FF1"/>
    <w:rsid w:val="009522F8"/>
    <w:rsid w:val="009525E5"/>
    <w:rsid w:val="009526AF"/>
    <w:rsid w:val="00952C62"/>
    <w:rsid w:val="0095382D"/>
    <w:rsid w:val="009546A8"/>
    <w:rsid w:val="009550CD"/>
    <w:rsid w:val="009552B8"/>
    <w:rsid w:val="009555F0"/>
    <w:rsid w:val="00955B00"/>
    <w:rsid w:val="009600C2"/>
    <w:rsid w:val="00961B3E"/>
    <w:rsid w:val="00961EB1"/>
    <w:rsid w:val="0096235B"/>
    <w:rsid w:val="00962534"/>
    <w:rsid w:val="00963267"/>
    <w:rsid w:val="00963D7B"/>
    <w:rsid w:val="00963DB7"/>
    <w:rsid w:val="00964273"/>
    <w:rsid w:val="009647C1"/>
    <w:rsid w:val="00965667"/>
    <w:rsid w:val="00965699"/>
    <w:rsid w:val="00966D0B"/>
    <w:rsid w:val="009672EB"/>
    <w:rsid w:val="0097026C"/>
    <w:rsid w:val="00970952"/>
    <w:rsid w:val="00971C40"/>
    <w:rsid w:val="00971E05"/>
    <w:rsid w:val="00971E36"/>
    <w:rsid w:val="00971FC6"/>
    <w:rsid w:val="00972153"/>
    <w:rsid w:val="00972FA6"/>
    <w:rsid w:val="00973126"/>
    <w:rsid w:val="009735AB"/>
    <w:rsid w:val="00973DAC"/>
    <w:rsid w:val="0097439F"/>
    <w:rsid w:val="009757DC"/>
    <w:rsid w:val="009764AE"/>
    <w:rsid w:val="009766B3"/>
    <w:rsid w:val="00976786"/>
    <w:rsid w:val="00976B6E"/>
    <w:rsid w:val="009778F7"/>
    <w:rsid w:val="0098125B"/>
    <w:rsid w:val="00982B05"/>
    <w:rsid w:val="0098352F"/>
    <w:rsid w:val="00984BF6"/>
    <w:rsid w:val="009850F9"/>
    <w:rsid w:val="00985388"/>
    <w:rsid w:val="00986EB5"/>
    <w:rsid w:val="00987A95"/>
    <w:rsid w:val="00987C3A"/>
    <w:rsid w:val="00990B5F"/>
    <w:rsid w:val="00991444"/>
    <w:rsid w:val="00991C74"/>
    <w:rsid w:val="00992C9C"/>
    <w:rsid w:val="00992F32"/>
    <w:rsid w:val="00993D24"/>
    <w:rsid w:val="00993D6B"/>
    <w:rsid w:val="00994116"/>
    <w:rsid w:val="00994E5B"/>
    <w:rsid w:val="009953BC"/>
    <w:rsid w:val="009966CF"/>
    <w:rsid w:val="00997045"/>
    <w:rsid w:val="0099707B"/>
    <w:rsid w:val="009A001F"/>
    <w:rsid w:val="009A13E2"/>
    <w:rsid w:val="009A2069"/>
    <w:rsid w:val="009A2193"/>
    <w:rsid w:val="009A3642"/>
    <w:rsid w:val="009A3E56"/>
    <w:rsid w:val="009A43C0"/>
    <w:rsid w:val="009A48AA"/>
    <w:rsid w:val="009A4BF4"/>
    <w:rsid w:val="009A4E63"/>
    <w:rsid w:val="009A57F4"/>
    <w:rsid w:val="009B108C"/>
    <w:rsid w:val="009B167D"/>
    <w:rsid w:val="009B18BF"/>
    <w:rsid w:val="009B1B4C"/>
    <w:rsid w:val="009B21B8"/>
    <w:rsid w:val="009B3B70"/>
    <w:rsid w:val="009B4A00"/>
    <w:rsid w:val="009B5F15"/>
    <w:rsid w:val="009B6352"/>
    <w:rsid w:val="009B6981"/>
    <w:rsid w:val="009B70C3"/>
    <w:rsid w:val="009B76A0"/>
    <w:rsid w:val="009B7C7C"/>
    <w:rsid w:val="009C047A"/>
    <w:rsid w:val="009C0CB2"/>
    <w:rsid w:val="009C0EC3"/>
    <w:rsid w:val="009C163B"/>
    <w:rsid w:val="009C1954"/>
    <w:rsid w:val="009C1A6C"/>
    <w:rsid w:val="009C20DE"/>
    <w:rsid w:val="009C3409"/>
    <w:rsid w:val="009C3AA3"/>
    <w:rsid w:val="009C3B54"/>
    <w:rsid w:val="009C3CBF"/>
    <w:rsid w:val="009C442F"/>
    <w:rsid w:val="009C48F5"/>
    <w:rsid w:val="009C4D01"/>
    <w:rsid w:val="009D02F2"/>
    <w:rsid w:val="009D1BB4"/>
    <w:rsid w:val="009D324E"/>
    <w:rsid w:val="009D349A"/>
    <w:rsid w:val="009D4882"/>
    <w:rsid w:val="009D4A34"/>
    <w:rsid w:val="009D4F2F"/>
    <w:rsid w:val="009D6156"/>
    <w:rsid w:val="009E14AB"/>
    <w:rsid w:val="009E160F"/>
    <w:rsid w:val="009E3461"/>
    <w:rsid w:val="009E49AA"/>
    <w:rsid w:val="009E67C9"/>
    <w:rsid w:val="009E6B92"/>
    <w:rsid w:val="009E6DDD"/>
    <w:rsid w:val="009E7757"/>
    <w:rsid w:val="009E77A0"/>
    <w:rsid w:val="009E7C2F"/>
    <w:rsid w:val="009F04F8"/>
    <w:rsid w:val="009F14B8"/>
    <w:rsid w:val="009F1B8D"/>
    <w:rsid w:val="009F390A"/>
    <w:rsid w:val="009F4110"/>
    <w:rsid w:val="009F518F"/>
    <w:rsid w:val="009F5203"/>
    <w:rsid w:val="009F5E23"/>
    <w:rsid w:val="009F5E6B"/>
    <w:rsid w:val="009F5F33"/>
    <w:rsid w:val="009F5F7F"/>
    <w:rsid w:val="00A00959"/>
    <w:rsid w:val="00A017EA"/>
    <w:rsid w:val="00A039EB"/>
    <w:rsid w:val="00A03C84"/>
    <w:rsid w:val="00A04EE9"/>
    <w:rsid w:val="00A0649C"/>
    <w:rsid w:val="00A06538"/>
    <w:rsid w:val="00A067BC"/>
    <w:rsid w:val="00A07C42"/>
    <w:rsid w:val="00A1043A"/>
    <w:rsid w:val="00A106CD"/>
    <w:rsid w:val="00A10E7F"/>
    <w:rsid w:val="00A112A7"/>
    <w:rsid w:val="00A12A9A"/>
    <w:rsid w:val="00A12B1B"/>
    <w:rsid w:val="00A13752"/>
    <w:rsid w:val="00A13E01"/>
    <w:rsid w:val="00A150B5"/>
    <w:rsid w:val="00A15589"/>
    <w:rsid w:val="00A15DD8"/>
    <w:rsid w:val="00A167C3"/>
    <w:rsid w:val="00A16801"/>
    <w:rsid w:val="00A17121"/>
    <w:rsid w:val="00A1793D"/>
    <w:rsid w:val="00A20169"/>
    <w:rsid w:val="00A20860"/>
    <w:rsid w:val="00A22525"/>
    <w:rsid w:val="00A2258A"/>
    <w:rsid w:val="00A22C69"/>
    <w:rsid w:val="00A24E96"/>
    <w:rsid w:val="00A250FD"/>
    <w:rsid w:val="00A2620B"/>
    <w:rsid w:val="00A26966"/>
    <w:rsid w:val="00A27358"/>
    <w:rsid w:val="00A27B03"/>
    <w:rsid w:val="00A30222"/>
    <w:rsid w:val="00A316C9"/>
    <w:rsid w:val="00A31E62"/>
    <w:rsid w:val="00A323E6"/>
    <w:rsid w:val="00A32C65"/>
    <w:rsid w:val="00A33840"/>
    <w:rsid w:val="00A339B6"/>
    <w:rsid w:val="00A34210"/>
    <w:rsid w:val="00A35207"/>
    <w:rsid w:val="00A36B4F"/>
    <w:rsid w:val="00A37237"/>
    <w:rsid w:val="00A377E1"/>
    <w:rsid w:val="00A40BCF"/>
    <w:rsid w:val="00A40D26"/>
    <w:rsid w:val="00A41D04"/>
    <w:rsid w:val="00A42416"/>
    <w:rsid w:val="00A4365D"/>
    <w:rsid w:val="00A44265"/>
    <w:rsid w:val="00A442E6"/>
    <w:rsid w:val="00A45632"/>
    <w:rsid w:val="00A474D2"/>
    <w:rsid w:val="00A47FCC"/>
    <w:rsid w:val="00A5010A"/>
    <w:rsid w:val="00A5056B"/>
    <w:rsid w:val="00A50AA2"/>
    <w:rsid w:val="00A50DFE"/>
    <w:rsid w:val="00A51064"/>
    <w:rsid w:val="00A52C6A"/>
    <w:rsid w:val="00A52F58"/>
    <w:rsid w:val="00A53255"/>
    <w:rsid w:val="00A53557"/>
    <w:rsid w:val="00A543B1"/>
    <w:rsid w:val="00A55185"/>
    <w:rsid w:val="00A55273"/>
    <w:rsid w:val="00A55E7F"/>
    <w:rsid w:val="00A55E84"/>
    <w:rsid w:val="00A5627A"/>
    <w:rsid w:val="00A568EE"/>
    <w:rsid w:val="00A570C6"/>
    <w:rsid w:val="00A5786D"/>
    <w:rsid w:val="00A60244"/>
    <w:rsid w:val="00A616DE"/>
    <w:rsid w:val="00A620CE"/>
    <w:rsid w:val="00A62935"/>
    <w:rsid w:val="00A646AF"/>
    <w:rsid w:val="00A64D52"/>
    <w:rsid w:val="00A652C8"/>
    <w:rsid w:val="00A65768"/>
    <w:rsid w:val="00A664B9"/>
    <w:rsid w:val="00A676A9"/>
    <w:rsid w:val="00A67EFA"/>
    <w:rsid w:val="00A7020A"/>
    <w:rsid w:val="00A70579"/>
    <w:rsid w:val="00A70913"/>
    <w:rsid w:val="00A70C70"/>
    <w:rsid w:val="00A71E23"/>
    <w:rsid w:val="00A73131"/>
    <w:rsid w:val="00A73CEB"/>
    <w:rsid w:val="00A74FEF"/>
    <w:rsid w:val="00A76945"/>
    <w:rsid w:val="00A77786"/>
    <w:rsid w:val="00A800D8"/>
    <w:rsid w:val="00A80278"/>
    <w:rsid w:val="00A80307"/>
    <w:rsid w:val="00A803E1"/>
    <w:rsid w:val="00A80CA1"/>
    <w:rsid w:val="00A82493"/>
    <w:rsid w:val="00A827D8"/>
    <w:rsid w:val="00A838EE"/>
    <w:rsid w:val="00A84AE6"/>
    <w:rsid w:val="00A854A7"/>
    <w:rsid w:val="00A854C1"/>
    <w:rsid w:val="00A8556E"/>
    <w:rsid w:val="00A85EDA"/>
    <w:rsid w:val="00A8649D"/>
    <w:rsid w:val="00A87BFA"/>
    <w:rsid w:val="00A9017D"/>
    <w:rsid w:val="00A904BE"/>
    <w:rsid w:val="00A90779"/>
    <w:rsid w:val="00A907ED"/>
    <w:rsid w:val="00A9113B"/>
    <w:rsid w:val="00A938FF"/>
    <w:rsid w:val="00A940ED"/>
    <w:rsid w:val="00A94A22"/>
    <w:rsid w:val="00A95088"/>
    <w:rsid w:val="00A95C49"/>
    <w:rsid w:val="00A95DA3"/>
    <w:rsid w:val="00A96EFB"/>
    <w:rsid w:val="00A97144"/>
    <w:rsid w:val="00AA009E"/>
    <w:rsid w:val="00AA1014"/>
    <w:rsid w:val="00AA19F7"/>
    <w:rsid w:val="00AA21B9"/>
    <w:rsid w:val="00AA38E5"/>
    <w:rsid w:val="00AA3C41"/>
    <w:rsid w:val="00AA4B14"/>
    <w:rsid w:val="00AA65A0"/>
    <w:rsid w:val="00AA7E79"/>
    <w:rsid w:val="00AB0E64"/>
    <w:rsid w:val="00AB2378"/>
    <w:rsid w:val="00AB2976"/>
    <w:rsid w:val="00AB2E45"/>
    <w:rsid w:val="00AB3F52"/>
    <w:rsid w:val="00AB5AA7"/>
    <w:rsid w:val="00AB6100"/>
    <w:rsid w:val="00AB658D"/>
    <w:rsid w:val="00AB683C"/>
    <w:rsid w:val="00AB6F5A"/>
    <w:rsid w:val="00AB782F"/>
    <w:rsid w:val="00AB7F83"/>
    <w:rsid w:val="00AC03A6"/>
    <w:rsid w:val="00AC0511"/>
    <w:rsid w:val="00AC0B5B"/>
    <w:rsid w:val="00AC150D"/>
    <w:rsid w:val="00AC1B3B"/>
    <w:rsid w:val="00AC31F5"/>
    <w:rsid w:val="00AC3224"/>
    <w:rsid w:val="00AC3A0A"/>
    <w:rsid w:val="00AC3D49"/>
    <w:rsid w:val="00AC51E4"/>
    <w:rsid w:val="00AC56AD"/>
    <w:rsid w:val="00AC5F0C"/>
    <w:rsid w:val="00AD08B7"/>
    <w:rsid w:val="00AD1108"/>
    <w:rsid w:val="00AD2C88"/>
    <w:rsid w:val="00AD2EE2"/>
    <w:rsid w:val="00AD4486"/>
    <w:rsid w:val="00AD518C"/>
    <w:rsid w:val="00AD57FE"/>
    <w:rsid w:val="00AD729F"/>
    <w:rsid w:val="00AD7510"/>
    <w:rsid w:val="00AE04CC"/>
    <w:rsid w:val="00AE09B7"/>
    <w:rsid w:val="00AE1C5B"/>
    <w:rsid w:val="00AE1E12"/>
    <w:rsid w:val="00AE1FFD"/>
    <w:rsid w:val="00AE35B4"/>
    <w:rsid w:val="00AE3746"/>
    <w:rsid w:val="00AE3AFD"/>
    <w:rsid w:val="00AE3FA2"/>
    <w:rsid w:val="00AE4DBF"/>
    <w:rsid w:val="00AE57E0"/>
    <w:rsid w:val="00AE6727"/>
    <w:rsid w:val="00AE7720"/>
    <w:rsid w:val="00AE7EED"/>
    <w:rsid w:val="00AF2B6E"/>
    <w:rsid w:val="00AF4DD9"/>
    <w:rsid w:val="00AF561A"/>
    <w:rsid w:val="00AF57D8"/>
    <w:rsid w:val="00AF650E"/>
    <w:rsid w:val="00AF656E"/>
    <w:rsid w:val="00B00E63"/>
    <w:rsid w:val="00B0124B"/>
    <w:rsid w:val="00B014F5"/>
    <w:rsid w:val="00B01BCA"/>
    <w:rsid w:val="00B021E0"/>
    <w:rsid w:val="00B02AA8"/>
    <w:rsid w:val="00B04F1D"/>
    <w:rsid w:val="00B066FC"/>
    <w:rsid w:val="00B06CDB"/>
    <w:rsid w:val="00B10602"/>
    <w:rsid w:val="00B106AF"/>
    <w:rsid w:val="00B11896"/>
    <w:rsid w:val="00B13FE4"/>
    <w:rsid w:val="00B14652"/>
    <w:rsid w:val="00B162A6"/>
    <w:rsid w:val="00B164A7"/>
    <w:rsid w:val="00B176DE"/>
    <w:rsid w:val="00B17776"/>
    <w:rsid w:val="00B17929"/>
    <w:rsid w:val="00B2035A"/>
    <w:rsid w:val="00B20EA1"/>
    <w:rsid w:val="00B20EF6"/>
    <w:rsid w:val="00B2139A"/>
    <w:rsid w:val="00B21532"/>
    <w:rsid w:val="00B21EEF"/>
    <w:rsid w:val="00B22899"/>
    <w:rsid w:val="00B22F04"/>
    <w:rsid w:val="00B23490"/>
    <w:rsid w:val="00B237F3"/>
    <w:rsid w:val="00B23BBD"/>
    <w:rsid w:val="00B26D25"/>
    <w:rsid w:val="00B27FEF"/>
    <w:rsid w:val="00B30EAC"/>
    <w:rsid w:val="00B32A5A"/>
    <w:rsid w:val="00B33706"/>
    <w:rsid w:val="00B33AA0"/>
    <w:rsid w:val="00B3412A"/>
    <w:rsid w:val="00B34DCB"/>
    <w:rsid w:val="00B353E7"/>
    <w:rsid w:val="00B35DD8"/>
    <w:rsid w:val="00B371A7"/>
    <w:rsid w:val="00B3755D"/>
    <w:rsid w:val="00B37CD7"/>
    <w:rsid w:val="00B37F8C"/>
    <w:rsid w:val="00B40CD4"/>
    <w:rsid w:val="00B41AA3"/>
    <w:rsid w:val="00B4252A"/>
    <w:rsid w:val="00B42606"/>
    <w:rsid w:val="00B43B4A"/>
    <w:rsid w:val="00B43BC6"/>
    <w:rsid w:val="00B43C1F"/>
    <w:rsid w:val="00B4444F"/>
    <w:rsid w:val="00B4497F"/>
    <w:rsid w:val="00B44A8D"/>
    <w:rsid w:val="00B45F31"/>
    <w:rsid w:val="00B46212"/>
    <w:rsid w:val="00B46E87"/>
    <w:rsid w:val="00B51A7B"/>
    <w:rsid w:val="00B51AC9"/>
    <w:rsid w:val="00B51AE5"/>
    <w:rsid w:val="00B522D0"/>
    <w:rsid w:val="00B543C8"/>
    <w:rsid w:val="00B54E1F"/>
    <w:rsid w:val="00B55BC8"/>
    <w:rsid w:val="00B56656"/>
    <w:rsid w:val="00B56F76"/>
    <w:rsid w:val="00B577F5"/>
    <w:rsid w:val="00B60180"/>
    <w:rsid w:val="00B60490"/>
    <w:rsid w:val="00B60A3B"/>
    <w:rsid w:val="00B60B39"/>
    <w:rsid w:val="00B60C22"/>
    <w:rsid w:val="00B61B6A"/>
    <w:rsid w:val="00B61BA2"/>
    <w:rsid w:val="00B61E21"/>
    <w:rsid w:val="00B62072"/>
    <w:rsid w:val="00B6207C"/>
    <w:rsid w:val="00B637B3"/>
    <w:rsid w:val="00B63E0E"/>
    <w:rsid w:val="00B64548"/>
    <w:rsid w:val="00B64903"/>
    <w:rsid w:val="00B6538C"/>
    <w:rsid w:val="00B65B91"/>
    <w:rsid w:val="00B66A5A"/>
    <w:rsid w:val="00B671C3"/>
    <w:rsid w:val="00B67848"/>
    <w:rsid w:val="00B7004B"/>
    <w:rsid w:val="00B70A04"/>
    <w:rsid w:val="00B73A2C"/>
    <w:rsid w:val="00B73B0C"/>
    <w:rsid w:val="00B7655E"/>
    <w:rsid w:val="00B77E20"/>
    <w:rsid w:val="00B8050A"/>
    <w:rsid w:val="00B8139F"/>
    <w:rsid w:val="00B81EF5"/>
    <w:rsid w:val="00B84331"/>
    <w:rsid w:val="00B84B38"/>
    <w:rsid w:val="00B85294"/>
    <w:rsid w:val="00B852AD"/>
    <w:rsid w:val="00B8559B"/>
    <w:rsid w:val="00B85A25"/>
    <w:rsid w:val="00B86B8A"/>
    <w:rsid w:val="00B86C44"/>
    <w:rsid w:val="00B86D80"/>
    <w:rsid w:val="00B86ED2"/>
    <w:rsid w:val="00B875F9"/>
    <w:rsid w:val="00B8769B"/>
    <w:rsid w:val="00B87811"/>
    <w:rsid w:val="00B90426"/>
    <w:rsid w:val="00B91076"/>
    <w:rsid w:val="00B91C74"/>
    <w:rsid w:val="00B92414"/>
    <w:rsid w:val="00B92C8F"/>
    <w:rsid w:val="00B93FE3"/>
    <w:rsid w:val="00B955E4"/>
    <w:rsid w:val="00B95F26"/>
    <w:rsid w:val="00B9610B"/>
    <w:rsid w:val="00B9713E"/>
    <w:rsid w:val="00BA0360"/>
    <w:rsid w:val="00BA0DBA"/>
    <w:rsid w:val="00BA187E"/>
    <w:rsid w:val="00BA1921"/>
    <w:rsid w:val="00BA1B1D"/>
    <w:rsid w:val="00BA2392"/>
    <w:rsid w:val="00BA27B3"/>
    <w:rsid w:val="00BA294F"/>
    <w:rsid w:val="00BA352B"/>
    <w:rsid w:val="00BA352C"/>
    <w:rsid w:val="00BA663A"/>
    <w:rsid w:val="00BA706A"/>
    <w:rsid w:val="00BA7E60"/>
    <w:rsid w:val="00BA7F46"/>
    <w:rsid w:val="00BB0152"/>
    <w:rsid w:val="00BB084B"/>
    <w:rsid w:val="00BB0CBC"/>
    <w:rsid w:val="00BB15BD"/>
    <w:rsid w:val="00BB1EB4"/>
    <w:rsid w:val="00BB2398"/>
    <w:rsid w:val="00BB286D"/>
    <w:rsid w:val="00BB3199"/>
    <w:rsid w:val="00BB325C"/>
    <w:rsid w:val="00BB35EA"/>
    <w:rsid w:val="00BB4EE1"/>
    <w:rsid w:val="00BB5F6D"/>
    <w:rsid w:val="00BB6F80"/>
    <w:rsid w:val="00BC0A75"/>
    <w:rsid w:val="00BC1559"/>
    <w:rsid w:val="00BC2C34"/>
    <w:rsid w:val="00BC2CA2"/>
    <w:rsid w:val="00BC2EA2"/>
    <w:rsid w:val="00BC3D08"/>
    <w:rsid w:val="00BC500A"/>
    <w:rsid w:val="00BC5285"/>
    <w:rsid w:val="00BC56BE"/>
    <w:rsid w:val="00BC6208"/>
    <w:rsid w:val="00BC7B8B"/>
    <w:rsid w:val="00BD07C9"/>
    <w:rsid w:val="00BD2944"/>
    <w:rsid w:val="00BD33C2"/>
    <w:rsid w:val="00BD3AB8"/>
    <w:rsid w:val="00BD3D35"/>
    <w:rsid w:val="00BD51B9"/>
    <w:rsid w:val="00BD592E"/>
    <w:rsid w:val="00BD5B59"/>
    <w:rsid w:val="00BD5F2A"/>
    <w:rsid w:val="00BD6205"/>
    <w:rsid w:val="00BE037D"/>
    <w:rsid w:val="00BE0915"/>
    <w:rsid w:val="00BE2EC1"/>
    <w:rsid w:val="00BE3CF9"/>
    <w:rsid w:val="00BE49E9"/>
    <w:rsid w:val="00BE6247"/>
    <w:rsid w:val="00BE6733"/>
    <w:rsid w:val="00BE67DE"/>
    <w:rsid w:val="00BE6F7F"/>
    <w:rsid w:val="00BF0D7A"/>
    <w:rsid w:val="00BF1EE7"/>
    <w:rsid w:val="00BF2A0C"/>
    <w:rsid w:val="00BF42BC"/>
    <w:rsid w:val="00BF45E7"/>
    <w:rsid w:val="00BF46F7"/>
    <w:rsid w:val="00BF5417"/>
    <w:rsid w:val="00BF6BF8"/>
    <w:rsid w:val="00C00CE5"/>
    <w:rsid w:val="00C00F94"/>
    <w:rsid w:val="00C0191F"/>
    <w:rsid w:val="00C02A07"/>
    <w:rsid w:val="00C02A24"/>
    <w:rsid w:val="00C03CDE"/>
    <w:rsid w:val="00C0445F"/>
    <w:rsid w:val="00C04B9E"/>
    <w:rsid w:val="00C04C7E"/>
    <w:rsid w:val="00C051E0"/>
    <w:rsid w:val="00C05A44"/>
    <w:rsid w:val="00C06470"/>
    <w:rsid w:val="00C07617"/>
    <w:rsid w:val="00C07FAF"/>
    <w:rsid w:val="00C10604"/>
    <w:rsid w:val="00C1110A"/>
    <w:rsid w:val="00C114F5"/>
    <w:rsid w:val="00C115C3"/>
    <w:rsid w:val="00C11A36"/>
    <w:rsid w:val="00C11F7B"/>
    <w:rsid w:val="00C1233E"/>
    <w:rsid w:val="00C12CD1"/>
    <w:rsid w:val="00C13063"/>
    <w:rsid w:val="00C130D4"/>
    <w:rsid w:val="00C131A5"/>
    <w:rsid w:val="00C13BB2"/>
    <w:rsid w:val="00C14996"/>
    <w:rsid w:val="00C14AEB"/>
    <w:rsid w:val="00C15DCC"/>
    <w:rsid w:val="00C17312"/>
    <w:rsid w:val="00C17376"/>
    <w:rsid w:val="00C176A8"/>
    <w:rsid w:val="00C17940"/>
    <w:rsid w:val="00C17E23"/>
    <w:rsid w:val="00C20F19"/>
    <w:rsid w:val="00C22F5D"/>
    <w:rsid w:val="00C24586"/>
    <w:rsid w:val="00C276C1"/>
    <w:rsid w:val="00C276E5"/>
    <w:rsid w:val="00C30652"/>
    <w:rsid w:val="00C30A86"/>
    <w:rsid w:val="00C30D66"/>
    <w:rsid w:val="00C31E6B"/>
    <w:rsid w:val="00C31EA0"/>
    <w:rsid w:val="00C32334"/>
    <w:rsid w:val="00C32A7E"/>
    <w:rsid w:val="00C32D53"/>
    <w:rsid w:val="00C33217"/>
    <w:rsid w:val="00C33640"/>
    <w:rsid w:val="00C33AF6"/>
    <w:rsid w:val="00C35912"/>
    <w:rsid w:val="00C35B1E"/>
    <w:rsid w:val="00C35B8A"/>
    <w:rsid w:val="00C35D0C"/>
    <w:rsid w:val="00C3604C"/>
    <w:rsid w:val="00C36434"/>
    <w:rsid w:val="00C379D9"/>
    <w:rsid w:val="00C37A0F"/>
    <w:rsid w:val="00C37BCF"/>
    <w:rsid w:val="00C4145C"/>
    <w:rsid w:val="00C419E3"/>
    <w:rsid w:val="00C4306E"/>
    <w:rsid w:val="00C43B73"/>
    <w:rsid w:val="00C449E3"/>
    <w:rsid w:val="00C45E41"/>
    <w:rsid w:val="00C4621E"/>
    <w:rsid w:val="00C47305"/>
    <w:rsid w:val="00C47FE1"/>
    <w:rsid w:val="00C5025C"/>
    <w:rsid w:val="00C50B51"/>
    <w:rsid w:val="00C536EA"/>
    <w:rsid w:val="00C53733"/>
    <w:rsid w:val="00C539FF"/>
    <w:rsid w:val="00C5440B"/>
    <w:rsid w:val="00C5575F"/>
    <w:rsid w:val="00C55BAD"/>
    <w:rsid w:val="00C55EBE"/>
    <w:rsid w:val="00C56372"/>
    <w:rsid w:val="00C60DAE"/>
    <w:rsid w:val="00C6119A"/>
    <w:rsid w:val="00C62B51"/>
    <w:rsid w:val="00C631DB"/>
    <w:rsid w:val="00C63309"/>
    <w:rsid w:val="00C64D71"/>
    <w:rsid w:val="00C64E5E"/>
    <w:rsid w:val="00C6537C"/>
    <w:rsid w:val="00C65C4C"/>
    <w:rsid w:val="00C66066"/>
    <w:rsid w:val="00C67B0F"/>
    <w:rsid w:val="00C701D9"/>
    <w:rsid w:val="00C7272D"/>
    <w:rsid w:val="00C73387"/>
    <w:rsid w:val="00C73CBF"/>
    <w:rsid w:val="00C73FC4"/>
    <w:rsid w:val="00C745A8"/>
    <w:rsid w:val="00C7491C"/>
    <w:rsid w:val="00C755C7"/>
    <w:rsid w:val="00C75D5C"/>
    <w:rsid w:val="00C75ED9"/>
    <w:rsid w:val="00C7602E"/>
    <w:rsid w:val="00C77FEC"/>
    <w:rsid w:val="00C8010F"/>
    <w:rsid w:val="00C8034D"/>
    <w:rsid w:val="00C80F7F"/>
    <w:rsid w:val="00C818AE"/>
    <w:rsid w:val="00C81BF5"/>
    <w:rsid w:val="00C81F25"/>
    <w:rsid w:val="00C82951"/>
    <w:rsid w:val="00C829DB"/>
    <w:rsid w:val="00C82DC7"/>
    <w:rsid w:val="00C8466D"/>
    <w:rsid w:val="00C85138"/>
    <w:rsid w:val="00C85B00"/>
    <w:rsid w:val="00C85F51"/>
    <w:rsid w:val="00C86FDB"/>
    <w:rsid w:val="00C8724C"/>
    <w:rsid w:val="00C874E8"/>
    <w:rsid w:val="00C8762D"/>
    <w:rsid w:val="00C9005C"/>
    <w:rsid w:val="00C901FD"/>
    <w:rsid w:val="00C91349"/>
    <w:rsid w:val="00C91C25"/>
    <w:rsid w:val="00C921E7"/>
    <w:rsid w:val="00C929BF"/>
    <w:rsid w:val="00C932C0"/>
    <w:rsid w:val="00C93667"/>
    <w:rsid w:val="00C93AF5"/>
    <w:rsid w:val="00C94D06"/>
    <w:rsid w:val="00C9536C"/>
    <w:rsid w:val="00C969FA"/>
    <w:rsid w:val="00C975AB"/>
    <w:rsid w:val="00C976E5"/>
    <w:rsid w:val="00C978C7"/>
    <w:rsid w:val="00CA0138"/>
    <w:rsid w:val="00CA0AFA"/>
    <w:rsid w:val="00CA14E9"/>
    <w:rsid w:val="00CA24B1"/>
    <w:rsid w:val="00CA2B13"/>
    <w:rsid w:val="00CA5414"/>
    <w:rsid w:val="00CA65BC"/>
    <w:rsid w:val="00CA67F3"/>
    <w:rsid w:val="00CA765E"/>
    <w:rsid w:val="00CA7A8E"/>
    <w:rsid w:val="00CA7F4B"/>
    <w:rsid w:val="00CB02AC"/>
    <w:rsid w:val="00CB035E"/>
    <w:rsid w:val="00CB0CE1"/>
    <w:rsid w:val="00CB0EE7"/>
    <w:rsid w:val="00CB16AE"/>
    <w:rsid w:val="00CB173A"/>
    <w:rsid w:val="00CB18A2"/>
    <w:rsid w:val="00CB1F18"/>
    <w:rsid w:val="00CB21DD"/>
    <w:rsid w:val="00CB372A"/>
    <w:rsid w:val="00CB45BD"/>
    <w:rsid w:val="00CB472C"/>
    <w:rsid w:val="00CB4C82"/>
    <w:rsid w:val="00CB4DD7"/>
    <w:rsid w:val="00CB5157"/>
    <w:rsid w:val="00CB55CB"/>
    <w:rsid w:val="00CB5E6E"/>
    <w:rsid w:val="00CB6FC3"/>
    <w:rsid w:val="00CB784F"/>
    <w:rsid w:val="00CC00DE"/>
    <w:rsid w:val="00CC0B2D"/>
    <w:rsid w:val="00CC2238"/>
    <w:rsid w:val="00CC2BEE"/>
    <w:rsid w:val="00CC2BF3"/>
    <w:rsid w:val="00CC30F2"/>
    <w:rsid w:val="00CC3A73"/>
    <w:rsid w:val="00CC4364"/>
    <w:rsid w:val="00CC4837"/>
    <w:rsid w:val="00CC5E64"/>
    <w:rsid w:val="00CC696A"/>
    <w:rsid w:val="00CD031E"/>
    <w:rsid w:val="00CD106C"/>
    <w:rsid w:val="00CD15A7"/>
    <w:rsid w:val="00CD2543"/>
    <w:rsid w:val="00CD281B"/>
    <w:rsid w:val="00CD3298"/>
    <w:rsid w:val="00CD4206"/>
    <w:rsid w:val="00CD48D8"/>
    <w:rsid w:val="00CD66DC"/>
    <w:rsid w:val="00CD691F"/>
    <w:rsid w:val="00CD746D"/>
    <w:rsid w:val="00CD7DEE"/>
    <w:rsid w:val="00CE02E3"/>
    <w:rsid w:val="00CE0A66"/>
    <w:rsid w:val="00CE2F69"/>
    <w:rsid w:val="00CE44F3"/>
    <w:rsid w:val="00CE47DA"/>
    <w:rsid w:val="00CE516C"/>
    <w:rsid w:val="00CE66BA"/>
    <w:rsid w:val="00CE6C38"/>
    <w:rsid w:val="00CE7A27"/>
    <w:rsid w:val="00CF00BA"/>
    <w:rsid w:val="00CF09C3"/>
    <w:rsid w:val="00CF1C4E"/>
    <w:rsid w:val="00CF1E4B"/>
    <w:rsid w:val="00CF2142"/>
    <w:rsid w:val="00CF25A0"/>
    <w:rsid w:val="00CF2CF4"/>
    <w:rsid w:val="00CF38C1"/>
    <w:rsid w:val="00CF3E57"/>
    <w:rsid w:val="00CF4648"/>
    <w:rsid w:val="00CF4766"/>
    <w:rsid w:val="00CF4D71"/>
    <w:rsid w:val="00CF4DA5"/>
    <w:rsid w:val="00CF5063"/>
    <w:rsid w:val="00CF6932"/>
    <w:rsid w:val="00CF7336"/>
    <w:rsid w:val="00CF79CA"/>
    <w:rsid w:val="00CF7F40"/>
    <w:rsid w:val="00D00246"/>
    <w:rsid w:val="00D004CF"/>
    <w:rsid w:val="00D01702"/>
    <w:rsid w:val="00D01DC3"/>
    <w:rsid w:val="00D0217D"/>
    <w:rsid w:val="00D02E3B"/>
    <w:rsid w:val="00D02FAB"/>
    <w:rsid w:val="00D03523"/>
    <w:rsid w:val="00D03ACE"/>
    <w:rsid w:val="00D03C1F"/>
    <w:rsid w:val="00D04B71"/>
    <w:rsid w:val="00D068C2"/>
    <w:rsid w:val="00D0786E"/>
    <w:rsid w:val="00D07E76"/>
    <w:rsid w:val="00D11733"/>
    <w:rsid w:val="00D11A28"/>
    <w:rsid w:val="00D11A3C"/>
    <w:rsid w:val="00D11B36"/>
    <w:rsid w:val="00D12307"/>
    <w:rsid w:val="00D12FC2"/>
    <w:rsid w:val="00D13684"/>
    <w:rsid w:val="00D14FA9"/>
    <w:rsid w:val="00D15000"/>
    <w:rsid w:val="00D154AF"/>
    <w:rsid w:val="00D179DF"/>
    <w:rsid w:val="00D17B28"/>
    <w:rsid w:val="00D17FBE"/>
    <w:rsid w:val="00D20B9C"/>
    <w:rsid w:val="00D20CAE"/>
    <w:rsid w:val="00D2117A"/>
    <w:rsid w:val="00D21572"/>
    <w:rsid w:val="00D224F7"/>
    <w:rsid w:val="00D225A4"/>
    <w:rsid w:val="00D23AF2"/>
    <w:rsid w:val="00D23B84"/>
    <w:rsid w:val="00D24B28"/>
    <w:rsid w:val="00D250C1"/>
    <w:rsid w:val="00D2633E"/>
    <w:rsid w:val="00D263B9"/>
    <w:rsid w:val="00D267BA"/>
    <w:rsid w:val="00D3051F"/>
    <w:rsid w:val="00D30E45"/>
    <w:rsid w:val="00D30FAF"/>
    <w:rsid w:val="00D3270C"/>
    <w:rsid w:val="00D32C66"/>
    <w:rsid w:val="00D348AB"/>
    <w:rsid w:val="00D34BBB"/>
    <w:rsid w:val="00D366EF"/>
    <w:rsid w:val="00D36DD5"/>
    <w:rsid w:val="00D379AF"/>
    <w:rsid w:val="00D403D3"/>
    <w:rsid w:val="00D407F4"/>
    <w:rsid w:val="00D40CF9"/>
    <w:rsid w:val="00D42C15"/>
    <w:rsid w:val="00D4324B"/>
    <w:rsid w:val="00D43281"/>
    <w:rsid w:val="00D444AE"/>
    <w:rsid w:val="00D44F6F"/>
    <w:rsid w:val="00D45668"/>
    <w:rsid w:val="00D45E86"/>
    <w:rsid w:val="00D46103"/>
    <w:rsid w:val="00D467C5"/>
    <w:rsid w:val="00D467E1"/>
    <w:rsid w:val="00D47BCD"/>
    <w:rsid w:val="00D5042E"/>
    <w:rsid w:val="00D50B00"/>
    <w:rsid w:val="00D51445"/>
    <w:rsid w:val="00D51ACE"/>
    <w:rsid w:val="00D52838"/>
    <w:rsid w:val="00D5293D"/>
    <w:rsid w:val="00D555DF"/>
    <w:rsid w:val="00D557A8"/>
    <w:rsid w:val="00D60362"/>
    <w:rsid w:val="00D60B1B"/>
    <w:rsid w:val="00D61983"/>
    <w:rsid w:val="00D61AF8"/>
    <w:rsid w:val="00D61FD0"/>
    <w:rsid w:val="00D621C2"/>
    <w:rsid w:val="00D62220"/>
    <w:rsid w:val="00D6321F"/>
    <w:rsid w:val="00D63856"/>
    <w:rsid w:val="00D64C39"/>
    <w:rsid w:val="00D64DE9"/>
    <w:rsid w:val="00D651A9"/>
    <w:rsid w:val="00D653EB"/>
    <w:rsid w:val="00D701EF"/>
    <w:rsid w:val="00D7290E"/>
    <w:rsid w:val="00D72A6D"/>
    <w:rsid w:val="00D72E17"/>
    <w:rsid w:val="00D731A1"/>
    <w:rsid w:val="00D73D3E"/>
    <w:rsid w:val="00D741C3"/>
    <w:rsid w:val="00D7446A"/>
    <w:rsid w:val="00D75C38"/>
    <w:rsid w:val="00D779F3"/>
    <w:rsid w:val="00D77D1A"/>
    <w:rsid w:val="00D77D88"/>
    <w:rsid w:val="00D82238"/>
    <w:rsid w:val="00D82B56"/>
    <w:rsid w:val="00D82D84"/>
    <w:rsid w:val="00D832FB"/>
    <w:rsid w:val="00D85AE0"/>
    <w:rsid w:val="00D86136"/>
    <w:rsid w:val="00D8763F"/>
    <w:rsid w:val="00D9009B"/>
    <w:rsid w:val="00D90200"/>
    <w:rsid w:val="00D90517"/>
    <w:rsid w:val="00D9129E"/>
    <w:rsid w:val="00D914E0"/>
    <w:rsid w:val="00D93C4E"/>
    <w:rsid w:val="00D942A6"/>
    <w:rsid w:val="00D956AD"/>
    <w:rsid w:val="00D964FE"/>
    <w:rsid w:val="00D976FF"/>
    <w:rsid w:val="00DA00C0"/>
    <w:rsid w:val="00DA07F9"/>
    <w:rsid w:val="00DA1875"/>
    <w:rsid w:val="00DA2267"/>
    <w:rsid w:val="00DA377D"/>
    <w:rsid w:val="00DA48B5"/>
    <w:rsid w:val="00DA48C9"/>
    <w:rsid w:val="00DA52B7"/>
    <w:rsid w:val="00DA565F"/>
    <w:rsid w:val="00DA5F21"/>
    <w:rsid w:val="00DB0A5D"/>
    <w:rsid w:val="00DB1269"/>
    <w:rsid w:val="00DB199C"/>
    <w:rsid w:val="00DB2402"/>
    <w:rsid w:val="00DB268D"/>
    <w:rsid w:val="00DB2773"/>
    <w:rsid w:val="00DB27B3"/>
    <w:rsid w:val="00DB2BC3"/>
    <w:rsid w:val="00DB35B0"/>
    <w:rsid w:val="00DB3D8E"/>
    <w:rsid w:val="00DB42B5"/>
    <w:rsid w:val="00DB56EC"/>
    <w:rsid w:val="00DB5BC8"/>
    <w:rsid w:val="00DC1049"/>
    <w:rsid w:val="00DC1721"/>
    <w:rsid w:val="00DC1838"/>
    <w:rsid w:val="00DC1F5A"/>
    <w:rsid w:val="00DC23A8"/>
    <w:rsid w:val="00DC2530"/>
    <w:rsid w:val="00DC3223"/>
    <w:rsid w:val="00DC3AD2"/>
    <w:rsid w:val="00DC449E"/>
    <w:rsid w:val="00DC4539"/>
    <w:rsid w:val="00DC4748"/>
    <w:rsid w:val="00DC49F3"/>
    <w:rsid w:val="00DC4D04"/>
    <w:rsid w:val="00DC5729"/>
    <w:rsid w:val="00DC67BF"/>
    <w:rsid w:val="00DC701B"/>
    <w:rsid w:val="00DC72EA"/>
    <w:rsid w:val="00DC7C2C"/>
    <w:rsid w:val="00DD0B26"/>
    <w:rsid w:val="00DD1183"/>
    <w:rsid w:val="00DD2859"/>
    <w:rsid w:val="00DD2E8D"/>
    <w:rsid w:val="00DD36AA"/>
    <w:rsid w:val="00DD464A"/>
    <w:rsid w:val="00DD4B66"/>
    <w:rsid w:val="00DD5279"/>
    <w:rsid w:val="00DD6683"/>
    <w:rsid w:val="00DD67D6"/>
    <w:rsid w:val="00DD6E0E"/>
    <w:rsid w:val="00DD7783"/>
    <w:rsid w:val="00DD7AE9"/>
    <w:rsid w:val="00DE13F9"/>
    <w:rsid w:val="00DE186A"/>
    <w:rsid w:val="00DE2A21"/>
    <w:rsid w:val="00DE2CEA"/>
    <w:rsid w:val="00DE3697"/>
    <w:rsid w:val="00DE39FC"/>
    <w:rsid w:val="00DE3BE4"/>
    <w:rsid w:val="00DE4405"/>
    <w:rsid w:val="00DE467D"/>
    <w:rsid w:val="00DF0421"/>
    <w:rsid w:val="00DF1537"/>
    <w:rsid w:val="00DF1821"/>
    <w:rsid w:val="00DF2A3C"/>
    <w:rsid w:val="00DF2DAF"/>
    <w:rsid w:val="00DF3073"/>
    <w:rsid w:val="00DF3402"/>
    <w:rsid w:val="00DF3566"/>
    <w:rsid w:val="00DF3946"/>
    <w:rsid w:val="00DF420F"/>
    <w:rsid w:val="00DF6DDC"/>
    <w:rsid w:val="00DF73EA"/>
    <w:rsid w:val="00E02C9D"/>
    <w:rsid w:val="00E03C0E"/>
    <w:rsid w:val="00E03FA6"/>
    <w:rsid w:val="00E04CC6"/>
    <w:rsid w:val="00E05F1B"/>
    <w:rsid w:val="00E05F4B"/>
    <w:rsid w:val="00E061DF"/>
    <w:rsid w:val="00E066C3"/>
    <w:rsid w:val="00E06FA3"/>
    <w:rsid w:val="00E06FAE"/>
    <w:rsid w:val="00E10E60"/>
    <w:rsid w:val="00E13AE7"/>
    <w:rsid w:val="00E13B02"/>
    <w:rsid w:val="00E14992"/>
    <w:rsid w:val="00E15406"/>
    <w:rsid w:val="00E15496"/>
    <w:rsid w:val="00E157F7"/>
    <w:rsid w:val="00E179B9"/>
    <w:rsid w:val="00E20874"/>
    <w:rsid w:val="00E20988"/>
    <w:rsid w:val="00E2116B"/>
    <w:rsid w:val="00E224A5"/>
    <w:rsid w:val="00E225CE"/>
    <w:rsid w:val="00E23BCF"/>
    <w:rsid w:val="00E25487"/>
    <w:rsid w:val="00E256C3"/>
    <w:rsid w:val="00E2587F"/>
    <w:rsid w:val="00E25947"/>
    <w:rsid w:val="00E276DE"/>
    <w:rsid w:val="00E3020B"/>
    <w:rsid w:val="00E30F41"/>
    <w:rsid w:val="00E31210"/>
    <w:rsid w:val="00E31FAC"/>
    <w:rsid w:val="00E3209C"/>
    <w:rsid w:val="00E3279E"/>
    <w:rsid w:val="00E32BC0"/>
    <w:rsid w:val="00E3331C"/>
    <w:rsid w:val="00E34849"/>
    <w:rsid w:val="00E35C09"/>
    <w:rsid w:val="00E36BB4"/>
    <w:rsid w:val="00E376AF"/>
    <w:rsid w:val="00E37F31"/>
    <w:rsid w:val="00E403BB"/>
    <w:rsid w:val="00E41250"/>
    <w:rsid w:val="00E4146D"/>
    <w:rsid w:val="00E4298D"/>
    <w:rsid w:val="00E42A31"/>
    <w:rsid w:val="00E43955"/>
    <w:rsid w:val="00E43F61"/>
    <w:rsid w:val="00E441A4"/>
    <w:rsid w:val="00E44342"/>
    <w:rsid w:val="00E447BB"/>
    <w:rsid w:val="00E45075"/>
    <w:rsid w:val="00E454AE"/>
    <w:rsid w:val="00E52422"/>
    <w:rsid w:val="00E52495"/>
    <w:rsid w:val="00E53309"/>
    <w:rsid w:val="00E54046"/>
    <w:rsid w:val="00E5511E"/>
    <w:rsid w:val="00E5515A"/>
    <w:rsid w:val="00E553E8"/>
    <w:rsid w:val="00E554B0"/>
    <w:rsid w:val="00E55BF8"/>
    <w:rsid w:val="00E566BA"/>
    <w:rsid w:val="00E56868"/>
    <w:rsid w:val="00E61DF4"/>
    <w:rsid w:val="00E61FF9"/>
    <w:rsid w:val="00E63540"/>
    <w:rsid w:val="00E6374B"/>
    <w:rsid w:val="00E637BF"/>
    <w:rsid w:val="00E6394C"/>
    <w:rsid w:val="00E6560A"/>
    <w:rsid w:val="00E66E30"/>
    <w:rsid w:val="00E71620"/>
    <w:rsid w:val="00E720BF"/>
    <w:rsid w:val="00E723E8"/>
    <w:rsid w:val="00E72574"/>
    <w:rsid w:val="00E7312F"/>
    <w:rsid w:val="00E73168"/>
    <w:rsid w:val="00E735AB"/>
    <w:rsid w:val="00E742E9"/>
    <w:rsid w:val="00E7467E"/>
    <w:rsid w:val="00E77FC0"/>
    <w:rsid w:val="00E80EA4"/>
    <w:rsid w:val="00E80EAA"/>
    <w:rsid w:val="00E82AE1"/>
    <w:rsid w:val="00E83735"/>
    <w:rsid w:val="00E84157"/>
    <w:rsid w:val="00E85436"/>
    <w:rsid w:val="00E86A9A"/>
    <w:rsid w:val="00E8747E"/>
    <w:rsid w:val="00E90D2C"/>
    <w:rsid w:val="00E9169E"/>
    <w:rsid w:val="00E9170B"/>
    <w:rsid w:val="00E9227C"/>
    <w:rsid w:val="00E927BF"/>
    <w:rsid w:val="00E94C54"/>
    <w:rsid w:val="00E95726"/>
    <w:rsid w:val="00E97057"/>
    <w:rsid w:val="00EA0011"/>
    <w:rsid w:val="00EA0586"/>
    <w:rsid w:val="00EA1A65"/>
    <w:rsid w:val="00EA1ABD"/>
    <w:rsid w:val="00EA1E3F"/>
    <w:rsid w:val="00EA2BEB"/>
    <w:rsid w:val="00EA2FC9"/>
    <w:rsid w:val="00EA3008"/>
    <w:rsid w:val="00EA3580"/>
    <w:rsid w:val="00EA3FC8"/>
    <w:rsid w:val="00EA46DB"/>
    <w:rsid w:val="00EA477C"/>
    <w:rsid w:val="00EA4EB6"/>
    <w:rsid w:val="00EA4ED0"/>
    <w:rsid w:val="00EA6FD4"/>
    <w:rsid w:val="00EA73F9"/>
    <w:rsid w:val="00EB0376"/>
    <w:rsid w:val="00EB060A"/>
    <w:rsid w:val="00EB1FEB"/>
    <w:rsid w:val="00EB203C"/>
    <w:rsid w:val="00EB2093"/>
    <w:rsid w:val="00EB3153"/>
    <w:rsid w:val="00EB434E"/>
    <w:rsid w:val="00EB4F11"/>
    <w:rsid w:val="00EB510E"/>
    <w:rsid w:val="00EB527C"/>
    <w:rsid w:val="00EB543C"/>
    <w:rsid w:val="00EB5574"/>
    <w:rsid w:val="00EB59A8"/>
    <w:rsid w:val="00EB6149"/>
    <w:rsid w:val="00EB6C1C"/>
    <w:rsid w:val="00EC0BD3"/>
    <w:rsid w:val="00EC0C05"/>
    <w:rsid w:val="00EC1902"/>
    <w:rsid w:val="00EC1D47"/>
    <w:rsid w:val="00EC336C"/>
    <w:rsid w:val="00EC3502"/>
    <w:rsid w:val="00EC3F16"/>
    <w:rsid w:val="00EC486A"/>
    <w:rsid w:val="00EC4883"/>
    <w:rsid w:val="00EC4BEC"/>
    <w:rsid w:val="00EC54F1"/>
    <w:rsid w:val="00EC624C"/>
    <w:rsid w:val="00EC71E8"/>
    <w:rsid w:val="00EC74A9"/>
    <w:rsid w:val="00EC752F"/>
    <w:rsid w:val="00EC7F0B"/>
    <w:rsid w:val="00ED0785"/>
    <w:rsid w:val="00ED0C9E"/>
    <w:rsid w:val="00ED187F"/>
    <w:rsid w:val="00ED1F0D"/>
    <w:rsid w:val="00ED2249"/>
    <w:rsid w:val="00ED227B"/>
    <w:rsid w:val="00ED24FD"/>
    <w:rsid w:val="00ED306F"/>
    <w:rsid w:val="00ED4744"/>
    <w:rsid w:val="00ED5739"/>
    <w:rsid w:val="00ED673E"/>
    <w:rsid w:val="00ED6F47"/>
    <w:rsid w:val="00ED7623"/>
    <w:rsid w:val="00EE0151"/>
    <w:rsid w:val="00EE02AD"/>
    <w:rsid w:val="00EE222F"/>
    <w:rsid w:val="00EE2F34"/>
    <w:rsid w:val="00EE3450"/>
    <w:rsid w:val="00EE47DE"/>
    <w:rsid w:val="00EE4C24"/>
    <w:rsid w:val="00EE585F"/>
    <w:rsid w:val="00EE58D9"/>
    <w:rsid w:val="00EE60B3"/>
    <w:rsid w:val="00EE6EF1"/>
    <w:rsid w:val="00EE7034"/>
    <w:rsid w:val="00EE7432"/>
    <w:rsid w:val="00EE76D2"/>
    <w:rsid w:val="00EF1A60"/>
    <w:rsid w:val="00EF1FF6"/>
    <w:rsid w:val="00EF39D8"/>
    <w:rsid w:val="00EF5C30"/>
    <w:rsid w:val="00EF6207"/>
    <w:rsid w:val="00EF62B9"/>
    <w:rsid w:val="00EF7C8A"/>
    <w:rsid w:val="00F01671"/>
    <w:rsid w:val="00F01856"/>
    <w:rsid w:val="00F0289B"/>
    <w:rsid w:val="00F039C7"/>
    <w:rsid w:val="00F04C1A"/>
    <w:rsid w:val="00F04D9C"/>
    <w:rsid w:val="00F05331"/>
    <w:rsid w:val="00F056ED"/>
    <w:rsid w:val="00F06673"/>
    <w:rsid w:val="00F06ED7"/>
    <w:rsid w:val="00F06F0A"/>
    <w:rsid w:val="00F071D3"/>
    <w:rsid w:val="00F07A0D"/>
    <w:rsid w:val="00F1155F"/>
    <w:rsid w:val="00F1171F"/>
    <w:rsid w:val="00F11798"/>
    <w:rsid w:val="00F11FA6"/>
    <w:rsid w:val="00F12877"/>
    <w:rsid w:val="00F13906"/>
    <w:rsid w:val="00F1437C"/>
    <w:rsid w:val="00F150D8"/>
    <w:rsid w:val="00F15C1A"/>
    <w:rsid w:val="00F15EE8"/>
    <w:rsid w:val="00F16F1A"/>
    <w:rsid w:val="00F16FC6"/>
    <w:rsid w:val="00F17DDB"/>
    <w:rsid w:val="00F20052"/>
    <w:rsid w:val="00F203EF"/>
    <w:rsid w:val="00F20401"/>
    <w:rsid w:val="00F213AF"/>
    <w:rsid w:val="00F22B93"/>
    <w:rsid w:val="00F2352E"/>
    <w:rsid w:val="00F24215"/>
    <w:rsid w:val="00F244EC"/>
    <w:rsid w:val="00F247A7"/>
    <w:rsid w:val="00F256D1"/>
    <w:rsid w:val="00F259D6"/>
    <w:rsid w:val="00F26642"/>
    <w:rsid w:val="00F27AFE"/>
    <w:rsid w:val="00F27D3D"/>
    <w:rsid w:val="00F30093"/>
    <w:rsid w:val="00F30AB3"/>
    <w:rsid w:val="00F3302D"/>
    <w:rsid w:val="00F340C6"/>
    <w:rsid w:val="00F342BA"/>
    <w:rsid w:val="00F349D9"/>
    <w:rsid w:val="00F35020"/>
    <w:rsid w:val="00F36672"/>
    <w:rsid w:val="00F37BC5"/>
    <w:rsid w:val="00F403A9"/>
    <w:rsid w:val="00F408C1"/>
    <w:rsid w:val="00F40984"/>
    <w:rsid w:val="00F419EF"/>
    <w:rsid w:val="00F41AAF"/>
    <w:rsid w:val="00F41F7E"/>
    <w:rsid w:val="00F42677"/>
    <w:rsid w:val="00F44D15"/>
    <w:rsid w:val="00F46546"/>
    <w:rsid w:val="00F47D2F"/>
    <w:rsid w:val="00F50AD5"/>
    <w:rsid w:val="00F51264"/>
    <w:rsid w:val="00F51AB8"/>
    <w:rsid w:val="00F54688"/>
    <w:rsid w:val="00F55E46"/>
    <w:rsid w:val="00F5602D"/>
    <w:rsid w:val="00F5698B"/>
    <w:rsid w:val="00F56EBE"/>
    <w:rsid w:val="00F571CB"/>
    <w:rsid w:val="00F57230"/>
    <w:rsid w:val="00F57C8B"/>
    <w:rsid w:val="00F60421"/>
    <w:rsid w:val="00F6098D"/>
    <w:rsid w:val="00F60B4B"/>
    <w:rsid w:val="00F6186F"/>
    <w:rsid w:val="00F61C0E"/>
    <w:rsid w:val="00F62FE0"/>
    <w:rsid w:val="00F6340C"/>
    <w:rsid w:val="00F63F58"/>
    <w:rsid w:val="00F649C9"/>
    <w:rsid w:val="00F657F9"/>
    <w:rsid w:val="00F65A44"/>
    <w:rsid w:val="00F66BDE"/>
    <w:rsid w:val="00F66F44"/>
    <w:rsid w:val="00F70012"/>
    <w:rsid w:val="00F709B2"/>
    <w:rsid w:val="00F70D5A"/>
    <w:rsid w:val="00F712EE"/>
    <w:rsid w:val="00F716A6"/>
    <w:rsid w:val="00F71B52"/>
    <w:rsid w:val="00F72C6A"/>
    <w:rsid w:val="00F730E3"/>
    <w:rsid w:val="00F7348F"/>
    <w:rsid w:val="00F736B9"/>
    <w:rsid w:val="00F738AA"/>
    <w:rsid w:val="00F738D1"/>
    <w:rsid w:val="00F76F48"/>
    <w:rsid w:val="00F7783A"/>
    <w:rsid w:val="00F77A8C"/>
    <w:rsid w:val="00F813D2"/>
    <w:rsid w:val="00F8176D"/>
    <w:rsid w:val="00F826A4"/>
    <w:rsid w:val="00F8277A"/>
    <w:rsid w:val="00F8303D"/>
    <w:rsid w:val="00F83629"/>
    <w:rsid w:val="00F84407"/>
    <w:rsid w:val="00F845A0"/>
    <w:rsid w:val="00F858AA"/>
    <w:rsid w:val="00F8633D"/>
    <w:rsid w:val="00F86342"/>
    <w:rsid w:val="00F86E4F"/>
    <w:rsid w:val="00F872C7"/>
    <w:rsid w:val="00F87381"/>
    <w:rsid w:val="00F8793B"/>
    <w:rsid w:val="00F87ABC"/>
    <w:rsid w:val="00F917A9"/>
    <w:rsid w:val="00F91BCE"/>
    <w:rsid w:val="00F921BB"/>
    <w:rsid w:val="00F92200"/>
    <w:rsid w:val="00F928D1"/>
    <w:rsid w:val="00F92A73"/>
    <w:rsid w:val="00F93634"/>
    <w:rsid w:val="00F93AEC"/>
    <w:rsid w:val="00F9586A"/>
    <w:rsid w:val="00F96632"/>
    <w:rsid w:val="00F96773"/>
    <w:rsid w:val="00F9722B"/>
    <w:rsid w:val="00FA01DA"/>
    <w:rsid w:val="00FA072D"/>
    <w:rsid w:val="00FA0CBB"/>
    <w:rsid w:val="00FA134C"/>
    <w:rsid w:val="00FA31E6"/>
    <w:rsid w:val="00FA348A"/>
    <w:rsid w:val="00FA3C67"/>
    <w:rsid w:val="00FA6276"/>
    <w:rsid w:val="00FB0F4F"/>
    <w:rsid w:val="00FB1057"/>
    <w:rsid w:val="00FB1DF4"/>
    <w:rsid w:val="00FB296F"/>
    <w:rsid w:val="00FB2A6F"/>
    <w:rsid w:val="00FB2F10"/>
    <w:rsid w:val="00FB3DFE"/>
    <w:rsid w:val="00FB494E"/>
    <w:rsid w:val="00FB4AC6"/>
    <w:rsid w:val="00FB4BE6"/>
    <w:rsid w:val="00FB5073"/>
    <w:rsid w:val="00FB5870"/>
    <w:rsid w:val="00FB5B27"/>
    <w:rsid w:val="00FB6E2E"/>
    <w:rsid w:val="00FC0C35"/>
    <w:rsid w:val="00FC431D"/>
    <w:rsid w:val="00FC460E"/>
    <w:rsid w:val="00FC7040"/>
    <w:rsid w:val="00FC78C4"/>
    <w:rsid w:val="00FC7C55"/>
    <w:rsid w:val="00FC7F52"/>
    <w:rsid w:val="00FD1632"/>
    <w:rsid w:val="00FD21C4"/>
    <w:rsid w:val="00FD2407"/>
    <w:rsid w:val="00FD259C"/>
    <w:rsid w:val="00FD34F8"/>
    <w:rsid w:val="00FD4531"/>
    <w:rsid w:val="00FD484E"/>
    <w:rsid w:val="00FD5EC1"/>
    <w:rsid w:val="00FD6475"/>
    <w:rsid w:val="00FD688C"/>
    <w:rsid w:val="00FE0561"/>
    <w:rsid w:val="00FE0B16"/>
    <w:rsid w:val="00FE0C3B"/>
    <w:rsid w:val="00FE132A"/>
    <w:rsid w:val="00FE16BA"/>
    <w:rsid w:val="00FE1D3A"/>
    <w:rsid w:val="00FE24C2"/>
    <w:rsid w:val="00FE3100"/>
    <w:rsid w:val="00FE3AB4"/>
    <w:rsid w:val="00FE4CE4"/>
    <w:rsid w:val="00FE513E"/>
    <w:rsid w:val="00FE5B89"/>
    <w:rsid w:val="00FE6C84"/>
    <w:rsid w:val="00FE7370"/>
    <w:rsid w:val="00FF0054"/>
    <w:rsid w:val="00FF0257"/>
    <w:rsid w:val="00FF0A05"/>
    <w:rsid w:val="00FF17EB"/>
    <w:rsid w:val="00FF1B87"/>
    <w:rsid w:val="00FF1EC0"/>
    <w:rsid w:val="00FF2321"/>
    <w:rsid w:val="00FF26A3"/>
    <w:rsid w:val="00FF2D4C"/>
    <w:rsid w:val="00FF3DBD"/>
    <w:rsid w:val="00FF417F"/>
    <w:rsid w:val="00FF45FD"/>
    <w:rsid w:val="00FF5321"/>
    <w:rsid w:val="00FF55C8"/>
    <w:rsid w:val="00FF5C72"/>
    <w:rsid w:val="00FF5DB5"/>
    <w:rsid w:val="00FF5FC4"/>
    <w:rsid w:val="00FF772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3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6DE"/>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01DF6"/>
    <w:pPr>
      <w:tabs>
        <w:tab w:val="center" w:pos="4252"/>
        <w:tab w:val="right" w:pos="8504"/>
      </w:tabs>
      <w:snapToGrid w:val="0"/>
    </w:pPr>
  </w:style>
  <w:style w:type="character" w:customStyle="1" w:styleId="a4">
    <w:name w:val="ヘッダー (文字)"/>
    <w:basedOn w:val="a0"/>
    <w:link w:val="a3"/>
    <w:uiPriority w:val="99"/>
    <w:semiHidden/>
    <w:rsid w:val="00901DF6"/>
    <w:rPr>
      <w:rFonts w:ascii="ＭＳ 明朝" w:eastAsia="ＭＳ 明朝"/>
      <w:sz w:val="22"/>
    </w:rPr>
  </w:style>
  <w:style w:type="paragraph" w:styleId="a5">
    <w:name w:val="footer"/>
    <w:basedOn w:val="a"/>
    <w:link w:val="a6"/>
    <w:uiPriority w:val="99"/>
    <w:semiHidden/>
    <w:unhideWhenUsed/>
    <w:rsid w:val="00901DF6"/>
    <w:pPr>
      <w:tabs>
        <w:tab w:val="center" w:pos="4252"/>
        <w:tab w:val="right" w:pos="8504"/>
      </w:tabs>
      <w:snapToGrid w:val="0"/>
    </w:pPr>
  </w:style>
  <w:style w:type="character" w:customStyle="1" w:styleId="a6">
    <w:name w:val="フッター (文字)"/>
    <w:basedOn w:val="a0"/>
    <w:link w:val="a5"/>
    <w:uiPriority w:val="99"/>
    <w:semiHidden/>
    <w:rsid w:val="00901DF6"/>
    <w:rPr>
      <w:rFonts w:ascii="ＭＳ 明朝" w:eastAsia="ＭＳ 明朝"/>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3B9FE5-CF16-408E-92B9-E1643CD41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1</Pages>
  <Words>1066</Words>
  <Characters>6078</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13</cp:revision>
  <cp:lastPrinted>2015-05-12T01:15:00Z</cp:lastPrinted>
  <dcterms:created xsi:type="dcterms:W3CDTF">2015-03-02T02:45:00Z</dcterms:created>
  <dcterms:modified xsi:type="dcterms:W3CDTF">2015-05-12T01:15:00Z</dcterms:modified>
</cp:coreProperties>
</file>