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spacing w:val="10"/>
        </w:rPr>
      </w:pPr>
    </w:p>
    <w:p>
      <w:pPr>
        <w:pStyle w:val="0"/>
        <w:rPr>
          <w:rFonts w:hint="default"/>
          <w:color w:val="000000"/>
          <w:spacing w:val="10"/>
        </w:rPr>
      </w:pPr>
    </w:p>
    <w:p>
      <w:pPr>
        <w:pStyle w:val="0"/>
        <w:jc w:val="center"/>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jc w:val="center"/>
        <w:rPr>
          <w:rFonts w:hint="default"/>
          <w:color w:val="000000"/>
          <w:spacing w:val="10"/>
        </w:rPr>
      </w:pPr>
      <w:r>
        <w:rPr>
          <w:rFonts w:hint="eastAsia" w:eastAsia="ＭＳ ゴシック"/>
          <w:color w:val="000000"/>
          <w:spacing w:val="20"/>
          <w:sz w:val="64"/>
        </w:rPr>
        <w:t>採石法の手引</w:t>
      </w: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jc w:val="center"/>
        <w:rPr>
          <w:rFonts w:hint="default"/>
          <w:color w:val="000000"/>
          <w:spacing w:val="10"/>
        </w:rPr>
      </w:pPr>
      <w:r>
        <w:rPr>
          <w:rFonts w:hint="eastAsia" w:eastAsia="ＭＳ ゴシック"/>
          <w:color w:val="000000"/>
          <w:spacing w:val="10"/>
          <w:sz w:val="44"/>
        </w:rPr>
        <w:t>採取認可編</w:t>
      </w: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jc w:val="center"/>
        <w:rPr>
          <w:rFonts w:hint="default"/>
          <w:color w:val="000000"/>
          <w:spacing w:val="10"/>
        </w:rPr>
      </w:pPr>
      <w:r>
        <w:rPr>
          <w:rFonts w:hint="eastAsia" w:eastAsia="ＭＳ ゴシック"/>
          <w:color w:val="000000"/>
          <w:spacing w:val="4"/>
          <w:sz w:val="30"/>
        </w:rPr>
        <w:t>令和６年６月</w:t>
      </w: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rPr>
          <w:rFonts w:hint="default"/>
          <w:color w:val="000000"/>
          <w:spacing w:val="10"/>
        </w:rPr>
      </w:pPr>
    </w:p>
    <w:p>
      <w:pPr>
        <w:pStyle w:val="0"/>
        <w:jc w:val="center"/>
        <w:rPr>
          <w:rFonts w:hint="default"/>
          <w:color w:val="000000"/>
          <w:spacing w:val="10"/>
        </w:rPr>
      </w:pPr>
      <w:r>
        <w:rPr>
          <w:rFonts w:hint="eastAsia" w:eastAsia="ＭＳ ゴシック"/>
          <w:color w:val="000000"/>
          <w:spacing w:val="10"/>
          <w:sz w:val="44"/>
        </w:rPr>
        <w:t>高知県</w:t>
      </w:r>
      <w:r>
        <w:rPr>
          <w:rFonts w:hint="default" w:ascii="ＭＳ ゴシック" w:hAnsi="ＭＳ ゴシック"/>
          <w:color w:val="000000"/>
          <w:spacing w:val="10"/>
          <w:sz w:val="44"/>
        </w:rPr>
        <w:t xml:space="preserve"> </w:t>
      </w:r>
      <w:r>
        <w:rPr>
          <w:rFonts w:hint="eastAsia" w:eastAsia="ＭＳ ゴシック"/>
          <w:color w:val="000000"/>
          <w:spacing w:val="10"/>
          <w:sz w:val="44"/>
        </w:rPr>
        <w:t>商工労働部</w:t>
      </w:r>
      <w:r>
        <w:rPr>
          <w:rFonts w:hint="default" w:ascii="ＭＳ ゴシック" w:hAnsi="ＭＳ ゴシック"/>
          <w:color w:val="000000"/>
          <w:spacing w:val="10"/>
          <w:sz w:val="44"/>
        </w:rPr>
        <w:t xml:space="preserve"> </w:t>
      </w:r>
      <w:r>
        <w:rPr>
          <w:rFonts w:hint="eastAsia" w:eastAsia="ＭＳ ゴシック"/>
          <w:color w:val="000000"/>
          <w:spacing w:val="10"/>
          <w:sz w:val="44"/>
        </w:rPr>
        <w:t>工業振興課</w:t>
      </w:r>
    </w:p>
    <w:p>
      <w:pPr>
        <w:pStyle w:val="0"/>
        <w:rPr>
          <w:rFonts w:hint="default"/>
          <w:color w:val="000000"/>
          <w:spacing w:val="10"/>
        </w:rPr>
      </w:pPr>
    </w:p>
    <w:p>
      <w:pPr>
        <w:pStyle w:val="0"/>
        <w:rPr>
          <w:rFonts w:hint="default"/>
          <w:color w:val="000000"/>
          <w:spacing w:val="10"/>
        </w:rPr>
      </w:pP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1208" w:hRule="atLeast"/>
        </w:trPr>
        <w:tc>
          <w:tcPr>
            <w:tcW w:w="9983"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ascii="ＭＳ ゴシック" w:hAnsi="ＭＳ ゴシック"/>
                <w:b w:val="1"/>
                <w:color w:val="000000"/>
              </w:rPr>
              <w:t xml:space="preserve"> </w:t>
            </w:r>
            <w:r>
              <w:rPr>
                <w:rFonts w:hint="eastAsia" w:eastAsia="ＭＳ ゴシック"/>
                <w:b w:val="1"/>
                <w:color w:val="000000"/>
              </w:rPr>
              <w:t>　採石業を行うには、採石法に基づく</w:t>
            </w:r>
            <w:r>
              <w:rPr>
                <w:rFonts w:hint="eastAsia" w:eastAsia="ＭＳ ゴシック"/>
                <w:b w:val="1"/>
                <w:color w:val="000000"/>
                <w:u w:val="single" w:color="000000"/>
              </w:rPr>
              <w:t>採石業者の登録を受け</w:t>
            </w:r>
            <w:r>
              <w:rPr>
                <w:rFonts w:hint="eastAsia" w:eastAsia="ＭＳ ゴシック"/>
                <w:b w:val="1"/>
                <w:color w:val="000000"/>
              </w:rPr>
              <w:t>、次に採石を行うに当たって必要な</w:t>
            </w:r>
          </w:p>
          <w:p>
            <w:pPr>
              <w:pStyle w:val="0"/>
              <w:kinsoku w:val="0"/>
              <w:autoSpaceDE w:val="0"/>
              <w:autoSpaceDN w:val="0"/>
              <w:spacing w:line="300" w:lineRule="atLeast"/>
              <w:rPr>
                <w:rFonts w:hint="default"/>
                <w:color w:val="000000"/>
                <w:sz w:val="24"/>
              </w:rPr>
            </w:pPr>
            <w:r>
              <w:rPr>
                <w:rFonts w:hint="default" w:ascii="ＭＳ ゴシック" w:hAnsi="ＭＳ ゴシック"/>
                <w:b w:val="1"/>
                <w:color w:val="000000"/>
              </w:rPr>
              <w:t xml:space="preserve"> </w:t>
            </w:r>
            <w:r>
              <w:rPr>
                <w:rFonts w:hint="eastAsia" w:eastAsia="ＭＳ ゴシック"/>
                <w:b w:val="1"/>
                <w:color w:val="000000"/>
              </w:rPr>
              <w:t>様々な他法令の許認可などを受けるとともに、</w:t>
            </w:r>
            <w:r>
              <w:rPr>
                <w:rFonts w:hint="eastAsia" w:eastAsia="ＭＳ ゴシック"/>
                <w:b w:val="1"/>
                <w:color w:val="000000"/>
                <w:u w:val="single" w:color="000000"/>
              </w:rPr>
              <w:t>岩石採取計画の認可</w:t>
            </w:r>
            <w:r>
              <w:rPr>
                <w:rFonts w:hint="eastAsia" w:eastAsia="ＭＳ ゴシック"/>
                <w:b w:val="1"/>
                <w:color w:val="000000"/>
              </w:rPr>
              <w:t>を受けなければなりません。</w:t>
            </w:r>
          </w:p>
        </w:tc>
      </w:tr>
    </w:tbl>
    <w:p>
      <w:pPr>
        <w:pStyle w:val="0"/>
        <w:jc w:val="center"/>
        <w:rPr>
          <w:rFonts w:hint="default"/>
          <w:color w:val="000000"/>
          <w:spacing w:val="10"/>
        </w:rPr>
      </w:pPr>
      <w:r>
        <w:rPr>
          <w:rFonts w:hint="eastAsia" w:eastAsia="ＭＳ ゴシック"/>
          <w:color w:val="000000"/>
        </w:rPr>
        <w:t>この編では、採取認可の手続きについて述べています。</w:t>
      </w:r>
    </w:p>
    <w:p>
      <w:pPr>
        <w:pStyle w:val="0"/>
        <w:rPr>
          <w:rFonts w:hint="default"/>
          <w:color w:val="000000"/>
          <w:spacing w:val="10"/>
        </w:rPr>
      </w:pPr>
    </w:p>
    <w:p>
      <w:pPr>
        <w:pStyle w:val="0"/>
        <w:rPr>
          <w:rFonts w:hint="default"/>
          <w:color w:val="000000"/>
          <w:spacing w:val="10"/>
        </w:rPr>
      </w:pPr>
    </w:p>
    <w:p>
      <w:pPr>
        <w:pStyle w:val="0"/>
        <w:jc w:val="center"/>
        <w:rPr>
          <w:rFonts w:hint="default" w:eastAsia="ＭＳ ゴシック"/>
          <w:color w:val="000000"/>
          <w:spacing w:val="4"/>
          <w:sz w:val="30"/>
        </w:rPr>
      </w:pPr>
    </w:p>
    <w:p>
      <w:pPr>
        <w:pStyle w:val="0"/>
        <w:rPr>
          <w:rFonts w:hint="default"/>
          <w:color w:val="000000"/>
          <w:spacing w:val="10"/>
        </w:rPr>
      </w:pPr>
    </w:p>
    <w:p>
      <w:pPr>
        <w:pStyle w:val="0"/>
        <w:rPr>
          <w:rFonts w:hint="default"/>
          <w:color w:val="000000"/>
          <w:spacing w:val="10"/>
        </w:rPr>
      </w:pPr>
      <w:r>
        <w:rPr>
          <w:rFonts w:hint="eastAsia" w:eastAsia="ＭＳ ゴシック"/>
          <w:b w:val="1"/>
          <w:color w:val="000000"/>
        </w:rPr>
        <w:t>１　提出窓口</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50"/>
      </w:tblGrid>
      <w:tr>
        <w:trPr>
          <w:trHeight w:val="2114" w:hRule="atLeast"/>
        </w:trPr>
        <w:tc>
          <w:tcPr>
            <w:tcW w:w="9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eastAsia="ＭＳ ゴシック"/>
                <w:color w:val="000000"/>
              </w:rPr>
              <w:t>　〒７８０－８５７０</w:t>
            </w:r>
          </w:p>
          <w:p>
            <w:pPr>
              <w:pStyle w:val="0"/>
              <w:kinsoku w:val="0"/>
              <w:autoSpaceDE w:val="0"/>
              <w:autoSpaceDN w:val="0"/>
              <w:spacing w:line="300" w:lineRule="atLeast"/>
              <w:rPr>
                <w:rFonts w:hint="default"/>
                <w:color w:val="000000"/>
                <w:spacing w:val="10"/>
              </w:rPr>
            </w:pPr>
            <w:r>
              <w:rPr>
                <w:rFonts w:hint="eastAsia" w:eastAsia="ＭＳ ゴシック"/>
                <w:color w:val="000000"/>
              </w:rPr>
              <w:t>　　　　　　高知市丸ノ内１丁目２番２０号</w:t>
            </w:r>
          </w:p>
          <w:p>
            <w:pPr>
              <w:pStyle w:val="0"/>
              <w:kinsoku w:val="0"/>
              <w:autoSpaceDE w:val="0"/>
              <w:autoSpaceDN w:val="0"/>
              <w:spacing w:line="300" w:lineRule="atLeast"/>
              <w:rPr>
                <w:rFonts w:hint="default"/>
                <w:color w:val="000000"/>
                <w:spacing w:val="10"/>
              </w:rPr>
            </w:pPr>
            <w:r>
              <w:rPr>
                <w:rFonts w:hint="eastAsia" w:eastAsia="ＭＳ ゴシック"/>
                <w:color w:val="000000"/>
              </w:rPr>
              <w:t>　　　　　　高知県　商工労働部　工業振興課　（県庁　５階）</w:t>
            </w:r>
          </w:p>
          <w:p>
            <w:pPr>
              <w:pStyle w:val="0"/>
              <w:kinsoku w:val="0"/>
              <w:autoSpaceDE w:val="0"/>
              <w:autoSpaceDN w:val="0"/>
              <w:spacing w:line="300" w:lineRule="atLeast"/>
              <w:rPr>
                <w:rFonts w:hint="default"/>
                <w:color w:val="000000"/>
                <w:spacing w:val="10"/>
              </w:rPr>
            </w:pPr>
            <w:r>
              <w:rPr>
                <w:rFonts w:hint="eastAsia" w:eastAsia="ＭＳ ゴシック"/>
                <w:color w:val="000000"/>
              </w:rPr>
              <w:t>　　　　　　　　　　　　　　　　　　　　　　ＴＥＬ　０８８（８２３）９７２０</w:t>
            </w:r>
          </w:p>
          <w:p>
            <w:pPr>
              <w:pStyle w:val="0"/>
              <w:kinsoku w:val="0"/>
              <w:autoSpaceDE w:val="0"/>
              <w:autoSpaceDN w:val="0"/>
              <w:spacing w:line="300" w:lineRule="atLeast"/>
              <w:rPr>
                <w:rFonts w:hint="default"/>
                <w:color w:val="000000"/>
                <w:sz w:val="24"/>
              </w:rPr>
            </w:pPr>
            <w:r>
              <w:rPr>
                <w:rFonts w:hint="eastAsia" w:eastAsia="ＭＳ ゴシック"/>
                <w:color w:val="000000"/>
              </w:rPr>
              <w:t>　　　　　　　　　　　　　　　　　　　　　　ＦＡＸ　０８８（８２３）９２６１</w:t>
            </w:r>
          </w:p>
        </w:tc>
      </w:tr>
    </w:tbl>
    <w:p>
      <w:pPr>
        <w:pStyle w:val="0"/>
        <w:rPr>
          <w:rFonts w:hint="default"/>
          <w:color w:val="000000"/>
          <w:spacing w:val="10"/>
        </w:rPr>
      </w:pPr>
    </w:p>
    <w:p>
      <w:pPr>
        <w:pStyle w:val="0"/>
        <w:rPr>
          <w:rFonts w:hint="default"/>
          <w:color w:val="000000"/>
          <w:spacing w:val="10"/>
        </w:rPr>
      </w:pPr>
      <w:r>
        <w:rPr>
          <w:rFonts w:hint="eastAsia" w:eastAsia="ＭＳ ゴシック"/>
          <w:b w:val="1"/>
          <w:color w:val="000000"/>
        </w:rPr>
        <w:t>２　採取計画認可申請手数料</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50"/>
      </w:tblGrid>
      <w:tr>
        <w:trPr>
          <w:trHeight w:val="1812" w:hRule="atLeast"/>
        </w:trPr>
        <w:tc>
          <w:tcPr>
            <w:tcW w:w="9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eastAsia="ＭＳ ゴシック"/>
                <w:color w:val="000000"/>
              </w:rPr>
              <w:t>　採取計画認可申請書（様式</w:t>
            </w:r>
            <w:r>
              <w:rPr>
                <w:rFonts w:hint="eastAsia" w:eastAsia="ＭＳ ゴシック"/>
                <w:color w:val="000000"/>
              </w:rPr>
              <w:t>15</w:t>
            </w:r>
            <w:r>
              <w:rPr>
                <w:rFonts w:hint="eastAsia" w:eastAsia="ＭＳ ゴシック"/>
                <w:color w:val="000000"/>
              </w:rPr>
              <w:t>）に、￥</w:t>
            </w:r>
            <w:r>
              <w:rPr>
                <w:rFonts w:hint="eastAsia" w:eastAsia="ＭＳ ゴシック"/>
                <w:color w:val="000000"/>
              </w:rPr>
              <w:t>52,000</w:t>
            </w:r>
            <w:r>
              <w:rPr>
                <w:rFonts w:hint="eastAsia" w:eastAsia="ＭＳ ゴシック"/>
                <w:color w:val="000000"/>
              </w:rPr>
              <w:t>円の</w:t>
            </w:r>
          </w:p>
          <w:p>
            <w:pPr>
              <w:pStyle w:val="0"/>
              <w:kinsoku w:val="0"/>
              <w:autoSpaceDE w:val="0"/>
              <w:autoSpaceDN w:val="0"/>
              <w:spacing w:line="300" w:lineRule="atLeast"/>
              <w:rPr>
                <w:rFonts w:hint="default"/>
                <w:color w:val="000000"/>
                <w:spacing w:val="10"/>
              </w:rPr>
            </w:pPr>
            <w:r>
              <w:rPr>
                <w:rFonts w:hint="eastAsia" w:eastAsia="ＭＳ ゴシック"/>
                <w:color w:val="000000"/>
              </w:rPr>
              <w:t>　　　　　　　　　　　　　　　　　　　　　　　　　高知県収入証紙を貼付してください。</w:t>
            </w:r>
          </w:p>
          <w:p>
            <w:pPr>
              <w:pStyle w:val="0"/>
              <w:kinsoku w:val="0"/>
              <w:autoSpaceDE w:val="0"/>
              <w:autoSpaceDN w:val="0"/>
              <w:spacing w:line="300" w:lineRule="atLeast"/>
              <w:rPr>
                <w:rFonts w:hint="default"/>
                <w:color w:val="000000"/>
                <w:sz w:val="24"/>
              </w:rPr>
            </w:pPr>
            <w:r>
              <w:rPr>
                <w:rFonts w:hint="eastAsia" w:eastAsia="ＭＳ ゴシック"/>
                <w:color w:val="000000"/>
              </w:rPr>
              <w:t>　（採取計画変更認可申請の場合は、￥</w:t>
            </w:r>
            <w:r>
              <w:rPr>
                <w:rFonts w:hint="eastAsia" w:eastAsia="ＭＳ ゴシック"/>
                <w:color w:val="000000"/>
              </w:rPr>
              <w:t>33,000</w:t>
            </w:r>
            <w:r>
              <w:rPr>
                <w:rFonts w:hint="eastAsia" w:eastAsia="ＭＳ ゴシック"/>
                <w:color w:val="000000"/>
              </w:rPr>
              <w:t>円）</w:t>
            </w:r>
          </w:p>
        </w:tc>
      </w:tr>
    </w:tbl>
    <w:p>
      <w:pPr>
        <w:pStyle w:val="0"/>
        <w:rPr>
          <w:rFonts w:hint="default"/>
          <w:color w:val="000000"/>
          <w:spacing w:val="10"/>
        </w:rPr>
      </w:pPr>
    </w:p>
    <w:p>
      <w:pPr>
        <w:pStyle w:val="0"/>
        <w:rPr>
          <w:rFonts w:hint="default"/>
          <w:color w:val="000000"/>
          <w:spacing w:val="10"/>
        </w:rPr>
      </w:pPr>
      <w:r>
        <w:rPr>
          <w:rFonts w:hint="eastAsia" w:eastAsia="ＭＳ ゴシック"/>
          <w:b w:val="1"/>
          <w:color w:val="000000"/>
        </w:rPr>
        <w:t>３　審査基準</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50"/>
      </w:tblGrid>
      <w:tr>
        <w:trPr>
          <w:trHeight w:val="1208" w:hRule="atLeast"/>
        </w:trPr>
        <w:tc>
          <w:tcPr>
            <w:tcW w:w="9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eastAsia="ＭＳ ゴシック"/>
                <w:color w:val="000000"/>
              </w:rPr>
              <w:t>　関係法令又は「高知県岩石採取計画認可事務取扱要綱」に定めるほか経済産業省資源エネルギー庁作成の「採石技術指導基準書」による。</w:t>
            </w:r>
          </w:p>
        </w:tc>
      </w:tr>
    </w:tbl>
    <w:p>
      <w:pPr>
        <w:pStyle w:val="0"/>
        <w:rPr>
          <w:rFonts w:hint="default"/>
          <w:color w:val="000000"/>
          <w:spacing w:val="10"/>
        </w:rPr>
      </w:pPr>
    </w:p>
    <w:p>
      <w:pPr>
        <w:pStyle w:val="0"/>
        <w:rPr>
          <w:rFonts w:hint="default"/>
          <w:color w:val="000000"/>
          <w:spacing w:val="10"/>
        </w:rPr>
      </w:pPr>
      <w:r>
        <w:rPr>
          <w:rFonts w:hint="eastAsia" w:eastAsia="ＭＳ ゴシック"/>
          <w:b w:val="1"/>
          <w:color w:val="000000"/>
        </w:rPr>
        <w:t>４　標準処理期間</w:t>
      </w:r>
    </w:p>
    <w:tbl>
      <w:tblPr>
        <w:tblStyle w:val="11"/>
        <w:tblW w:w="0" w:type="auto"/>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50"/>
      </w:tblGrid>
      <w:tr>
        <w:trPr>
          <w:trHeight w:val="1510" w:hRule="atLeast"/>
        </w:trPr>
        <w:tc>
          <w:tcPr>
            <w:tcW w:w="96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eastAsia="ＭＳ ゴシック"/>
                <w:color w:val="000000"/>
              </w:rPr>
              <w:t>　　整備された認可申請書が提出されてから認可等の行政処分を行うまでに要する期間は、</w:t>
            </w:r>
          </w:p>
          <w:p>
            <w:pPr>
              <w:pStyle w:val="0"/>
              <w:kinsoku w:val="0"/>
              <w:autoSpaceDE w:val="0"/>
              <w:autoSpaceDN w:val="0"/>
              <w:spacing w:line="300" w:lineRule="atLeast"/>
              <w:rPr>
                <w:rFonts w:hint="default"/>
                <w:color w:val="000000"/>
                <w:spacing w:val="10"/>
              </w:rPr>
            </w:pPr>
            <w:r>
              <w:rPr>
                <w:rFonts w:hint="eastAsia" w:eastAsia="ＭＳ ゴシック"/>
                <w:color w:val="000000"/>
              </w:rPr>
              <w:t>　</w:t>
            </w:r>
            <w:r>
              <w:rPr>
                <w:rFonts w:hint="eastAsia" w:eastAsia="ＭＳ ゴシック"/>
                <w:color w:val="000000"/>
              </w:rPr>
              <w:t>60</w:t>
            </w:r>
            <w:r>
              <w:rPr>
                <w:rFonts w:hint="eastAsia" w:eastAsia="ＭＳ ゴシック"/>
                <w:color w:val="000000"/>
              </w:rPr>
              <w:t>日です。</w:t>
            </w:r>
          </w:p>
          <w:p>
            <w:pPr>
              <w:pStyle w:val="0"/>
              <w:kinsoku w:val="0"/>
              <w:autoSpaceDE w:val="0"/>
              <w:autoSpaceDN w:val="0"/>
              <w:spacing w:line="300" w:lineRule="atLeast"/>
              <w:rPr>
                <w:rFonts w:hint="default"/>
                <w:color w:val="000000"/>
                <w:sz w:val="24"/>
              </w:rPr>
            </w:pPr>
            <w:r>
              <w:rPr>
                <w:rFonts w:hint="eastAsia" w:eastAsia="ＭＳ ゴシック"/>
                <w:color w:val="000000"/>
              </w:rPr>
              <w:t>　　採取計画に着手しようとする日の</w:t>
            </w:r>
            <w:r>
              <w:rPr>
                <w:rFonts w:hint="eastAsia" w:eastAsia="ＭＳ ゴシック"/>
                <w:color w:val="000000"/>
              </w:rPr>
              <w:t>60</w:t>
            </w:r>
            <w:r>
              <w:rPr>
                <w:rFonts w:hint="eastAsia" w:eastAsia="ＭＳ ゴシック"/>
                <w:color w:val="000000"/>
              </w:rPr>
              <w:t>日前までに提出してください。</w:t>
            </w:r>
          </w:p>
        </w:tc>
      </w:tr>
    </w:tbl>
    <w:p>
      <w:pPr>
        <w:pStyle w:val="0"/>
        <w:rPr>
          <w:rFonts w:hint="default"/>
          <w:color w:val="000000"/>
          <w:spacing w:val="10"/>
        </w:rPr>
      </w:pPr>
    </w:p>
    <w:p>
      <w:pPr>
        <w:pStyle w:val="0"/>
        <w:rPr>
          <w:rFonts w:hint="default"/>
          <w:color w:val="000000"/>
          <w:spacing w:val="10"/>
        </w:rPr>
      </w:pPr>
      <w:r>
        <w:rPr>
          <w:rFonts w:hint="eastAsia" w:eastAsia="ＭＳ ゴシック"/>
          <w:b w:val="1"/>
          <w:color w:val="000000"/>
        </w:rPr>
        <w:t>５　提出部数</w:t>
      </w:r>
    </w:p>
    <w:p>
      <w:pPr>
        <w:pStyle w:val="0"/>
        <w:rPr>
          <w:rFonts w:hint="default"/>
          <w:color w:val="000000"/>
          <w:spacing w:val="10"/>
        </w:rPr>
      </w:pPr>
      <w:r>
        <w:rPr>
          <w:rFonts w:hint="eastAsia" w:eastAsia="ＭＳ ゴシック"/>
          <w:color w:val="000000"/>
        </w:rPr>
        <w:t>　　　正本１部と岩石採取に伴い協議しなければならない市町村（岩石採取場の所在地の市町村）の数　　に１を加えた副本を提出してください。</w:t>
      </w:r>
    </w:p>
    <w:p>
      <w:pPr>
        <w:pStyle w:val="0"/>
        <w:rPr>
          <w:rFonts w:hint="default"/>
          <w:color w:val="000000"/>
          <w:spacing w:val="10"/>
        </w:rPr>
      </w:pPr>
      <w:r>
        <w:rPr>
          <w:rFonts w:hint="eastAsia" w:eastAsia="ＭＳ ゴシック"/>
          <w:color w:val="000000"/>
        </w:rPr>
        <w:t>　　　　＜例＞　協議しなければならない市町村が高知市の場合</w:t>
      </w:r>
    </w:p>
    <w:p>
      <w:pPr>
        <w:pStyle w:val="0"/>
        <w:rPr>
          <w:rFonts w:hint="default"/>
          <w:color w:val="000000"/>
          <w:spacing w:val="10"/>
        </w:rPr>
      </w:pPr>
      <w:r>
        <w:rPr>
          <w:rFonts w:hint="eastAsia" w:eastAsia="ＭＳ ゴシック"/>
          <w:color w:val="000000"/>
        </w:rPr>
        <w:t>　　　　　　　　正本（１部）＋副本（高知市１部＋県土木事務所１部）の３部の提出となります。</w:t>
      </w:r>
    </w:p>
    <w:p>
      <w:pPr>
        <w:pStyle w:val="0"/>
        <w:rPr>
          <w:rFonts w:hint="default" w:eastAsia="ＭＳ ゴシック"/>
          <w:color w:val="000000"/>
        </w:rPr>
      </w:pPr>
      <w:r>
        <w:rPr>
          <w:rFonts w:hint="default" w:ascii="ＭＳ ゴシック" w:hAnsi="ＭＳ ゴシック"/>
          <w:color w:val="000000"/>
        </w:rPr>
        <w:t xml:space="preserve">                </w:t>
      </w:r>
      <w:r>
        <w:rPr>
          <w:rFonts w:hint="eastAsia" w:eastAsia="ＭＳ ゴシック"/>
          <w:color w:val="000000"/>
        </w:rPr>
        <w:t>申請者（採取業者）側で控え（副本）として１部保管してください。</w:t>
      </w:r>
    </w:p>
    <w:p>
      <w:pPr>
        <w:pStyle w:val="0"/>
        <w:rPr>
          <w:rFonts w:hint="default" w:eastAsia="ＭＳ ゴシック"/>
          <w:color w:val="000000"/>
        </w:rPr>
      </w:pPr>
    </w:p>
    <w:p>
      <w:pPr>
        <w:pStyle w:val="0"/>
        <w:rPr>
          <w:rFonts w:hint="default" w:eastAsia="ＭＳ ゴシック"/>
          <w:color w:val="000000"/>
        </w:rPr>
      </w:pPr>
      <w:r>
        <w:rPr>
          <w:rFonts w:hint="eastAsia" w:eastAsia="ＭＳ ゴシック"/>
          <w:b w:val="1"/>
          <w:color w:val="000000"/>
        </w:rPr>
        <w:t>６　その他</w:t>
      </w:r>
    </w:p>
    <w:p>
      <w:pPr>
        <w:pStyle w:val="0"/>
        <w:autoSpaceDE w:val="0"/>
        <w:autoSpaceDN w:val="0"/>
        <w:spacing w:line="300" w:lineRule="exact"/>
        <w:ind w:left="0" w:leftChars="0" w:hanging="436" w:hangingChars="200"/>
        <w:rPr>
          <w:rFonts w:hint="default" w:eastAsia="ＭＳ ゴシック"/>
          <w:b w:val="1"/>
          <w:color w:val="000000"/>
        </w:rPr>
      </w:pPr>
      <w:r>
        <w:rPr>
          <w:rFonts w:hint="eastAsia" w:eastAsia="ＭＳ ゴシック"/>
          <w:b w:val="1"/>
          <w:color w:val="000000"/>
        </w:rPr>
        <w:t>　　　</w:t>
      </w:r>
      <w:r>
        <w:rPr>
          <w:rFonts w:hint="eastAsia" w:ascii="ＭＳ ゴシック" w:hAnsi="ＭＳ ゴシック" w:eastAsia="ＭＳ ゴシック"/>
          <w:b w:val="0"/>
          <w:color w:val="000000"/>
          <w:sz w:val="20"/>
        </w:rPr>
        <w:t>各種申請書等について、押印省略する場合、</w:t>
      </w:r>
      <w:r>
        <w:rPr>
          <w:rFonts w:hint="eastAsia" w:ascii="ＭＳ ゴシック" w:hAnsi="ＭＳ ゴシック" w:eastAsia="ＭＳ ゴシック"/>
          <w:b w:val="0"/>
          <w:color w:val="000000"/>
          <w:kern w:val="0"/>
          <w:sz w:val="20"/>
        </w:rPr>
        <w:t>書類上に発行責任者及び担当者の氏名、連絡先（電話番号）を記載してください。なお、発行責任者と担当者は同一人物でも差し支えありません。</w:t>
      </w:r>
    </w:p>
    <w:p>
      <w:pPr>
        <w:pStyle w:val="0"/>
        <w:rPr>
          <w:rFonts w:hint="default"/>
          <w:color w:val="000000"/>
          <w:spacing w:val="10"/>
        </w:rPr>
      </w:pPr>
      <w:r>
        <w:rPr>
          <w:rFonts w:hint="default" w:eastAsia="ＭＳ ゴシック"/>
          <w:color w:val="000000"/>
        </w:rPr>
        <w:br w:type="page"/>
      </w:r>
    </w:p>
    <w:p>
      <w:pPr>
        <w:pStyle w:val="0"/>
        <w:rPr>
          <w:rFonts w:hint="default"/>
          <w:color w:val="000000"/>
          <w:spacing w:val="10"/>
        </w:rPr>
      </w:pPr>
      <w:r>
        <w:rPr>
          <w:rFonts w:hint="default" w:ascii="ＭＳ ゴシック" w:hAnsi="ＭＳ ゴシック"/>
          <w:color w:val="000000"/>
        </w:rPr>
        <w:t xml:space="preserve">                                      </w:t>
      </w:r>
      <w:r>
        <w:rPr>
          <w:rFonts w:hint="eastAsia" w:eastAsia="ＭＳ ゴシック"/>
          <w:color w:val="000000"/>
          <w:spacing w:val="10"/>
          <w:sz w:val="40"/>
        </w:rPr>
        <w:t>採</w:t>
      </w:r>
      <w:r>
        <w:rPr>
          <w:rFonts w:hint="eastAsia" w:eastAsia="ＭＳ ゴシック"/>
          <w:color w:val="000000"/>
        </w:rPr>
        <w:t>　</w:t>
      </w:r>
      <w:r>
        <w:rPr>
          <w:rFonts w:hint="eastAsia" w:eastAsia="ＭＳ ゴシック"/>
          <w:color w:val="000000"/>
          <w:spacing w:val="10"/>
          <w:sz w:val="40"/>
        </w:rPr>
        <w:t>石</w:t>
      </w:r>
      <w:r>
        <w:rPr>
          <w:rFonts w:hint="eastAsia" w:eastAsia="ＭＳ ゴシック"/>
          <w:color w:val="000000"/>
        </w:rPr>
        <w:t>　</w:t>
      </w:r>
      <w:r>
        <w:rPr>
          <w:rFonts w:hint="eastAsia" w:eastAsia="ＭＳ ゴシック"/>
          <w:color w:val="000000"/>
          <w:spacing w:val="10"/>
          <w:sz w:val="40"/>
        </w:rPr>
        <w:t>法</w:t>
      </w:r>
      <w:r>
        <w:rPr>
          <w:rFonts w:hint="eastAsia" w:eastAsia="ＭＳ ゴシック"/>
          <w:color w:val="000000"/>
        </w:rPr>
        <w:t>（採取認可関係の抜粋）</w:t>
      </w:r>
    </w:p>
    <w:p>
      <w:pPr>
        <w:pStyle w:val="0"/>
        <w:wordWrap w:val="1"/>
        <w:rPr>
          <w:rFonts w:hint="default"/>
          <w:color w:val="000000"/>
          <w:spacing w:val="10"/>
        </w:rPr>
      </w:pPr>
      <w:r>
        <w:rPr>
          <w:rFonts w:hint="eastAsia" w:eastAsia="ＭＳ ゴシック"/>
          <w:b w:val="1"/>
          <w:color w:val="000000"/>
          <w:spacing w:val="2"/>
        </w:rPr>
        <w:t>（目的）</w:t>
      </w:r>
      <w:r>
        <w:rPr>
          <w:rFonts w:hint="eastAsia" w:eastAsia="ＭＳ ゴシック"/>
          <w:color w:val="000000"/>
          <w:spacing w:val="2"/>
        </w:rPr>
        <w:t>法第１条</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1223" w:hRule="atLeast"/>
        </w:trPr>
        <w:tc>
          <w:tcPr>
            <w:tcW w:w="998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この法律は、採石権の制度を創設し、岩石の採取の事業についてその事業を行なう者の登録、岩石の採取計画の認可その他の規制等を行ない、岩石の採取に伴う災害を防止し、</w:t>
            </w:r>
            <w:r>
              <w:rPr>
                <w:rFonts w:hint="default" w:asciiTheme="majorEastAsia" w:hAnsiTheme="majorEastAsia" w:eastAsiaTheme="majorEastAsia"/>
                <w:color w:val="000000"/>
                <w:u w:val="single" w:color="auto"/>
              </w:rPr>
              <w:t>岩石の採取の事業の健全な発達を図る</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ことによ</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て公共の福祉の増進に寄与することを目的とする。</w:t>
            </w:r>
          </w:p>
        </w:tc>
      </w:tr>
    </w:tbl>
    <w:p>
      <w:pPr>
        <w:pStyle w:val="0"/>
        <w:wordWrap w:val="1"/>
        <w:ind w:left="1722" w:hanging="1722" w:hangingChars="790"/>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解説：</w:t>
      </w:r>
      <w:r>
        <w:rPr>
          <w:rFonts w:hint="default" w:asciiTheme="minorEastAsia" w:hAnsiTheme="minorEastAsia" w:eastAsiaTheme="minorEastAsia"/>
          <w:color w:val="000000"/>
          <w:vertAlign w:val="superscript"/>
        </w:rPr>
        <w:t xml:space="preserve"> </w:t>
      </w:r>
      <w:r>
        <w:rPr>
          <w:rFonts w:hint="eastAsia" w:asciiTheme="minorEastAsia" w:hAnsiTheme="minorEastAsia" w:eastAsiaTheme="minorEastAsia"/>
          <w:color w:val="000000"/>
        </w:rPr>
        <w:t>（※１）　岩石は土木建築用、工業用等の重要な基礎資源であり、これを安定的かつ低廉に供給することは我が国経済の発展に不可欠のものである。一方、採石業界においては、中小企業が群立してその企業体質が脆弱であること、過剰な競争が行われること等から放置しておけば必ずしも採石業の健全な発展が望めない。このため、本法において採石権を認め、採石業の振興を図るとともに、採石業者の登録、採取計画の認可等の措置を通じて災害防止を行い、採石業の健全な発達を図ろうとしたものである。</w:t>
      </w:r>
    </w:p>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（定義）</w:t>
      </w:r>
      <w:r>
        <w:rPr>
          <w:rFonts w:hint="eastAsia" w:eastAsia="ＭＳ ゴシック"/>
          <w:color w:val="000000"/>
          <w:spacing w:val="2"/>
        </w:rPr>
        <w:t>法第２条</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83"/>
      </w:tblGrid>
      <w:tr>
        <w:trPr>
          <w:trHeight w:val="810" w:hRule="atLeast"/>
        </w:trPr>
        <w:tc>
          <w:tcPr>
            <w:tcW w:w="998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この法律において「岩石」とは、花こう岩、せん緑岩、はんれい岩、かんらん岩、はん岩、ひん岩、輝緑岩、粗面岩、安山岩、玄武岩、れき岩、砂岩、けつ岩、粘板岩、凝灰岩、片麻岩、じや紋岩、結晶片岩、ベントナイト、酸性白土、けいそう土、陶石、雲母及びひる石をいう。</w:t>
            </w:r>
          </w:p>
        </w:tc>
      </w:tr>
    </w:tbl>
    <w:p>
      <w:pPr>
        <w:pStyle w:val="0"/>
        <w:wordWrap w:val="1"/>
        <w:ind w:left="850" w:hanging="850" w:hanging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注意：玉石とは直径</w:t>
      </w:r>
      <w:r>
        <w:rPr>
          <w:rFonts w:hint="eastAsia" w:asciiTheme="minorEastAsia" w:hAnsiTheme="minorEastAsia" w:eastAsiaTheme="minorEastAsia"/>
          <w:color w:val="000000"/>
        </w:rPr>
        <w:t>30</w:t>
      </w:r>
      <w:r>
        <w:rPr>
          <w:rFonts w:hint="default" w:asciiTheme="minorEastAsia" w:hAnsiTheme="minorEastAsia" w:eastAsiaTheme="minorEastAsia"/>
          <w:color w:val="000000"/>
        </w:rPr>
        <w:t>cm</w:t>
      </w:r>
      <w:r>
        <w:rPr>
          <w:rFonts w:hint="eastAsia" w:asciiTheme="minorEastAsia" w:hAnsiTheme="minorEastAsia" w:eastAsiaTheme="minorEastAsia"/>
          <w:color w:val="000000"/>
        </w:rPr>
        <w:t>以下のものをいう（砂利採取法の取扱基準）ので、これを越える岩塊は、岩石として採石法の適用を受ける。</w:t>
      </w:r>
    </w:p>
    <w:p>
      <w:pPr>
        <w:pStyle w:val="0"/>
        <w:wordWrap w:val="1"/>
        <w:rPr>
          <w:rFonts w:hint="default" w:asciiTheme="minorEastAsia" w:hAnsiTheme="minorEastAsia" w:eastAsiaTheme="minorEastAsia"/>
          <w:color w:val="000000"/>
          <w:spacing w:val="10"/>
        </w:rPr>
      </w:pPr>
    </w:p>
    <w:p>
      <w:pPr>
        <w:pStyle w:val="0"/>
        <w:wordWrap w:val="1"/>
        <w:rPr>
          <w:rFonts w:hint="default"/>
          <w:color w:val="000000"/>
          <w:spacing w:val="10"/>
          <w:sz w:val="28"/>
        </w:rPr>
      </w:pPr>
      <w:r>
        <w:rPr>
          <w:rFonts w:hint="eastAsia" w:eastAsia="ＭＳ ゴシック"/>
          <w:color w:val="000000"/>
          <w:spacing w:val="4"/>
          <w:sz w:val="28"/>
        </w:rPr>
        <w:t>第二節　採取計画の認可等</w:t>
      </w:r>
    </w:p>
    <w:p>
      <w:pPr>
        <w:pStyle w:val="0"/>
        <w:wordWrap w:val="1"/>
        <w:rPr>
          <w:rFonts w:hint="default"/>
          <w:color w:val="000000"/>
          <w:spacing w:val="10"/>
        </w:rPr>
      </w:pPr>
      <w:r>
        <w:rPr>
          <w:rFonts w:hint="eastAsia" w:eastAsia="ＭＳ ゴシック"/>
          <w:b w:val="1"/>
          <w:color w:val="000000"/>
        </w:rPr>
        <w:t>　この節は、採石業を行おうとする者の、災害防止能力に関する技術、施設等物的な面について、事業着手前において規制を行うため、岩石採取場ごとに「採取計画」を定め、知事の認可を受けなければならないこと、採石業者に「採取計画」の遵守義務等を課し、これに抵触するときは、認可の取消し又は事業停止の処分を行うこと、また、緊急事態が発生した場合の措置命令等「採取計画」の認可を中心とする監督規定からなっています。</w:t>
      </w:r>
    </w:p>
    <w:p>
      <w:pPr>
        <w:pStyle w:val="0"/>
        <w:wordWrap w:val="1"/>
        <w:ind w:left="850" w:hanging="850" w:hangingChars="390"/>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注意：採石法においては、採石業の実施に伴って生ずる他権益に対する侵害は、すべて「災害」と指称し、その態様としては、土地の陥没、亀裂、土地の崩壊流出、粉じんの飛散、水質の汚濁、騒音の発生、飛石等が考えられ、環境基本法でいう「公害」の範囲よりも、規制対象とする「災害」　　　の範囲は広い。</w:t>
      </w:r>
    </w:p>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（採取計画の認可）</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　</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950"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u w:val="single" w:color="auto"/>
              </w:rPr>
              <w:t>採石業者</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は、岩石の採取を行おうとするときは、当該岩石の採取を行う場所（以下「</w:t>
            </w:r>
            <w:r>
              <w:rPr>
                <w:rFonts w:hint="default" w:asciiTheme="majorEastAsia" w:hAnsiTheme="majorEastAsia" w:eastAsiaTheme="majorEastAsia"/>
                <w:color w:val="000000"/>
                <w:u w:val="single" w:color="auto"/>
              </w:rPr>
              <w:t>岩石採取場</w:t>
            </w:r>
            <w:r>
              <w:rPr>
                <w:rFonts w:hint="default" w:asciiTheme="majorEastAsia" w:hAnsiTheme="majorEastAsia" w:eastAsiaTheme="majorEastAsia"/>
                <w:color w:val="000000"/>
              </w:rPr>
              <w:t>」</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という。）ごとに採取計画を定め、当該岩石採取場の所在地を管轄する都道府県知事（当該所在地が</w:t>
            </w:r>
            <w:r>
              <w:rPr>
                <w:rFonts w:hint="eastAsia" w:asciiTheme="majorEastAsia" w:hAnsiTheme="majorEastAsia" w:eastAsiaTheme="majorEastAsia"/>
                <w:color w:val="000000"/>
              </w:rPr>
              <w:t>地方自治法</w:t>
            </w:r>
            <w:r>
              <w:rPr>
                <w:rFonts w:hint="default" w:asciiTheme="majorEastAsia" w:hAnsiTheme="majorEastAsia" w:eastAsiaTheme="majorEastAsia"/>
                <w:color w:val="000000"/>
              </w:rPr>
              <w:t>（昭和</w:t>
            </w:r>
            <w:r>
              <w:rPr>
                <w:rFonts w:hint="eastAsia" w:asciiTheme="majorEastAsia" w:hAnsiTheme="majorEastAsia" w:eastAsiaTheme="majorEastAsia"/>
                <w:color w:val="000000"/>
              </w:rPr>
              <w:t>22</w:t>
            </w:r>
            <w:r>
              <w:rPr>
                <w:rFonts w:hint="default" w:asciiTheme="majorEastAsia" w:hAnsiTheme="majorEastAsia" w:eastAsiaTheme="majorEastAsia"/>
                <w:color w:val="000000"/>
              </w:rPr>
              <w:t>年法律第</w:t>
            </w:r>
            <w:r>
              <w:rPr>
                <w:rFonts w:hint="eastAsia" w:asciiTheme="majorEastAsia" w:hAnsiTheme="majorEastAsia" w:eastAsiaTheme="majorEastAsia"/>
                <w:color w:val="000000"/>
              </w:rPr>
              <w:t>67</w:t>
            </w:r>
            <w:r>
              <w:rPr>
                <w:rFonts w:hint="default" w:asciiTheme="majorEastAsia" w:hAnsiTheme="majorEastAsia" w:eastAsiaTheme="majorEastAsia"/>
                <w:color w:val="000000"/>
              </w:rPr>
              <w:t>号）</w:t>
            </w:r>
            <w:r>
              <w:rPr>
                <w:rFonts w:hint="eastAsia" w:asciiTheme="majorEastAsia" w:hAnsiTheme="majorEastAsia" w:eastAsiaTheme="majorEastAsia"/>
                <w:color w:val="000000"/>
              </w:rPr>
              <w:t>第</w:t>
            </w:r>
            <w:r>
              <w:rPr>
                <w:rFonts w:hint="eastAsia" w:asciiTheme="majorEastAsia" w:hAnsiTheme="majorEastAsia" w:eastAsiaTheme="majorEastAsia"/>
                <w:color w:val="000000"/>
              </w:rPr>
              <w:t>252</w:t>
            </w:r>
            <w:r>
              <w:rPr>
                <w:rFonts w:hint="eastAsia" w:asciiTheme="majorEastAsia" w:hAnsiTheme="majorEastAsia" w:eastAsiaTheme="majorEastAsia"/>
                <w:color w:val="000000"/>
              </w:rPr>
              <w:t>条の</w:t>
            </w:r>
            <w:r>
              <w:rPr>
                <w:rFonts w:hint="eastAsia" w:asciiTheme="majorEastAsia" w:hAnsiTheme="majorEastAsia" w:eastAsiaTheme="majorEastAsia"/>
                <w:color w:val="000000"/>
              </w:rPr>
              <w:t>19</w:t>
            </w:r>
            <w:r>
              <w:rPr>
                <w:rFonts w:hint="eastAsia" w:asciiTheme="majorEastAsia" w:hAnsiTheme="majorEastAsia" w:eastAsiaTheme="majorEastAsia"/>
                <w:color w:val="000000"/>
              </w:rPr>
              <w:t>第１項</w:t>
            </w:r>
            <w:r>
              <w:rPr>
                <w:rFonts w:hint="default" w:asciiTheme="majorEastAsia" w:hAnsiTheme="majorEastAsia" w:eastAsiaTheme="majorEastAsia"/>
                <w:color w:val="000000"/>
              </w:rPr>
              <w:t>の指定都市（以下「指定都市」という。）の区域に属する場合にあ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ては、当該所在地を管轄する指定都市の長。以下この節並びに第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17</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34</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６</w:t>
            </w:r>
            <w:r>
              <w:rPr>
                <w:rFonts w:hint="default" w:asciiTheme="majorEastAsia" w:hAnsiTheme="majorEastAsia" w:eastAsiaTheme="majorEastAsia"/>
                <w:color w:val="000000"/>
              </w:rPr>
              <w:t>及び第</w:t>
            </w:r>
            <w:r>
              <w:rPr>
                <w:rFonts w:hint="eastAsia" w:asciiTheme="majorEastAsia" w:hAnsiTheme="majorEastAsia" w:eastAsiaTheme="majorEastAsia"/>
                <w:color w:val="000000"/>
              </w:rPr>
              <w:t>42</w:t>
            </w:r>
            <w:r>
              <w:rPr>
                <w:rFonts w:hint="default" w:asciiTheme="majorEastAsia" w:hAnsiTheme="majorEastAsia" w:eastAsiaTheme="majorEastAsia"/>
                <w:color w:val="000000"/>
              </w:rPr>
              <w:t>条から第</w:t>
            </w:r>
            <w:r>
              <w:rPr>
                <w:rFonts w:hint="eastAsia" w:asciiTheme="majorEastAsia" w:hAnsiTheme="majorEastAsia" w:eastAsiaTheme="majorEastAsia"/>
                <w:color w:val="000000"/>
              </w:rPr>
              <w:t>42</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の</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までにおいて同じ。）の認可を受けなければならない。</w:t>
            </w:r>
          </w:p>
          <w:p>
            <w:pPr>
              <w:pStyle w:val="0"/>
              <w:kinsoku w:val="0"/>
              <w:wordWrap w:val="1"/>
              <w:autoSpaceDE w:val="0"/>
              <w:autoSpaceDN w:val="0"/>
              <w:rPr>
                <w:rFonts w:hint="default" w:asciiTheme="majorEastAsia" w:hAnsiTheme="majorEastAsia" w:eastAsiaTheme="majorEastAsia"/>
                <w:color w:val="000000"/>
              </w:rPr>
            </w:pPr>
          </w:p>
        </w:tc>
      </w:tr>
    </w:tbl>
    <w:p>
      <w:pPr>
        <w:pStyle w:val="0"/>
        <w:wordWrap w:val="1"/>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解説：（※１）法第</w:t>
      </w:r>
      <w:r>
        <w:rPr>
          <w:rFonts w:hint="eastAsia" w:asciiTheme="minorEastAsia" w:hAnsiTheme="minorEastAsia" w:eastAsiaTheme="minorEastAsia"/>
          <w:color w:val="000000"/>
        </w:rPr>
        <w:t>32</w:t>
      </w:r>
      <w:r>
        <w:rPr>
          <w:rFonts w:hint="eastAsia" w:asciiTheme="minorEastAsia" w:hAnsiTheme="minorEastAsia" w:eastAsiaTheme="minorEastAsia"/>
          <w:color w:val="000000"/>
        </w:rPr>
        <w:t>条の登録を受けた者をいう。</w:t>
      </w:r>
    </w:p>
    <w:p>
      <w:pPr>
        <w:pStyle w:val="0"/>
        <w:wordWrap w:val="1"/>
        <w:ind w:left="1068" w:hanging="1068" w:hangingChars="490"/>
        <w:rPr>
          <w:rFonts w:hint="default" w:asciiTheme="minorEastAsia" w:hAnsiTheme="minorEastAsia" w:eastAsiaTheme="minorEastAsia"/>
          <w:color w:val="000000"/>
        </w:rPr>
      </w:pPr>
      <w:r>
        <w:rPr>
          <w:rFonts w:hint="eastAsia" w:asciiTheme="minorEastAsia" w:hAnsiTheme="minorEastAsia" w:eastAsiaTheme="minorEastAsia"/>
          <w:color w:val="000000"/>
        </w:rPr>
        <w:t>　　　　（※２）「岩石の採取」を行なう場所をいい、公有地であるか私有地であるかを問わない。</w:t>
      </w:r>
    </w:p>
    <w:p>
      <w:pPr>
        <w:pStyle w:val="0"/>
        <w:wordWrap w:val="1"/>
        <w:ind w:left="1744" w:leftChars="80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また、その地域的な範囲は、原則として岩石採取切羽と同一敷地の範囲であるが、岩石採取の地点に近接する砕石プラント等については、社会通念上一体として認識されるものは、同一岩石採取場として取り扱う。</w:t>
      </w:r>
    </w:p>
    <w:p>
      <w:pPr>
        <w:pStyle w:val="0"/>
        <w:wordWrap w:val="1"/>
        <w:rPr>
          <w:rFonts w:hint="default" w:asciiTheme="minorEastAsia" w:hAnsiTheme="minorEastAsia" w:eastAsiaTheme="minorEastAsia"/>
          <w:b w:val="1"/>
          <w:color w:val="000000"/>
          <w:spacing w:val="2"/>
        </w:rPr>
      </w:pPr>
    </w:p>
    <w:p>
      <w:pPr>
        <w:pStyle w:val="0"/>
        <w:wordWrap w:val="1"/>
        <w:rPr>
          <w:rFonts w:hint="default" w:eastAsia="ＭＳ ゴシック"/>
          <w:b w:val="1"/>
          <w:color w:val="000000"/>
          <w:spacing w:val="2"/>
        </w:rPr>
      </w:pPr>
    </w:p>
    <w:p>
      <w:pPr>
        <w:pStyle w:val="0"/>
        <w:wordWrap w:val="1"/>
        <w:rPr>
          <w:rFonts w:hint="default" w:eastAsia="ＭＳ ゴシック"/>
          <w:color w:val="000000"/>
        </w:rPr>
      </w:pPr>
      <w:r>
        <w:rPr>
          <w:rFonts w:hint="eastAsia" w:eastAsia="ＭＳ ゴシック"/>
          <w:b w:val="1"/>
          <w:color w:val="000000"/>
          <w:spacing w:val="2"/>
        </w:rPr>
        <w:t>（採取計画に定めるべき事項</w:t>
      </w:r>
      <w:r>
        <w:rPr>
          <w:rFonts w:hint="default" w:ascii="ＭＳ ゴシック" w:hAnsi="ＭＳ ゴシック"/>
          <w:b w:val="1"/>
          <w:color w:val="000000"/>
        </w:rPr>
        <w:t xml:space="preserve"> </w:t>
      </w:r>
      <w:r>
        <w:rPr>
          <w:rFonts w:hint="eastAsia" w:eastAsia="ＭＳ ゴシック"/>
          <w:b w:val="1"/>
          <w:color w:val="000000"/>
          <w:spacing w:val="2"/>
        </w:rPr>
        <w:t>）</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条の２</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885" w:hRule="atLeast"/>
        </w:trPr>
        <w:tc>
          <w:tcPr>
            <w:tcW w:w="10093" w:type="dxa"/>
            <w:tcBorders>
              <w:top w:val="single" w:color="auto" w:sz="18" w:space="0"/>
              <w:left w:val="single" w:color="000000" w:sz="18" w:space="0"/>
              <w:bottom w:val="single" w:color="FFFFFF" w:themeColor="background1"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前条の採取計画には、次に掲げる事項を定めなければならない。</w:t>
            </w:r>
          </w:p>
          <w:p>
            <w:pPr>
              <w:pStyle w:val="0"/>
              <w:kinsoku w:val="0"/>
              <w:wordWrap w:val="1"/>
              <w:autoSpaceDE w:val="0"/>
              <w:autoSpaceDN w:val="0"/>
              <w:rPr>
                <w:rFonts w:hint="default" w:asciiTheme="majorEastAsia" w:hAnsiTheme="majorEastAsia" w:eastAsiaTheme="majorEastAsia"/>
                <w:color w:val="000000"/>
              </w:rPr>
            </w:pPr>
            <w:r>
              <w:rPr>
                <w:rFonts w:hint="default" w:asciiTheme="majorEastAsia" w:hAnsiTheme="majorEastAsia" w:eastAsiaTheme="majorEastAsia"/>
                <w:color w:val="000000"/>
              </w:rPr>
              <w:t xml:space="preserve"> </w:t>
            </w:r>
            <w:r>
              <w:rPr>
                <w:rFonts w:hint="eastAsia" w:asciiTheme="majorEastAsia" w:hAnsiTheme="majorEastAsia" w:eastAsiaTheme="majorEastAsia"/>
                <w:color w:val="000000"/>
              </w:rPr>
              <w:t>　一　</w:t>
            </w:r>
            <w:r>
              <w:rPr>
                <w:rFonts w:hint="default" w:asciiTheme="majorEastAsia" w:hAnsiTheme="majorEastAsia" w:eastAsiaTheme="majorEastAsia"/>
                <w:color w:val="000000"/>
                <w:u w:val="single" w:color="auto"/>
              </w:rPr>
              <w:t>岩石採取場の区域</w:t>
            </w:r>
            <w:r>
              <w:rPr>
                <w:rFonts w:hint="eastAsia" w:asciiTheme="majorEastAsia" w:hAnsiTheme="majorEastAsia" w:eastAsiaTheme="majorEastAsia"/>
                <w:color w:val="000000"/>
              </w:rPr>
              <w:t>（※１）</w:t>
            </w:r>
          </w:p>
          <w:p>
            <w:pPr>
              <w:pStyle w:val="0"/>
              <w:kinsoku w:val="0"/>
              <w:autoSpaceDE w:val="0"/>
              <w:autoSpaceDN w:val="0"/>
              <w:ind w:firstLine="327" w:firstLineChars="150"/>
              <w:rPr>
                <w:rFonts w:hint="default" w:asciiTheme="majorEastAsia" w:hAnsiTheme="majorEastAsia" w:eastAsiaTheme="majorEastAsia"/>
                <w:color w:val="000000"/>
              </w:rPr>
            </w:pPr>
            <w:r>
              <w:rPr>
                <w:rFonts w:hint="eastAsia" w:asciiTheme="majorEastAsia" w:hAnsiTheme="majorEastAsia" w:eastAsiaTheme="majorEastAsia"/>
                <w:color w:val="000000"/>
              </w:rPr>
              <w:t>二　</w:t>
            </w:r>
            <w:r>
              <w:rPr>
                <w:rFonts w:hint="default" w:asciiTheme="majorEastAsia" w:hAnsiTheme="majorEastAsia" w:eastAsiaTheme="majorEastAsia"/>
                <w:color w:val="000000"/>
              </w:rPr>
              <w:t>採取をする岩石の種類及び数量並びにその</w:t>
            </w:r>
            <w:r>
              <w:rPr>
                <w:rFonts w:hint="default" w:asciiTheme="majorEastAsia" w:hAnsiTheme="majorEastAsia" w:eastAsiaTheme="majorEastAsia"/>
                <w:color w:val="000000"/>
                <w:u w:val="single" w:color="auto"/>
              </w:rPr>
              <w:t>採取の期間</w:t>
            </w:r>
            <w:r>
              <w:rPr>
                <w:rFonts w:hint="eastAsia" w:asciiTheme="majorEastAsia" w:hAnsiTheme="majorEastAsia" w:eastAsiaTheme="majorEastAsia"/>
                <w:color w:val="000000"/>
              </w:rPr>
              <w:t>（※２）</w:t>
            </w:r>
          </w:p>
        </w:tc>
      </w:tr>
      <w:tr>
        <w:trPr>
          <w:trHeight w:val="876" w:hRule="atLeast"/>
        </w:trPr>
        <w:tc>
          <w:tcPr>
            <w:tcW w:w="10093" w:type="dxa"/>
            <w:tcBorders>
              <w:top w:val="single" w:color="FFFFFF" w:themeColor="background1" w:sz="18" w:space="0"/>
              <w:left w:val="single" w:color="000000" w:sz="18" w:space="0"/>
              <w:bottom w:val="single" w:color="auto"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default" w:ascii="ＭＳ ゴシック" w:hAnsi="ＭＳ ゴシック"/>
                <w:color w:val="000000"/>
              </w:rPr>
              <w:t xml:space="preserve"> </w:t>
            </w:r>
            <w:r>
              <w:rPr>
                <w:rFonts w:hint="eastAsia" w:asciiTheme="majorEastAsia" w:hAnsiTheme="majorEastAsia" w:eastAsiaTheme="majorEastAsia"/>
                <w:color w:val="000000"/>
              </w:rPr>
              <w:t>　三　</w:t>
            </w:r>
            <w:r>
              <w:rPr>
                <w:rFonts w:hint="default" w:asciiTheme="majorEastAsia" w:hAnsiTheme="majorEastAsia" w:eastAsiaTheme="majorEastAsia"/>
                <w:color w:val="000000"/>
                <w:u w:val="single" w:color="auto"/>
              </w:rPr>
              <w:t>岩石の採取の方法及び岩石の採取のための設備その他の施設</w:t>
            </w:r>
            <w:r>
              <w:rPr>
                <w:rFonts w:hint="eastAsia" w:asciiTheme="majorEastAsia" w:hAnsiTheme="majorEastAsia" w:eastAsiaTheme="majorEastAsia"/>
                <w:color w:val="000000"/>
              </w:rPr>
              <w:t>（※３）</w:t>
            </w:r>
            <w:r>
              <w:rPr>
                <w:rFonts w:hint="default" w:asciiTheme="majorEastAsia" w:hAnsiTheme="majorEastAsia" w:eastAsiaTheme="majorEastAsia"/>
                <w:color w:val="000000"/>
              </w:rPr>
              <w:t>に関する事項</w:t>
            </w:r>
          </w:p>
          <w:p>
            <w:pPr>
              <w:pStyle w:val="0"/>
              <w:kinsoku w:val="0"/>
              <w:autoSpaceDE w:val="0"/>
              <w:autoSpaceDN w:val="0"/>
              <w:ind w:firstLine="109" w:firstLineChars="50"/>
              <w:rPr>
                <w:rFonts w:hint="default" w:asciiTheme="majorEastAsia" w:hAnsiTheme="majorEastAsia" w:eastAsiaTheme="majorEastAsia"/>
                <w:color w:val="000000"/>
              </w:rPr>
            </w:pPr>
            <w:r>
              <w:rPr>
                <w:rFonts w:hint="eastAsia" w:asciiTheme="majorEastAsia" w:hAnsiTheme="majorEastAsia" w:eastAsiaTheme="majorEastAsia"/>
                <w:color w:val="000000"/>
              </w:rPr>
              <w:t>　四　</w:t>
            </w:r>
            <w:r>
              <w:rPr>
                <w:rFonts w:hint="default" w:asciiTheme="majorEastAsia" w:hAnsiTheme="majorEastAsia" w:eastAsiaTheme="majorEastAsia"/>
                <w:color w:val="000000"/>
                <w:u w:val="single" w:color="auto"/>
              </w:rPr>
              <w:t>岩石の採取に伴う災害の防止のための方法及び施設</w:t>
            </w:r>
            <w:r>
              <w:rPr>
                <w:rFonts w:hint="eastAsia" w:asciiTheme="majorEastAsia" w:hAnsiTheme="majorEastAsia" w:eastAsiaTheme="majorEastAsia"/>
                <w:color w:val="000000"/>
              </w:rPr>
              <w:t>（※４）</w:t>
            </w:r>
            <w:r>
              <w:rPr>
                <w:rFonts w:hint="default" w:asciiTheme="majorEastAsia" w:hAnsiTheme="majorEastAsia" w:eastAsiaTheme="majorEastAsia"/>
                <w:color w:val="000000"/>
              </w:rPr>
              <w:t>に関する事項</w:t>
            </w:r>
          </w:p>
          <w:p>
            <w:pPr>
              <w:pStyle w:val="0"/>
              <w:kinsoku w:val="0"/>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eastAsia" w:asciiTheme="majorEastAsia" w:hAnsiTheme="majorEastAsia" w:eastAsiaTheme="majorEastAsia"/>
                <w:color w:val="000000"/>
              </w:rPr>
              <w:t xml:space="preserve"> </w:t>
            </w:r>
            <w:r>
              <w:rPr>
                <w:rFonts w:hint="eastAsia" w:asciiTheme="majorEastAsia" w:hAnsiTheme="majorEastAsia" w:eastAsiaTheme="majorEastAsia"/>
                <w:color w:val="000000"/>
              </w:rPr>
              <w:t>五　</w:t>
            </w:r>
            <w:r>
              <w:rPr>
                <w:rFonts w:hint="default" w:asciiTheme="majorEastAsia" w:hAnsiTheme="majorEastAsia" w:eastAsiaTheme="majorEastAsia"/>
                <w:color w:val="000000"/>
              </w:rPr>
              <w:t>前各号に掲げるもののほか、経済産業省令で定める事項</w:t>
            </w:r>
            <w:r>
              <w:rPr>
                <w:rFonts w:hint="eastAsia" w:asciiTheme="majorEastAsia" w:hAnsiTheme="majorEastAsia" w:eastAsiaTheme="majorEastAsia"/>
                <w:color w:val="000000"/>
              </w:rPr>
              <w:t>（※５）</w:t>
            </w:r>
          </w:p>
        </w:tc>
      </w:tr>
    </w:tbl>
    <w:p>
      <w:pPr>
        <w:pStyle w:val="0"/>
        <w:wordWrap w:val="1"/>
        <w:ind w:left="1722" w:hanging="1722" w:hangingChars="790"/>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解説：（※１）岩石採取の期間内において岩石の採取を計画している全区域（当該岩石の採取を行う場所で当該岩石の採取に附随して行う岩石の破砕及び破砕した岩石の洗浄を行う区域を含む。）をいう。</w:t>
      </w:r>
    </w:p>
    <w:p>
      <w:pPr>
        <w:pStyle w:val="0"/>
        <w:wordWrap w:val="1"/>
        <w:ind w:left="850" w:hanging="850" w:hanging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（※２）「高知県岩石採取計画認可事務取扱要綱」第</w:t>
      </w:r>
      <w:r>
        <w:rPr>
          <w:rFonts w:hint="eastAsia" w:asciiTheme="minorEastAsia" w:hAnsiTheme="minorEastAsia" w:eastAsiaTheme="minorEastAsia"/>
          <w:color w:val="000000"/>
        </w:rPr>
        <w:t>10</w:t>
      </w:r>
      <w:r>
        <w:rPr>
          <w:rFonts w:hint="eastAsia" w:asciiTheme="minorEastAsia" w:hAnsiTheme="minorEastAsia" w:eastAsiaTheme="minorEastAsia"/>
          <w:color w:val="000000"/>
        </w:rPr>
        <w:t>条による期間。</w:t>
      </w:r>
    </w:p>
    <w:p>
      <w:pPr>
        <w:pStyle w:val="0"/>
        <w:wordWrap w:val="1"/>
        <w:ind w:left="850" w:hanging="850" w:hanging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（※３）採掘方法、採掘手段、火薬の使用状況、破砕・選別方法及び運搬機械の状況をいう。</w:t>
      </w:r>
    </w:p>
    <w:p>
      <w:pPr>
        <w:pStyle w:val="0"/>
        <w:wordWrap w:val="1"/>
        <w:ind w:left="850" w:hanging="850" w:hanging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（※４）規則第８条の</w:t>
      </w:r>
      <w:r>
        <w:rPr>
          <w:rFonts w:hint="eastAsia" w:asciiTheme="minorEastAsia" w:hAnsiTheme="minorEastAsia" w:eastAsiaTheme="minorEastAsia"/>
          <w:color w:val="000000"/>
        </w:rPr>
        <w:t>15</w:t>
      </w:r>
      <w:r>
        <w:rPr>
          <w:rFonts w:hint="eastAsia" w:asciiTheme="minorEastAsia" w:hAnsiTheme="minorEastAsia" w:eastAsiaTheme="minorEastAsia"/>
          <w:color w:val="000000"/>
        </w:rPr>
        <w:t>に規定する様式第</w:t>
      </w:r>
      <w:r>
        <w:rPr>
          <w:rFonts w:hint="eastAsia" w:asciiTheme="minorEastAsia" w:hAnsiTheme="minorEastAsia" w:eastAsiaTheme="minorEastAsia"/>
          <w:color w:val="000000"/>
        </w:rPr>
        <w:t>15</w:t>
      </w:r>
      <w:r>
        <w:rPr>
          <w:rFonts w:hint="eastAsia" w:asciiTheme="minorEastAsia" w:hAnsiTheme="minorEastAsia" w:eastAsiaTheme="minorEastAsia"/>
          <w:color w:val="000000"/>
        </w:rPr>
        <w:t>を参照のこと。</w:t>
      </w:r>
    </w:p>
    <w:p>
      <w:pPr>
        <w:pStyle w:val="0"/>
        <w:wordWrap w:val="1"/>
        <w:ind w:left="850" w:hanging="850" w:hangingChars="390"/>
        <w:rPr>
          <w:rFonts w:hint="default" w:asciiTheme="minorEastAsia" w:hAnsiTheme="minorEastAsia" w:eastAsiaTheme="minorEastAsia"/>
          <w:color w:val="000000"/>
        </w:rPr>
      </w:pPr>
      <w:r>
        <w:rPr>
          <w:rFonts w:hint="eastAsia" w:asciiTheme="minorEastAsia" w:hAnsiTheme="minorEastAsia" w:eastAsiaTheme="minorEastAsia"/>
          <w:color w:val="000000"/>
        </w:rPr>
        <w:t>　　　　（※５）規則第８条の</w:t>
      </w:r>
      <w:r>
        <w:rPr>
          <w:rFonts w:hint="eastAsia" w:asciiTheme="minorEastAsia" w:hAnsiTheme="minorEastAsia" w:eastAsiaTheme="minorEastAsia"/>
          <w:color w:val="000000"/>
        </w:rPr>
        <w:t>14</w:t>
      </w:r>
      <w:r>
        <w:rPr>
          <w:rFonts w:hint="eastAsia" w:asciiTheme="minorEastAsia" w:hAnsiTheme="minorEastAsia" w:eastAsiaTheme="minorEastAsia"/>
          <w:color w:val="000000"/>
        </w:rPr>
        <w:t>に規定されている。</w:t>
      </w:r>
    </w:p>
    <w:p>
      <w:pPr>
        <w:pStyle w:val="0"/>
        <w:wordWrap w:val="1"/>
        <w:ind w:left="928" w:hanging="928" w:hangingChars="390"/>
        <w:rPr>
          <w:rFonts w:hint="default" w:asciiTheme="minorEastAsia" w:hAnsiTheme="minorEastAsia" w:eastAsiaTheme="minorEastAsia"/>
          <w:color w:val="000000"/>
          <w:spacing w:val="10"/>
        </w:rPr>
      </w:pPr>
    </w:p>
    <w:p>
      <w:pPr>
        <w:pStyle w:val="0"/>
        <w:wordWrap w:val="1"/>
        <w:rPr>
          <w:rFonts w:hint="default"/>
          <w:color w:val="000000"/>
          <w:spacing w:val="10"/>
        </w:rPr>
      </w:pPr>
      <w:r>
        <w:rPr>
          <w:rFonts w:hint="eastAsia" w:eastAsia="ＭＳ ゴシック"/>
          <w:b w:val="1"/>
          <w:color w:val="000000"/>
          <w:spacing w:val="2"/>
          <w:sz w:val="21"/>
        </w:rPr>
        <w:t>（採取計画に定めるべき事項）</w:t>
      </w:r>
      <w:r>
        <w:rPr>
          <w:rFonts w:hint="eastAsia" w:eastAsia="ＭＳ ゴシック"/>
          <w:color w:val="000000"/>
        </w:rPr>
        <w:t>規則第８条の</w:t>
      </w:r>
      <w:r>
        <w:rPr>
          <w:rFonts w:hint="eastAsia" w:eastAsia="ＭＳ ゴシック"/>
          <w:color w:val="000000"/>
        </w:rPr>
        <w:t>14</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191"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法第</w:t>
            </w:r>
            <w:r>
              <w:rPr>
                <w:rFonts w:hint="eastAsia" w:asciiTheme="majorEastAsia" w:hAnsiTheme="majorEastAsia" w:eastAsiaTheme="majorEastAsia"/>
                <w:color w:val="000000"/>
              </w:rPr>
              <w:t>33</w:t>
            </w:r>
            <w:r>
              <w:rPr>
                <w:rFonts w:hint="eastAsia" w:asciiTheme="majorEastAsia" w:hAnsiTheme="majorEastAsia" w:eastAsiaTheme="majorEastAsia"/>
                <w:color w:val="000000"/>
              </w:rPr>
              <w:t>条の２第５号</w:t>
            </w:r>
            <w:r>
              <w:rPr>
                <w:rFonts w:hint="default" w:asciiTheme="majorEastAsia" w:hAnsiTheme="majorEastAsia" w:eastAsiaTheme="majorEastAsia"/>
                <w:color w:val="000000"/>
              </w:rPr>
              <w:t>の経済産業省令で定める事項は、次に掲げるとおりとする。</w:t>
            </w:r>
          </w:p>
          <w:p>
            <w:pPr>
              <w:pStyle w:val="0"/>
              <w:kinsoku w:val="0"/>
              <w:wordWrap w:val="1"/>
              <w:autoSpaceDE w:val="0"/>
              <w:autoSpaceDN w:val="0"/>
              <w:rPr>
                <w:rFonts w:hint="default" w:asciiTheme="majorEastAsia" w:hAnsiTheme="majorEastAsia" w:eastAsiaTheme="majorEastAsia"/>
                <w:color w:val="000000"/>
                <w:spacing w:val="10"/>
              </w:rPr>
            </w:pPr>
            <w:r>
              <w:rPr>
                <w:rFonts w:hint="default" w:asciiTheme="majorEastAsia" w:hAnsiTheme="majorEastAsia" w:eastAsiaTheme="majorEastAsia"/>
                <w:color w:val="000000"/>
              </w:rPr>
              <w:t xml:space="preserve"> </w:t>
            </w:r>
            <w:r>
              <w:rPr>
                <w:rFonts w:hint="eastAsia" w:asciiTheme="majorEastAsia" w:hAnsiTheme="majorEastAsia" w:eastAsiaTheme="majorEastAsia"/>
                <w:color w:val="000000"/>
              </w:rPr>
              <w:t>　一　</w:t>
            </w:r>
            <w:r>
              <w:rPr>
                <w:rFonts w:hint="eastAsia" w:asciiTheme="majorEastAsia" w:hAnsiTheme="majorEastAsia" w:eastAsiaTheme="majorEastAsia"/>
                <w:color w:val="000000"/>
                <w:u w:val="single" w:color="000000"/>
              </w:rPr>
              <w:t>岩石の賦存の状況</w:t>
            </w:r>
            <w:r>
              <w:rPr>
                <w:rFonts w:hint="eastAsia" w:asciiTheme="majorEastAsia" w:hAnsiTheme="majorEastAsia" w:eastAsiaTheme="majorEastAsia"/>
                <w:color w:val="000000"/>
                <w:spacing w:val="-2"/>
                <w:u w:val="single" w:color="000000"/>
                <w:vertAlign w:val="superscript"/>
              </w:rPr>
              <w:t>①</w:t>
            </w:r>
          </w:p>
          <w:p>
            <w:pPr>
              <w:pStyle w:val="0"/>
              <w:kinsoku w:val="0"/>
              <w:wordWrap w:val="1"/>
              <w:autoSpaceDE w:val="0"/>
              <w:autoSpaceDN w:val="0"/>
              <w:rPr>
                <w:rFonts w:hint="default" w:asciiTheme="majorEastAsia" w:hAnsiTheme="majorEastAsia" w:eastAsiaTheme="majorEastAsia"/>
                <w:color w:val="000000"/>
                <w:spacing w:val="10"/>
              </w:rPr>
            </w:pPr>
            <w:r>
              <w:rPr>
                <w:rFonts w:hint="default" w:asciiTheme="majorEastAsia" w:hAnsiTheme="majorEastAsia" w:eastAsiaTheme="majorEastAsia"/>
                <w:color w:val="000000"/>
              </w:rPr>
              <w:t xml:space="preserve"> </w:t>
            </w:r>
            <w:r>
              <w:rPr>
                <w:rFonts w:hint="eastAsia" w:asciiTheme="majorEastAsia" w:hAnsiTheme="majorEastAsia" w:eastAsiaTheme="majorEastAsia"/>
                <w:color w:val="000000"/>
              </w:rPr>
              <w:t>　二　採取をする</w:t>
            </w:r>
            <w:r>
              <w:rPr>
                <w:rFonts w:hint="eastAsia" w:asciiTheme="majorEastAsia" w:hAnsiTheme="majorEastAsia" w:eastAsiaTheme="majorEastAsia"/>
                <w:color w:val="000000"/>
                <w:u w:val="single" w:color="000000"/>
              </w:rPr>
              <w:t>岩石の用途</w:t>
            </w:r>
            <w:r>
              <w:rPr>
                <w:rFonts w:hint="eastAsia" w:asciiTheme="majorEastAsia" w:hAnsiTheme="majorEastAsia" w:eastAsiaTheme="majorEastAsia"/>
                <w:color w:val="000000"/>
                <w:spacing w:val="-2"/>
                <w:u w:val="single" w:color="000000"/>
                <w:vertAlign w:val="superscript"/>
              </w:rPr>
              <w:t>②</w:t>
            </w:r>
          </w:p>
          <w:p>
            <w:pPr>
              <w:pStyle w:val="0"/>
              <w:kinsoku w:val="0"/>
              <w:wordWrap w:val="1"/>
              <w:autoSpaceDE w:val="0"/>
              <w:autoSpaceDN w:val="0"/>
              <w:rPr>
                <w:rFonts w:hint="default" w:asciiTheme="majorEastAsia" w:hAnsiTheme="majorEastAsia" w:eastAsiaTheme="majorEastAsia"/>
                <w:color w:val="000000"/>
              </w:rPr>
            </w:pPr>
            <w:r>
              <w:rPr>
                <w:rFonts w:hint="default" w:asciiTheme="majorEastAsia" w:hAnsiTheme="majorEastAsia" w:eastAsiaTheme="majorEastAsia"/>
                <w:color w:val="000000"/>
              </w:rPr>
              <w:t xml:space="preserve"> </w:t>
            </w:r>
            <w:r>
              <w:rPr>
                <w:rFonts w:hint="eastAsia" w:asciiTheme="majorEastAsia" w:hAnsiTheme="majorEastAsia" w:eastAsiaTheme="majorEastAsia"/>
                <w:color w:val="000000"/>
              </w:rPr>
              <w:t>　三　</w:t>
            </w:r>
            <w:r>
              <w:rPr>
                <w:rFonts w:hint="eastAsia" w:asciiTheme="majorEastAsia" w:hAnsiTheme="majorEastAsia" w:eastAsiaTheme="majorEastAsia"/>
                <w:color w:val="000000"/>
                <w:u w:val="single" w:color="000000"/>
              </w:rPr>
              <w:t>廃土又は廃石のたい積の方法</w:t>
            </w:r>
            <w:r>
              <w:rPr>
                <w:rFonts w:hint="eastAsia" w:asciiTheme="majorEastAsia" w:hAnsiTheme="majorEastAsia" w:eastAsiaTheme="majorEastAsia"/>
                <w:color w:val="000000"/>
                <w:spacing w:val="-2"/>
                <w:u w:val="single" w:color="000000"/>
                <w:vertAlign w:val="superscript"/>
              </w:rPr>
              <w:t>③</w:t>
            </w:r>
          </w:p>
        </w:tc>
      </w:tr>
    </w:tbl>
    <w:p>
      <w:pPr>
        <w:pStyle w:val="0"/>
        <w:wordWrap w:val="1"/>
        <w:ind w:left="850" w:hanging="850" w:hangingChars="390"/>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解説：①地質、走向及び傾斜等から判断される当該岩石の存在の状況である。</w:t>
      </w:r>
    </w:p>
    <w:p>
      <w:pPr>
        <w:pStyle w:val="0"/>
        <w:wordWrap w:val="1"/>
        <w:ind w:left="1068" w:hanging="1068" w:hangingChars="4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②砕骨材の場合は生コン用、道路用及び鉄道用等、石材の場合は、墓石、灯篭用及び建築基礎　　　　材用等、また工業用原料の場合は研磨用、鋳物砂用等という分類である。</w:t>
      </w:r>
    </w:p>
    <w:p>
      <w:pPr>
        <w:pStyle w:val="0"/>
        <w:wordWrap w:val="1"/>
        <w:ind w:left="850" w:hanging="850" w:hanging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③岩石採取に伴って生ずる表土等の廃土、又は製品にならない廃石等のたい積方法である。</w:t>
      </w:r>
    </w:p>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（認可の申請）</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条の３</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2070"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ind w:left="218" w:hanging="218" w:hangingChars="10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条の認可を受けようとする採石業者は、次に掲げる事項を記載した申請書を都道府県知事に提出しなければならない。</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一　</w:t>
            </w:r>
            <w:r>
              <w:rPr>
                <w:rFonts w:hint="default" w:asciiTheme="majorEastAsia" w:hAnsiTheme="majorEastAsia" w:eastAsiaTheme="majorEastAsia"/>
                <w:color w:val="000000"/>
              </w:rPr>
              <w:t>氏名又は名称及び住所並びに法人にあ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ては、その代表者の氏名</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二　</w:t>
            </w:r>
            <w:r>
              <w:rPr>
                <w:rFonts w:hint="default" w:asciiTheme="majorEastAsia" w:hAnsiTheme="majorEastAsia" w:eastAsiaTheme="majorEastAsia"/>
                <w:color w:val="000000"/>
              </w:rPr>
              <w:t>登録の年月日及び登録番号</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三　</w:t>
            </w:r>
            <w:r>
              <w:rPr>
                <w:rFonts w:hint="default" w:asciiTheme="majorEastAsia" w:hAnsiTheme="majorEastAsia" w:eastAsiaTheme="majorEastAsia"/>
                <w:color w:val="000000"/>
              </w:rPr>
              <w:t>採取計画</w:t>
            </w:r>
          </w:p>
          <w:p>
            <w:pPr>
              <w:pStyle w:val="0"/>
              <w:kinsoku w:val="0"/>
              <w:wordWrap w:val="1"/>
              <w:autoSpaceDE w:val="0"/>
              <w:autoSpaceDN w:val="0"/>
              <w:ind w:left="218" w:hanging="218" w:hangingChars="100"/>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前項の申請書には、岩石採取場及びその周辺の状況を示す図面その他の経済産業省令で定める書類を添附しなければならない。</w:t>
            </w:r>
          </w:p>
        </w:tc>
      </w:tr>
    </w:tbl>
    <w:p>
      <w:pPr>
        <w:pStyle w:val="0"/>
        <w:wordWrap w:val="1"/>
        <w:rPr>
          <w:rFonts w:hint="default" w:eastAsia="ＭＳ ゴシック"/>
          <w:b w:val="1"/>
          <w:color w:val="000000"/>
          <w:spacing w:val="2"/>
        </w:rPr>
      </w:pPr>
    </w:p>
    <w:p>
      <w:pPr>
        <w:pStyle w:val="0"/>
        <w:widowControl w:val="1"/>
        <w:suppressAutoHyphens w:val="0"/>
        <w:wordWrap w:val="1"/>
        <w:overflowPunct w:val="1"/>
        <w:adjustRightInd w:val="1"/>
        <w:textAlignment w:val="auto"/>
        <w:rPr>
          <w:rFonts w:hint="default" w:eastAsia="ＭＳ ゴシック"/>
          <w:b w:val="1"/>
          <w:color w:val="000000"/>
          <w:spacing w:val="2"/>
        </w:rPr>
      </w:pPr>
      <w:r>
        <w:rPr>
          <w:rFonts w:hint="default" w:eastAsia="ＭＳ ゴシック"/>
          <w:b w:val="1"/>
          <w:color w:val="000000"/>
          <w:spacing w:val="2"/>
        </w:rPr>
        <w:br w:type="page"/>
      </w:r>
    </w:p>
    <w:p>
      <w:pPr>
        <w:pStyle w:val="0"/>
        <w:wordWrap w:val="1"/>
        <w:rPr>
          <w:rFonts w:hint="default"/>
          <w:color w:val="000000"/>
          <w:spacing w:val="10"/>
        </w:rPr>
      </w:pPr>
      <w:r>
        <w:rPr>
          <w:rFonts w:hint="eastAsia" w:eastAsia="ＭＳ ゴシック"/>
          <w:b w:val="1"/>
          <w:color w:val="000000"/>
          <w:spacing w:val="2"/>
        </w:rPr>
        <w:t>（認可の申請）</w:t>
      </w:r>
      <w:r>
        <w:rPr>
          <w:rFonts w:hint="eastAsia" w:eastAsia="ＭＳ ゴシック"/>
          <w:color w:val="000000"/>
        </w:rPr>
        <w:t>規則第８条の</w:t>
      </w:r>
      <w:r>
        <w:rPr>
          <w:rFonts w:hint="eastAsia" w:eastAsia="ＭＳ ゴシック"/>
          <w:color w:val="000000"/>
        </w:rPr>
        <w:t>15</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5603"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ind w:left="218" w:hanging="218" w:hangingChars="100"/>
              <w:rPr>
                <w:rFonts w:hint="default" w:asciiTheme="majorEastAsia" w:hAnsiTheme="majorEastAsia" w:eastAsiaTheme="majorEastAsia"/>
                <w:color w:val="000000"/>
              </w:rPr>
            </w:pPr>
            <w:r>
              <w:rPr>
                <w:rFonts w:hint="eastAsia" w:asciiTheme="majorEastAsia" w:hAnsiTheme="majorEastAsia" w:eastAsiaTheme="majorEastAsia"/>
                <w:color w:val="000000"/>
              </w:rPr>
              <w:t>１　法第</w:t>
            </w:r>
            <w:r>
              <w:rPr>
                <w:rFonts w:hint="eastAsia" w:asciiTheme="majorEastAsia" w:hAnsiTheme="majorEastAsia" w:eastAsiaTheme="majorEastAsia"/>
                <w:color w:val="000000"/>
              </w:rPr>
              <w:t>33</w:t>
            </w:r>
            <w:r>
              <w:rPr>
                <w:rFonts w:hint="eastAsia" w:asciiTheme="majorEastAsia" w:hAnsiTheme="majorEastAsia" w:eastAsiaTheme="majorEastAsia"/>
                <w:color w:val="000000"/>
              </w:rPr>
              <w:t>条の３第１項の</w:t>
            </w:r>
            <w:r>
              <w:rPr>
                <w:rFonts w:hint="default" w:asciiTheme="majorEastAsia" w:hAnsiTheme="majorEastAsia" w:eastAsiaTheme="majorEastAsia"/>
                <w:color w:val="000000"/>
              </w:rPr>
              <w:t>規定により法第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条の認可の申請をしようとする者は、様式第</w:t>
            </w:r>
            <w:r>
              <w:rPr>
                <w:rFonts w:hint="eastAsia" w:asciiTheme="majorEastAsia" w:hAnsiTheme="majorEastAsia" w:eastAsiaTheme="majorEastAsia"/>
                <w:color w:val="000000"/>
              </w:rPr>
              <w:t>15</w:t>
            </w:r>
            <w:r>
              <w:rPr>
                <w:rFonts w:hint="default" w:asciiTheme="majorEastAsia" w:hAnsiTheme="majorEastAsia" w:eastAsiaTheme="majorEastAsia"/>
                <w:color w:val="000000"/>
              </w:rPr>
              <w:t>による申請書を都道府県知事（岩石採取場の所在地が地方自治法（昭和</w:t>
            </w:r>
            <w:r>
              <w:rPr>
                <w:rFonts w:hint="eastAsia" w:asciiTheme="majorEastAsia" w:hAnsiTheme="majorEastAsia" w:eastAsiaTheme="majorEastAsia"/>
                <w:color w:val="000000"/>
              </w:rPr>
              <w:t>22</w:t>
            </w:r>
            <w:r>
              <w:rPr>
                <w:rFonts w:hint="default" w:asciiTheme="majorEastAsia" w:hAnsiTheme="majorEastAsia" w:eastAsiaTheme="majorEastAsia"/>
                <w:color w:val="000000"/>
              </w:rPr>
              <w:t>年法律第</w:t>
            </w:r>
            <w:r>
              <w:rPr>
                <w:rFonts w:hint="eastAsia" w:asciiTheme="majorEastAsia" w:hAnsiTheme="majorEastAsia" w:eastAsiaTheme="majorEastAsia"/>
                <w:color w:val="000000"/>
              </w:rPr>
              <w:t>67</w:t>
            </w:r>
            <w:r>
              <w:rPr>
                <w:rFonts w:hint="default" w:asciiTheme="majorEastAsia" w:hAnsiTheme="majorEastAsia" w:eastAsiaTheme="majorEastAsia"/>
                <w:color w:val="000000"/>
              </w:rPr>
              <w:t>号）</w:t>
            </w:r>
            <w:r>
              <w:rPr>
                <w:rFonts w:hint="eastAsia" w:asciiTheme="majorEastAsia" w:hAnsiTheme="majorEastAsia" w:eastAsiaTheme="majorEastAsia"/>
                <w:color w:val="000000"/>
              </w:rPr>
              <w:t>第</w:t>
            </w:r>
            <w:r>
              <w:rPr>
                <w:rFonts w:hint="eastAsia" w:asciiTheme="majorEastAsia" w:hAnsiTheme="majorEastAsia" w:eastAsiaTheme="majorEastAsia"/>
                <w:color w:val="000000"/>
              </w:rPr>
              <w:t>252</w:t>
            </w:r>
            <w:r>
              <w:rPr>
                <w:rFonts w:hint="eastAsia" w:asciiTheme="majorEastAsia" w:hAnsiTheme="majorEastAsia" w:eastAsiaTheme="majorEastAsia"/>
                <w:color w:val="000000"/>
              </w:rPr>
              <w:t>条の</w:t>
            </w:r>
            <w:r>
              <w:rPr>
                <w:rFonts w:hint="eastAsia" w:asciiTheme="majorEastAsia" w:hAnsiTheme="majorEastAsia" w:eastAsiaTheme="majorEastAsia"/>
                <w:color w:val="000000"/>
              </w:rPr>
              <w:t>19</w:t>
            </w:r>
            <w:r>
              <w:rPr>
                <w:rFonts w:hint="eastAsia" w:asciiTheme="majorEastAsia" w:hAnsiTheme="majorEastAsia" w:eastAsiaTheme="majorEastAsia"/>
                <w:color w:val="000000"/>
              </w:rPr>
              <w:t>第１項</w:t>
            </w:r>
            <w:r>
              <w:rPr>
                <w:rFonts w:hint="default" w:asciiTheme="majorEastAsia" w:hAnsiTheme="majorEastAsia" w:eastAsiaTheme="majorEastAsia"/>
                <w:color w:val="000000"/>
              </w:rPr>
              <w:t>の指定都市（以下「指定都市」という。）の区域に属する場合にあ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ては、当該所在地を管轄する指定都市の長。以下第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16</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17</w:t>
            </w:r>
            <w:r>
              <w:rPr>
                <w:rFonts w:hint="default" w:asciiTheme="majorEastAsia" w:hAnsiTheme="majorEastAsia" w:eastAsiaTheme="majorEastAsia"/>
                <w:color w:val="000000"/>
              </w:rPr>
              <w:t>及び第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18</w:t>
            </w:r>
            <w:r>
              <w:rPr>
                <w:rFonts w:hint="default" w:asciiTheme="majorEastAsia" w:hAnsiTheme="majorEastAsia" w:eastAsiaTheme="majorEastAsia"/>
                <w:color w:val="000000"/>
              </w:rPr>
              <w:t>において同じ。）に提出しなければならない。</w:t>
            </w:r>
          </w:p>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３</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項の経済産業省令で定める書類は、次に掲げるとおりとする。</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一　岩石採取場の位置を示す</w:t>
            </w:r>
            <w:r>
              <w:rPr>
                <w:rFonts w:hint="eastAsia" w:asciiTheme="majorEastAsia" w:hAnsiTheme="majorEastAsia" w:eastAsiaTheme="majorEastAsia"/>
                <w:color w:val="000000"/>
                <w:u w:val="single" w:color="000000"/>
              </w:rPr>
              <w:t>縮尺５万分の１の地図</w:t>
            </w:r>
            <w:r>
              <w:rPr>
                <w:rFonts w:hint="eastAsia" w:asciiTheme="majorEastAsia" w:hAnsiTheme="majorEastAsia" w:eastAsiaTheme="majorEastAsia"/>
                <w:color w:val="000000"/>
                <w:spacing w:val="-2"/>
                <w:u w:val="single" w:color="000000"/>
                <w:vertAlign w:val="superscript"/>
              </w:rPr>
              <w:t>①</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二　</w:t>
            </w:r>
            <w:r>
              <w:rPr>
                <w:rFonts w:hint="eastAsia" w:asciiTheme="majorEastAsia" w:hAnsiTheme="majorEastAsia" w:eastAsiaTheme="majorEastAsia"/>
                <w:color w:val="000000"/>
                <w:u w:val="single" w:color="000000"/>
              </w:rPr>
              <w:t>岩石採取場及びその周辺の状況を示す図面</w:t>
            </w:r>
            <w:r>
              <w:rPr>
                <w:rFonts w:hint="eastAsia" w:asciiTheme="majorEastAsia" w:hAnsiTheme="majorEastAsia" w:eastAsiaTheme="majorEastAsia"/>
                <w:color w:val="000000"/>
                <w:spacing w:val="-2"/>
                <w:u w:val="single" w:color="000000"/>
                <w:vertAlign w:val="superscript"/>
              </w:rPr>
              <w:t>②</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三　掘採に係る土地の</w:t>
            </w:r>
            <w:r>
              <w:rPr>
                <w:rFonts w:hint="eastAsia" w:asciiTheme="majorEastAsia" w:hAnsiTheme="majorEastAsia" w:eastAsiaTheme="majorEastAsia"/>
                <w:color w:val="000000"/>
                <w:u w:val="single" w:color="000000"/>
              </w:rPr>
              <w:t>実測平面図</w:t>
            </w:r>
            <w:r>
              <w:rPr>
                <w:rFonts w:hint="eastAsia" w:asciiTheme="majorEastAsia" w:hAnsiTheme="majorEastAsia" w:eastAsiaTheme="majorEastAsia"/>
                <w:color w:val="000000"/>
                <w:spacing w:val="-2"/>
                <w:u w:val="single" w:color="000000"/>
                <w:vertAlign w:val="superscript"/>
              </w:rPr>
              <w:t>③</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四　掘採に係る土地の実測縦断面図及び実測横断面図に</w:t>
            </w:r>
            <w:r>
              <w:rPr>
                <w:rFonts w:hint="eastAsia" w:asciiTheme="majorEastAsia" w:hAnsiTheme="majorEastAsia" w:eastAsiaTheme="majorEastAsia"/>
                <w:color w:val="000000"/>
                <w:u w:val="single" w:color="000000"/>
              </w:rPr>
              <w:t>当該土地の計画地盤面</w:t>
            </w:r>
            <w:r>
              <w:rPr>
                <w:rFonts w:hint="eastAsia" w:asciiTheme="majorEastAsia" w:hAnsiTheme="majorEastAsia" w:eastAsiaTheme="majorEastAsia"/>
                <w:color w:val="000000"/>
                <w:spacing w:val="-2"/>
                <w:u w:val="single" w:color="000000"/>
                <w:vertAlign w:val="superscript"/>
              </w:rPr>
              <w:t>④</w:t>
            </w:r>
            <w:r>
              <w:rPr>
                <w:rFonts w:hint="eastAsia" w:asciiTheme="majorEastAsia" w:hAnsiTheme="majorEastAsia" w:eastAsiaTheme="majorEastAsia"/>
                <w:color w:val="000000"/>
              </w:rPr>
              <w:t>を記載したもの</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五　</w:t>
            </w:r>
            <w:r>
              <w:rPr>
                <w:rFonts w:hint="eastAsia" w:asciiTheme="majorEastAsia" w:hAnsiTheme="majorEastAsia" w:eastAsiaTheme="majorEastAsia"/>
                <w:color w:val="000000"/>
                <w:u w:val="single" w:color="000000"/>
              </w:rPr>
              <w:t>法第</w:t>
            </w:r>
            <w:r>
              <w:rPr>
                <w:rFonts w:hint="eastAsia" w:asciiTheme="majorEastAsia" w:hAnsiTheme="majorEastAsia" w:eastAsiaTheme="majorEastAsia"/>
                <w:color w:val="000000"/>
                <w:u w:val="single" w:color="000000"/>
              </w:rPr>
              <w:t>32</w:t>
            </w:r>
            <w:r>
              <w:rPr>
                <w:rFonts w:hint="eastAsia" w:asciiTheme="majorEastAsia" w:hAnsiTheme="majorEastAsia" w:eastAsiaTheme="majorEastAsia"/>
                <w:color w:val="000000"/>
                <w:u w:val="single" w:color="000000"/>
              </w:rPr>
              <w:t>条の登録を受けていることを示す図面</w:t>
            </w:r>
            <w:r>
              <w:rPr>
                <w:rFonts w:hint="eastAsia" w:asciiTheme="majorEastAsia" w:hAnsiTheme="majorEastAsia" w:eastAsiaTheme="majorEastAsia"/>
                <w:color w:val="000000"/>
                <w:spacing w:val="-2"/>
                <w:u w:val="single" w:color="000000"/>
                <w:vertAlign w:val="superscript"/>
              </w:rPr>
              <w:t>⑤</w:t>
            </w:r>
          </w:p>
          <w:p>
            <w:pPr>
              <w:pStyle w:val="0"/>
              <w:kinsoku w:val="0"/>
              <w:wordWrap w:val="1"/>
              <w:autoSpaceDE w:val="0"/>
              <w:autoSpaceDN w:val="0"/>
              <w:ind w:left="436" w:hanging="436" w:hangingChars="20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六　岩石採取場を管理する事務所の名称及び所在地、当該事務所の業務管理者の氏名並びに当該業　　務管理者が当該岩石採取場において認可採取計画に従って岩石の採取及び災害の防止が行われる　　よう監督するための</w:t>
            </w:r>
            <w:r>
              <w:rPr>
                <w:rFonts w:hint="eastAsia" w:asciiTheme="majorEastAsia" w:hAnsiTheme="majorEastAsia" w:eastAsiaTheme="majorEastAsia"/>
                <w:color w:val="000000"/>
                <w:u w:val="single" w:color="000000"/>
              </w:rPr>
              <w:t>計画を記載した書面</w:t>
            </w:r>
            <w:r>
              <w:rPr>
                <w:rFonts w:hint="eastAsia" w:asciiTheme="majorEastAsia" w:hAnsiTheme="majorEastAsia" w:eastAsiaTheme="majorEastAsia"/>
                <w:color w:val="000000"/>
                <w:spacing w:val="-2"/>
                <w:u w:val="single" w:color="000000"/>
                <w:vertAlign w:val="superscript"/>
              </w:rPr>
              <w:t>⑥</w:t>
            </w:r>
          </w:p>
          <w:p>
            <w:pPr>
              <w:pStyle w:val="0"/>
              <w:kinsoku w:val="0"/>
              <w:wordWrap w:val="1"/>
              <w:autoSpaceDE w:val="0"/>
              <w:autoSpaceDN w:val="0"/>
              <w:ind w:left="436" w:hanging="436" w:hangingChars="20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七　岩石採取場で岩石の採取を行なうことについて申請者が</w:t>
            </w:r>
            <w:r>
              <w:rPr>
                <w:rFonts w:hint="eastAsia" w:asciiTheme="majorEastAsia" w:hAnsiTheme="majorEastAsia" w:eastAsiaTheme="majorEastAsia"/>
                <w:color w:val="000000"/>
                <w:u w:val="single" w:color="000000"/>
              </w:rPr>
              <w:t>権原を有すること</w:t>
            </w:r>
            <w:r>
              <w:rPr>
                <w:rFonts w:hint="eastAsia" w:asciiTheme="majorEastAsia" w:hAnsiTheme="majorEastAsia" w:eastAsiaTheme="majorEastAsia"/>
                <w:color w:val="000000"/>
                <w:spacing w:val="-2"/>
                <w:u w:val="single" w:color="000000"/>
                <w:vertAlign w:val="superscript"/>
              </w:rPr>
              <w:t>⑦</w:t>
            </w:r>
            <w:r>
              <w:rPr>
                <w:rFonts w:hint="eastAsia" w:asciiTheme="majorEastAsia" w:hAnsiTheme="majorEastAsia" w:eastAsiaTheme="majorEastAsia"/>
                <w:color w:val="000000"/>
              </w:rPr>
              <w:t>又は</w:t>
            </w:r>
            <w:r>
              <w:rPr>
                <w:rFonts w:hint="eastAsia" w:asciiTheme="majorEastAsia" w:hAnsiTheme="majorEastAsia" w:eastAsiaTheme="majorEastAsia"/>
                <w:color w:val="000000"/>
                <w:u w:val="single" w:color="000000"/>
              </w:rPr>
              <w:t>権原を取得す</w:t>
            </w:r>
            <w:r>
              <w:rPr>
                <w:rFonts w:hint="eastAsia" w:asciiTheme="majorEastAsia" w:hAnsiTheme="majorEastAsia" w:eastAsiaTheme="majorEastAsia"/>
                <w:color w:val="000000"/>
              </w:rPr>
              <w:t>　　</w:t>
            </w:r>
            <w:r>
              <w:rPr>
                <w:rFonts w:hint="eastAsia" w:asciiTheme="majorEastAsia" w:hAnsiTheme="majorEastAsia" w:eastAsiaTheme="majorEastAsia"/>
                <w:color w:val="000000"/>
                <w:u w:val="single" w:color="000000"/>
              </w:rPr>
              <w:t>る見込みが十分であることを示す書面</w:t>
            </w:r>
            <w:r>
              <w:rPr>
                <w:rFonts w:hint="eastAsia" w:asciiTheme="majorEastAsia" w:hAnsiTheme="majorEastAsia" w:eastAsiaTheme="majorEastAsia"/>
                <w:color w:val="000000"/>
                <w:spacing w:val="-2"/>
                <w:u w:val="single" w:color="000000"/>
                <w:vertAlign w:val="superscript"/>
              </w:rPr>
              <w:t>⑧</w:t>
            </w:r>
          </w:p>
          <w:p>
            <w:pPr>
              <w:pStyle w:val="0"/>
              <w:kinsoku w:val="0"/>
              <w:wordWrap w:val="1"/>
              <w:autoSpaceDE w:val="0"/>
              <w:autoSpaceDN w:val="0"/>
              <w:ind w:left="436" w:hanging="436" w:hangingChars="20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八　岩石の採取に係る行為に関し、他の行政庁の許可、認可その他の処分を受けることを必要とす　　るときは、</w:t>
            </w:r>
            <w:r>
              <w:rPr>
                <w:rFonts w:hint="eastAsia" w:asciiTheme="majorEastAsia" w:hAnsiTheme="majorEastAsia" w:eastAsiaTheme="majorEastAsia"/>
                <w:color w:val="000000"/>
                <w:u w:val="single" w:color="000000"/>
              </w:rPr>
              <w:t>その処分を受けていることを示す書面</w:t>
            </w:r>
            <w:r>
              <w:rPr>
                <w:rFonts w:hint="eastAsia" w:asciiTheme="majorEastAsia" w:hAnsiTheme="majorEastAsia" w:eastAsiaTheme="majorEastAsia"/>
                <w:color w:val="000000"/>
                <w:spacing w:val="-2"/>
                <w:u w:val="single" w:color="000000"/>
                <w:vertAlign w:val="superscript"/>
              </w:rPr>
              <w:t>⑨</w:t>
            </w:r>
            <w:r>
              <w:rPr>
                <w:rFonts w:hint="eastAsia" w:asciiTheme="majorEastAsia" w:hAnsiTheme="majorEastAsia" w:eastAsiaTheme="majorEastAsia"/>
                <w:color w:val="000000"/>
              </w:rPr>
              <w:t>又は</w:t>
            </w:r>
            <w:r>
              <w:rPr>
                <w:rFonts w:hint="eastAsia" w:asciiTheme="majorEastAsia" w:hAnsiTheme="majorEastAsia" w:eastAsiaTheme="majorEastAsia"/>
                <w:color w:val="000000"/>
                <w:u w:val="single" w:color="000000"/>
              </w:rPr>
              <w:t>受ける見込みに関する書面</w:t>
            </w:r>
            <w:r>
              <w:rPr>
                <w:rFonts w:hint="eastAsia" w:asciiTheme="majorEastAsia" w:hAnsiTheme="majorEastAsia" w:eastAsiaTheme="majorEastAsia"/>
                <w:color w:val="000000"/>
                <w:spacing w:val="-2"/>
                <w:u w:val="single" w:color="000000"/>
                <w:vertAlign w:val="superscript"/>
              </w:rPr>
              <w:t>⑩</w:t>
            </w:r>
          </w:p>
          <w:p>
            <w:pPr>
              <w:pStyle w:val="0"/>
              <w:kinsoku w:val="0"/>
              <w:wordWrap w:val="1"/>
              <w:autoSpaceDE w:val="0"/>
              <w:autoSpaceDN w:val="0"/>
              <w:ind w:left="436" w:hanging="436" w:hangingChars="20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九　</w:t>
            </w:r>
            <w:r>
              <w:rPr>
                <w:rFonts w:hint="eastAsia" w:asciiTheme="majorEastAsia" w:hAnsiTheme="majorEastAsia" w:eastAsiaTheme="majorEastAsia"/>
                <w:color w:val="000000"/>
                <w:u w:val="single" w:color="000000"/>
              </w:rPr>
              <w:t>岩石採取場からの岩石の搬出の方法</w:t>
            </w:r>
            <w:r>
              <w:rPr>
                <w:rFonts w:hint="eastAsia" w:asciiTheme="majorEastAsia" w:hAnsiTheme="majorEastAsia" w:eastAsiaTheme="majorEastAsia"/>
                <w:color w:val="000000"/>
                <w:spacing w:val="-2"/>
                <w:u w:val="single" w:color="000000"/>
                <w:vertAlign w:val="superscript"/>
              </w:rPr>
              <w:t>⑪</w:t>
            </w:r>
            <w:r>
              <w:rPr>
                <w:rFonts w:hint="eastAsia" w:asciiTheme="majorEastAsia" w:hAnsiTheme="majorEastAsia" w:eastAsiaTheme="majorEastAsia"/>
                <w:color w:val="000000"/>
              </w:rPr>
              <w:t>及び</w:t>
            </w:r>
            <w:r>
              <w:rPr>
                <w:rFonts w:hint="eastAsia" w:asciiTheme="majorEastAsia" w:hAnsiTheme="majorEastAsia" w:eastAsiaTheme="majorEastAsia"/>
                <w:color w:val="000000"/>
                <w:u w:val="single" w:color="000000"/>
              </w:rPr>
              <w:t>当該岩石採取場から国道または県道に至るまでの岩</w:t>
            </w:r>
            <w:r>
              <w:rPr>
                <w:rFonts w:hint="eastAsia" w:asciiTheme="majorEastAsia" w:hAnsiTheme="majorEastAsia" w:eastAsiaTheme="majorEastAsia"/>
                <w:color w:val="000000"/>
              </w:rPr>
              <w:t>　　</w:t>
            </w:r>
            <w:r>
              <w:rPr>
                <w:rFonts w:hint="eastAsia" w:asciiTheme="majorEastAsia" w:hAnsiTheme="majorEastAsia" w:eastAsiaTheme="majorEastAsia"/>
                <w:color w:val="000000"/>
                <w:u w:val="single" w:color="000000"/>
              </w:rPr>
              <w:t>石の搬出の経路を記載した書面</w:t>
            </w:r>
            <w:r>
              <w:rPr>
                <w:rFonts w:hint="eastAsia" w:asciiTheme="majorEastAsia" w:hAnsiTheme="majorEastAsia" w:eastAsiaTheme="majorEastAsia"/>
                <w:color w:val="000000"/>
                <w:spacing w:val="-2"/>
                <w:u w:val="single" w:color="000000"/>
                <w:vertAlign w:val="superscript"/>
              </w:rPr>
              <w:t>⑫</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十　採取跡における災害防止のために必要な資金計画を記載した書面</w:t>
            </w:r>
          </w:p>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eastAsia" w:asciiTheme="majorEastAsia" w:hAnsiTheme="majorEastAsia" w:eastAsiaTheme="majorEastAsia"/>
                <w:color w:val="000000"/>
                <w:spacing w:val="-2"/>
                <w:w w:val="50"/>
              </w:rPr>
              <w:t>十一　　</w:t>
            </w:r>
            <w:r>
              <w:rPr>
                <w:rFonts w:hint="eastAsia" w:asciiTheme="majorEastAsia" w:hAnsiTheme="majorEastAsia" w:eastAsiaTheme="majorEastAsia"/>
                <w:color w:val="000000"/>
                <w:u w:val="single" w:color="000000"/>
              </w:rPr>
              <w:t>その他参考となる事項を記載した図面又は書面</w:t>
            </w:r>
            <w:r>
              <w:rPr>
                <w:rFonts w:hint="eastAsia" w:asciiTheme="majorEastAsia" w:hAnsiTheme="majorEastAsia" w:eastAsiaTheme="majorEastAsia"/>
                <w:color w:val="000000"/>
                <w:spacing w:val="-2"/>
                <w:u w:val="single" w:color="000000"/>
                <w:vertAlign w:val="superscript"/>
              </w:rPr>
              <w:t>⑬</w:t>
            </w:r>
          </w:p>
        </w:tc>
      </w:tr>
    </w:tbl>
    <w:p>
      <w:pPr>
        <w:pStyle w:val="0"/>
        <w:wordWrap w:val="1"/>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解説：①国土地理院が発行している１：</w:t>
      </w:r>
      <w:r>
        <w:rPr>
          <w:rFonts w:hint="eastAsia" w:asciiTheme="minorEastAsia" w:hAnsiTheme="minorEastAsia" w:eastAsiaTheme="minorEastAsia"/>
          <w:color w:val="000000"/>
        </w:rPr>
        <w:t>50,000</w:t>
      </w:r>
      <w:r>
        <w:rPr>
          <w:rFonts w:hint="eastAsia" w:asciiTheme="minorEastAsia" w:hAnsiTheme="minorEastAsia" w:eastAsiaTheme="minorEastAsia"/>
          <w:color w:val="000000"/>
        </w:rPr>
        <w:t>地形図が適当である。</w:t>
      </w:r>
    </w:p>
    <w:p>
      <w:pPr>
        <w:pStyle w:val="0"/>
        <w:wordWrap w:val="1"/>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②図面には、次の事項を表示するものとする。</w:t>
      </w:r>
    </w:p>
    <w:p>
      <w:pPr>
        <w:pStyle w:val="0"/>
        <w:wordWrap w:val="1"/>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　　　</w:t>
      </w:r>
      <w:r>
        <w:rPr>
          <w:rFonts w:hint="default" w:asciiTheme="minorEastAsia" w:hAnsiTheme="minorEastAsia" w:eastAsiaTheme="minorEastAsia"/>
          <w:color w:val="000000"/>
        </w:rPr>
        <w:t>(1)</w:t>
      </w:r>
      <w:r>
        <w:rPr>
          <w:rFonts w:hint="eastAsia" w:asciiTheme="minorEastAsia" w:hAnsiTheme="minorEastAsia" w:eastAsiaTheme="minorEastAsia"/>
          <w:color w:val="000000"/>
        </w:rPr>
        <w:t>　切羽の位置　　　　　　　　　</w:t>
      </w:r>
      <w:r>
        <w:rPr>
          <w:rFonts w:hint="default" w:asciiTheme="minorEastAsia" w:hAnsiTheme="minorEastAsia" w:eastAsiaTheme="minorEastAsia"/>
          <w:color w:val="000000"/>
        </w:rPr>
        <w:t>(2)</w:t>
      </w:r>
      <w:r>
        <w:rPr>
          <w:rFonts w:hint="eastAsia" w:asciiTheme="minorEastAsia" w:hAnsiTheme="minorEastAsia" w:eastAsiaTheme="minorEastAsia"/>
          <w:color w:val="000000"/>
        </w:rPr>
        <w:t>　廃土又は廃石のたい積場の位置</w:t>
      </w:r>
    </w:p>
    <w:p>
      <w:pPr>
        <w:pStyle w:val="0"/>
        <w:wordWrap w:val="1"/>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　　　</w:t>
      </w:r>
      <w:r>
        <w:rPr>
          <w:rFonts w:hint="default" w:asciiTheme="minorEastAsia" w:hAnsiTheme="minorEastAsia" w:eastAsiaTheme="minorEastAsia"/>
          <w:color w:val="000000"/>
        </w:rPr>
        <w:t>(3)</w:t>
      </w:r>
      <w:r>
        <w:rPr>
          <w:rFonts w:hint="eastAsia" w:asciiTheme="minorEastAsia" w:hAnsiTheme="minorEastAsia" w:eastAsiaTheme="minorEastAsia"/>
          <w:color w:val="000000"/>
        </w:rPr>
        <w:t>　災害防止設備の設置場所</w:t>
      </w:r>
    </w:p>
    <w:p>
      <w:pPr>
        <w:pStyle w:val="0"/>
        <w:wordWrap w:val="1"/>
        <w:ind w:left="1559" w:hanging="1559" w:hangingChars="715"/>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　　　</w:t>
      </w:r>
      <w:r>
        <w:rPr>
          <w:rFonts w:hint="default" w:asciiTheme="minorEastAsia" w:hAnsiTheme="minorEastAsia" w:eastAsiaTheme="minorEastAsia"/>
          <w:color w:val="000000"/>
        </w:rPr>
        <w:t>(4)</w:t>
      </w:r>
      <w:r>
        <w:rPr>
          <w:rFonts w:hint="eastAsia" w:asciiTheme="minorEastAsia" w:hAnsiTheme="minorEastAsia" w:eastAsiaTheme="minorEastAsia"/>
          <w:color w:val="000000"/>
        </w:rPr>
        <w:t>　岩石採取場並びにその周辺</w:t>
      </w:r>
      <w:r>
        <w:rPr>
          <w:rFonts w:hint="eastAsia" w:asciiTheme="minorEastAsia" w:hAnsiTheme="minorEastAsia" w:eastAsiaTheme="minorEastAsia"/>
          <w:color w:val="000000"/>
        </w:rPr>
        <w:t>300</w:t>
      </w:r>
      <w:r>
        <w:rPr>
          <w:rFonts w:hint="eastAsia" w:asciiTheme="minorEastAsia" w:hAnsiTheme="minorEastAsia" w:eastAsiaTheme="minorEastAsia"/>
          <w:color w:val="000000"/>
        </w:rPr>
        <w:t>メートル程度の範囲内に存する河川、道路その他の　　　　　　</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公共の用に供する施設、家屋その他の建物の位置及び農業用施設等</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③岩石採取場の区域に係る土地の実測平面図である。</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④採掘計画に基づく地盤の状況が明示されている図面である。</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⑤知事の登録通知書を複写したもので足りる。</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⑥業務管理者が規則第８条の６に基づいて行う職務の計画を記載した書面。</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⑦次のような書面である。</w:t>
      </w:r>
    </w:p>
    <w:p>
      <w:pPr>
        <w:pStyle w:val="0"/>
        <w:wordWrap w:val="1"/>
        <w:ind w:left="1275" w:leftChars="456" w:hanging="281" w:hangingChars="129"/>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(1)</w:t>
      </w:r>
      <w:r>
        <w:rPr>
          <w:rFonts w:hint="eastAsia" w:asciiTheme="minorEastAsia" w:hAnsiTheme="minorEastAsia" w:eastAsiaTheme="minorEastAsia"/>
          <w:color w:val="000000"/>
        </w:rPr>
        <w:t>　自己の土地で岩石の採取を行おうとするときは、当該土地に係る登記簿の謄本</w:t>
      </w:r>
    </w:p>
    <w:p>
      <w:pPr>
        <w:pStyle w:val="0"/>
        <w:wordWrap w:val="1"/>
        <w:ind w:left="1273" w:leftChars="455" w:hanging="281" w:hangingChars="129"/>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(2)</w:t>
      </w:r>
      <w:r>
        <w:rPr>
          <w:rFonts w:hint="eastAsia" w:asciiTheme="minorEastAsia" w:hAnsiTheme="minorEastAsia" w:eastAsiaTheme="minorEastAsia"/>
          <w:color w:val="000000"/>
        </w:rPr>
        <w:t>　他人の土地で岩石の採取を行おうとするときは、当該土地において岩石を採取する旨を内容とする土地所有者、その他土地に関し第３者に対抗する権利を有する者等と申請者との間の契約書、若しくは同意書の写し。又「権限を有する見込みが十分であることを示す書面」とは、例えば当該土地の売買の予約が成立しているような場合における予約契約書の写しなどをいう。</w:t>
      </w:r>
    </w:p>
    <w:p>
      <w:pPr>
        <w:pStyle w:val="0"/>
        <w:wordWrap w:val="1"/>
        <w:ind w:left="1136" w:leftChars="389" w:hanging="288" w:hangingChars="132"/>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⑧当該土地の売買の予約が成立しているような場合における予約契約書の写しなどをいう。</w:t>
      </w:r>
    </w:p>
    <w:p>
      <w:pPr>
        <w:pStyle w:val="0"/>
        <w:wordWrap w:val="1"/>
        <w:ind w:left="1136" w:leftChars="389" w:hanging="288" w:hangingChars="132"/>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⑨許可、認可、その他の処分を行った行政庁発行した証明書若しくは許可証等の写し、又　　　　</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は許可証若しくは許可通知書等を複写したものをいう。</w:t>
      </w:r>
    </w:p>
    <w:p>
      <w:pPr>
        <w:pStyle w:val="0"/>
        <w:wordWrap w:val="1"/>
        <w:ind w:left="1136" w:leftChars="389" w:hanging="288" w:hangingChars="132"/>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この場合、処分があったか否かを示すだけでなく、当該処分の内容（例えば採取の数量、採取の期間）をも明らかにする書面でなくてはならない。</w:t>
      </w:r>
    </w:p>
    <w:p>
      <w:pPr>
        <w:pStyle w:val="0"/>
        <w:wordWrap w:val="1"/>
        <w:ind w:left="1136" w:leftChars="389" w:hanging="288" w:hangingChars="132"/>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⑩他の行政庁に提出した許可、認可その他の処分を受けるための申請書等の写しをいう。</w:t>
      </w:r>
    </w:p>
    <w:p>
      <w:pPr>
        <w:pStyle w:val="0"/>
        <w:wordWrap w:val="1"/>
        <w:ind w:left="1136" w:leftChars="389" w:hanging="288" w:hangingChars="132"/>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⑪岩石を搬出する主体、岩石運搬車の種類、岩石運搬車の一日当たりの台数等をいう。</w:t>
      </w:r>
    </w:p>
    <w:p>
      <w:pPr>
        <w:pStyle w:val="0"/>
        <w:wordWrap w:val="1"/>
        <w:ind w:left="1136" w:leftChars="389" w:hanging="288" w:hangingChars="132"/>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⑫採石業者自身が岩石を搬出する場合のみならず、採石業者から岩石を購入する者又は運送業</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　　　</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者が岩石を搬出する場合についても記載するものとする。</w:t>
      </w:r>
    </w:p>
    <w:p>
      <w:pPr>
        <w:pStyle w:val="0"/>
        <w:wordWrap w:val="1"/>
        <w:ind w:left="1136" w:leftChars="389" w:hanging="288" w:hangingChars="132"/>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⑬例えば次に掲げるようなものをいう。</w:t>
      </w:r>
    </w:p>
    <w:p>
      <w:pPr>
        <w:pStyle w:val="0"/>
        <w:wordWrap w:val="1"/>
        <w:ind w:left="1275" w:leftChars="455" w:hanging="283" w:hangingChars="130"/>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(1)</w:t>
      </w:r>
      <w:r>
        <w:rPr>
          <w:rFonts w:hint="eastAsia" w:asciiTheme="minorEastAsia" w:hAnsiTheme="minorEastAsia" w:eastAsiaTheme="minorEastAsia"/>
          <w:color w:val="000000"/>
        </w:rPr>
        <w:t>　大気汚染防止法第</w:t>
      </w:r>
      <w:r>
        <w:rPr>
          <w:rFonts w:hint="eastAsia" w:asciiTheme="minorEastAsia" w:hAnsiTheme="minorEastAsia" w:eastAsiaTheme="minorEastAsia"/>
          <w:color w:val="000000"/>
        </w:rPr>
        <w:t>18</w:t>
      </w:r>
      <w:r>
        <w:rPr>
          <w:rFonts w:hint="eastAsia" w:asciiTheme="minorEastAsia" w:hAnsiTheme="minorEastAsia" w:eastAsiaTheme="minorEastAsia"/>
          <w:color w:val="000000"/>
        </w:rPr>
        <w:t>条の３（基準遵守義務）の規定の適用を受ける者にあっては、当該基準を遵守できる旨の説明を記載した書面及び図面</w:t>
      </w:r>
    </w:p>
    <w:p>
      <w:pPr>
        <w:pStyle w:val="0"/>
        <w:wordWrap w:val="1"/>
        <w:ind w:left="1275" w:leftChars="455" w:hanging="283" w:hangingChars="130"/>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(2)</w:t>
      </w:r>
      <w:r>
        <w:rPr>
          <w:rFonts w:hint="eastAsia" w:asciiTheme="minorEastAsia" w:hAnsiTheme="minorEastAsia" w:eastAsiaTheme="minorEastAsia"/>
          <w:color w:val="000000"/>
        </w:rPr>
        <w:t>　水質汚濁防止法第３条（排水基準）に規定する排水基準を遵守できる旨の説明を記載した書面及び図面</w:t>
      </w:r>
    </w:p>
    <w:p>
      <w:pPr>
        <w:pStyle w:val="0"/>
        <w:wordWrap w:val="1"/>
        <w:ind w:left="1275" w:leftChars="455" w:hanging="283" w:hangingChars="130"/>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(3)</w:t>
      </w:r>
      <w:r>
        <w:rPr>
          <w:rFonts w:hint="eastAsia" w:asciiTheme="minorEastAsia" w:hAnsiTheme="minorEastAsia" w:eastAsiaTheme="minorEastAsia"/>
          <w:color w:val="000000"/>
        </w:rPr>
        <w:t>　国道又は都道府県道に至るまでに私道を通行する場合には、当該道路を通行する権限を有することを証する書面</w:t>
      </w:r>
    </w:p>
    <w:p>
      <w:pPr>
        <w:pStyle w:val="0"/>
        <w:wordWrap w:val="1"/>
        <w:rPr>
          <w:rFonts w:hint="default" w:asciiTheme="minorEastAsia" w:hAnsiTheme="minorEastAsia" w:eastAsiaTheme="minorEastAsia"/>
          <w:color w:val="000000"/>
          <w:spacing w:val="10"/>
        </w:rPr>
      </w:pPr>
    </w:p>
    <w:p>
      <w:pPr>
        <w:pStyle w:val="0"/>
        <w:wordWrap w:val="1"/>
        <w:rPr>
          <w:rFonts w:hint="default"/>
          <w:color w:val="000000"/>
          <w:spacing w:val="10"/>
        </w:rPr>
      </w:pPr>
      <w:r>
        <w:rPr>
          <w:rFonts w:hint="eastAsia" w:eastAsia="ＭＳ ゴシック"/>
          <w:b w:val="1"/>
          <w:color w:val="000000"/>
          <w:spacing w:val="2"/>
        </w:rPr>
        <w:t>（認可の基準）</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条の４</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720"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ind w:firstLine="218" w:firstLineChars="100"/>
              <w:rPr>
                <w:rFonts w:hint="default" w:asciiTheme="majorEastAsia" w:hAnsiTheme="majorEastAsia" w:eastAsiaTheme="majorEastAsia"/>
                <w:color w:val="000000"/>
              </w:rPr>
            </w:pPr>
            <w:r>
              <w:rPr>
                <w:rFonts w:hint="default" w:asciiTheme="majorEastAsia" w:hAnsiTheme="majorEastAsia" w:eastAsiaTheme="majorEastAsia"/>
                <w:color w:val="000000"/>
              </w:rPr>
              <w:t>都道府県知事は、第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条の認可の申請があつた場合において、当該申請に係る採取計画に基づいて行なう岩石の採取が</w:t>
            </w:r>
            <w:r>
              <w:rPr>
                <w:rFonts w:hint="default" w:asciiTheme="majorEastAsia" w:hAnsiTheme="majorEastAsia" w:eastAsiaTheme="majorEastAsia"/>
                <w:color w:val="000000"/>
                <w:u w:val="single" w:color="auto"/>
              </w:rPr>
              <w:t>他人に危害を及ぼし</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w:t>
            </w:r>
            <w:r>
              <w:rPr>
                <w:rFonts w:hint="default" w:asciiTheme="majorEastAsia" w:hAnsiTheme="majorEastAsia" w:eastAsiaTheme="majorEastAsia"/>
                <w:color w:val="000000"/>
                <w:u w:val="single" w:color="auto"/>
              </w:rPr>
              <w:t>公共の用に供する施設</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を</w:t>
            </w:r>
            <w:r>
              <w:rPr>
                <w:rFonts w:hint="default" w:asciiTheme="majorEastAsia" w:hAnsiTheme="majorEastAsia" w:eastAsiaTheme="majorEastAsia"/>
                <w:color w:val="000000"/>
                <w:u w:val="single" w:color="auto"/>
              </w:rPr>
              <w:t>損傷</w:t>
            </w:r>
            <w:r>
              <w:rPr>
                <w:rFonts w:hint="eastAsia" w:asciiTheme="majorEastAsia" w:hAnsiTheme="majorEastAsia" w:eastAsiaTheme="majorEastAsia"/>
                <w:color w:val="000000"/>
              </w:rPr>
              <w:t>（※３）</w:t>
            </w:r>
            <w:r>
              <w:rPr>
                <w:rFonts w:hint="default" w:asciiTheme="majorEastAsia" w:hAnsiTheme="majorEastAsia" w:eastAsiaTheme="majorEastAsia"/>
                <w:color w:val="000000"/>
              </w:rPr>
              <w:t>し、又は</w:t>
            </w:r>
            <w:r>
              <w:rPr>
                <w:rFonts w:hint="default" w:asciiTheme="majorEastAsia" w:hAnsiTheme="majorEastAsia" w:eastAsiaTheme="majorEastAsia"/>
                <w:color w:val="000000"/>
                <w:u w:val="single" w:color="auto"/>
              </w:rPr>
              <w:t>農業、林業若しくはその他の産業の利益を損じ</w:t>
            </w:r>
            <w:r>
              <w:rPr>
                <w:rFonts w:hint="eastAsia" w:asciiTheme="majorEastAsia" w:hAnsiTheme="majorEastAsia" w:eastAsiaTheme="majorEastAsia"/>
                <w:color w:val="000000"/>
              </w:rPr>
              <w:t>（※４）</w:t>
            </w:r>
            <w:r>
              <w:rPr>
                <w:rFonts w:hint="default" w:asciiTheme="majorEastAsia" w:hAnsiTheme="majorEastAsia" w:eastAsiaTheme="majorEastAsia"/>
                <w:color w:val="000000"/>
              </w:rPr>
              <w:t>、公共の福祉に反すると認めるときは、同条の認可をしてはならない。</w:t>
            </w:r>
          </w:p>
          <w:p>
            <w:pPr>
              <w:pStyle w:val="0"/>
              <w:kinsoku w:val="0"/>
              <w:wordWrap w:val="1"/>
              <w:autoSpaceDE w:val="0"/>
              <w:autoSpaceDN w:val="0"/>
              <w:rPr>
                <w:rFonts w:hint="default" w:asciiTheme="majorEastAsia" w:hAnsiTheme="majorEastAsia" w:eastAsiaTheme="majorEastAsia"/>
                <w:color w:val="000000"/>
              </w:rPr>
            </w:pPr>
          </w:p>
        </w:tc>
      </w:tr>
    </w:tbl>
    <w:p>
      <w:pPr>
        <w:pStyle w:val="0"/>
        <w:wordWrap w:val="1"/>
        <w:ind w:left="1504" w:hanging="1504" w:hangingChars="690"/>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解説：（※１）</w:t>
      </w:r>
      <w:r>
        <w:rPr>
          <w:rFonts w:hint="default" w:asciiTheme="minorEastAsia" w:hAnsiTheme="minorEastAsia" w:eastAsiaTheme="minorEastAsia"/>
          <w:color w:val="000000"/>
          <w:vertAlign w:val="superscript"/>
        </w:rPr>
        <w:t xml:space="preserve"> </w:t>
      </w:r>
      <w:r>
        <w:rPr>
          <w:rFonts w:hint="eastAsia" w:asciiTheme="minorEastAsia" w:hAnsiTheme="minorEastAsia" w:eastAsiaTheme="minorEastAsia"/>
          <w:color w:val="000000"/>
        </w:rPr>
        <w:t>他人の生命又は身体に危険を及ぼすことである。この場合において、その危害を及ぼす原因作業を行う採石業者の事業に従事する者の業務上の危害については、本法の適用はなく、労働基準法に基づいてその防止が図られることとなっている。しかし、採石業の実施に伴う災害の発生は、労働者に対する危害の発生にもなる等相互に原因結果をなしている例が多いので、経済産業局及び都道府県は、労働局と密接な連絡を保つとともに、労働局との協議により両法の協調的な運用によって災害防止に一層の実効を期するための措置を、決定実施することとする。</w:t>
      </w:r>
    </w:p>
    <w:p>
      <w:pPr>
        <w:pStyle w:val="0"/>
        <w:wordWrap w:val="1"/>
        <w:ind w:left="1502" w:leftChars="389" w:hanging="654" w:hangingChars="300"/>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　　　採石の運搬に伴う交通事故、道路破損等のいわゆる交通災害は、本法の直接規制の対象ではなく、道路交通法、道路法、土砂等を運搬する大型自動車による交通事故の防止等に関する特別措置法等関係法令により直接規制を受けている。</w:t>
      </w:r>
    </w:p>
    <w:p>
      <w:pPr>
        <w:pStyle w:val="0"/>
        <w:wordWrap w:val="1"/>
        <w:ind w:left="1502" w:leftChars="389" w:hanging="654" w:hangingChars="300"/>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　　</w:t>
      </w:r>
      <w:r>
        <w:rPr>
          <w:rFonts w:hint="default" w:asciiTheme="minorEastAsia" w:hAnsiTheme="minorEastAsia" w:eastAsiaTheme="minorEastAsia"/>
          <w:color w:val="000000"/>
        </w:rPr>
        <w:t xml:space="preserve"> </w:t>
      </w:r>
      <w:r>
        <w:rPr>
          <w:rFonts w:hint="eastAsia" w:asciiTheme="minorEastAsia" w:hAnsiTheme="minorEastAsia" w:eastAsiaTheme="minorEastAsia"/>
          <w:color w:val="000000"/>
        </w:rPr>
        <w:t>しかし、採石法所管の行政機関としての立場から、積極的に交通災害の防止を図るため、採取計画の認可に際し、必要と認めた場合には関係取締機関に採石の運搬状況に関する事項を事前に連絡し、（関係市町村長に対しては、第</w:t>
      </w:r>
      <w:r>
        <w:rPr>
          <w:rFonts w:hint="eastAsia" w:asciiTheme="minorEastAsia" w:hAnsiTheme="minorEastAsia" w:eastAsiaTheme="minorEastAsia"/>
          <w:color w:val="000000"/>
        </w:rPr>
        <w:t>33</w:t>
      </w:r>
      <w:r>
        <w:rPr>
          <w:rFonts w:hint="eastAsia" w:asciiTheme="minorEastAsia" w:hAnsiTheme="minorEastAsia" w:eastAsiaTheme="minorEastAsia"/>
          <w:color w:val="000000"/>
        </w:rPr>
        <w:t>条の６に関する措置を行なう。）十分な対策がとれるよう配慮するものとする。</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（※２）</w:t>
      </w:r>
      <w:r>
        <w:rPr>
          <w:rFonts w:hint="eastAsia" w:asciiTheme="minorEastAsia" w:hAnsiTheme="minorEastAsia" w:eastAsiaTheme="minorEastAsia"/>
          <w:color w:val="000000"/>
          <w:spacing w:val="-2"/>
          <w:vertAlign w:val="superscript"/>
        </w:rPr>
        <w:t>　</w:t>
      </w:r>
      <w:r>
        <w:rPr>
          <w:rFonts w:hint="eastAsia" w:asciiTheme="minorEastAsia" w:hAnsiTheme="minorEastAsia" w:eastAsiaTheme="minorEastAsia"/>
          <w:color w:val="000000"/>
        </w:rPr>
        <w:t>例えば、法第</w:t>
      </w:r>
      <w:r>
        <w:rPr>
          <w:rFonts w:hint="eastAsia" w:asciiTheme="minorEastAsia" w:hAnsiTheme="minorEastAsia" w:eastAsiaTheme="minorEastAsia"/>
          <w:color w:val="000000"/>
        </w:rPr>
        <w:t>10</w:t>
      </w:r>
      <w:r>
        <w:rPr>
          <w:rFonts w:hint="eastAsia" w:asciiTheme="minorEastAsia" w:hAnsiTheme="minorEastAsia" w:eastAsiaTheme="minorEastAsia"/>
          <w:color w:val="000000"/>
        </w:rPr>
        <w:t>条第１項第１号に例記されている物件などをいう。</w:t>
      </w:r>
    </w:p>
    <w:p>
      <w:pPr>
        <w:pStyle w:val="0"/>
        <w:wordWrap w:val="1"/>
        <w:ind w:left="1504" w:leftChars="6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鉄道、軌道、道路、水道、運河、港湾、河川、湖、沼、池、橋、堤防、ダム、かんがい排水施設、公園、墓地、学校、病院、図書館若しくはその他の公共の用に供する施設又、公共の用に供する施設か否かについては、当該施設の所有権又は管理権の帰属いかんによるのではなく、一般不特定多数の用に供されるものであるか否かによって判断される。</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（※３）</w:t>
      </w:r>
      <w:r>
        <w:rPr>
          <w:rFonts w:hint="eastAsia" w:asciiTheme="minorEastAsia" w:hAnsiTheme="minorEastAsia" w:eastAsiaTheme="minorEastAsia"/>
          <w:color w:val="000000"/>
          <w:spacing w:val="-2"/>
          <w:vertAlign w:val="superscript"/>
        </w:rPr>
        <w:t>　</w:t>
      </w:r>
      <w:r>
        <w:rPr>
          <w:rFonts w:hint="eastAsia" w:asciiTheme="minorEastAsia" w:hAnsiTheme="minorEastAsia" w:eastAsiaTheme="minorEastAsia"/>
          <w:color w:val="000000"/>
        </w:rPr>
        <w:t>物理的な破壊に止まらず、効用の破壊をも含む。</w:t>
      </w:r>
    </w:p>
    <w:p>
      <w:pPr>
        <w:pStyle w:val="0"/>
        <w:wordWrap w:val="1"/>
        <w:ind w:left="1700" w:leftChars="490" w:hanging="632" w:hangingChars="2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注意：　岩石の採取に係る行為に関し、他の法令に基づき関係行政機関の許認可等が必要な場合には、県は関係行政機関と連絡協議を行い、協議がととのったうえで処理するものとする。一人の業務管理者が、当該事務所に係る数カ所の岩石採取場の業務管理者となる結果、法第</w:t>
      </w:r>
      <w:r>
        <w:rPr>
          <w:rFonts w:hint="eastAsia" w:asciiTheme="minorEastAsia" w:hAnsiTheme="minorEastAsia" w:eastAsiaTheme="minorEastAsia"/>
          <w:color w:val="000000"/>
        </w:rPr>
        <w:t>32</w:t>
      </w:r>
      <w:r>
        <w:rPr>
          <w:rFonts w:hint="eastAsia" w:asciiTheme="minorEastAsia" w:hAnsiTheme="minorEastAsia" w:eastAsiaTheme="minorEastAsia"/>
          <w:color w:val="000000"/>
        </w:rPr>
        <w:t>条の</w:t>
      </w:r>
      <w:r>
        <w:rPr>
          <w:rFonts w:hint="eastAsia" w:asciiTheme="minorEastAsia" w:hAnsiTheme="minorEastAsia" w:eastAsiaTheme="minorEastAsia"/>
          <w:color w:val="000000"/>
        </w:rPr>
        <w:t>12</w:t>
      </w:r>
      <w:r>
        <w:rPr>
          <w:rFonts w:hint="eastAsia" w:asciiTheme="minorEastAsia" w:hAnsiTheme="minorEastAsia" w:eastAsiaTheme="minorEastAsia"/>
          <w:color w:val="000000"/>
        </w:rPr>
        <w:t>において規定するその職務を事実上十分に遂行することができないと認められる採取計画については、認可をしないこととする。</w:t>
      </w:r>
    </w:p>
    <w:p>
      <w:pPr>
        <w:pStyle w:val="0"/>
        <w:wordWrap w:val="1"/>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（※４）例として</w:t>
      </w:r>
    </w:p>
    <w:p>
      <w:pPr>
        <w:pStyle w:val="0"/>
        <w:wordWrap w:val="1"/>
        <w:rPr>
          <w:rFonts w:hint="default" w:asciiTheme="minorEastAsia" w:hAnsiTheme="minorEastAsia" w:eastAsiaTheme="minorEastAsia"/>
          <w:color w:val="000000"/>
        </w:rPr>
      </w:pPr>
      <w:r>
        <w:rPr>
          <w:rFonts w:hint="eastAsia" w:asciiTheme="minorEastAsia" w:hAnsiTheme="minorEastAsia" w:eastAsiaTheme="minorEastAsia"/>
          <w:color w:val="000000"/>
        </w:rPr>
        <w:t>　　　　　　　</w:t>
      </w:r>
      <w:r>
        <w:rPr>
          <w:rFonts w:hint="default" w:asciiTheme="minorEastAsia" w:hAnsiTheme="minorEastAsia" w:eastAsiaTheme="minorEastAsia"/>
          <w:color w:val="000000"/>
        </w:rPr>
        <w:t>(1)</w:t>
      </w:r>
      <w:r>
        <w:rPr>
          <w:rFonts w:hint="eastAsia" w:asciiTheme="minorEastAsia" w:hAnsiTheme="minorEastAsia" w:eastAsiaTheme="minorEastAsia"/>
          <w:color w:val="000000"/>
        </w:rPr>
        <w:t>汚濁水や廃土石の田畑への流入　　　　　</w:t>
      </w:r>
    </w:p>
    <w:p>
      <w:pPr>
        <w:pStyle w:val="0"/>
        <w:wordWrap w:val="1"/>
        <w:ind w:firstLine="1526" w:firstLineChars="700"/>
        <w:rPr>
          <w:rFonts w:hint="default" w:asciiTheme="minorEastAsia" w:hAnsiTheme="minorEastAsia" w:eastAsiaTheme="minorEastAsia"/>
          <w:color w:val="000000"/>
          <w:spacing w:val="10"/>
        </w:rPr>
      </w:pPr>
      <w:r>
        <w:rPr>
          <w:rFonts w:hint="default" w:asciiTheme="minorEastAsia" w:hAnsiTheme="minorEastAsia" w:eastAsiaTheme="minorEastAsia"/>
          <w:color w:val="000000"/>
        </w:rPr>
        <w:t>(2)</w:t>
      </w:r>
      <w:r>
        <w:rPr>
          <w:rFonts w:hint="eastAsia" w:asciiTheme="minorEastAsia" w:hAnsiTheme="minorEastAsia" w:eastAsiaTheme="minorEastAsia"/>
          <w:color w:val="000000"/>
        </w:rPr>
        <w:t>岩石採取場の近隣の農地の崩壊</w:t>
      </w:r>
    </w:p>
    <w:p>
      <w:pPr>
        <w:pStyle w:val="0"/>
        <w:wordWrap w:val="1"/>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w:t>
      </w:r>
      <w:r>
        <w:rPr>
          <w:rFonts w:hint="default" w:asciiTheme="minorEastAsia" w:hAnsiTheme="minorEastAsia" w:eastAsiaTheme="minorEastAsia"/>
          <w:color w:val="000000"/>
        </w:rPr>
        <w:t>(3)</w:t>
      </w:r>
      <w:r>
        <w:rPr>
          <w:rFonts w:hint="eastAsia" w:asciiTheme="minorEastAsia" w:hAnsiTheme="minorEastAsia" w:eastAsiaTheme="minorEastAsia"/>
          <w:color w:val="000000"/>
        </w:rPr>
        <w:t>地下水の利用による農業用水の枯渇</w:t>
      </w:r>
    </w:p>
    <w:p>
      <w:pPr>
        <w:pStyle w:val="0"/>
        <w:wordWrap w:val="1"/>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w:t>
      </w:r>
      <w:r>
        <w:rPr>
          <w:rFonts w:hint="default" w:asciiTheme="minorEastAsia" w:hAnsiTheme="minorEastAsia" w:eastAsiaTheme="minorEastAsia"/>
          <w:color w:val="000000"/>
        </w:rPr>
        <w:t>(4)</w:t>
      </w:r>
      <w:r>
        <w:rPr>
          <w:rFonts w:hint="eastAsia" w:asciiTheme="minorEastAsia" w:hAnsiTheme="minorEastAsia" w:eastAsiaTheme="minorEastAsia"/>
          <w:color w:val="000000"/>
        </w:rPr>
        <w:t>河川や海岸の汚濁による海苔及びかき等の水産物養殖業への被害等がある。</w:t>
      </w:r>
    </w:p>
    <w:p>
      <w:pPr>
        <w:pStyle w:val="0"/>
        <w:widowControl w:val="1"/>
        <w:suppressAutoHyphens w:val="0"/>
        <w:wordWrap w:val="1"/>
        <w:overflowPunct w:val="1"/>
        <w:adjustRightInd w:val="1"/>
        <w:textAlignment w:val="auto"/>
        <w:rPr>
          <w:rFonts w:hint="default" w:eastAsia="ＭＳ ゴシック"/>
          <w:b w:val="1"/>
          <w:color w:val="000000"/>
          <w:spacing w:val="2"/>
        </w:rPr>
      </w:pPr>
      <w:r>
        <w:rPr>
          <w:rFonts w:hint="default" w:eastAsia="ＭＳ ゴシック"/>
          <w:b w:val="1"/>
          <w:color w:val="000000"/>
          <w:spacing w:val="2"/>
        </w:rPr>
        <w:br w:type="page"/>
      </w:r>
    </w:p>
    <w:p>
      <w:pPr>
        <w:pStyle w:val="0"/>
        <w:wordWrap w:val="1"/>
        <w:rPr>
          <w:rFonts w:hint="default"/>
          <w:color w:val="000000"/>
          <w:spacing w:val="10"/>
        </w:rPr>
      </w:pPr>
      <w:r>
        <w:rPr>
          <w:rFonts w:hint="eastAsia" w:eastAsia="ＭＳ ゴシック"/>
          <w:b w:val="1"/>
          <w:color w:val="000000"/>
          <w:spacing w:val="2"/>
        </w:rPr>
        <w:t>（変更の認可等）</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条の５</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2423"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条の認可を受けた採石業者は、当該認可に係る</w:t>
            </w:r>
            <w:r>
              <w:rPr>
                <w:rFonts w:hint="default" w:asciiTheme="majorEastAsia" w:hAnsiTheme="majorEastAsia" w:eastAsiaTheme="majorEastAsia"/>
                <w:color w:val="000000"/>
                <w:u w:val="single" w:color="auto"/>
              </w:rPr>
              <w:t>採取計画を変更</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しようとするときは、その認可をした都道府県知事の認可を受けなければならない。ただし、経済産業省令で定める軽微な変更をしようとするときは、この限りでない。</w:t>
            </w:r>
          </w:p>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条の認可を受けた採石業者は、当該認可に係る採取計画について前項ただし書の経済産業省令で定める軽微な変更をしようとするときは、様式第</w:t>
            </w:r>
            <w:r>
              <w:rPr>
                <w:rFonts w:hint="eastAsia" w:asciiTheme="majorEastAsia" w:hAnsiTheme="majorEastAsia" w:eastAsiaTheme="majorEastAsia"/>
                <w:color w:val="000000"/>
              </w:rPr>
              <w:t>16</w:t>
            </w:r>
            <w:r>
              <w:rPr>
                <w:rFonts w:hint="default" w:asciiTheme="majorEastAsia" w:hAnsiTheme="majorEastAsia" w:eastAsiaTheme="majorEastAsia"/>
                <w:color w:val="000000"/>
              </w:rPr>
              <w:t>による申請書を当該採取計画の認可をした都道府県知事に届け出なければならない。</w:t>
            </w:r>
          </w:p>
          <w:p>
            <w:pPr>
              <w:pStyle w:val="0"/>
              <w:kinsoku w:val="0"/>
              <w:wordWrap w:val="1"/>
              <w:autoSpaceDE w:val="0"/>
              <w:autoSpaceDN w:val="0"/>
              <w:ind w:left="177" w:hanging="177" w:hangingChars="81"/>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３　</w:t>
            </w:r>
            <w:r>
              <w:rPr>
                <w:rFonts w:hint="default" w:asciiTheme="majorEastAsia" w:hAnsiTheme="majorEastAsia" w:eastAsiaTheme="majorEastAsia"/>
                <w:color w:val="000000"/>
              </w:rPr>
              <w:t>前条の規定は、第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項の規定による変更の認可に準用する。</w:t>
            </w:r>
          </w:p>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４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３</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号又は第</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号の事項に変更があつたときは、遅滞なく、その旨をその認可をした都道府県知事に届け出なければならない。</w:t>
            </w:r>
          </w:p>
        </w:tc>
      </w:tr>
    </w:tbl>
    <w:p>
      <w:pPr>
        <w:pStyle w:val="0"/>
        <w:wordWrap w:val="1"/>
        <w:ind w:left="1504" w:hanging="1504" w:hangingChars="690"/>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解説：（※１）例えば岩石採取場の区域の変更、岩石の種類の変更、採取量の増加、採取期間の延長、採取の方法の変更等法第</w:t>
      </w:r>
      <w:r>
        <w:rPr>
          <w:rFonts w:hint="eastAsia" w:asciiTheme="minorEastAsia" w:hAnsiTheme="minorEastAsia" w:eastAsiaTheme="minorEastAsia"/>
          <w:color w:val="000000"/>
        </w:rPr>
        <w:t>33</w:t>
      </w:r>
      <w:r>
        <w:rPr>
          <w:rFonts w:hint="eastAsia" w:asciiTheme="minorEastAsia" w:hAnsiTheme="minorEastAsia" w:eastAsiaTheme="minorEastAsia"/>
          <w:color w:val="000000"/>
        </w:rPr>
        <w:t>条の２及び規則第８条の</w:t>
      </w:r>
      <w:r>
        <w:rPr>
          <w:rFonts w:hint="eastAsia" w:asciiTheme="minorEastAsia" w:hAnsiTheme="minorEastAsia" w:eastAsiaTheme="minorEastAsia"/>
          <w:color w:val="000000"/>
        </w:rPr>
        <w:t>14</w:t>
      </w:r>
      <w:r>
        <w:rPr>
          <w:rFonts w:hint="eastAsia" w:asciiTheme="minorEastAsia" w:hAnsiTheme="minorEastAsia" w:eastAsiaTheme="minorEastAsia"/>
          <w:color w:val="000000"/>
        </w:rPr>
        <w:t>の各号に規定する採取計画の内容を変更することである。</w:t>
      </w:r>
    </w:p>
    <w:p>
      <w:pPr>
        <w:pStyle w:val="0"/>
        <w:wordWrap w:val="1"/>
        <w:ind w:left="1502" w:leftChars="689" w:firstLine="218" w:firstLineChars="10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これらの変更を採石業者の自由にゆだねると、そもそも採取計画の認可制を設けた意義が損なわれるので、変更の認可を必要とすることとしたものである。</w:t>
      </w:r>
    </w:p>
    <w:p>
      <w:pPr>
        <w:pStyle w:val="0"/>
        <w:wordWrap w:val="1"/>
        <w:ind w:left="1284" w:leftChars="589" w:firstLine="436" w:firstLineChars="20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岩石採取場の区域が拡張した結果、従来の事業実施の態様が抜本的に変更される場合（採取の方法、災害防止設備等が全く一新される場合）は、認可を受け直す必要がある。</w:t>
      </w:r>
    </w:p>
    <w:p>
      <w:pPr>
        <w:pStyle w:val="0"/>
        <w:wordWrap w:val="1"/>
        <w:rPr>
          <w:rFonts w:hint="default" w:asciiTheme="minorEastAsia" w:hAnsiTheme="minorEastAsia" w:eastAsiaTheme="minorEastAsia"/>
          <w:b w:val="1"/>
          <w:color w:val="000000"/>
          <w:spacing w:val="2"/>
        </w:rPr>
      </w:pPr>
    </w:p>
    <w:p>
      <w:pPr>
        <w:pStyle w:val="0"/>
        <w:wordWrap w:val="1"/>
        <w:rPr>
          <w:rFonts w:hint="default"/>
          <w:color w:val="000000"/>
          <w:spacing w:val="10"/>
        </w:rPr>
      </w:pPr>
      <w:r>
        <w:rPr>
          <w:rFonts w:hint="eastAsia" w:eastAsia="ＭＳ ゴシック"/>
          <w:b w:val="1"/>
          <w:color w:val="000000"/>
          <w:spacing w:val="2"/>
        </w:rPr>
        <w:t>（軽微な変更）</w:t>
      </w:r>
      <w:r>
        <w:rPr>
          <w:rFonts w:hint="eastAsia" w:eastAsia="ＭＳ ゴシック"/>
          <w:color w:val="000000"/>
        </w:rPr>
        <w:t>規則第８条の</w:t>
      </w:r>
      <w:r>
        <w:rPr>
          <w:rFonts w:hint="eastAsia" w:eastAsia="ＭＳ ゴシック"/>
          <w:color w:val="000000"/>
        </w:rPr>
        <w:t>16</w:t>
      </w:r>
      <w:r>
        <w:rPr>
          <w:rFonts w:hint="eastAsia" w:eastAsia="ＭＳ ゴシック"/>
          <w:color w:val="000000"/>
        </w:rPr>
        <w:t>の２</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062"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autoSpaceDE w:val="0"/>
              <w:autoSpaceDN w:val="0"/>
              <w:ind w:left="194" w:hanging="194" w:hangingChars="100"/>
              <w:rPr>
                <w:rFonts w:hint="default" w:ascii="ＭＳ ゴシック" w:hAnsi="ＭＳ ゴシック" w:eastAsia="ＭＳ ゴシック"/>
                <w:color w:val="000000"/>
                <w:u w:val="none" w:color="auto"/>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５</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項の経済産業省令で定める軽微な変更</w:t>
            </w:r>
            <w:r>
              <w:rPr>
                <w:rFonts w:hint="eastAsia" w:ascii="ＭＳ ゴシック" w:hAnsi="ＭＳ ゴシック" w:eastAsia="ＭＳ ゴシック"/>
                <w:color w:val="000000"/>
                <w:u w:val="none" w:color="auto"/>
              </w:rPr>
              <w:t>の届出をしようとする者</w:t>
            </w:r>
            <w:r>
              <w:rPr>
                <w:rFonts w:hint="default" w:ascii="ＭＳ ゴシック" w:hAnsi="ＭＳ ゴシック" w:eastAsia="ＭＳ ゴシック"/>
                <w:color w:val="000000"/>
                <w:u w:val="none" w:color="auto"/>
              </w:rPr>
              <w:t>は、</w:t>
            </w:r>
            <w:r>
              <w:rPr>
                <w:rFonts w:hint="eastAsia" w:ascii="ＭＳ ゴシック" w:hAnsi="ＭＳ ゴシック" w:eastAsia="ＭＳ ゴシック"/>
                <w:color w:val="000000"/>
                <w:u w:val="none" w:color="auto"/>
              </w:rPr>
              <w:t>様式第</w:t>
            </w:r>
            <w:r>
              <w:rPr>
                <w:rFonts w:hint="eastAsia" w:ascii="ＭＳ ゴシック" w:hAnsi="ＭＳ ゴシック" w:eastAsia="ＭＳ ゴシック"/>
                <w:color w:val="000000"/>
                <w:u w:val="none" w:color="auto"/>
              </w:rPr>
              <w:t>16</w:t>
            </w:r>
            <w:r>
              <w:rPr>
                <w:rFonts w:hint="eastAsia" w:ascii="ＭＳ ゴシック" w:hAnsi="ＭＳ ゴシック" w:eastAsia="ＭＳ ゴシック"/>
                <w:color w:val="000000"/>
                <w:u w:val="none" w:color="auto"/>
              </w:rPr>
              <w:t>による届書を</w:t>
            </w:r>
            <w:r>
              <w:rPr>
                <w:rFonts w:hint="default" w:ascii="ＭＳ ゴシック" w:hAnsi="ＭＳ ゴシック" w:eastAsia="ＭＳ ゴシック"/>
                <w:color w:val="000000"/>
                <w:u w:val="none" w:color="auto"/>
              </w:rPr>
              <w:t>当該採取計画の認可をした都道府県知事に提出しなければならない。</w:t>
            </w:r>
          </w:p>
          <w:p>
            <w:pPr>
              <w:pStyle w:val="0"/>
              <w:kinsoku w:val="0"/>
              <w:wordWrap w:val="1"/>
              <w:autoSpaceDE w:val="0"/>
              <w:autoSpaceDN w:val="0"/>
              <w:ind w:left="218" w:leftChars="100" w:firstLine="218" w:firstLineChars="100"/>
              <w:rPr>
                <w:rFonts w:hint="default" w:asciiTheme="majorEastAsia" w:hAnsiTheme="majorEastAsia" w:eastAsiaTheme="majorEastAsia"/>
                <w:color w:val="000000"/>
                <w:u w:val="none" w:color="auto"/>
              </w:rPr>
            </w:pPr>
            <w:r>
              <w:rPr>
                <w:rFonts w:hint="eastAsia" w:ascii="ＭＳ ゴシック" w:hAnsi="ＭＳ ゴシック" w:eastAsia="ＭＳ ゴシック"/>
                <w:color w:val="000000"/>
                <w:u w:val="none" w:color="auto"/>
              </w:rPr>
              <w:t>ただし、</w:t>
            </w:r>
            <w:r>
              <w:rPr>
                <w:rFonts w:hint="default" w:ascii="ＭＳ ゴシック" w:hAnsi="ＭＳ ゴシック" w:eastAsia="ＭＳ ゴシック"/>
                <w:color w:val="000000"/>
                <w:u w:val="none" w:color="auto"/>
              </w:rPr>
              <w:t>当該変更に係る採取計画に関し新たに災害が発生するおそれがないものとする。</w:t>
            </w:r>
          </w:p>
          <w:p>
            <w:pPr>
              <w:pStyle w:val="0"/>
              <w:kinsoku w:val="0"/>
              <w:wordWrap w:val="1"/>
              <w:autoSpaceDE w:val="0"/>
              <w:autoSpaceDN w:val="0"/>
              <w:ind w:left="218" w:hanging="218" w:hangingChars="100"/>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前項の採取計画の軽微な変更の基準に関し必要な事項は、当該変更に係る採取計画の認可をした</w:t>
            </w:r>
            <w:r>
              <w:rPr>
                <w:rFonts w:hint="default" w:asciiTheme="majorEastAsia" w:hAnsiTheme="majorEastAsia" w:eastAsiaTheme="majorEastAsia"/>
                <w:color w:val="000000"/>
                <w:u w:val="single" w:color="auto"/>
              </w:rPr>
              <w:t>都道府県</w:t>
            </w:r>
            <w:r>
              <w:rPr>
                <w:rFonts w:hint="default" w:asciiTheme="majorEastAsia" w:hAnsiTheme="majorEastAsia" w:eastAsiaTheme="majorEastAsia"/>
                <w:color w:val="000000"/>
              </w:rPr>
              <w:t>（岩石採取場の所在地が指定都市の区域に属する場合にあ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ては、当該所在地を管轄する指定都市。）の</w:t>
            </w:r>
            <w:r>
              <w:rPr>
                <w:rFonts w:hint="default" w:asciiTheme="majorEastAsia" w:hAnsiTheme="majorEastAsia" w:eastAsiaTheme="majorEastAsia"/>
                <w:color w:val="000000"/>
                <w:u w:val="single" w:color="auto"/>
              </w:rPr>
              <w:t>条例、規則その他の定めで定める</w:t>
            </w:r>
            <w:r>
              <w:rPr>
                <w:rFonts w:hint="eastAsia" w:asciiTheme="majorEastAsia" w:hAnsiTheme="majorEastAsia" w:eastAsiaTheme="majorEastAsia"/>
                <w:color w:val="000000"/>
                <w:vertAlign w:val="superscript"/>
              </w:rPr>
              <w:t>①</w:t>
            </w:r>
            <w:r>
              <w:rPr>
                <w:rFonts w:hint="default" w:asciiTheme="majorEastAsia" w:hAnsiTheme="majorEastAsia" w:eastAsiaTheme="majorEastAsia"/>
                <w:color w:val="000000"/>
              </w:rPr>
              <w:t>ことができる。</w:t>
            </w:r>
          </w:p>
        </w:tc>
      </w:tr>
    </w:tbl>
    <w:p>
      <w:pPr>
        <w:pStyle w:val="0"/>
        <w:wordWrap w:val="1"/>
        <w:rPr>
          <w:rFonts w:hint="default" w:asciiTheme="minorEastAsia" w:hAnsiTheme="minorEastAsia" w:eastAsiaTheme="minorEastAsia"/>
          <w:color w:val="000000"/>
        </w:rPr>
      </w:pPr>
      <w:r>
        <w:rPr>
          <w:rFonts w:hint="eastAsia" w:eastAsia="ＭＳ ゴシック"/>
          <w:b w:val="1"/>
          <w:color w:val="000000"/>
          <w:spacing w:val="2"/>
        </w:rPr>
        <w:t>　</w:t>
      </w:r>
      <w:r>
        <w:rPr>
          <w:rFonts w:hint="eastAsia" w:asciiTheme="minorEastAsia" w:hAnsiTheme="minorEastAsia" w:eastAsiaTheme="minorEastAsia"/>
          <w:color w:val="000000"/>
        </w:rPr>
        <w:t>解説：①「高知県岩石採取計画認可事務取扱要綱」第３条第２項を参照のこと。</w:t>
      </w:r>
    </w:p>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（採取計画の変更の認可の申請）</w:t>
      </w:r>
      <w:r>
        <w:rPr>
          <w:rFonts w:hint="eastAsia" w:eastAsia="ＭＳ ゴシック"/>
          <w:color w:val="000000"/>
        </w:rPr>
        <w:t>規則第８条の</w:t>
      </w:r>
      <w:r>
        <w:rPr>
          <w:rFonts w:hint="eastAsia" w:eastAsia="ＭＳ ゴシック"/>
          <w:color w:val="000000"/>
        </w:rPr>
        <w:t>16</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51"/>
      </w:tblGrid>
      <w:tr>
        <w:trPr>
          <w:trHeight w:val="1199" w:hRule="atLeast"/>
        </w:trPr>
        <w:tc>
          <w:tcPr>
            <w:tcW w:w="10151"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ind w:left="218" w:hanging="218" w:hangingChars="100"/>
              <w:rPr>
                <w:rFonts w:hint="default" w:asciiTheme="majorEastAsia" w:hAnsiTheme="majorEastAsia" w:eastAsiaTheme="majorEastAsia"/>
                <w:color w:val="00000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５</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項の規定により法第</w:t>
            </w:r>
            <w:r>
              <w:rPr>
                <w:rFonts w:hint="eastAsia" w:asciiTheme="majorEastAsia" w:hAnsiTheme="majorEastAsia" w:eastAsiaTheme="majorEastAsia"/>
                <w:color w:val="000000"/>
              </w:rPr>
              <w:t>33</w:t>
            </w:r>
            <w:r>
              <w:rPr>
                <w:rFonts w:hint="eastAsia" w:asciiTheme="majorEastAsia" w:hAnsiTheme="majorEastAsia" w:eastAsiaTheme="majorEastAsia"/>
                <w:color w:val="000000"/>
              </w:rPr>
              <w:t>条</w:t>
            </w:r>
            <w:r>
              <w:rPr>
                <w:rFonts w:hint="default" w:asciiTheme="majorEastAsia" w:hAnsiTheme="majorEastAsia" w:eastAsiaTheme="majorEastAsia"/>
                <w:color w:val="000000"/>
              </w:rPr>
              <w:t>の認可を受けた採取計画の変更の認可の申請をしようとする者は、様式第</w:t>
            </w:r>
            <w:r>
              <w:rPr>
                <w:rFonts w:hint="eastAsia" w:asciiTheme="majorEastAsia" w:hAnsiTheme="majorEastAsia" w:eastAsiaTheme="majorEastAsia"/>
                <w:color w:val="000000"/>
              </w:rPr>
              <w:t>17</w:t>
            </w:r>
            <w:r>
              <w:rPr>
                <w:rFonts w:hint="default" w:asciiTheme="majorEastAsia" w:hAnsiTheme="majorEastAsia" w:eastAsiaTheme="majorEastAsia"/>
                <w:color w:val="000000"/>
              </w:rPr>
              <w:t>による申請書を当該採取計画の認可をした都道府県知事に提出しなければならない。</w:t>
            </w:r>
          </w:p>
          <w:p>
            <w:pPr>
              <w:pStyle w:val="0"/>
              <w:kinsoku w:val="0"/>
              <w:wordWrap w:val="1"/>
              <w:autoSpaceDE w:val="0"/>
              <w:autoSpaceDN w:val="0"/>
              <w:ind w:left="218" w:hanging="218" w:hangingChars="100"/>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前項の申請書には、前条第</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項各号に掲げる図面または書面のうち採取計画の変更により記載内容の変更を必要とするものを添附しなければならない。</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（氏名等の変更の届出）</w:t>
      </w:r>
      <w:r>
        <w:rPr>
          <w:rFonts w:hint="eastAsia" w:eastAsia="ＭＳ ゴシック"/>
          <w:color w:val="000000"/>
        </w:rPr>
        <w:t>規則第８条の</w:t>
      </w:r>
      <w:r>
        <w:rPr>
          <w:rFonts w:hint="eastAsia" w:eastAsia="ＭＳ ゴシック"/>
          <w:color w:val="000000"/>
        </w:rPr>
        <w:t>17</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760"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５</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４</w:t>
            </w:r>
            <w:r>
              <w:rPr>
                <w:rFonts w:hint="default" w:asciiTheme="majorEastAsia" w:hAnsiTheme="majorEastAsia" w:eastAsiaTheme="majorEastAsia"/>
                <w:color w:val="000000"/>
              </w:rPr>
              <w:t>項の規定により法第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３</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号または第</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号の事項について変更の届出をしようとする者は、様式第</w:t>
            </w:r>
            <w:r>
              <w:rPr>
                <w:rFonts w:hint="eastAsia" w:asciiTheme="majorEastAsia" w:hAnsiTheme="majorEastAsia" w:eastAsiaTheme="majorEastAsia"/>
                <w:color w:val="000000"/>
              </w:rPr>
              <w:t>18</w:t>
            </w:r>
            <w:r>
              <w:rPr>
                <w:rFonts w:hint="default" w:asciiTheme="majorEastAsia" w:hAnsiTheme="majorEastAsia" w:eastAsiaTheme="majorEastAsia"/>
                <w:color w:val="000000"/>
              </w:rPr>
              <w:t>による届書を法第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条の認可をした都道府県知事に提出しなければならない。</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（市町村長の意見の聴取等）</w:t>
      </w:r>
      <w:r>
        <w:rPr>
          <w:rFonts w:hint="default" w:ascii="ＭＳ ゴシック" w:hAnsi="ＭＳ ゴシック"/>
          <w:color w:val="000000"/>
        </w:rPr>
        <w:t xml:space="preserve"> </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条の６</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880"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都道府県知事は、第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条の認可又は前条第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項の規定による変更の認可に係る処分をする場合は、関係市町村長の意見をきくとともに、これらの処分をしたときは、その旨を当該関係市町村長に通報しなければならない。</w:t>
            </w:r>
          </w:p>
        </w:tc>
      </w:tr>
    </w:tbl>
    <w:p>
      <w:pPr>
        <w:pStyle w:val="0"/>
        <w:wordWrap w:val="1"/>
        <w:rPr>
          <w:rFonts w:hint="default"/>
          <w:color w:val="000000"/>
          <w:spacing w:val="10"/>
        </w:rPr>
      </w:pPr>
    </w:p>
    <w:p>
      <w:pPr>
        <w:pStyle w:val="0"/>
        <w:wordWrap w:val="1"/>
        <w:rPr>
          <w:rFonts w:hint="default"/>
          <w:color w:val="000000"/>
          <w:spacing w:val="10"/>
        </w:rPr>
      </w:pPr>
      <w:r>
        <w:rPr>
          <w:rFonts w:hint="default"/>
          <w:color w:val="000000"/>
        </w:rPr>
        <w:br w:type="page"/>
      </w:r>
      <w:r>
        <w:rPr>
          <w:rFonts w:hint="eastAsia" w:eastAsia="ＭＳ ゴシック"/>
          <w:b w:val="1"/>
          <w:color w:val="000000"/>
          <w:spacing w:val="2"/>
        </w:rPr>
        <w:t>（認可の条件）</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条の７</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143"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条の認可又は第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５</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項の規定による変更の認可には、条件を附することができる。</w:t>
            </w:r>
          </w:p>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前項の条件は、認可に係る事項の確実な実施を図るため必要な最小限度のものに限り、かつ、認可を受ける者に不当な義務を課することとなるものであつてはならない。</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（遵守義務）</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条の８</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646"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条の認可を受けた採石業者は、当該認可に係る採取計画（第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５</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項又は第</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項の規定による変更の認可又は届出があつたときは、その変更後のもの。以下次条において「認可採取計画」という。）に従</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て岩石の採取を行なわなければならない。</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（認可採取計画の変更命令）</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条の９</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769"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都道府県知事は、認可採取計画に基づいて行なわれている岩石の採取が第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４</w:t>
            </w:r>
            <w:r>
              <w:rPr>
                <w:rFonts w:hint="default" w:asciiTheme="majorEastAsia" w:hAnsiTheme="majorEastAsia" w:eastAsiaTheme="majorEastAsia"/>
                <w:color w:val="000000"/>
              </w:rPr>
              <w:t>に規定する要件に該当することとなると認めるときは、その認可を受けた採石業者に対し、当該認可採取計画を変更すべきことを命ずることができる。</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（休止及び廃止の届出）</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w:t>
      </w:r>
      <w:r>
        <w:rPr>
          <w:rFonts w:hint="eastAsia" w:eastAsia="ＭＳ ゴシック"/>
          <w:color w:val="000000"/>
        </w:rPr>
        <w:t>10</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720"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条の認可を受けた採石業者は、当該認可に係る岩石採取場における岩石の採取を引き続き</w:t>
            </w:r>
            <w:r>
              <w:rPr>
                <w:rFonts w:hint="eastAsia" w:asciiTheme="majorEastAsia" w:hAnsiTheme="majorEastAsia" w:eastAsiaTheme="majorEastAsia"/>
                <w:color w:val="000000"/>
              </w:rPr>
              <w:t>６</w:t>
            </w:r>
            <w:r>
              <w:rPr>
                <w:rFonts w:hint="default" w:asciiTheme="majorEastAsia" w:hAnsiTheme="majorEastAsia" w:eastAsiaTheme="majorEastAsia"/>
                <w:color w:val="000000"/>
              </w:rPr>
              <w:t>箇月以上休止しようとするとき、又は当該岩石の採取を廃止したときは、遅滞なく、その旨をその認可をした都道府県知事に届け出なければならない。</w:t>
            </w:r>
          </w:p>
        </w:tc>
      </w:tr>
    </w:tbl>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（休止及び廃止の届出等）</w:t>
      </w:r>
      <w:r>
        <w:rPr>
          <w:rFonts w:hint="eastAsia" w:eastAsia="ＭＳ ゴシック"/>
          <w:color w:val="000000"/>
        </w:rPr>
        <w:t>規則第８条の</w:t>
      </w:r>
      <w:r>
        <w:rPr>
          <w:rFonts w:hint="eastAsia" w:eastAsia="ＭＳ ゴシック"/>
          <w:color w:val="000000"/>
        </w:rPr>
        <w:t>18</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562"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10</w:t>
            </w:r>
            <w:r>
              <w:rPr>
                <w:rFonts w:hint="default" w:asciiTheme="majorEastAsia" w:hAnsiTheme="majorEastAsia" w:eastAsiaTheme="majorEastAsia"/>
                <w:color w:val="000000"/>
              </w:rPr>
              <w:t>の規定により法第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条の認可に係る岩石採取場における岩石の採取の休止又は廃止の届出をしようとする者は、様式第</w:t>
            </w:r>
            <w:r>
              <w:rPr>
                <w:rFonts w:hint="eastAsia" w:asciiTheme="majorEastAsia" w:hAnsiTheme="majorEastAsia" w:eastAsiaTheme="majorEastAsia"/>
                <w:color w:val="000000"/>
              </w:rPr>
              <w:t>19</w:t>
            </w:r>
            <w:r>
              <w:rPr>
                <w:rFonts w:hint="default" w:asciiTheme="majorEastAsia" w:hAnsiTheme="majorEastAsia" w:eastAsiaTheme="majorEastAsia"/>
                <w:color w:val="000000"/>
              </w:rPr>
              <w:t>による届書を当該認可をした都道府県知事に提出しなければならない。</w:t>
            </w:r>
          </w:p>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坑内掘りにより岩石の採取を行</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た者が前項の届出を行うときは、同項の届書のほか、岩石の採取の休止又は廃止の際の土地の実測平面図、実測縦断面図及び実測横断面図（坑内掘りによる掘採に係るものに限る。）を提出しなければならない。</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（認可の失効）</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w:t>
      </w:r>
      <w:r>
        <w:rPr>
          <w:rFonts w:hint="eastAsia" w:eastAsia="ＭＳ ゴシック"/>
          <w:color w:val="000000"/>
        </w:rPr>
        <w:t>11</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930"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条の認可を受けた採石業者が当該認可に係る岩石採取場における岩石の採取を廃止したとき、又は第</w:t>
            </w:r>
            <w:r>
              <w:rPr>
                <w:rFonts w:hint="eastAsia" w:asciiTheme="majorEastAsia" w:hAnsiTheme="majorEastAsia" w:eastAsiaTheme="majorEastAsia"/>
                <w:color w:val="000000"/>
              </w:rPr>
              <w:t>32</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10</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項の規定によりその登録を取り消されたときは、当該廃止した岩石採取場に係る第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条の認可又は当該取り消された登録に係る都道府県の区域内の岩石採取場に係る同条の認可は、その効力を失う。</w:t>
            </w:r>
          </w:p>
        </w:tc>
      </w:tr>
    </w:tbl>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（認可の取消し等）</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w:t>
      </w:r>
      <w:r>
        <w:rPr>
          <w:rFonts w:hint="eastAsia" w:eastAsia="ＭＳ ゴシック"/>
          <w:color w:val="000000"/>
        </w:rPr>
        <w:t>12</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2304"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都道府県知事は、第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条の認可を受けた採石業者が次の各号の一に該当するときは、その認可を取り消し、又は</w:t>
            </w:r>
            <w:r>
              <w:rPr>
                <w:rFonts w:hint="eastAsia" w:asciiTheme="majorEastAsia" w:hAnsiTheme="majorEastAsia" w:eastAsiaTheme="majorEastAsia"/>
                <w:color w:val="000000"/>
              </w:rPr>
              <w:t>６</w:t>
            </w:r>
            <w:r>
              <w:rPr>
                <w:rFonts w:hint="default" w:asciiTheme="majorEastAsia" w:hAnsiTheme="majorEastAsia" w:eastAsiaTheme="majorEastAsia"/>
                <w:color w:val="000000"/>
              </w:rPr>
              <w:t>箇月以内の期間を定めてその認可に係る岩石採取場における岩石の採取の停止を命ずることができる。</w:t>
            </w:r>
          </w:p>
          <w:p>
            <w:pPr>
              <w:pStyle w:val="0"/>
              <w:kinsoku w:val="0"/>
              <w:wordWrap w:val="1"/>
              <w:autoSpaceDE w:val="0"/>
              <w:autoSpaceDN w:val="0"/>
              <w:ind w:left="319" w:leftChars="81" w:hanging="142" w:hangingChars="65"/>
              <w:rPr>
                <w:rFonts w:hint="default" w:asciiTheme="majorEastAsia" w:hAnsiTheme="majorEastAsia" w:eastAsiaTheme="majorEastAsia"/>
                <w:color w:val="000000"/>
              </w:rPr>
            </w:pPr>
            <w:r>
              <w:rPr>
                <w:rFonts w:hint="eastAsia" w:asciiTheme="majorEastAsia" w:hAnsiTheme="majorEastAsia" w:eastAsiaTheme="majorEastAsia"/>
                <w:color w:val="000000"/>
              </w:rPr>
              <w:t>一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７</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項の条件</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に違反したとき。</w:t>
            </w:r>
          </w:p>
          <w:p>
            <w:pPr>
              <w:pStyle w:val="0"/>
              <w:kinsoku w:val="0"/>
              <w:wordWrap w:val="1"/>
              <w:autoSpaceDE w:val="0"/>
              <w:autoSpaceDN w:val="0"/>
              <w:ind w:left="319" w:leftChars="81" w:hanging="142" w:hangingChars="65"/>
              <w:rPr>
                <w:rFonts w:hint="default" w:asciiTheme="majorEastAsia" w:hAnsiTheme="majorEastAsia" w:eastAsiaTheme="majorEastAsia"/>
                <w:color w:val="000000"/>
              </w:rPr>
            </w:pPr>
            <w:r>
              <w:rPr>
                <w:rFonts w:hint="eastAsia" w:asciiTheme="majorEastAsia" w:hAnsiTheme="majorEastAsia" w:eastAsiaTheme="majorEastAsia"/>
                <w:color w:val="000000"/>
              </w:rPr>
              <w:t>二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の規定</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に違反したとき。</w:t>
            </w:r>
          </w:p>
          <w:p>
            <w:pPr>
              <w:pStyle w:val="0"/>
              <w:kinsoku w:val="0"/>
              <w:wordWrap w:val="1"/>
              <w:autoSpaceDE w:val="0"/>
              <w:autoSpaceDN w:val="0"/>
              <w:ind w:left="319" w:leftChars="81" w:hanging="142" w:hangingChars="65"/>
              <w:rPr>
                <w:rFonts w:hint="default" w:asciiTheme="majorEastAsia" w:hAnsiTheme="majorEastAsia" w:eastAsiaTheme="majorEastAsia"/>
                <w:color w:val="000000"/>
              </w:rPr>
            </w:pPr>
            <w:r>
              <w:rPr>
                <w:rFonts w:hint="eastAsia" w:asciiTheme="majorEastAsia" w:hAnsiTheme="majorEastAsia" w:eastAsiaTheme="majorEastAsia"/>
                <w:color w:val="000000"/>
              </w:rPr>
              <w:t>三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９（※３）</w:t>
            </w:r>
            <w:r>
              <w:rPr>
                <w:rFonts w:hint="default" w:asciiTheme="majorEastAsia" w:hAnsiTheme="majorEastAsia" w:eastAsiaTheme="majorEastAsia"/>
                <w:color w:val="000000"/>
              </w:rPr>
              <w:t>又は次条第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項の規定</w:t>
            </w:r>
            <w:r>
              <w:rPr>
                <w:rFonts w:hint="eastAsia" w:asciiTheme="majorEastAsia" w:hAnsiTheme="majorEastAsia" w:eastAsiaTheme="majorEastAsia"/>
                <w:color w:val="000000"/>
              </w:rPr>
              <w:t>（※４）</w:t>
            </w:r>
            <w:r>
              <w:rPr>
                <w:rFonts w:hint="default" w:asciiTheme="majorEastAsia" w:hAnsiTheme="majorEastAsia" w:eastAsiaTheme="majorEastAsia"/>
                <w:color w:val="000000"/>
              </w:rPr>
              <w:t>による命令に違反したとき。</w:t>
            </w:r>
          </w:p>
          <w:p>
            <w:pPr>
              <w:pStyle w:val="0"/>
              <w:kinsoku w:val="0"/>
              <w:wordWrap w:val="1"/>
              <w:autoSpaceDE w:val="0"/>
              <w:autoSpaceDN w:val="0"/>
              <w:ind w:left="319" w:leftChars="81" w:hanging="142" w:hangingChars="65"/>
              <w:rPr>
                <w:rFonts w:hint="default" w:asciiTheme="majorEastAsia" w:hAnsiTheme="majorEastAsia" w:eastAsiaTheme="majorEastAsia"/>
                <w:color w:val="000000"/>
              </w:rPr>
            </w:pPr>
            <w:r>
              <w:rPr>
                <w:rFonts w:hint="eastAsia" w:asciiTheme="majorEastAsia" w:hAnsiTheme="majorEastAsia" w:eastAsiaTheme="majorEastAsia"/>
                <w:color w:val="000000"/>
              </w:rPr>
              <w:t>四　</w:t>
            </w:r>
            <w:r>
              <w:rPr>
                <w:rFonts w:hint="default" w:asciiTheme="majorEastAsia" w:hAnsiTheme="majorEastAsia" w:eastAsiaTheme="majorEastAsia"/>
                <w:color w:val="000000"/>
              </w:rPr>
              <w:t>不正の手段により第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w:t>
            </w:r>
            <w:r>
              <w:rPr>
                <w:rFonts w:hint="eastAsia" w:asciiTheme="majorEastAsia" w:hAnsiTheme="majorEastAsia" w:eastAsiaTheme="majorEastAsia"/>
                <w:color w:val="000000"/>
              </w:rPr>
              <w:t>（※５）</w:t>
            </w:r>
            <w:r>
              <w:rPr>
                <w:rFonts w:hint="default" w:asciiTheme="majorEastAsia" w:hAnsiTheme="majorEastAsia" w:eastAsiaTheme="majorEastAsia"/>
                <w:color w:val="000000"/>
              </w:rPr>
              <w:t>の認可を受けたとき。</w:t>
            </w:r>
          </w:p>
        </w:tc>
      </w:tr>
    </w:tbl>
    <w:p>
      <w:pPr>
        <w:pStyle w:val="0"/>
        <w:wordWrap w:val="1"/>
        <w:ind w:firstLine="218"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解説：（※１）認可の条件</w:t>
      </w:r>
    </w:p>
    <w:p>
      <w:pPr>
        <w:pStyle w:val="0"/>
        <w:wordWrap w:val="1"/>
        <w:ind w:firstLine="872" w:firstLineChars="400"/>
        <w:rPr>
          <w:rFonts w:hint="default" w:asciiTheme="minorEastAsia" w:hAnsiTheme="minorEastAsia" w:eastAsiaTheme="minorEastAsia"/>
          <w:color w:val="000000"/>
        </w:rPr>
      </w:pPr>
      <w:r>
        <w:rPr>
          <w:rFonts w:hint="eastAsia" w:asciiTheme="minorEastAsia" w:hAnsiTheme="minorEastAsia" w:eastAsiaTheme="minorEastAsia"/>
          <w:color w:val="000000"/>
        </w:rPr>
        <w:t>（※２）遵守義務</w:t>
      </w:r>
    </w:p>
    <w:p>
      <w:pPr>
        <w:pStyle w:val="0"/>
        <w:wordWrap w:val="1"/>
        <w:ind w:firstLine="872" w:firstLineChars="40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（※３）認可採取計画の変更命令</w:t>
      </w:r>
    </w:p>
    <w:p>
      <w:pPr>
        <w:pStyle w:val="0"/>
        <w:wordWrap w:val="1"/>
        <w:ind w:firstLine="872" w:firstLineChars="40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（※４）緊急措置命令等</w:t>
      </w:r>
    </w:p>
    <w:p>
      <w:pPr>
        <w:pStyle w:val="0"/>
        <w:wordWrap w:val="1"/>
        <w:ind w:firstLine="872" w:firstLineChars="40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（※５）採取計画の認可</w:t>
      </w:r>
    </w:p>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（緊急措置命令等）</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w:t>
      </w:r>
      <w:r>
        <w:rPr>
          <w:rFonts w:hint="eastAsia" w:eastAsia="ＭＳ ゴシック"/>
          <w:color w:val="000000"/>
        </w:rPr>
        <w:t>13</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766"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ind w:left="177" w:leftChars="16" w:hanging="142" w:hangingChars="65"/>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都道府県知事は、岩石の採取に伴う災害の防止のため緊急の必要があると認めるときは、採取計画についてその認可を受けた採石業者に対し、岩石の採取に伴う災害の防止のための必要な措置をとるべきこと又は岩石の採取を停止すべきことを命ずることができる。</w:t>
            </w:r>
          </w:p>
          <w:p>
            <w:pPr>
              <w:pStyle w:val="0"/>
              <w:kinsoku w:val="0"/>
              <w:wordWrap w:val="1"/>
              <w:autoSpaceDE w:val="0"/>
              <w:autoSpaceDN w:val="0"/>
              <w:ind w:left="177" w:leftChars="16" w:hanging="142" w:hangingChars="65"/>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都道府県知事は、第</w:t>
            </w:r>
            <w:r>
              <w:rPr>
                <w:rFonts w:hint="eastAsia" w:asciiTheme="majorEastAsia" w:hAnsiTheme="majorEastAsia" w:eastAsiaTheme="majorEastAsia"/>
                <w:color w:val="000000"/>
              </w:rPr>
              <w:t>32</w:t>
            </w:r>
            <w:r>
              <w:rPr>
                <w:rFonts w:hint="default" w:asciiTheme="majorEastAsia" w:hAnsiTheme="majorEastAsia" w:eastAsiaTheme="majorEastAsia"/>
                <w:color w:val="000000"/>
              </w:rPr>
              <w:t>条の規定に違反して採石業を行なつた者又は第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条若しくは第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の規定に違反して岩石の採取を行なつた者に対し、採取跡の崩壊防止施設の設置その他岩石の採取に伴う災害の防止のための必要な措置をとるべきことを命ずることができる。</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（市町村長の要請）</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w:t>
      </w:r>
      <w:r>
        <w:rPr>
          <w:rFonts w:hint="eastAsia" w:eastAsia="ＭＳ ゴシック"/>
          <w:color w:val="000000"/>
        </w:rPr>
        <w:t>14</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108"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ind w:left="177" w:hanging="177" w:hangingChars="81"/>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市町村長は、岩石の採取に伴う災害が発生するおそれがあると認めるときは、都道府県知事に対し、必要な措置を講ずべきことを要請することができる。</w:t>
            </w:r>
          </w:p>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都道府県知事は、前項の規定による要請があつたときは、必要な調査を行ない、その結果必要があると認めるときは、第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９</w:t>
            </w:r>
            <w:r>
              <w:rPr>
                <w:rFonts w:hint="default" w:asciiTheme="majorEastAsia" w:hAnsiTheme="majorEastAsia" w:eastAsiaTheme="majorEastAsia"/>
                <w:color w:val="000000"/>
              </w:rPr>
              <w:t>又は前条の規定による措置その他必要な措置を講じなければならない。</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color w:val="000000"/>
          <w:spacing w:val="4"/>
        </w:rPr>
        <w:t>第三節　雑　則</w:t>
      </w:r>
    </w:p>
    <w:p>
      <w:pPr>
        <w:pStyle w:val="0"/>
        <w:wordWrap w:val="1"/>
        <w:rPr>
          <w:rFonts w:hint="default"/>
          <w:color w:val="000000"/>
          <w:spacing w:val="10"/>
        </w:rPr>
      </w:pPr>
      <w:r>
        <w:rPr>
          <w:rFonts w:hint="eastAsia" w:eastAsia="ＭＳ ゴシック"/>
          <w:b w:val="1"/>
          <w:color w:val="000000"/>
          <w:spacing w:val="2"/>
        </w:rPr>
        <w:t>（標識の掲示）</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w:t>
      </w:r>
      <w:r>
        <w:rPr>
          <w:rFonts w:hint="eastAsia" w:eastAsia="ＭＳ ゴシック"/>
          <w:color w:val="000000"/>
        </w:rPr>
        <w:t>15</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756"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条の認可を受けた採石業者は、当該認可に係る岩石採取場の</w:t>
            </w:r>
            <w:r>
              <w:rPr>
                <w:rFonts w:hint="default" w:asciiTheme="majorEastAsia" w:hAnsiTheme="majorEastAsia" w:eastAsiaTheme="majorEastAsia"/>
                <w:color w:val="000000"/>
                <w:u w:val="single" w:color="auto"/>
              </w:rPr>
              <w:t>見やすい場所</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に、経済産業省令で定めるところにより、氏名又は名称、登録番号その他の経済産業省令で定める事項を記載した標識を掲げなければならない。</w:t>
            </w:r>
          </w:p>
          <w:p>
            <w:pPr>
              <w:pStyle w:val="0"/>
              <w:kinsoku w:val="0"/>
              <w:wordWrap w:val="1"/>
              <w:autoSpaceDE w:val="0"/>
              <w:autoSpaceDN w:val="0"/>
              <w:rPr>
                <w:rFonts w:hint="default" w:asciiTheme="majorEastAsia" w:hAnsiTheme="majorEastAsia" w:eastAsiaTheme="majorEastAsia"/>
                <w:color w:val="000000"/>
              </w:rPr>
            </w:pPr>
          </w:p>
        </w:tc>
      </w:tr>
    </w:tbl>
    <w:p>
      <w:pPr>
        <w:pStyle w:val="0"/>
        <w:widowControl w:val="1"/>
        <w:suppressAutoHyphens w:val="0"/>
        <w:wordWrap w:val="1"/>
        <w:overflowPunct w:val="1"/>
        <w:adjustRightInd w:val="1"/>
        <w:textAlignment w:val="auto"/>
        <w:rPr>
          <w:rFonts w:hint="default" w:eastAsia="ＭＳ ゴシック"/>
          <w:color w:val="000000"/>
          <w:spacing w:val="4"/>
        </w:rPr>
      </w:pPr>
      <w:r>
        <w:rPr>
          <w:rFonts w:hint="eastAsia" w:eastAsia="ＭＳ ゴシック"/>
          <w:color w:val="000000"/>
        </w:rPr>
        <w:t>　</w:t>
      </w:r>
      <w:r>
        <w:rPr>
          <w:rFonts w:hint="eastAsia" w:asciiTheme="minorEastAsia" w:hAnsiTheme="minorEastAsia" w:eastAsiaTheme="minorEastAsia"/>
          <w:color w:val="000000"/>
        </w:rPr>
        <w:t>解説：（※１）</w:t>
      </w:r>
      <w:r>
        <w:rPr>
          <w:rFonts w:hint="eastAsia" w:asciiTheme="minorEastAsia" w:hAnsiTheme="minorEastAsia" w:eastAsiaTheme="minorEastAsia"/>
          <w:color w:val="000000"/>
          <w:spacing w:val="-2"/>
          <w:vertAlign w:val="superscript"/>
        </w:rPr>
        <w:t>　</w:t>
      </w:r>
      <w:r>
        <w:rPr>
          <w:rFonts w:hint="eastAsia" w:asciiTheme="minorEastAsia" w:hAnsiTheme="minorEastAsia" w:eastAsiaTheme="minorEastAsia"/>
          <w:color w:val="000000"/>
        </w:rPr>
        <w:t>一般的には、ダンプカーの搬出口等公道に面しているところであって、一般通行人又は付近住民等が見ることができるところである。</w:t>
      </w:r>
    </w:p>
    <w:p>
      <w:pPr>
        <w:pStyle w:val="0"/>
        <w:widowControl w:val="1"/>
        <w:suppressAutoHyphens w:val="0"/>
        <w:wordWrap w:val="1"/>
        <w:overflowPunct w:val="1"/>
        <w:adjustRightInd w:val="1"/>
        <w:textAlignment w:val="auto"/>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（標識の様式および記載事項</w:t>
      </w:r>
      <w:r>
        <w:rPr>
          <w:rFonts w:hint="eastAsia" w:eastAsia="ＭＳ ゴシック"/>
          <w:b w:val="1"/>
          <w:color w:val="000000"/>
          <w:spacing w:val="2"/>
          <w:u w:val="single" w:color="auto"/>
        </w:rPr>
        <w:t>、公衆の閲覧及び公衆の閲覧に供する措置を要しない場合</w:t>
      </w:r>
      <w:r>
        <w:rPr>
          <w:rFonts w:hint="eastAsia" w:eastAsia="ＭＳ ゴシック"/>
          <w:b w:val="1"/>
          <w:color w:val="000000"/>
          <w:spacing w:val="2"/>
        </w:rPr>
        <w:t>）</w:t>
      </w:r>
      <w:r>
        <w:rPr>
          <w:rFonts w:hint="eastAsia" w:eastAsia="ＭＳ ゴシック"/>
          <w:color w:val="000000"/>
        </w:rPr>
        <w:t>規則第８条の</w:t>
      </w:r>
      <w:r>
        <w:rPr>
          <w:rFonts w:hint="eastAsia" w:eastAsia="ＭＳ ゴシック"/>
          <w:color w:val="000000"/>
        </w:rPr>
        <w:t>19</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3548"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15</w:t>
            </w:r>
            <w:r>
              <w:rPr>
                <w:rFonts w:hint="default" w:asciiTheme="majorEastAsia" w:hAnsiTheme="majorEastAsia" w:eastAsiaTheme="majorEastAsia"/>
                <w:color w:val="000000"/>
              </w:rPr>
              <w:t>の規定により採石業者が掲げる標識は、様式第</w:t>
            </w:r>
            <w:r>
              <w:rPr>
                <w:rFonts w:hint="eastAsia" w:asciiTheme="majorEastAsia" w:hAnsiTheme="majorEastAsia" w:eastAsiaTheme="majorEastAsia"/>
                <w:color w:val="000000"/>
              </w:rPr>
              <w:t>20</w:t>
            </w:r>
            <w:r>
              <w:rPr>
                <w:rFonts w:hint="default" w:asciiTheme="majorEastAsia" w:hAnsiTheme="majorEastAsia" w:eastAsiaTheme="majorEastAsia"/>
                <w:color w:val="000000"/>
              </w:rPr>
              <w:t>によるものとする。</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15</w:t>
            </w:r>
            <w:r>
              <w:rPr>
                <w:rFonts w:hint="default" w:asciiTheme="majorEastAsia" w:hAnsiTheme="majorEastAsia" w:eastAsiaTheme="majorEastAsia"/>
                <w:color w:val="000000"/>
              </w:rPr>
              <w:t>の経済産業省令で定める事項は、次に掲げるとおりとする。</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一　</w:t>
            </w:r>
            <w:r>
              <w:rPr>
                <w:rFonts w:hint="default" w:asciiTheme="majorEastAsia" w:hAnsiTheme="majorEastAsia" w:eastAsiaTheme="majorEastAsia"/>
                <w:color w:val="000000"/>
              </w:rPr>
              <w:t>氏名又は名称及び住所並びに法人にあ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ては、その代表者の氏名</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二　</w:t>
            </w:r>
            <w:r>
              <w:rPr>
                <w:rFonts w:hint="default" w:asciiTheme="majorEastAsia" w:hAnsiTheme="majorEastAsia" w:eastAsiaTheme="majorEastAsia"/>
                <w:color w:val="000000"/>
              </w:rPr>
              <w:t>当該岩石採取場を管理する事務所の名称、所在地及び電話番号</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三　</w:t>
            </w:r>
            <w:r>
              <w:rPr>
                <w:rFonts w:hint="default" w:asciiTheme="majorEastAsia" w:hAnsiTheme="majorEastAsia" w:eastAsiaTheme="majorEastAsia"/>
                <w:color w:val="000000"/>
              </w:rPr>
              <w:t>登録年月日及び登録番号</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四　</w:t>
            </w:r>
            <w:r>
              <w:rPr>
                <w:rFonts w:hint="default" w:asciiTheme="majorEastAsia" w:hAnsiTheme="majorEastAsia" w:eastAsiaTheme="majorEastAsia"/>
                <w:color w:val="000000"/>
              </w:rPr>
              <w:t>当該岩石採取場に係る採取計画の認可年月日及び認可番号</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五　</w:t>
            </w:r>
            <w:r>
              <w:rPr>
                <w:rFonts w:hint="default" w:asciiTheme="majorEastAsia" w:hAnsiTheme="majorEastAsia" w:eastAsiaTheme="majorEastAsia"/>
                <w:color w:val="000000"/>
              </w:rPr>
              <w:t>採取をする岩石の種類、数量及びその採取の期間</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六　</w:t>
            </w:r>
            <w:r>
              <w:rPr>
                <w:rFonts w:hint="default" w:asciiTheme="majorEastAsia" w:hAnsiTheme="majorEastAsia" w:eastAsiaTheme="majorEastAsia"/>
                <w:color w:val="000000"/>
              </w:rPr>
              <w:t>掘採の方法及び掘採をする土地の面積</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七　</w:t>
            </w:r>
            <w:r>
              <w:rPr>
                <w:rFonts w:hint="default" w:asciiTheme="majorEastAsia" w:hAnsiTheme="majorEastAsia" w:eastAsiaTheme="majorEastAsia"/>
                <w:color w:val="000000"/>
              </w:rPr>
              <w:t>岩石の採取のための火薬類の使用の有無</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八　</w:t>
            </w:r>
            <w:r>
              <w:rPr>
                <w:rFonts w:hint="default" w:asciiTheme="majorEastAsia" w:hAnsiTheme="majorEastAsia" w:eastAsiaTheme="majorEastAsia"/>
                <w:color w:val="000000"/>
              </w:rPr>
              <w:t>岩石の採取のための機械の種類及び数</w:t>
            </w:r>
            <w:bookmarkStart w:id="0" w:name="_GoBack"/>
            <w:bookmarkEnd w:id="0"/>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九　</w:t>
            </w:r>
            <w:r>
              <w:rPr>
                <w:rFonts w:hint="default" w:asciiTheme="majorEastAsia" w:hAnsiTheme="majorEastAsia" w:eastAsiaTheme="majorEastAsia"/>
                <w:color w:val="000000"/>
              </w:rPr>
              <w:t>岩石採取場及びその周辺の状況を示す見取図</w:t>
            </w:r>
          </w:p>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十　</w:t>
            </w:r>
            <w:r>
              <w:rPr>
                <w:rFonts w:hint="default" w:asciiTheme="majorEastAsia" w:hAnsiTheme="majorEastAsia" w:eastAsiaTheme="majorEastAsia"/>
                <w:color w:val="000000"/>
              </w:rPr>
              <w:t>業務管理者の氏名</w:t>
            </w:r>
          </w:p>
          <w:p>
            <w:pPr>
              <w:pStyle w:val="0"/>
              <w:kinsoku w:val="0"/>
              <w:wordWrap w:val="1"/>
              <w:autoSpaceDE w:val="0"/>
              <w:autoSpaceDN w:val="0"/>
              <w:rPr>
                <w:rFonts w:hint="default" w:asciiTheme="majorEastAsia" w:hAnsiTheme="majorEastAsia" w:eastAsiaTheme="majorEastAsia"/>
                <w:color w:val="000000"/>
                <w:u w:val="none" w:color="auto"/>
              </w:rPr>
            </w:pPr>
            <w:r>
              <w:rPr>
                <w:rFonts w:hint="eastAsia" w:asciiTheme="majorEastAsia" w:hAnsiTheme="majorEastAsia" w:eastAsiaTheme="majorEastAsia"/>
                <w:color w:val="000000"/>
                <w:u w:val="none" w:color="auto"/>
              </w:rPr>
              <w:t>３　法第</w:t>
            </w:r>
            <w:r>
              <w:rPr>
                <w:rFonts w:hint="eastAsia" w:asciiTheme="majorEastAsia" w:hAnsiTheme="majorEastAsia" w:eastAsiaTheme="majorEastAsia"/>
                <w:color w:val="000000"/>
                <w:u w:val="none" w:color="auto"/>
              </w:rPr>
              <w:t>33</w:t>
            </w:r>
            <w:r>
              <w:rPr>
                <w:rFonts w:hint="eastAsia" w:asciiTheme="majorEastAsia" w:hAnsiTheme="majorEastAsia" w:eastAsiaTheme="majorEastAsia"/>
                <w:color w:val="000000"/>
                <w:u w:val="none" w:color="auto"/>
              </w:rPr>
              <w:t>条の</w:t>
            </w:r>
            <w:r>
              <w:rPr>
                <w:rFonts w:hint="eastAsia" w:asciiTheme="majorEastAsia" w:hAnsiTheme="majorEastAsia" w:eastAsiaTheme="majorEastAsia"/>
                <w:color w:val="000000"/>
                <w:u w:val="none" w:color="auto"/>
              </w:rPr>
              <w:t>15</w:t>
            </w:r>
            <w:r>
              <w:rPr>
                <w:rFonts w:hint="eastAsia" w:asciiTheme="majorEastAsia" w:hAnsiTheme="majorEastAsia" w:eastAsiaTheme="majorEastAsia"/>
                <w:color w:val="000000"/>
                <w:u w:val="none" w:color="auto"/>
              </w:rPr>
              <w:t>に規定する公衆の閲覧は、ウェブサイトへの掲載により行うものとする。</w:t>
            </w:r>
          </w:p>
          <w:p>
            <w:pPr>
              <w:pStyle w:val="0"/>
              <w:kinsoku w:val="0"/>
              <w:wordWrap w:val="1"/>
              <w:autoSpaceDE w:val="0"/>
              <w:autoSpaceDN w:val="0"/>
              <w:rPr>
                <w:rFonts w:hint="default" w:asciiTheme="majorEastAsia" w:hAnsiTheme="majorEastAsia" w:eastAsiaTheme="majorEastAsia"/>
                <w:color w:val="000000"/>
                <w:u w:val="none" w:color="auto"/>
              </w:rPr>
            </w:pPr>
            <w:r>
              <w:rPr>
                <w:rFonts w:hint="eastAsia" w:asciiTheme="majorEastAsia" w:hAnsiTheme="majorEastAsia" w:eastAsiaTheme="majorEastAsia"/>
                <w:color w:val="000000"/>
                <w:u w:val="none" w:color="auto"/>
              </w:rPr>
              <w:t>４　法第</w:t>
            </w:r>
            <w:r>
              <w:rPr>
                <w:rFonts w:hint="eastAsia" w:asciiTheme="majorEastAsia" w:hAnsiTheme="majorEastAsia" w:eastAsiaTheme="majorEastAsia"/>
                <w:color w:val="000000"/>
                <w:u w:val="none" w:color="auto"/>
              </w:rPr>
              <w:t>33</w:t>
            </w:r>
            <w:r>
              <w:rPr>
                <w:rFonts w:hint="eastAsia" w:asciiTheme="majorEastAsia" w:hAnsiTheme="majorEastAsia" w:eastAsiaTheme="majorEastAsia"/>
                <w:color w:val="000000"/>
                <w:u w:val="none" w:color="auto"/>
              </w:rPr>
              <w:t>条の</w:t>
            </w:r>
            <w:r>
              <w:rPr>
                <w:rFonts w:hint="eastAsia" w:asciiTheme="majorEastAsia" w:hAnsiTheme="majorEastAsia" w:eastAsiaTheme="majorEastAsia"/>
                <w:color w:val="000000"/>
                <w:u w:val="none" w:color="auto"/>
              </w:rPr>
              <w:t>15</w:t>
            </w:r>
            <w:r>
              <w:rPr>
                <w:rFonts w:hint="eastAsia" w:asciiTheme="majorEastAsia" w:hAnsiTheme="majorEastAsia" w:eastAsiaTheme="majorEastAsia"/>
                <w:color w:val="000000"/>
                <w:u w:val="none" w:color="auto"/>
              </w:rPr>
              <w:t>に規定する経済産業省で定める場合は、次の各号のいずれかに該当する場合とする｡</w:t>
            </w:r>
          </w:p>
          <w:p>
            <w:pPr>
              <w:pStyle w:val="0"/>
              <w:kinsoku w:val="0"/>
              <w:wordWrap w:val="1"/>
              <w:autoSpaceDE w:val="0"/>
              <w:autoSpaceDN w:val="0"/>
              <w:rPr>
                <w:rFonts w:hint="default" w:asciiTheme="majorEastAsia" w:hAnsiTheme="majorEastAsia" w:eastAsiaTheme="majorEastAsia"/>
                <w:color w:val="000000"/>
                <w:u w:val="none" w:color="auto"/>
              </w:rPr>
            </w:pPr>
            <w:r>
              <w:rPr>
                <w:rFonts w:hint="eastAsia" w:asciiTheme="majorEastAsia" w:hAnsiTheme="majorEastAsia" w:eastAsiaTheme="majorEastAsia"/>
                <w:color w:val="000000"/>
                <w:u w:val="none" w:color="auto"/>
              </w:rPr>
              <w:t>　一　常時雇用する従業員の数が二十人以下である場合</w:t>
            </w:r>
          </w:p>
          <w:p>
            <w:pPr>
              <w:pStyle w:val="0"/>
              <w:kinsoku w:val="0"/>
              <w:wordWrap w:val="1"/>
              <w:autoSpaceDE w:val="0"/>
              <w:autoSpaceDN w:val="0"/>
              <w:rPr>
                <w:rFonts w:hint="default" w:asciiTheme="majorEastAsia" w:hAnsiTheme="majorEastAsia" w:eastAsiaTheme="majorEastAsia"/>
                <w:color w:val="000000"/>
                <w:u w:val="single" w:color="auto"/>
              </w:rPr>
            </w:pPr>
            <w:r>
              <w:rPr>
                <w:rFonts w:hint="eastAsia" w:asciiTheme="majorEastAsia" w:hAnsiTheme="majorEastAsia" w:eastAsiaTheme="majorEastAsia"/>
                <w:color w:val="000000"/>
                <w:u w:val="none" w:color="auto"/>
              </w:rPr>
              <w:t>　二　自ら管理するウェブサイトを有していない場合</w:t>
            </w:r>
          </w:p>
        </w:tc>
      </w:tr>
    </w:tbl>
    <w:p>
      <w:pPr>
        <w:pStyle w:val="0"/>
        <w:wordWrap w:val="1"/>
        <w:rPr>
          <w:rFonts w:hint="default"/>
          <w:color w:val="000000"/>
          <w:spacing w:val="10"/>
        </w:rPr>
      </w:pPr>
    </w:p>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（譲渡したたい積物等の管理）</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w:t>
      </w:r>
      <w:r>
        <w:rPr>
          <w:rFonts w:hint="eastAsia" w:eastAsia="ＭＳ ゴシック"/>
          <w:color w:val="000000"/>
        </w:rPr>
        <w:t>16</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745"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条の認可を受けた採石業者は、当該認可に係る岩石採取場に係る廃土又は廃石のたい積したものその他の経済産業省令で定める物件については、これを譲渡し、又は放棄した後であ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ても、当該認可に係る採取計画に従</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て災害の防止に関する措置を講じなければならない。</w:t>
            </w:r>
          </w:p>
        </w:tc>
      </w:tr>
    </w:tbl>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（経済産業省令で定める物件）</w:t>
      </w:r>
      <w:r>
        <w:rPr>
          <w:rFonts w:hint="eastAsia" w:eastAsia="ＭＳ ゴシック"/>
          <w:color w:val="000000"/>
        </w:rPr>
        <w:t>規則第８条の</w:t>
      </w:r>
      <w:r>
        <w:rPr>
          <w:rFonts w:hint="eastAsia" w:eastAsia="ＭＳ ゴシック"/>
          <w:color w:val="000000"/>
        </w:rPr>
        <w:t>20</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465"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16</w:t>
            </w:r>
            <w:r>
              <w:rPr>
                <w:rFonts w:hint="default" w:asciiTheme="majorEastAsia" w:hAnsiTheme="majorEastAsia" w:eastAsiaTheme="majorEastAsia"/>
                <w:color w:val="000000"/>
              </w:rPr>
              <w:t>の経済産業省令で定める物件は、法第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条の認可に係る岩石採取場に係る廃土又は廃石のたい積したものとする。</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（岩石の採取を廃止した者に対する災害防止命令）</w:t>
      </w:r>
      <w:r>
        <w:rPr>
          <w:rFonts w:hint="eastAsia" w:eastAsia="ＭＳ ゴシック"/>
          <w:color w:val="000000"/>
        </w:rPr>
        <w:t>法第</w:t>
      </w:r>
      <w:r>
        <w:rPr>
          <w:rFonts w:hint="eastAsia" w:eastAsia="ＭＳ ゴシック"/>
          <w:color w:val="000000"/>
        </w:rPr>
        <w:t>33</w:t>
      </w:r>
      <w:r>
        <w:rPr>
          <w:rFonts w:hint="eastAsia" w:eastAsia="ＭＳ ゴシック"/>
          <w:color w:val="000000"/>
        </w:rPr>
        <w:t>条の</w:t>
      </w:r>
      <w:r>
        <w:rPr>
          <w:rFonts w:hint="eastAsia" w:eastAsia="ＭＳ ゴシック"/>
          <w:color w:val="000000"/>
        </w:rPr>
        <w:t>17</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752"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都道府県知事は、第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条の認可を受けた採石業者が当該認可に係る岩石採取場における岩石の採取を廃止したときは、当該廃止した者に対し、当該廃止の日から</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年間は、その者が当該岩石採取場において岩石の採取を行なつたことにより生ずる災害を防止するため必要な設備をすることを命ずることができる。</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（帳簿の備付け等）</w:t>
      </w:r>
      <w:r>
        <w:rPr>
          <w:rFonts w:hint="eastAsia" w:eastAsia="ＭＳ ゴシック"/>
          <w:color w:val="000000"/>
        </w:rPr>
        <w:t>法第</w:t>
      </w:r>
      <w:r>
        <w:rPr>
          <w:rFonts w:hint="eastAsia" w:eastAsia="ＭＳ ゴシック"/>
          <w:color w:val="000000"/>
        </w:rPr>
        <w:t>34</w:t>
      </w:r>
      <w:r>
        <w:rPr>
          <w:rFonts w:hint="eastAsia" w:eastAsia="ＭＳ ゴシック"/>
          <w:color w:val="000000"/>
        </w:rPr>
        <w:t>条の２</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562"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採石業者は、経済産業省令で定めるところにより、帳簿を備え、その業務に関し経済産業省令で定める事項を記載し、これを保存しなければならない。</w:t>
            </w:r>
          </w:p>
        </w:tc>
      </w:tr>
    </w:tbl>
    <w:p>
      <w:pPr>
        <w:pStyle w:val="0"/>
        <w:wordWrap w:val="1"/>
        <w:rPr>
          <w:rFonts w:hint="default" w:asciiTheme="minorEastAsia" w:hAnsiTheme="minorEastAsia" w:eastAsiaTheme="minorEastAsia"/>
          <w:color w:val="000000"/>
          <w:spacing w:val="10"/>
        </w:rPr>
      </w:pPr>
      <w:r>
        <w:rPr>
          <w:rFonts w:hint="eastAsia" w:eastAsia="ＭＳ ゴシック"/>
          <w:color w:val="000000"/>
        </w:rPr>
        <w:t>　</w:t>
      </w:r>
      <w:r>
        <w:rPr>
          <w:rFonts w:hint="default" w:ascii="ＭＳ ゴシック" w:hAnsi="ＭＳ ゴシック"/>
          <w:color w:val="000000"/>
        </w:rPr>
        <w:t xml:space="preserve"> </w:t>
      </w:r>
      <w:r>
        <w:rPr>
          <w:rFonts w:hint="eastAsia" w:ascii="ＭＳ ゴシック" w:hAnsi="ＭＳ ゴシック"/>
          <w:color w:val="000000"/>
        </w:rPr>
        <w:t>補足：</w:t>
      </w:r>
      <w:r>
        <w:rPr>
          <w:rFonts w:hint="eastAsia" w:asciiTheme="minorEastAsia" w:hAnsiTheme="minorEastAsia" w:eastAsiaTheme="minorEastAsia"/>
          <w:color w:val="000000"/>
        </w:rPr>
        <w:t>帳簿の形式は、カード式でもよい。</w:t>
      </w:r>
    </w:p>
    <w:p>
      <w:pPr>
        <w:pStyle w:val="0"/>
        <w:wordWrap w:val="1"/>
        <w:rPr>
          <w:rFonts w:hint="default" w:eastAsia="ＭＳ ゴシック"/>
          <w:b w:val="1"/>
          <w:color w:val="000000"/>
          <w:spacing w:val="2"/>
        </w:rPr>
      </w:pPr>
    </w:p>
    <w:p>
      <w:pPr>
        <w:pStyle w:val="0"/>
        <w:widowControl w:val="1"/>
        <w:suppressAutoHyphens w:val="0"/>
        <w:wordWrap w:val="1"/>
        <w:overflowPunct w:val="1"/>
        <w:adjustRightInd w:val="1"/>
        <w:textAlignment w:val="auto"/>
        <w:rPr>
          <w:rFonts w:hint="default" w:eastAsia="ＭＳ ゴシック"/>
          <w:b w:val="1"/>
          <w:color w:val="000000"/>
          <w:spacing w:val="2"/>
        </w:rPr>
      </w:pPr>
      <w:r>
        <w:rPr>
          <w:rFonts w:hint="default" w:eastAsia="ＭＳ ゴシック"/>
          <w:b w:val="1"/>
          <w:color w:val="000000"/>
          <w:spacing w:val="2"/>
        </w:rPr>
        <w:br w:type="page"/>
      </w:r>
    </w:p>
    <w:p>
      <w:pPr>
        <w:pStyle w:val="0"/>
        <w:wordWrap w:val="1"/>
        <w:rPr>
          <w:rFonts w:hint="default"/>
          <w:color w:val="000000"/>
          <w:spacing w:val="10"/>
        </w:rPr>
      </w:pPr>
      <w:r>
        <w:rPr>
          <w:rFonts w:hint="eastAsia" w:eastAsia="ＭＳ ゴシック"/>
          <w:b w:val="1"/>
          <w:color w:val="000000"/>
          <w:spacing w:val="2"/>
        </w:rPr>
        <w:t>（帳簿の記載）</w:t>
      </w:r>
      <w:r>
        <w:rPr>
          <w:rFonts w:hint="eastAsia" w:eastAsia="ＭＳ ゴシック"/>
          <w:color w:val="000000"/>
        </w:rPr>
        <w:t>規則第９条の２</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2551"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ind w:left="177" w:hanging="177" w:hangingChars="81"/>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採石業者は、岩石採取場を管理する事務所ごとに帳簿を備え、記載の日から</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年間保存しなければならない。</w:t>
            </w:r>
          </w:p>
          <w:p>
            <w:pPr>
              <w:pStyle w:val="0"/>
              <w:kinsoku w:val="0"/>
              <w:wordWrap w:val="1"/>
              <w:autoSpaceDE w:val="0"/>
              <w:autoSpaceDN w:val="0"/>
              <w:ind w:left="177" w:hanging="177" w:hangingChars="81"/>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34</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の経済産業省令で定める事項は、次のとおりとする。</w:t>
            </w:r>
          </w:p>
          <w:p>
            <w:pPr>
              <w:pStyle w:val="0"/>
              <w:kinsoku w:val="0"/>
              <w:wordWrap w:val="1"/>
              <w:autoSpaceDE w:val="0"/>
              <w:autoSpaceDN w:val="0"/>
              <w:ind w:left="319" w:leftChars="81" w:hanging="142" w:hangingChars="65"/>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一　</w:t>
            </w:r>
            <w:r>
              <w:rPr>
                <w:rFonts w:hint="default" w:asciiTheme="majorEastAsia" w:hAnsiTheme="majorEastAsia" w:eastAsiaTheme="majorEastAsia"/>
                <w:color w:val="000000"/>
              </w:rPr>
              <w:t>岩石採取場ごとの一日当たりの岩石の採取実績</w:t>
            </w:r>
          </w:p>
          <w:p>
            <w:pPr>
              <w:pStyle w:val="0"/>
              <w:kinsoku w:val="0"/>
              <w:wordWrap w:val="1"/>
              <w:autoSpaceDE w:val="0"/>
              <w:autoSpaceDN w:val="0"/>
              <w:ind w:left="319" w:leftChars="81" w:hanging="142" w:hangingChars="65"/>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二　</w:t>
            </w:r>
            <w:r>
              <w:rPr>
                <w:rFonts w:hint="default" w:asciiTheme="majorEastAsia" w:hAnsiTheme="majorEastAsia" w:eastAsiaTheme="majorEastAsia"/>
                <w:color w:val="000000"/>
              </w:rPr>
              <w:t>業務管理者が当該岩石採取場において岩石の採取に従事する者を監督した日時及びその内容</w:t>
            </w:r>
          </w:p>
          <w:p>
            <w:pPr>
              <w:pStyle w:val="0"/>
              <w:kinsoku w:val="0"/>
              <w:wordWrap w:val="1"/>
              <w:autoSpaceDE w:val="0"/>
              <w:autoSpaceDN w:val="0"/>
              <w:ind w:left="319" w:leftChars="81" w:hanging="142" w:hangingChars="65"/>
              <w:rPr>
                <w:rFonts w:hint="default" w:asciiTheme="majorEastAsia" w:hAnsiTheme="majorEastAsia" w:eastAsiaTheme="majorEastAsia"/>
                <w:color w:val="000000"/>
              </w:rPr>
            </w:pPr>
            <w:r>
              <w:rPr>
                <w:rFonts w:hint="eastAsia" w:asciiTheme="majorEastAsia" w:hAnsiTheme="majorEastAsia" w:eastAsiaTheme="majorEastAsia"/>
                <w:color w:val="000000"/>
              </w:rPr>
              <w:t>三　</w:t>
            </w:r>
            <w:r>
              <w:rPr>
                <w:rFonts w:hint="default" w:asciiTheme="majorEastAsia" w:hAnsiTheme="majorEastAsia" w:eastAsiaTheme="majorEastAsia"/>
                <w:color w:val="000000"/>
              </w:rPr>
              <w:t>廃土又は廃石の処理、</w:t>
            </w:r>
            <w:r>
              <w:rPr>
                <w:rFonts w:hint="default" w:asciiTheme="majorEastAsia" w:hAnsiTheme="majorEastAsia" w:eastAsiaTheme="majorEastAsia"/>
                <w:color w:val="000000"/>
                <w:u w:val="single" w:color="auto"/>
              </w:rPr>
              <w:t>汚濁水の処理</w:t>
            </w:r>
            <w:r>
              <w:rPr>
                <w:rFonts w:hint="eastAsia" w:asciiTheme="majorEastAsia" w:hAnsiTheme="majorEastAsia" w:eastAsiaTheme="majorEastAsia"/>
                <w:color w:val="000000"/>
                <w:spacing w:val="-2"/>
                <w:vertAlign w:val="superscript"/>
              </w:rPr>
              <w:t>①</w:t>
            </w:r>
            <w:r>
              <w:rPr>
                <w:rFonts w:hint="default" w:asciiTheme="majorEastAsia" w:hAnsiTheme="majorEastAsia" w:eastAsiaTheme="majorEastAsia"/>
                <w:color w:val="000000"/>
              </w:rPr>
              <w:t>、脱水ケーキの処理及び採取跡の崩壊防止施設の設置その他採取に伴う災害の防止のために講じた措置</w:t>
            </w:r>
          </w:p>
          <w:p>
            <w:pPr>
              <w:pStyle w:val="0"/>
              <w:kinsoku w:val="0"/>
              <w:wordWrap w:val="1"/>
              <w:autoSpaceDE w:val="0"/>
              <w:autoSpaceDN w:val="0"/>
              <w:ind w:left="319" w:leftChars="81" w:hanging="142" w:hangingChars="65"/>
              <w:rPr>
                <w:rFonts w:hint="default" w:asciiTheme="majorEastAsia" w:hAnsiTheme="majorEastAsia" w:eastAsiaTheme="majorEastAsia"/>
                <w:color w:val="000000"/>
              </w:rPr>
            </w:pPr>
            <w:r>
              <w:rPr>
                <w:rFonts w:hint="eastAsia" w:asciiTheme="majorEastAsia" w:hAnsiTheme="majorEastAsia" w:eastAsiaTheme="majorEastAsia"/>
                <w:color w:val="000000"/>
              </w:rPr>
              <w:t>四　</w:t>
            </w:r>
            <w:r>
              <w:rPr>
                <w:rFonts w:hint="default" w:asciiTheme="majorEastAsia" w:hAnsiTheme="majorEastAsia" w:eastAsiaTheme="majorEastAsia"/>
                <w:color w:val="000000"/>
              </w:rPr>
              <w:t>岩石の採取に伴う災害が発生した場合にあ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ては、災害の状況、その原因及びそれに対して講じた措置</w:t>
            </w:r>
          </w:p>
        </w:tc>
      </w:tr>
    </w:tbl>
    <w:p>
      <w:pPr>
        <w:pStyle w:val="0"/>
        <w:wordWrap w:val="1"/>
        <w:ind w:left="850" w:hanging="850" w:hangingChars="390"/>
        <w:rPr>
          <w:rFonts w:hint="default" w:asciiTheme="minorEastAsia" w:hAnsiTheme="minorEastAsia" w:eastAsiaTheme="minorEastAsia"/>
          <w:color w:val="000000"/>
          <w:spacing w:val="10"/>
        </w:rPr>
      </w:pPr>
      <w:r>
        <w:rPr>
          <w:rFonts w:hint="eastAsia" w:eastAsia="ＭＳ ゴシック"/>
          <w:color w:val="000000"/>
        </w:rPr>
        <w:t>　</w:t>
      </w:r>
      <w:r>
        <w:rPr>
          <w:rFonts w:hint="eastAsia" w:asciiTheme="minorEastAsia" w:hAnsiTheme="minorEastAsia" w:eastAsiaTheme="minorEastAsia"/>
          <w:color w:val="000000"/>
        </w:rPr>
        <w:t>解説：①汚濁水の処理のため投入した薬品の種類及び量、排出する際の濁度、汚濁水処理施設の管理　　　　状況等をいう。</w:t>
      </w:r>
    </w:p>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（電磁的方法による保存）</w:t>
      </w:r>
      <w:r>
        <w:rPr>
          <w:rFonts w:hint="eastAsia" w:eastAsia="ＭＳ ゴシック"/>
          <w:color w:val="000000"/>
        </w:rPr>
        <w:t>規則第９条の３</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428"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前条第</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項各号に掲げる事項が、電磁的方法（電子的方法、磁気的方法その他の人の知覚によ</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て認識することができない方法をいう。）により記録され、当該記録が必要に応じ電子計算機その他の機器を用いて直ちに表示されることができるようにして保存されるときは、当該記録の保存をもつて法第</w:t>
            </w:r>
            <w:r>
              <w:rPr>
                <w:rFonts w:hint="eastAsia" w:asciiTheme="majorEastAsia" w:hAnsiTheme="majorEastAsia" w:eastAsiaTheme="majorEastAsia"/>
                <w:color w:val="000000"/>
              </w:rPr>
              <w:t>34</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に規定する当該事項が記載された帳簿の保存に代えることができる。</w:t>
            </w:r>
          </w:p>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前項の規定による保存をする場合には、経済産業大臣が定める基準を確保するよう努めなければならない。</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（採石業者に対する指導及び助言）</w:t>
      </w:r>
      <w:r>
        <w:rPr>
          <w:rFonts w:hint="eastAsia" w:eastAsia="ＭＳ ゴシック"/>
          <w:color w:val="000000"/>
        </w:rPr>
        <w:t>法第</w:t>
      </w:r>
      <w:r>
        <w:rPr>
          <w:rFonts w:hint="eastAsia" w:eastAsia="ＭＳ ゴシック"/>
          <w:color w:val="000000"/>
        </w:rPr>
        <w:t>34</w:t>
      </w:r>
      <w:r>
        <w:rPr>
          <w:rFonts w:hint="eastAsia" w:eastAsia="ＭＳ ゴシック"/>
          <w:color w:val="000000"/>
        </w:rPr>
        <w:t>条の６</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523"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経済産業大臣又は都道府県知事は、採石業者に対し、岩石の採取に伴う災害を防止し、又は採石業の健全な発達を図るために必要な指導及び助言に努めるものとする。</w:t>
            </w:r>
          </w:p>
        </w:tc>
      </w:tr>
    </w:tbl>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（適用除外）</w:t>
      </w:r>
      <w:r>
        <w:rPr>
          <w:rFonts w:hint="eastAsia" w:eastAsia="ＭＳ ゴシック"/>
          <w:color w:val="000000"/>
        </w:rPr>
        <w:t>法第</w:t>
      </w:r>
      <w:r>
        <w:rPr>
          <w:rFonts w:hint="eastAsia" w:eastAsia="ＭＳ ゴシック"/>
          <w:color w:val="000000"/>
        </w:rPr>
        <w:t>34</w:t>
      </w:r>
      <w:r>
        <w:rPr>
          <w:rFonts w:hint="eastAsia" w:eastAsia="ＭＳ ゴシック"/>
          <w:color w:val="000000"/>
        </w:rPr>
        <w:t>条の８</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737"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ind w:left="177" w:hanging="177" w:hangingChars="81"/>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この章中業務管理者及び採取計画に関する部分の規定は、採石業であ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て、採取する岩石の種類及び用途、岩石の採取の方法、岩石の採取に従事する者の数等により岩石の採取に伴う災害の発生するおそれがないと認められるものとして政令で定める業態のものを行なう者については、適用しない。</w:t>
            </w:r>
          </w:p>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前項の政令を制定し、又は改廃する場合においては、政令の制定又は改廃に伴い合理的に必要と判断される範囲内において、所要の経過措置（罰則に関する経過措置を含む。）を定めることができる。</w:t>
            </w:r>
          </w:p>
        </w:tc>
      </w:tr>
    </w:tbl>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（採取計画の認可等を要しない業態）</w:t>
      </w:r>
      <w:r>
        <w:rPr>
          <w:rFonts w:hint="eastAsia" w:eastAsia="ＭＳ ゴシック"/>
          <w:color w:val="000000"/>
        </w:rPr>
        <w:t>政令第１条</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2554" w:hRule="atLeast"/>
        </w:trPr>
        <w:tc>
          <w:tcPr>
            <w:tcW w:w="100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法第</w:t>
            </w:r>
            <w:r>
              <w:rPr>
                <w:rFonts w:hint="eastAsia" w:asciiTheme="majorEastAsia" w:hAnsiTheme="majorEastAsia" w:eastAsiaTheme="majorEastAsia"/>
                <w:color w:val="000000"/>
              </w:rPr>
              <w:t>34</w:t>
            </w:r>
            <w:r>
              <w:rPr>
                <w:rFonts w:hint="eastAsia" w:asciiTheme="majorEastAsia" w:hAnsiTheme="majorEastAsia" w:eastAsiaTheme="majorEastAsia"/>
                <w:color w:val="000000"/>
              </w:rPr>
              <w:t>条の８第１項の政令で定める業態は、法第２条に規定する岩石のうちベントナイト、酸性白土、珪藻土、陶石、雲母及びひる石以外の岩石の採取であって次の各号に掲げる要件に該当するものとする。</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一　もっぱら砕石以外の石材の生産の用に供するため行うもの</w:t>
            </w:r>
          </w:p>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二　主として人力により露天掘りで行なうもの</w:t>
            </w:r>
          </w:p>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三　岩石の採取に従事する者の数が５人以下であるもの</w:t>
            </w:r>
          </w:p>
          <w:tbl>
            <w:tblPr>
              <w:tblStyle w:val="23"/>
              <w:tblW w:w="0" w:type="auto"/>
              <w:tblInd w:w="314" w:type="dxa"/>
              <w:tblLayout w:type="fixed"/>
              <w:tblLook w:firstRow="1" w:lastRow="0" w:firstColumn="1" w:lastColumn="0" w:noHBand="0" w:noVBand="1" w:val="04A0"/>
            </w:tblPr>
            <w:tblGrid>
              <w:gridCol w:w="9213"/>
            </w:tblGrid>
            <w:tr>
              <w:trPr/>
              <w:tc>
                <w:tcPr>
                  <w:tcW w:w="9213"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top"/>
                </w:tcPr>
                <w:p>
                  <w:pPr>
                    <w:pStyle w:val="0"/>
                    <w:kinsoku w:val="0"/>
                    <w:wordWrap w:val="1"/>
                    <w:autoSpaceDE w:val="0"/>
                    <w:autoSpaceDN w:val="0"/>
                    <w:ind w:firstLine="198" w:firstLineChars="100"/>
                    <w:rPr>
                      <w:rFonts w:hint="default" w:asciiTheme="majorEastAsia" w:hAnsiTheme="majorEastAsia" w:eastAsiaTheme="majorEastAsia"/>
                      <w:color w:val="000000"/>
                      <w:sz w:val="18"/>
                    </w:rPr>
                  </w:pPr>
                  <w:r>
                    <w:rPr>
                      <w:rFonts w:hint="eastAsia" w:asciiTheme="majorEastAsia" w:hAnsiTheme="majorEastAsia" w:eastAsiaTheme="majorEastAsia"/>
                      <w:color w:val="000000"/>
                      <w:sz w:val="18"/>
                    </w:rPr>
                    <w:t>岩石の採取に伴う災害の発生するおそれがない採石業として定める業態のものを行う者について、採石業の登録を受けることは必要とするが、業務管理者及び採取計画に関する規定は、適用しない。</w:t>
                  </w:r>
                </w:p>
              </w:tc>
            </w:tr>
          </w:tbl>
          <w:p>
            <w:pPr>
              <w:pStyle w:val="0"/>
              <w:kinsoku w:val="0"/>
              <w:autoSpaceDE w:val="0"/>
              <w:autoSpaceDN w:val="0"/>
              <w:rPr>
                <w:rFonts w:hint="default" w:asciiTheme="majorEastAsia" w:hAnsiTheme="majorEastAsia" w:eastAsiaTheme="majorEastAsia"/>
                <w:color w:val="000000"/>
              </w:rPr>
            </w:pPr>
          </w:p>
        </w:tc>
      </w:tr>
    </w:tbl>
    <w:p>
      <w:pPr>
        <w:pStyle w:val="0"/>
        <w:wordWrap w:val="1"/>
        <w:rPr>
          <w:rFonts w:hint="default"/>
          <w:color w:val="000000"/>
          <w:spacing w:val="10"/>
        </w:rPr>
      </w:pPr>
    </w:p>
    <w:p>
      <w:pPr>
        <w:pStyle w:val="0"/>
        <w:widowControl w:val="1"/>
        <w:suppressAutoHyphens w:val="0"/>
        <w:wordWrap w:val="1"/>
        <w:overflowPunct w:val="1"/>
        <w:adjustRightInd w:val="1"/>
        <w:textAlignment w:val="auto"/>
        <w:rPr>
          <w:rFonts w:hint="default" w:eastAsia="ＭＳ ゴシック"/>
          <w:b w:val="1"/>
          <w:color w:val="000000"/>
          <w:spacing w:val="2"/>
        </w:rPr>
      </w:pPr>
      <w:r>
        <w:rPr>
          <w:rFonts w:hint="default" w:eastAsia="ＭＳ ゴシック"/>
          <w:b w:val="1"/>
          <w:color w:val="000000"/>
          <w:spacing w:val="2"/>
        </w:rPr>
        <w:br w:type="page"/>
      </w:r>
    </w:p>
    <w:p>
      <w:pPr>
        <w:pStyle w:val="0"/>
        <w:wordWrap w:val="1"/>
        <w:rPr>
          <w:rFonts w:hint="default"/>
          <w:color w:val="000000"/>
          <w:spacing w:val="10"/>
        </w:rPr>
      </w:pPr>
      <w:r>
        <w:rPr>
          <w:rFonts w:hint="eastAsia" w:eastAsia="ＭＳ ゴシック"/>
          <w:b w:val="1"/>
          <w:color w:val="000000"/>
          <w:spacing w:val="2"/>
        </w:rPr>
        <w:t>（報告及び検査）</w:t>
      </w:r>
      <w:r>
        <w:rPr>
          <w:rFonts w:hint="eastAsia" w:eastAsia="ＭＳ ゴシック"/>
          <w:color w:val="000000"/>
        </w:rPr>
        <w:t>法第</w:t>
      </w:r>
      <w:r>
        <w:rPr>
          <w:rFonts w:hint="eastAsia" w:eastAsia="ＭＳ ゴシック"/>
          <w:color w:val="000000"/>
        </w:rPr>
        <w:t>42</w:t>
      </w:r>
      <w:r>
        <w:rPr>
          <w:rFonts w:hint="eastAsia" w:eastAsia="ＭＳ ゴシック"/>
          <w:color w:val="000000"/>
        </w:rPr>
        <w:t>条</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614"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１　</w:t>
            </w:r>
            <w:r>
              <w:rPr>
                <w:rFonts w:hint="default" w:asciiTheme="majorEastAsia" w:hAnsiTheme="majorEastAsia" w:eastAsiaTheme="majorEastAsia"/>
                <w:color w:val="000000"/>
              </w:rPr>
              <w:t>経済産業大臣、経済産業局長又は都道府県知事は、この法律の施行に必要な限度において、採石業者からその業務の状況に関する報告を徴し、又はその職員にその岩石採取場若しくは事務所に立ち入り、業務の状況若しくは帳簿書類を検査させることができる。</w:t>
            </w:r>
          </w:p>
          <w:p>
            <w:pPr>
              <w:pStyle w:val="0"/>
              <w:kinsoku w:val="0"/>
              <w:wordWrap w:val="1"/>
              <w:autoSpaceDE w:val="0"/>
              <w:autoSpaceDN w:val="0"/>
              <w:ind w:left="177" w:hanging="177" w:hangingChars="81"/>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２　</w:t>
            </w:r>
            <w:r>
              <w:rPr>
                <w:rFonts w:hint="default" w:asciiTheme="majorEastAsia" w:hAnsiTheme="majorEastAsia" w:eastAsiaTheme="majorEastAsia"/>
                <w:color w:val="000000"/>
              </w:rPr>
              <w:t>前項の規定により立入検査をする職員は、その身分を示す証票を携帯し、関係人に呈示しなければならない。</w:t>
            </w:r>
          </w:p>
          <w:p>
            <w:pPr>
              <w:pStyle w:val="0"/>
              <w:kinsoku w:val="0"/>
              <w:wordWrap w:val="1"/>
              <w:autoSpaceDE w:val="0"/>
              <w:autoSpaceDN w:val="0"/>
              <w:ind w:left="177" w:hanging="177" w:hangingChars="81"/>
              <w:rPr>
                <w:rFonts w:hint="default" w:asciiTheme="majorEastAsia" w:hAnsiTheme="majorEastAsia" w:eastAsiaTheme="majorEastAsia"/>
                <w:color w:val="000000"/>
              </w:rPr>
            </w:pPr>
            <w:r>
              <w:rPr>
                <w:rFonts w:hint="eastAsia" w:asciiTheme="majorEastAsia" w:hAnsiTheme="majorEastAsia" w:eastAsiaTheme="majorEastAsia"/>
                <w:color w:val="000000"/>
              </w:rPr>
              <w:t>３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項の規定による検査の権限は、犯罪捜査のために認められたものと解してはならない。</w:t>
            </w:r>
          </w:p>
        </w:tc>
      </w:tr>
    </w:tbl>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（報告）</w:t>
      </w:r>
      <w:r>
        <w:rPr>
          <w:rFonts w:hint="eastAsia" w:eastAsia="ＭＳ ゴシック"/>
          <w:color w:val="000000"/>
        </w:rPr>
        <w:t>規則第</w:t>
      </w:r>
      <w:r>
        <w:rPr>
          <w:rFonts w:hint="eastAsia" w:eastAsia="ＭＳ ゴシック"/>
          <w:color w:val="000000"/>
        </w:rPr>
        <w:t>11</w:t>
      </w:r>
      <w:r>
        <w:rPr>
          <w:rFonts w:hint="eastAsia" w:eastAsia="ＭＳ ゴシック"/>
          <w:color w:val="000000"/>
        </w:rPr>
        <w:t>条</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703"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採石業者は、毎年</w:t>
            </w:r>
            <w:r>
              <w:rPr>
                <w:rFonts w:hint="eastAsia" w:asciiTheme="majorEastAsia" w:hAnsiTheme="majorEastAsia" w:eastAsiaTheme="majorEastAsia"/>
                <w:color w:val="000000"/>
              </w:rPr>
              <w:t>３</w:t>
            </w:r>
            <w:r>
              <w:rPr>
                <w:rFonts w:hint="default" w:asciiTheme="majorEastAsia" w:hAnsiTheme="majorEastAsia" w:eastAsiaTheme="majorEastAsia"/>
                <w:color w:val="000000"/>
              </w:rPr>
              <w:t>月末日までに、岩石採取場ごとに、経済産業大臣が告示で定める様式により、次に掲げる事項を記載した業務の状況に関する報告書を当該岩石採取場の所在地を管轄する経済産業局長に提出しなければならない。</w:t>
            </w:r>
          </w:p>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一　</w:t>
            </w:r>
            <w:r>
              <w:rPr>
                <w:rFonts w:hint="default" w:asciiTheme="majorEastAsia" w:hAnsiTheme="majorEastAsia" w:eastAsiaTheme="majorEastAsia"/>
                <w:color w:val="000000"/>
              </w:rPr>
              <w:t>採石業者の氏名又は名称及び住所</w:t>
            </w:r>
            <w:r>
              <w:rPr>
                <w:rFonts w:hint="eastAsia" w:asciiTheme="majorEastAsia" w:hAnsiTheme="majorEastAsia" w:eastAsiaTheme="majorEastAsia"/>
                <w:color w:val="000000"/>
              </w:rPr>
              <w:t>　　　　　</w:t>
            </w:r>
          </w:p>
          <w:p>
            <w:pPr>
              <w:pStyle w:val="0"/>
              <w:kinsoku w:val="0"/>
              <w:wordWrap w:val="1"/>
              <w:autoSpaceDE w:val="0"/>
              <w:autoSpaceDN w:val="0"/>
              <w:ind w:firstLine="218" w:firstLineChars="10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二　</w:t>
            </w:r>
            <w:r>
              <w:rPr>
                <w:rFonts w:hint="default" w:asciiTheme="majorEastAsia" w:hAnsiTheme="majorEastAsia" w:eastAsiaTheme="majorEastAsia"/>
                <w:color w:val="000000"/>
              </w:rPr>
              <w:t>採取場の位置</w:t>
            </w:r>
          </w:p>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三　</w:t>
            </w:r>
            <w:r>
              <w:rPr>
                <w:rFonts w:hint="default" w:asciiTheme="majorEastAsia" w:hAnsiTheme="majorEastAsia" w:eastAsiaTheme="majorEastAsia"/>
                <w:color w:val="000000"/>
              </w:rPr>
              <w:t>採取する岩石の名称</w:t>
            </w:r>
            <w:r>
              <w:rPr>
                <w:rFonts w:hint="eastAsia" w:asciiTheme="majorEastAsia" w:hAnsiTheme="majorEastAsia" w:eastAsiaTheme="majorEastAsia"/>
                <w:color w:val="000000"/>
              </w:rPr>
              <w:t>　　　　　　　　　　　</w:t>
            </w:r>
          </w:p>
          <w:p>
            <w:pPr>
              <w:pStyle w:val="0"/>
              <w:kinsoku w:val="0"/>
              <w:wordWrap w:val="1"/>
              <w:autoSpaceDE w:val="0"/>
              <w:autoSpaceDN w:val="0"/>
              <w:ind w:firstLine="218" w:firstLineChars="100"/>
              <w:rPr>
                <w:rFonts w:hint="default" w:asciiTheme="majorEastAsia" w:hAnsiTheme="majorEastAsia" w:eastAsiaTheme="majorEastAsia"/>
                <w:color w:val="000000"/>
                <w:spacing w:val="10"/>
              </w:rPr>
            </w:pPr>
            <w:r>
              <w:rPr>
                <w:rFonts w:hint="eastAsia" w:asciiTheme="majorEastAsia" w:hAnsiTheme="majorEastAsia" w:eastAsiaTheme="majorEastAsia"/>
                <w:color w:val="000000"/>
              </w:rPr>
              <w:t>四　</w:t>
            </w:r>
            <w:r>
              <w:rPr>
                <w:rFonts w:hint="default" w:asciiTheme="majorEastAsia" w:hAnsiTheme="majorEastAsia" w:eastAsiaTheme="majorEastAsia"/>
                <w:color w:val="000000"/>
              </w:rPr>
              <w:t>岩石の採取の根拠となる権利の種類</w:t>
            </w:r>
          </w:p>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五　</w:t>
            </w:r>
            <w:r>
              <w:rPr>
                <w:rFonts w:hint="default" w:asciiTheme="majorEastAsia" w:hAnsiTheme="majorEastAsia" w:eastAsiaTheme="majorEastAsia"/>
                <w:color w:val="000000"/>
              </w:rPr>
              <w:t>製品の品目及び品目別の一年間の生産量</w:t>
            </w:r>
            <w:r>
              <w:rPr>
                <w:rFonts w:hint="eastAsia" w:asciiTheme="majorEastAsia" w:hAnsiTheme="majorEastAsia" w:eastAsiaTheme="majorEastAsia"/>
                <w:color w:val="000000"/>
              </w:rPr>
              <w:t>　</w:t>
            </w:r>
          </w:p>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六　</w:t>
            </w:r>
            <w:r>
              <w:rPr>
                <w:rFonts w:hint="default" w:asciiTheme="majorEastAsia" w:hAnsiTheme="majorEastAsia" w:eastAsiaTheme="majorEastAsia"/>
                <w:color w:val="000000"/>
              </w:rPr>
              <w:t>公益の保護のためにとつた措置</w:t>
            </w:r>
          </w:p>
        </w:tc>
      </w:tr>
    </w:tbl>
    <w:p>
      <w:pPr>
        <w:pStyle w:val="0"/>
        <w:wordWrap w:val="1"/>
        <w:rPr>
          <w:rFonts w:hint="default" w:eastAsia="ＭＳ ゴシック"/>
          <w:b w:val="1"/>
          <w:color w:val="000000"/>
          <w:spacing w:val="2"/>
        </w:rPr>
      </w:pPr>
    </w:p>
    <w:p>
      <w:pPr>
        <w:pStyle w:val="0"/>
        <w:wordWrap w:val="1"/>
        <w:rPr>
          <w:rFonts w:hint="default"/>
          <w:color w:val="000000"/>
          <w:spacing w:val="10"/>
        </w:rPr>
      </w:pPr>
      <w:r>
        <w:rPr>
          <w:rFonts w:hint="eastAsia" w:eastAsia="ＭＳ ゴシック"/>
          <w:b w:val="1"/>
          <w:color w:val="000000"/>
          <w:spacing w:val="2"/>
        </w:rPr>
        <w:t>（国等に対する適用）</w:t>
      </w:r>
      <w:r>
        <w:rPr>
          <w:rFonts w:hint="eastAsia" w:eastAsia="ＭＳ ゴシック"/>
          <w:color w:val="000000"/>
        </w:rPr>
        <w:t>法第</w:t>
      </w:r>
      <w:r>
        <w:rPr>
          <w:rFonts w:hint="eastAsia" w:eastAsia="ＭＳ ゴシック"/>
          <w:color w:val="000000"/>
        </w:rPr>
        <w:t>42</w:t>
      </w:r>
      <w:r>
        <w:rPr>
          <w:rFonts w:hint="eastAsia" w:eastAsia="ＭＳ ゴシック"/>
          <w:color w:val="000000"/>
        </w:rPr>
        <w:t>条の２</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170" w:hRule="atLeast"/>
        </w:trPr>
        <w:tc>
          <w:tcPr>
            <w:tcW w:w="10093"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この法律の規定は、第</w:t>
            </w:r>
            <w:r>
              <w:rPr>
                <w:rFonts w:hint="eastAsia" w:asciiTheme="majorEastAsia" w:hAnsiTheme="majorEastAsia" w:eastAsiaTheme="majorEastAsia"/>
                <w:color w:val="000000"/>
              </w:rPr>
              <w:t>３</w:t>
            </w:r>
            <w:r>
              <w:rPr>
                <w:rFonts w:hint="default" w:asciiTheme="majorEastAsia" w:hAnsiTheme="majorEastAsia" w:eastAsiaTheme="majorEastAsia"/>
                <w:color w:val="000000"/>
              </w:rPr>
              <w:t>章第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節、第</w:t>
            </w:r>
            <w:r>
              <w:rPr>
                <w:rFonts w:hint="eastAsia" w:asciiTheme="majorEastAsia" w:hAnsiTheme="majorEastAsia" w:eastAsiaTheme="majorEastAsia"/>
                <w:color w:val="000000"/>
              </w:rPr>
              <w:t>40</w:t>
            </w:r>
            <w:r>
              <w:rPr>
                <w:rFonts w:hint="default" w:asciiTheme="majorEastAsia" w:hAnsiTheme="majorEastAsia" w:eastAsiaTheme="majorEastAsia"/>
                <w:color w:val="000000"/>
              </w:rPr>
              <w:t>条及び次章の規定を除き、国及び地方公共団体に適用があるものとする。この場合においては、採石業を行なう国又は地方公共団体と都道府県知事との協議が成立することをもつて第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条の認可又は第</w:t>
            </w:r>
            <w:r>
              <w:rPr>
                <w:rFonts w:hint="eastAsia" w:asciiTheme="majorEastAsia" w:hAnsiTheme="majorEastAsia" w:eastAsiaTheme="majorEastAsia"/>
                <w:color w:val="000000"/>
              </w:rPr>
              <w:t>33</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５</w:t>
            </w:r>
            <w:r>
              <w:rPr>
                <w:rFonts w:hint="default" w:asciiTheme="majorEastAsia" w:hAnsiTheme="majorEastAsia" w:eastAsiaTheme="majorEastAsia"/>
                <w:color w:val="000000"/>
              </w:rPr>
              <w:t>の規定による変更の認可があ</w:t>
            </w:r>
            <w:r>
              <w:rPr>
                <w:rFonts w:hint="eastAsia" w:asciiTheme="majorEastAsia" w:hAnsiTheme="majorEastAsia" w:eastAsiaTheme="majorEastAsia"/>
                <w:color w:val="000000"/>
              </w:rPr>
              <w:t>っ</w:t>
            </w:r>
            <w:r>
              <w:rPr>
                <w:rFonts w:hint="default" w:asciiTheme="majorEastAsia" w:hAnsiTheme="majorEastAsia" w:eastAsiaTheme="majorEastAsia"/>
                <w:color w:val="000000"/>
              </w:rPr>
              <w:t>たものとみなす。</w:t>
            </w:r>
          </w:p>
        </w:tc>
      </w:tr>
    </w:tbl>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（採取計画に関する協議）</w:t>
      </w:r>
      <w:r>
        <w:rPr>
          <w:rFonts w:hint="eastAsia" w:eastAsia="ＭＳ ゴシック"/>
          <w:color w:val="000000"/>
        </w:rPr>
        <w:t>規則第</w:t>
      </w:r>
      <w:r>
        <w:rPr>
          <w:rFonts w:hint="eastAsia" w:eastAsia="ＭＳ ゴシック"/>
          <w:color w:val="000000"/>
        </w:rPr>
        <w:t>28</w:t>
      </w:r>
      <w:r>
        <w:rPr>
          <w:rFonts w:hint="eastAsia" w:eastAsia="ＭＳ ゴシック"/>
          <w:color w:val="000000"/>
        </w:rPr>
        <w:t>条</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290"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法第</w:t>
            </w:r>
            <w:r>
              <w:rPr>
                <w:rFonts w:hint="eastAsia" w:asciiTheme="majorEastAsia" w:hAnsiTheme="majorEastAsia" w:eastAsiaTheme="majorEastAsia"/>
                <w:color w:val="000000"/>
              </w:rPr>
              <w:t>42</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２</w:t>
            </w:r>
            <w:r>
              <w:rPr>
                <w:rFonts w:hint="default" w:asciiTheme="majorEastAsia" w:hAnsiTheme="majorEastAsia" w:eastAsiaTheme="majorEastAsia"/>
                <w:color w:val="000000"/>
              </w:rPr>
              <w:t>に規定する</w:t>
            </w:r>
            <w:r>
              <w:rPr>
                <w:rFonts w:hint="default" w:asciiTheme="majorEastAsia" w:hAnsiTheme="majorEastAsia" w:eastAsiaTheme="majorEastAsia"/>
                <w:color w:val="000000"/>
                <w:u w:val="single" w:color="auto"/>
              </w:rPr>
              <w:t>協議</w:t>
            </w:r>
            <w:r>
              <w:rPr>
                <w:rFonts w:hint="eastAsia" w:asciiTheme="majorEastAsia" w:hAnsiTheme="majorEastAsia" w:eastAsiaTheme="majorEastAsia"/>
                <w:color w:val="000000"/>
                <w:spacing w:val="-2"/>
                <w:vertAlign w:val="superscript"/>
              </w:rPr>
              <w:t>①</w:t>
            </w:r>
            <w:r>
              <w:rPr>
                <w:rFonts w:hint="default" w:asciiTheme="majorEastAsia" w:hAnsiTheme="majorEastAsia" w:eastAsiaTheme="majorEastAsia"/>
                <w:color w:val="000000"/>
              </w:rPr>
              <w:t>は、採取計画の認可の手続の例により行なわれなければならない。</w:t>
            </w:r>
          </w:p>
        </w:tc>
      </w:tr>
    </w:tbl>
    <w:p>
      <w:pPr>
        <w:pStyle w:val="0"/>
        <w:wordWrap w:val="1"/>
        <w:ind w:left="926" w:hanging="926" w:hangingChars="425"/>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注意：①「協議」については、「高知県岩石採取認可事務取扱要綱」第１６条（協議）の規定により「高知県岩石採取に係る協議書記載要領」によること。</w:t>
      </w:r>
    </w:p>
    <w:p>
      <w:pPr>
        <w:pStyle w:val="0"/>
        <w:wordWrap w:val="1"/>
        <w:rPr>
          <w:rFonts w:hint="default"/>
          <w:color w:val="000000"/>
          <w:spacing w:val="10"/>
        </w:rPr>
      </w:pPr>
    </w:p>
    <w:p>
      <w:pPr>
        <w:pStyle w:val="0"/>
        <w:wordWrap w:val="1"/>
        <w:rPr>
          <w:rFonts w:hint="default"/>
          <w:color w:val="000000"/>
          <w:spacing w:val="10"/>
        </w:rPr>
      </w:pPr>
      <w:r>
        <w:rPr>
          <w:rFonts w:hint="eastAsia" w:eastAsia="ＭＳ ゴシック"/>
          <w:b w:val="1"/>
          <w:color w:val="000000"/>
          <w:spacing w:val="2"/>
        </w:rPr>
        <w:t>（条例等に係る適用除外）</w:t>
      </w:r>
      <w:r>
        <w:rPr>
          <w:rFonts w:hint="eastAsia" w:eastAsia="ＭＳ ゴシック"/>
          <w:color w:val="000000"/>
        </w:rPr>
        <w:t>規則第２９条</w:t>
      </w:r>
    </w:p>
    <w:tbl>
      <w:tblPr>
        <w:tblStyle w:val="1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93"/>
      </w:tblGrid>
      <w:tr>
        <w:trPr>
          <w:trHeight w:val="1104" w:hRule="atLeast"/>
        </w:trPr>
        <w:tc>
          <w:tcPr>
            <w:tcW w:w="10093" w:type="dxa"/>
            <w:tcBorders>
              <w:top w:val="dashed" w:color="000000" w:sz="12" w:space="0"/>
              <w:left w:val="dashed" w:color="000000" w:sz="12" w:space="0"/>
              <w:bottom w:val="dashed" w:color="000000" w:sz="12" w:space="0"/>
              <w:right w:val="dashed" w:color="000000" w:sz="12" w:space="0"/>
              <w:tl2br w:val="none" w:color="auto" w:sz="0" w:space="0"/>
              <w:tr2bl w:val="none" w:color="auto" w:sz="0" w:space="0"/>
            </w:tcBorders>
            <w:vAlign w:val="top"/>
          </w:tcPr>
          <w:p>
            <w:pPr>
              <w:pStyle w:val="0"/>
              <w:kinsoku w:val="0"/>
              <w:wordWrap w:val="1"/>
              <w:autoSpaceDE w:val="0"/>
              <w:autoSpaceDN w:val="0"/>
              <w:rPr>
                <w:rFonts w:hint="default" w:asciiTheme="majorEastAsia" w:hAnsiTheme="majorEastAsia" w:eastAsiaTheme="majorEastAsia"/>
                <w:color w:val="000000"/>
              </w:rPr>
            </w:pPr>
            <w:r>
              <w:rPr>
                <w:rFonts w:hint="eastAsia" w:asciiTheme="majorEastAsia" w:hAnsiTheme="majorEastAsia" w:eastAsiaTheme="majorEastAsia"/>
                <w:color w:val="000000"/>
              </w:rPr>
              <w:t>　</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条第</w:t>
            </w:r>
            <w:r>
              <w:rPr>
                <w:rFonts w:hint="eastAsia" w:asciiTheme="majorEastAsia" w:hAnsiTheme="majorEastAsia" w:eastAsiaTheme="majorEastAsia"/>
                <w:color w:val="000000"/>
              </w:rPr>
              <w:t>１</w:t>
            </w:r>
            <w:r>
              <w:rPr>
                <w:rFonts w:hint="default" w:asciiTheme="majorEastAsia" w:hAnsiTheme="majorEastAsia" w:eastAsiaTheme="majorEastAsia"/>
                <w:color w:val="000000"/>
              </w:rPr>
              <w:t>項</w:t>
            </w:r>
            <w:r>
              <w:rPr>
                <w:rFonts w:hint="eastAsia" w:asciiTheme="majorEastAsia" w:hAnsiTheme="majorEastAsia" w:eastAsiaTheme="majorEastAsia"/>
                <w:color w:val="000000"/>
                <w:spacing w:val="-2"/>
                <w:vertAlign w:val="superscript"/>
              </w:rPr>
              <w:t>①</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４</w:t>
            </w:r>
            <w:r>
              <w:rPr>
                <w:rFonts w:hint="eastAsia" w:asciiTheme="majorEastAsia" w:hAnsiTheme="majorEastAsia" w:eastAsiaTheme="majorEastAsia"/>
                <w:color w:val="000000"/>
                <w:spacing w:val="-2"/>
                <w:vertAlign w:val="superscript"/>
              </w:rPr>
              <w:t>②</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５</w:t>
            </w:r>
            <w:r>
              <w:rPr>
                <w:rFonts w:hint="eastAsia" w:asciiTheme="majorEastAsia" w:hAnsiTheme="majorEastAsia" w:eastAsiaTheme="majorEastAsia"/>
                <w:color w:val="000000"/>
                <w:spacing w:val="-2"/>
                <w:vertAlign w:val="superscript"/>
              </w:rPr>
              <w:t>③</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７</w:t>
            </w:r>
            <w:r>
              <w:rPr>
                <w:rFonts w:hint="eastAsia" w:asciiTheme="majorEastAsia" w:hAnsiTheme="majorEastAsia" w:eastAsiaTheme="majorEastAsia"/>
                <w:color w:val="000000"/>
                <w:spacing w:val="-2"/>
                <w:vertAlign w:val="superscript"/>
              </w:rPr>
              <w:t>④</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９</w:t>
            </w:r>
            <w:r>
              <w:rPr>
                <w:rFonts w:hint="eastAsia" w:asciiTheme="majorEastAsia" w:hAnsiTheme="majorEastAsia" w:eastAsiaTheme="majorEastAsia"/>
                <w:color w:val="000000"/>
                <w:spacing w:val="-2"/>
                <w:vertAlign w:val="superscript"/>
              </w:rPr>
              <w:t>⑤</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11</w:t>
            </w:r>
            <w:r>
              <w:rPr>
                <w:rFonts w:hint="eastAsia" w:asciiTheme="majorEastAsia" w:hAnsiTheme="majorEastAsia" w:eastAsiaTheme="majorEastAsia"/>
                <w:color w:val="000000"/>
                <w:spacing w:val="-2"/>
                <w:vertAlign w:val="superscript"/>
              </w:rPr>
              <w:t>⑥</w:t>
            </w:r>
            <w:r>
              <w:rPr>
                <w:rFonts w:hint="default" w:asciiTheme="majorEastAsia" w:hAnsiTheme="majorEastAsia" w:eastAsiaTheme="majorEastAsia"/>
                <w:color w:val="000000"/>
              </w:rPr>
              <w:t>、第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15</w:t>
            </w:r>
            <w:r>
              <w:rPr>
                <w:rFonts w:hint="eastAsia" w:asciiTheme="majorEastAsia" w:hAnsiTheme="majorEastAsia" w:eastAsiaTheme="majorEastAsia"/>
                <w:color w:val="000000"/>
                <w:spacing w:val="-2"/>
                <w:vertAlign w:val="superscript"/>
              </w:rPr>
              <w:t>⑦</w:t>
            </w:r>
            <w:r>
              <w:rPr>
                <w:rFonts w:hint="default" w:asciiTheme="majorEastAsia" w:hAnsiTheme="majorEastAsia" w:eastAsiaTheme="majorEastAsia"/>
                <w:color w:val="000000"/>
              </w:rPr>
              <w:t>から第</w:t>
            </w:r>
            <w:r>
              <w:rPr>
                <w:rFonts w:hint="eastAsia" w:asciiTheme="majorEastAsia" w:hAnsiTheme="majorEastAsia" w:eastAsiaTheme="majorEastAsia"/>
                <w:color w:val="000000"/>
              </w:rPr>
              <w:t>８</w:t>
            </w:r>
            <w:r>
              <w:rPr>
                <w:rFonts w:hint="default" w:asciiTheme="majorEastAsia" w:hAnsiTheme="majorEastAsia" w:eastAsiaTheme="majorEastAsia"/>
                <w:color w:val="000000"/>
              </w:rPr>
              <w:t>条の</w:t>
            </w:r>
            <w:r>
              <w:rPr>
                <w:rFonts w:hint="eastAsia" w:asciiTheme="majorEastAsia" w:hAnsiTheme="majorEastAsia" w:eastAsiaTheme="majorEastAsia"/>
                <w:color w:val="000000"/>
              </w:rPr>
              <w:t>18</w:t>
            </w:r>
            <w:r>
              <w:rPr>
                <w:rFonts w:hint="eastAsia" w:asciiTheme="majorEastAsia" w:hAnsiTheme="majorEastAsia" w:eastAsiaTheme="majorEastAsia"/>
                <w:color w:val="000000"/>
                <w:spacing w:val="-2"/>
                <w:vertAlign w:val="superscript"/>
              </w:rPr>
              <w:t>⑧</w:t>
            </w:r>
            <w:r>
              <w:rPr>
                <w:rFonts w:hint="default" w:asciiTheme="majorEastAsia" w:hAnsiTheme="majorEastAsia" w:eastAsiaTheme="majorEastAsia"/>
                <w:color w:val="000000"/>
              </w:rPr>
              <w:t>まで、第</w:t>
            </w:r>
            <w:r>
              <w:rPr>
                <w:rFonts w:hint="eastAsia" w:asciiTheme="majorEastAsia" w:hAnsiTheme="majorEastAsia" w:eastAsiaTheme="majorEastAsia"/>
                <w:color w:val="000000"/>
              </w:rPr>
              <w:t>12</w:t>
            </w:r>
            <w:r>
              <w:rPr>
                <w:rFonts w:hint="default" w:asciiTheme="majorEastAsia" w:hAnsiTheme="majorEastAsia" w:eastAsiaTheme="majorEastAsia"/>
                <w:color w:val="000000"/>
              </w:rPr>
              <w:t>条</w:t>
            </w:r>
            <w:r>
              <w:rPr>
                <w:rFonts w:hint="eastAsia" w:asciiTheme="majorEastAsia" w:hAnsiTheme="majorEastAsia" w:eastAsiaTheme="majorEastAsia"/>
                <w:color w:val="000000"/>
                <w:spacing w:val="-2"/>
                <w:vertAlign w:val="superscript"/>
              </w:rPr>
              <w:t>⑨</w:t>
            </w:r>
            <w:r>
              <w:rPr>
                <w:rFonts w:hint="default" w:asciiTheme="majorEastAsia" w:hAnsiTheme="majorEastAsia" w:eastAsiaTheme="majorEastAsia"/>
                <w:color w:val="000000"/>
              </w:rPr>
              <w:t>及び第</w:t>
            </w:r>
            <w:r>
              <w:rPr>
                <w:rFonts w:hint="eastAsia" w:asciiTheme="majorEastAsia" w:hAnsiTheme="majorEastAsia" w:eastAsiaTheme="majorEastAsia"/>
                <w:color w:val="000000"/>
              </w:rPr>
              <w:t>23</w:t>
            </w:r>
            <w:r>
              <w:rPr>
                <w:rFonts w:hint="default" w:asciiTheme="majorEastAsia" w:hAnsiTheme="majorEastAsia" w:eastAsiaTheme="majorEastAsia"/>
                <w:color w:val="000000"/>
              </w:rPr>
              <w:t>条</w:t>
            </w:r>
            <w:r>
              <w:rPr>
                <w:rFonts w:hint="eastAsia" w:asciiTheme="majorEastAsia" w:hAnsiTheme="majorEastAsia" w:eastAsiaTheme="majorEastAsia"/>
                <w:color w:val="000000"/>
                <w:spacing w:val="-2"/>
                <w:vertAlign w:val="superscript"/>
              </w:rPr>
              <w:t>⑩</w:t>
            </w:r>
            <w:r>
              <w:rPr>
                <w:rFonts w:hint="default" w:asciiTheme="majorEastAsia" w:hAnsiTheme="majorEastAsia" w:eastAsiaTheme="majorEastAsia"/>
                <w:color w:val="000000"/>
              </w:rPr>
              <w:t>（都道府県知事の事務に係る部分に限る。）の規定は、都道府県の条例、規則その他の定めに別段の定めがあるときは、その限度において適用しない。</w:t>
            </w:r>
          </w:p>
          <w:p>
            <w:pPr>
              <w:pStyle w:val="0"/>
              <w:kinsoku w:val="0"/>
              <w:wordWrap w:val="1"/>
              <w:autoSpaceDE w:val="0"/>
              <w:autoSpaceDN w:val="0"/>
              <w:rPr>
                <w:rFonts w:hint="default" w:asciiTheme="majorEastAsia" w:hAnsiTheme="majorEastAsia" w:eastAsiaTheme="majorEastAsia"/>
                <w:color w:val="000000"/>
              </w:rPr>
            </w:pPr>
          </w:p>
        </w:tc>
      </w:tr>
    </w:tbl>
    <w:p>
      <w:pPr>
        <w:pStyle w:val="0"/>
        <w:wordWrap w:val="1"/>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解説：</w:t>
      </w:r>
      <w:r>
        <w:rPr>
          <w:rFonts w:hint="eastAsia" w:asciiTheme="minorEastAsia" w:hAnsiTheme="minorEastAsia" w:eastAsiaTheme="minorEastAsia"/>
          <w:color w:val="000000"/>
          <w:spacing w:val="-2"/>
        </w:rPr>
        <w:t>①</w:t>
      </w:r>
      <w:r>
        <w:rPr>
          <w:rFonts w:hint="eastAsia" w:asciiTheme="minorEastAsia" w:hAnsiTheme="minorEastAsia" w:eastAsiaTheme="minorEastAsia"/>
          <w:color w:val="000000"/>
        </w:rPr>
        <w:t>登録の申請</w:t>
      </w:r>
    </w:p>
    <w:p>
      <w:pPr>
        <w:pStyle w:val="0"/>
        <w:wordWrap w:val="1"/>
        <w:rPr>
          <w:rFonts w:hint="default" w:asciiTheme="minorEastAsia" w:hAnsiTheme="minorEastAsia" w:eastAsiaTheme="minorEastAsia"/>
          <w:color w:val="000000"/>
        </w:rPr>
      </w:pPr>
      <w:r>
        <w:rPr>
          <w:rFonts w:hint="eastAsia" w:asciiTheme="minorEastAsia" w:hAnsiTheme="minorEastAsia" w:eastAsiaTheme="minorEastAsia"/>
          <w:color w:val="000000"/>
        </w:rPr>
        <w:t>　　　　②登録事項の変更の届出</w:t>
      </w:r>
    </w:p>
    <w:p>
      <w:pPr>
        <w:pStyle w:val="0"/>
        <w:wordWrap w:val="1"/>
        <w:ind w:firstLine="856" w:firstLineChars="400"/>
        <w:rPr>
          <w:rFonts w:hint="default" w:asciiTheme="minorEastAsia" w:hAnsiTheme="minorEastAsia" w:eastAsiaTheme="minorEastAsia"/>
          <w:color w:val="000000"/>
          <w:spacing w:val="10"/>
        </w:rPr>
      </w:pPr>
      <w:r>
        <w:rPr>
          <w:rFonts w:hint="eastAsia" w:asciiTheme="minorEastAsia" w:hAnsiTheme="minorEastAsia" w:eastAsiaTheme="minorEastAsia"/>
          <w:color w:val="000000"/>
          <w:spacing w:val="-2"/>
        </w:rPr>
        <w:t>③</w:t>
      </w:r>
      <w:r>
        <w:rPr>
          <w:rFonts w:hint="eastAsia" w:asciiTheme="minorEastAsia" w:hAnsiTheme="minorEastAsia" w:eastAsiaTheme="minorEastAsia"/>
          <w:color w:val="000000"/>
        </w:rPr>
        <w:t>廃止の届出</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spacing w:val="-2"/>
        </w:rPr>
        <w:t>④</w:t>
      </w:r>
      <w:r>
        <w:rPr>
          <w:rFonts w:hint="eastAsia" w:asciiTheme="minorEastAsia" w:hAnsiTheme="minorEastAsia" w:eastAsiaTheme="minorEastAsia"/>
          <w:color w:val="000000"/>
        </w:rPr>
        <w:t>業務管理者試験</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spacing w:val="-2"/>
        </w:rPr>
        <w:t>⑤</w:t>
      </w:r>
      <w:r>
        <w:rPr>
          <w:rFonts w:hint="eastAsia" w:asciiTheme="minorEastAsia" w:hAnsiTheme="minorEastAsia" w:eastAsiaTheme="minorEastAsia"/>
          <w:color w:val="000000"/>
        </w:rPr>
        <w:t>受験手続</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spacing w:val="-2"/>
        </w:rPr>
        <w:t>⑥</w:t>
      </w:r>
      <w:r>
        <w:rPr>
          <w:rFonts w:hint="eastAsia" w:asciiTheme="minorEastAsia" w:hAnsiTheme="minorEastAsia" w:eastAsiaTheme="minorEastAsia"/>
          <w:color w:val="000000"/>
        </w:rPr>
        <w:t>認定の申請</w:t>
      </w:r>
    </w:p>
    <w:p>
      <w:pPr>
        <w:pStyle w:val="0"/>
        <w:wordWrap w:val="1"/>
        <w:ind w:left="850" w:leftChars="390"/>
        <w:rPr>
          <w:rFonts w:hint="default" w:asciiTheme="minorEastAsia" w:hAnsiTheme="minorEastAsia" w:eastAsiaTheme="minorEastAsia"/>
          <w:color w:val="000000"/>
        </w:rPr>
      </w:pPr>
      <w:r>
        <w:rPr>
          <w:rFonts w:hint="eastAsia" w:asciiTheme="minorEastAsia" w:hAnsiTheme="minorEastAsia" w:eastAsiaTheme="minorEastAsia"/>
          <w:color w:val="000000"/>
          <w:spacing w:val="-2"/>
        </w:rPr>
        <w:t>⑦</w:t>
      </w:r>
      <w:r>
        <w:rPr>
          <w:rFonts w:hint="eastAsia" w:asciiTheme="minorEastAsia" w:hAnsiTheme="minorEastAsia" w:eastAsiaTheme="minorEastAsia"/>
          <w:color w:val="000000"/>
        </w:rPr>
        <w:t>認可の申請</w:t>
      </w:r>
    </w:p>
    <w:p>
      <w:pPr>
        <w:pStyle w:val="0"/>
        <w:wordWrap w:val="1"/>
        <w:ind w:left="850" w:leftChars="390" w:firstLine="218" w:firstLineChars="100"/>
        <w:rPr>
          <w:rFonts w:hint="default" w:asciiTheme="minorEastAsia" w:hAnsiTheme="minorEastAsia" w:eastAsiaTheme="minorEastAsia"/>
          <w:color w:val="000000"/>
        </w:rPr>
      </w:pPr>
      <w:r>
        <w:rPr>
          <w:rFonts w:hint="eastAsia" w:asciiTheme="minorEastAsia" w:hAnsiTheme="minorEastAsia" w:eastAsiaTheme="minorEastAsia"/>
          <w:color w:val="000000"/>
        </w:rPr>
        <w:t>採取計画の変更の認可の申請</w:t>
      </w:r>
    </w:p>
    <w:p>
      <w:pPr>
        <w:pStyle w:val="0"/>
        <w:wordWrap w:val="1"/>
        <w:ind w:left="850" w:leftChars="390"/>
        <w:rPr>
          <w:rFonts w:hint="default" w:asciiTheme="minorEastAsia" w:hAnsiTheme="minorEastAsia" w:eastAsiaTheme="minorEastAsia"/>
          <w:color w:val="000000"/>
          <w:spacing w:val="10"/>
        </w:rPr>
      </w:pPr>
      <w:r>
        <w:rPr>
          <w:rFonts w:hint="eastAsia" w:asciiTheme="minorEastAsia" w:hAnsiTheme="minorEastAsia" w:eastAsiaTheme="minorEastAsia"/>
          <w:color w:val="000000"/>
        </w:rPr>
        <w:t>　氏名等の変更の届出</w:t>
      </w:r>
    </w:p>
    <w:p>
      <w:pPr>
        <w:pStyle w:val="0"/>
        <w:wordWrap w:val="1"/>
        <w:ind w:left="1130" w:leftChars="389" w:hanging="282" w:hangingChars="132"/>
        <w:rPr>
          <w:rFonts w:hint="default" w:asciiTheme="minorEastAsia" w:hAnsiTheme="minorEastAsia" w:eastAsiaTheme="minorEastAsia"/>
          <w:color w:val="000000"/>
          <w:spacing w:val="10"/>
        </w:rPr>
      </w:pPr>
      <w:r>
        <w:rPr>
          <w:rFonts w:hint="eastAsia" w:asciiTheme="minorEastAsia" w:hAnsiTheme="minorEastAsia" w:eastAsiaTheme="minorEastAsia"/>
          <w:color w:val="000000"/>
          <w:spacing w:val="-2"/>
        </w:rPr>
        <w:t>⑧</w:t>
      </w:r>
      <w:r>
        <w:rPr>
          <w:rFonts w:hint="eastAsia" w:asciiTheme="minorEastAsia" w:hAnsiTheme="minorEastAsia" w:eastAsiaTheme="minorEastAsia"/>
          <w:color w:val="000000"/>
        </w:rPr>
        <w:t>休止及び廃止の届出等</w:t>
      </w:r>
    </w:p>
    <w:p>
      <w:pPr>
        <w:pStyle w:val="0"/>
        <w:wordWrap w:val="1"/>
        <w:ind w:left="1130" w:leftChars="389" w:hanging="282" w:hangingChars="132"/>
        <w:rPr>
          <w:rFonts w:hint="default" w:asciiTheme="minorEastAsia" w:hAnsiTheme="minorEastAsia" w:eastAsiaTheme="minorEastAsia"/>
          <w:color w:val="000000"/>
          <w:spacing w:val="10"/>
        </w:rPr>
      </w:pPr>
      <w:r>
        <w:rPr>
          <w:rFonts w:hint="eastAsia" w:asciiTheme="minorEastAsia" w:hAnsiTheme="minorEastAsia" w:eastAsiaTheme="minorEastAsia"/>
          <w:color w:val="000000"/>
          <w:spacing w:val="-2"/>
        </w:rPr>
        <w:t>⑨</w:t>
      </w:r>
      <w:r>
        <w:rPr>
          <w:rFonts w:hint="eastAsia" w:asciiTheme="minorEastAsia" w:hAnsiTheme="minorEastAsia" w:eastAsiaTheme="minorEastAsia"/>
          <w:color w:val="000000"/>
        </w:rPr>
        <w:t>証票</w:t>
      </w:r>
    </w:p>
    <w:p>
      <w:pPr>
        <w:pStyle w:val="0"/>
        <w:wordWrap w:val="1"/>
        <w:ind w:left="1130" w:leftChars="389" w:hanging="282" w:hangingChars="132"/>
        <w:rPr>
          <w:rFonts w:hint="default"/>
          <w:color w:val="000000"/>
          <w:spacing w:val="10"/>
        </w:rPr>
      </w:pPr>
      <w:r>
        <w:rPr>
          <w:rFonts w:hint="eastAsia" w:asciiTheme="minorEastAsia" w:hAnsiTheme="minorEastAsia" w:eastAsiaTheme="minorEastAsia"/>
          <w:color w:val="000000"/>
          <w:spacing w:val="-2"/>
        </w:rPr>
        <w:t>⑩</w:t>
      </w:r>
      <w:r>
        <w:rPr>
          <w:rFonts w:hint="eastAsia" w:asciiTheme="minorEastAsia" w:hAnsiTheme="minorEastAsia" w:eastAsiaTheme="minorEastAsia"/>
          <w:color w:val="000000"/>
        </w:rPr>
        <w:t>申請書等の提出部数</w:t>
      </w:r>
    </w:p>
    <w:p>
      <w:pPr>
        <w:pStyle w:val="0"/>
        <w:widowControl w:val="1"/>
        <w:suppressAutoHyphens w:val="0"/>
        <w:wordWrap w:val="1"/>
        <w:overflowPunct w:val="1"/>
        <w:adjustRightInd w:val="1"/>
        <w:textAlignment w:val="auto"/>
        <w:rPr>
          <w:rFonts w:hint="default"/>
          <w:color w:val="000000"/>
        </w:rPr>
      </w:pPr>
      <w:r>
        <w:rPr>
          <w:rFonts w:hint="eastAsia"/>
          <w:color w:val="000000"/>
        </w:rPr>
        <w:t>　</w:t>
      </w:r>
      <w:r>
        <w:rPr>
          <w:rFonts w:hint="default"/>
          <w:color w:val="000000"/>
        </w:rPr>
        <w:br w:type="page"/>
      </w:r>
    </w:p>
    <w:p>
      <w:pPr>
        <w:pStyle w:val="0"/>
        <w:jc w:val="center"/>
        <w:rPr>
          <w:rFonts w:hint="default"/>
          <w:color w:val="000000"/>
          <w:spacing w:val="10"/>
        </w:rPr>
      </w:pPr>
      <w:r>
        <w:rPr>
          <w:rFonts w:hint="eastAsia" w:eastAsia="ＭＳ ゴシック"/>
          <w:color w:val="000000"/>
          <w:spacing w:val="4"/>
          <w:sz w:val="30"/>
        </w:rPr>
        <w:t>採取計画認可申請時の書類等一覧表</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101"/>
        <w:gridCol w:w="3882"/>
      </w:tblGrid>
      <w:tr>
        <w:trPr>
          <w:trHeight w:val="290" w:hRule="atLeast"/>
        </w:trPr>
        <w:tc>
          <w:tcPr>
            <w:tcW w:w="610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000000"/>
              </w:rPr>
            </w:pPr>
            <w:r>
              <w:rPr>
                <w:rFonts w:hint="eastAsia" w:eastAsia="ＭＳ ゴシック"/>
                <w:color w:val="000000"/>
              </w:rPr>
              <w:t>必　　　　要　　　　書　　　　類</w:t>
            </w:r>
          </w:p>
        </w:tc>
        <w:tc>
          <w:tcPr>
            <w:tcW w:w="388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jc w:val="center"/>
              <w:rPr>
                <w:rFonts w:hint="default"/>
                <w:color w:val="000000"/>
              </w:rPr>
            </w:pPr>
            <w:r>
              <w:rPr>
                <w:rFonts w:hint="eastAsia" w:eastAsia="ＭＳ ゴシック"/>
                <w:color w:val="000000"/>
              </w:rPr>
              <w:t>備　　　　　　考</w:t>
            </w:r>
          </w:p>
        </w:tc>
      </w:tr>
      <w:tr>
        <w:trPr>
          <w:trHeight w:val="238" w:hRule="atLeast"/>
        </w:trPr>
        <w:tc>
          <w:tcPr>
            <w:tcW w:w="6101"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rPr>
            </w:pPr>
            <w:r>
              <w:rPr>
                <w:rFonts w:hint="eastAsia" w:eastAsia="ＭＳ ゴシック"/>
                <w:b w:val="1"/>
                <w:color w:val="000000"/>
              </w:rPr>
              <w:t>採取計画認可申請書</w:t>
            </w:r>
            <w:r>
              <w:rPr>
                <w:rFonts w:hint="eastAsia" w:ascii="ＭＳ ゴシック" w:hAnsi="ＭＳ ゴシック" w:eastAsia="ＭＳ ゴシック"/>
                <w:b w:val="1"/>
                <w:color w:val="000000"/>
              </w:rPr>
              <w:t>（様式第</w:t>
            </w:r>
            <w:r>
              <w:rPr>
                <w:rFonts w:hint="eastAsia" w:ascii="ＭＳ ゴシック" w:hAnsi="ＭＳ ゴシック" w:eastAsia="ＭＳ ゴシック"/>
                <w:b w:val="1"/>
                <w:color w:val="000000"/>
              </w:rPr>
              <w:t>15</w:t>
            </w:r>
            <w:r>
              <w:rPr>
                <w:rFonts w:hint="eastAsia" w:ascii="ＭＳ ゴシック" w:hAnsi="ＭＳ ゴシック" w:eastAsia="ＭＳ ゴシック"/>
                <w:b w:val="1"/>
                <w:color w:val="000000"/>
              </w:rPr>
              <w:t>）</w:t>
            </w:r>
          </w:p>
        </w:tc>
        <w:tc>
          <w:tcPr>
            <w:tcW w:w="388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rPr>
            </w:pPr>
            <w:r>
              <w:rPr>
                <w:rFonts w:hint="eastAsia" w:asciiTheme="majorEastAsia" w:hAnsiTheme="majorEastAsia" w:eastAsiaTheme="majorEastAsia"/>
                <w:b w:val="1"/>
                <w:color w:val="000000"/>
              </w:rPr>
              <w:t>採取計画の変更認可申請書</w:t>
            </w:r>
            <w:r>
              <w:rPr>
                <w:rFonts w:hint="eastAsia" w:ascii="ＭＳ ゴシック" w:hAnsi="ＭＳ ゴシック" w:eastAsia="ＭＳ ゴシック"/>
                <w:b w:val="1"/>
                <w:color w:val="000000"/>
              </w:rPr>
              <w:t>（様式</w:t>
            </w:r>
            <w:r>
              <w:rPr>
                <w:rFonts w:hint="eastAsia" w:ascii="ＭＳ ゴシック" w:hAnsi="ＭＳ ゴシック" w:eastAsia="ＭＳ ゴシック"/>
                <w:b w:val="1"/>
                <w:color w:val="000000"/>
              </w:rPr>
              <w:t>16</w:t>
            </w:r>
            <w:r>
              <w:rPr>
                <w:rFonts w:hint="eastAsia" w:ascii="ＭＳ ゴシック" w:hAnsi="ＭＳ ゴシック" w:eastAsia="ＭＳ ゴシック"/>
                <w:b w:val="1"/>
                <w:color w:val="000000"/>
              </w:rPr>
              <w:t>）</w:t>
            </w:r>
          </w:p>
        </w:tc>
      </w:tr>
      <w:tr>
        <w:trPr>
          <w:trHeight w:val="2257"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rPr>
            </w:pPr>
            <w:r>
              <w:rPr>
                <w:rFonts w:hint="eastAsia" w:eastAsia="ＭＳ ゴシック"/>
                <w:b w:val="1"/>
                <w:color w:val="000000"/>
              </w:rPr>
              <w:t>１　岩石採取場の区域</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（１）岩石採取の場所</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（２）採取場の面積</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［添付書面］</w:t>
            </w:r>
            <w:r>
              <w:rPr>
                <w:rFonts w:hint="default" w:ascii="ＭＳ ゴシック" w:hAnsi="ＭＳ ゴシック"/>
                <w:color w:val="000000"/>
              </w:rPr>
              <w:t xml:space="preserve"> 1.</w:t>
            </w:r>
            <w:r>
              <w:rPr>
                <w:rFonts w:hint="eastAsia" w:eastAsia="ＭＳ ゴシック"/>
                <w:color w:val="000000"/>
              </w:rPr>
              <w:t>土地の登記簿謄本、契約書</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2.</w:t>
            </w:r>
            <w:r>
              <w:rPr>
                <w:rFonts w:hint="eastAsia" w:eastAsia="ＭＳ ゴシック"/>
                <w:color w:val="000000"/>
              </w:rPr>
              <w:t>協定書、覚書等</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3.</w:t>
            </w:r>
            <w:r>
              <w:rPr>
                <w:rFonts w:hint="eastAsia" w:eastAsia="ＭＳ ゴシック"/>
                <w:color w:val="000000"/>
              </w:rPr>
              <w:t>岩石採取場の位置図</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4.</w:t>
            </w:r>
            <w:r>
              <w:rPr>
                <w:rFonts w:hint="eastAsia" w:eastAsia="ＭＳ ゴシック"/>
                <w:color w:val="000000"/>
              </w:rPr>
              <w:t>岩石採取場及び周辺の状況を示す図面</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5.</w:t>
            </w:r>
            <w:r>
              <w:rPr>
                <w:rFonts w:hint="eastAsia" w:eastAsia="ＭＳ ゴシック"/>
                <w:color w:val="000000"/>
              </w:rPr>
              <w:t>丈量図</w:t>
            </w:r>
          </w:p>
          <w:p>
            <w:pPr>
              <w:pStyle w:val="0"/>
              <w:kinsoku w:val="0"/>
              <w:wordWrap w:val="1"/>
              <w:autoSpaceDE w:val="0"/>
              <w:autoSpaceDN w:val="0"/>
              <w:snapToGrid w:val="0"/>
              <w:spacing w:line="20" w:lineRule="atLeast"/>
              <w:rPr>
                <w:rFonts w:hint="default"/>
                <w:color w:val="00000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6.</w:t>
            </w:r>
            <w:r>
              <w:rPr>
                <w:rFonts w:hint="eastAsia" w:eastAsia="ＭＳ ゴシック"/>
                <w:color w:val="000000"/>
              </w:rPr>
              <w:t>地籍図</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asciiTheme="majorEastAsia" w:hAnsiTheme="majorEastAsia" w:eastAsiaTheme="majorEastAsia"/>
                <w:color w:val="000000"/>
                <w:spacing w:val="10"/>
                <w:sz w:val="18"/>
              </w:rPr>
            </w:pPr>
            <w:r>
              <w:rPr>
                <w:rFonts w:hint="eastAsia" w:asciiTheme="majorEastAsia" w:hAnsiTheme="majorEastAsia" w:eastAsiaTheme="majorEastAsia"/>
                <w:color w:val="000000"/>
                <w:spacing w:val="10"/>
                <w:sz w:val="18"/>
              </w:rPr>
              <w:t>以下様式は、</w:t>
            </w:r>
            <w:r>
              <w:rPr>
                <w:rFonts w:hint="eastAsia" w:asciiTheme="majorEastAsia" w:hAnsiTheme="majorEastAsia" w:eastAsiaTheme="majorEastAsia"/>
                <w:b w:val="1"/>
                <w:color w:val="000000"/>
                <w:spacing w:val="10"/>
                <w:sz w:val="18"/>
              </w:rPr>
              <w:t>「高知県岩石採取計画認可申請作成要領」</w:t>
            </w:r>
            <w:r>
              <w:rPr>
                <w:rFonts w:hint="eastAsia" w:asciiTheme="majorEastAsia" w:hAnsiTheme="majorEastAsia" w:eastAsiaTheme="majorEastAsia"/>
                <w:color w:val="000000"/>
                <w:spacing w:val="10"/>
                <w:sz w:val="18"/>
              </w:rPr>
              <w:t>を参照</w:t>
            </w: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r>
              <w:rPr>
                <w:rFonts w:hint="eastAsia" w:eastAsia="ＭＳ ゴシック"/>
                <w:color w:val="000000"/>
                <w:sz w:val="18"/>
              </w:rPr>
              <w:t>利害のある付近住民等</w:t>
            </w:r>
          </w:p>
          <w:p>
            <w:pPr>
              <w:pStyle w:val="0"/>
              <w:kinsoku w:val="0"/>
              <w:wordWrap w:val="1"/>
              <w:autoSpaceDE w:val="0"/>
              <w:autoSpaceDN w:val="0"/>
              <w:snapToGrid w:val="0"/>
              <w:spacing w:line="20" w:lineRule="atLeast"/>
              <w:rPr>
                <w:rFonts w:hint="default"/>
                <w:color w:val="000000"/>
                <w:spacing w:val="10"/>
                <w:sz w:val="18"/>
              </w:rPr>
            </w:pPr>
            <w:r>
              <w:rPr>
                <w:rFonts w:hint="default" w:ascii="ＭＳ ゴシック" w:hAnsi="ＭＳ ゴシック"/>
                <w:color w:val="000000"/>
                <w:sz w:val="18"/>
              </w:rPr>
              <w:t>1/</w:t>
            </w:r>
            <w:r>
              <w:rPr>
                <w:rFonts w:hint="eastAsia" w:ascii="ＭＳ ゴシック" w:hAnsi="ＭＳ ゴシック"/>
                <w:color w:val="000000"/>
                <w:sz w:val="18"/>
              </w:rPr>
              <w:t>25,000</w:t>
            </w:r>
            <w:r>
              <w:rPr>
                <w:rFonts w:hint="eastAsia" w:eastAsia="ＭＳ ゴシック"/>
                <w:color w:val="000000"/>
                <w:sz w:val="18"/>
              </w:rPr>
              <w:t>（又は</w:t>
            </w:r>
            <w:r>
              <w:rPr>
                <w:rFonts w:hint="default" w:ascii="ＭＳ ゴシック" w:hAnsi="ＭＳ ゴシック"/>
                <w:color w:val="000000"/>
                <w:sz w:val="18"/>
              </w:rPr>
              <w:t>1/</w:t>
            </w:r>
            <w:r>
              <w:rPr>
                <w:rFonts w:hint="eastAsia" w:ascii="ＭＳ ゴシック" w:hAnsi="ＭＳ ゴシック"/>
                <w:color w:val="000000"/>
                <w:sz w:val="18"/>
              </w:rPr>
              <w:t>50,000</w:t>
            </w:r>
            <w:r>
              <w:rPr>
                <w:rFonts w:hint="eastAsia" w:eastAsia="ＭＳ ゴシック"/>
                <w:color w:val="000000"/>
                <w:sz w:val="18"/>
              </w:rPr>
              <w:t>）</w:t>
            </w:r>
          </w:p>
          <w:p>
            <w:pPr>
              <w:pStyle w:val="0"/>
              <w:kinsoku w:val="0"/>
              <w:wordWrap w:val="1"/>
              <w:autoSpaceDE w:val="0"/>
              <w:autoSpaceDN w:val="0"/>
              <w:snapToGrid w:val="0"/>
              <w:spacing w:line="20" w:lineRule="atLeast"/>
              <w:rPr>
                <w:rFonts w:hint="default"/>
                <w:color w:val="000000"/>
                <w:spacing w:val="10"/>
                <w:sz w:val="18"/>
              </w:rPr>
            </w:pPr>
            <w:r>
              <w:rPr>
                <w:rFonts w:hint="default" w:ascii="ＭＳ ゴシック" w:hAnsi="ＭＳ ゴシック"/>
                <w:color w:val="000000"/>
                <w:sz w:val="18"/>
              </w:rPr>
              <w:t>1/</w:t>
            </w:r>
            <w:r>
              <w:rPr>
                <w:rFonts w:hint="eastAsia" w:ascii="ＭＳ ゴシック" w:hAnsi="ＭＳ ゴシック"/>
                <w:color w:val="000000"/>
                <w:sz w:val="18"/>
              </w:rPr>
              <w:t>5,000</w:t>
            </w:r>
          </w:p>
          <w:p>
            <w:pPr>
              <w:pStyle w:val="0"/>
              <w:kinsoku w:val="0"/>
              <w:wordWrap w:val="1"/>
              <w:autoSpaceDE w:val="0"/>
              <w:autoSpaceDN w:val="0"/>
              <w:snapToGrid w:val="0"/>
              <w:spacing w:line="20" w:lineRule="atLeast"/>
              <w:rPr>
                <w:rFonts w:hint="default"/>
                <w:color w:val="000000"/>
                <w:sz w:val="18"/>
              </w:rPr>
            </w:pPr>
            <w:r>
              <w:rPr>
                <w:rFonts w:hint="eastAsia" w:eastAsia="ＭＳ ゴシック"/>
                <w:color w:val="000000"/>
                <w:sz w:val="18"/>
              </w:rPr>
              <w:t>できれば一枚の平面図</w:t>
            </w:r>
          </w:p>
        </w:tc>
      </w:tr>
      <w:tr>
        <w:trPr>
          <w:trHeight w:val="188"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rPr>
            </w:pPr>
            <w:r>
              <w:rPr>
                <w:rFonts w:hint="eastAsia" w:eastAsia="ＭＳ ゴシック"/>
                <w:b w:val="1"/>
                <w:color w:val="000000"/>
              </w:rPr>
              <w:t>２　採取する岩石の種類及び数量</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z w:val="18"/>
              </w:rPr>
            </w:pPr>
          </w:p>
        </w:tc>
      </w:tr>
      <w:tr>
        <w:trPr>
          <w:trHeight w:val="448"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rPr>
            </w:pPr>
            <w:r>
              <w:rPr>
                <w:rFonts w:hint="eastAsia" w:eastAsia="ＭＳ ゴシック"/>
                <w:b w:val="1"/>
                <w:color w:val="000000"/>
              </w:rPr>
              <w:t>３　採取の期間</w:t>
            </w:r>
          </w:p>
          <w:p>
            <w:pPr>
              <w:pStyle w:val="0"/>
              <w:kinsoku w:val="0"/>
              <w:wordWrap w:val="1"/>
              <w:autoSpaceDE w:val="0"/>
              <w:autoSpaceDN w:val="0"/>
              <w:snapToGrid w:val="0"/>
              <w:spacing w:line="20" w:lineRule="atLeast"/>
              <w:rPr>
                <w:rFonts w:hint="default"/>
                <w:color w:val="000000"/>
              </w:rPr>
            </w:pPr>
            <w:r>
              <w:rPr>
                <w:rFonts w:hint="default" w:ascii="ＭＳ ゴシック" w:hAnsi="ＭＳ ゴシック"/>
                <w:color w:val="000000"/>
              </w:rPr>
              <w:t xml:space="preserve">            </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z w:val="18"/>
              </w:rPr>
            </w:pPr>
            <w:r>
              <w:rPr>
                <w:rFonts w:hint="eastAsia" w:eastAsia="ＭＳ ゴシック"/>
                <w:b w:val="1"/>
                <w:color w:val="000000"/>
                <w:sz w:val="18"/>
              </w:rPr>
              <w:t>「高知県岩石採取計画認可事務取扱要綱」</w:t>
            </w:r>
            <w:r>
              <w:rPr>
                <w:rFonts w:hint="eastAsia" w:eastAsia="ＭＳ ゴシック"/>
                <w:color w:val="000000"/>
                <w:sz w:val="18"/>
              </w:rPr>
              <w:t>第</w:t>
            </w:r>
            <w:r>
              <w:rPr>
                <w:rFonts w:hint="eastAsia" w:eastAsia="ＭＳ ゴシック"/>
                <w:color w:val="000000"/>
                <w:sz w:val="18"/>
              </w:rPr>
              <w:t>10</w:t>
            </w:r>
            <w:r>
              <w:rPr>
                <w:rFonts w:hint="eastAsia" w:eastAsia="ＭＳ ゴシック"/>
                <w:color w:val="000000"/>
                <w:sz w:val="18"/>
              </w:rPr>
              <w:t>条に定める期間</w:t>
            </w:r>
          </w:p>
        </w:tc>
      </w:tr>
      <w:tr>
        <w:trPr>
          <w:trHeight w:val="4357"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rPr>
            </w:pPr>
            <w:r>
              <w:rPr>
                <w:rFonts w:hint="eastAsia" w:eastAsia="ＭＳ ゴシック"/>
                <w:b w:val="1"/>
                <w:color w:val="000000"/>
              </w:rPr>
              <w:t>４　岩石の採取の方法及び採取のための設備その他の施設</w:t>
            </w:r>
            <w:r>
              <w:rPr>
                <w:rFonts w:hint="eastAsia" w:eastAsia="ＭＳ ゴシック"/>
                <w:color w:val="000000"/>
              </w:rPr>
              <w:t>　</w:t>
            </w:r>
            <w:r>
              <w:rPr>
                <w:rFonts w:hint="eastAsia" w:eastAsia="ＭＳ ゴシック"/>
                <w:b w:val="1"/>
                <w:color w:val="000000"/>
              </w:rPr>
              <w:t>に関する事項</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（１）従業員数</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（２）採掘方法</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（３）採掘手段</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（４）火薬類の使用</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（５）破砕・選別方法</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（６）水洗設備</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（７）運搬機械</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（８）他の行政庁の許認可等について</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［添付書面］</w:t>
            </w:r>
            <w:r>
              <w:rPr>
                <w:rFonts w:hint="default" w:ascii="ＭＳ ゴシック" w:hAnsi="ＭＳ ゴシック"/>
                <w:color w:val="000000"/>
              </w:rPr>
              <w:t xml:space="preserve"> 7.</w:t>
            </w:r>
            <w:r>
              <w:rPr>
                <w:rFonts w:hint="eastAsia" w:eastAsia="ＭＳ ゴシック"/>
                <w:color w:val="000000"/>
              </w:rPr>
              <w:t>他法令の処分等の写し</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8.</w:t>
            </w:r>
            <w:r>
              <w:rPr>
                <w:rFonts w:hint="eastAsia" w:eastAsia="ＭＳ ゴシック"/>
                <w:color w:val="000000"/>
              </w:rPr>
              <w:t>実測平面図</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9.</w:t>
            </w:r>
            <w:r>
              <w:rPr>
                <w:rFonts w:hint="eastAsia" w:eastAsia="ＭＳ ゴシック"/>
                <w:color w:val="000000"/>
              </w:rPr>
              <w:t>採掘に係る土地の縦断面図及び横断面図</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10.</w:t>
            </w:r>
            <w:r>
              <w:rPr>
                <w:rFonts w:hint="eastAsia" w:eastAsia="ＭＳ ゴシック"/>
                <w:color w:val="000000"/>
              </w:rPr>
              <w:t>採掘規格図</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11.</w:t>
            </w:r>
            <w:r>
              <w:rPr>
                <w:rFonts w:hint="eastAsia" w:eastAsia="ＭＳ ゴシック"/>
                <w:color w:val="000000"/>
              </w:rPr>
              <w:t>発破規格図</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12.</w:t>
            </w:r>
            <w:r>
              <w:rPr>
                <w:rFonts w:hint="eastAsia" w:eastAsia="ＭＳ ゴシック"/>
                <w:color w:val="000000"/>
              </w:rPr>
              <w:t>破砕選別系統図、配置平面図</w:t>
            </w:r>
          </w:p>
          <w:p>
            <w:pPr>
              <w:pStyle w:val="0"/>
              <w:kinsoku w:val="0"/>
              <w:wordWrap w:val="1"/>
              <w:autoSpaceDE w:val="0"/>
              <w:autoSpaceDN w:val="0"/>
              <w:snapToGrid w:val="0"/>
              <w:spacing w:line="20" w:lineRule="atLeast"/>
              <w:rPr>
                <w:rFonts w:hint="default"/>
                <w:color w:val="00000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13.</w:t>
            </w:r>
            <w:r>
              <w:rPr>
                <w:rFonts w:hint="eastAsia" w:eastAsia="ＭＳ ゴシック"/>
                <w:color w:val="000000"/>
              </w:rPr>
              <w:t>場内における運搬系統図</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eastAsia="ＭＳ ゴシック"/>
                <w:color w:val="000000"/>
                <w:sz w:val="18"/>
              </w:rPr>
            </w:pPr>
            <w:r>
              <w:rPr>
                <w:rFonts w:hint="eastAsia" w:eastAsia="ＭＳ ゴシック"/>
                <w:color w:val="000000"/>
                <w:sz w:val="18"/>
              </w:rPr>
              <w:t>　　　　　　</w:t>
            </w:r>
          </w:p>
          <w:p>
            <w:pPr>
              <w:pStyle w:val="0"/>
              <w:kinsoku w:val="0"/>
              <w:wordWrap w:val="1"/>
              <w:autoSpaceDE w:val="0"/>
              <w:autoSpaceDN w:val="0"/>
              <w:snapToGrid w:val="0"/>
              <w:spacing w:line="20" w:lineRule="atLeast"/>
              <w:rPr>
                <w:rFonts w:hint="default" w:eastAsia="ＭＳ ゴシック"/>
                <w:color w:val="00000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r>
              <w:rPr>
                <w:rFonts w:hint="default" w:ascii="ＭＳ ゴシック" w:hAnsi="ＭＳ ゴシック"/>
                <w:color w:val="000000"/>
                <w:sz w:val="18"/>
              </w:rPr>
              <w:t>1/500</w:t>
            </w:r>
            <w:r>
              <w:rPr>
                <w:rFonts w:hint="eastAsia" w:eastAsia="ＭＳ ゴシック"/>
                <w:color w:val="000000"/>
                <w:sz w:val="18"/>
              </w:rPr>
              <w:t>（又は</w:t>
            </w:r>
            <w:r>
              <w:rPr>
                <w:rFonts w:hint="default" w:ascii="ＭＳ ゴシック" w:hAnsi="ＭＳ ゴシック"/>
                <w:color w:val="000000"/>
                <w:sz w:val="18"/>
              </w:rPr>
              <w:t>1/</w:t>
            </w:r>
            <w:r>
              <w:rPr>
                <w:rFonts w:hint="eastAsia" w:ascii="ＭＳ ゴシック" w:hAnsi="ＭＳ ゴシック"/>
                <w:color w:val="000000"/>
                <w:sz w:val="18"/>
              </w:rPr>
              <w:t>1,000</w:t>
            </w:r>
            <w:r>
              <w:rPr>
                <w:rFonts w:hint="eastAsia" w:eastAsia="ＭＳ ゴシック"/>
                <w:color w:val="000000"/>
                <w:sz w:val="18"/>
              </w:rPr>
              <w:t>）</w:t>
            </w:r>
          </w:p>
          <w:p>
            <w:pPr>
              <w:pStyle w:val="0"/>
              <w:kinsoku w:val="0"/>
              <w:wordWrap w:val="1"/>
              <w:autoSpaceDE w:val="0"/>
              <w:autoSpaceDN w:val="0"/>
              <w:snapToGrid w:val="0"/>
              <w:spacing w:line="20" w:lineRule="atLeast"/>
              <w:rPr>
                <w:rFonts w:hint="default"/>
                <w:color w:val="000000"/>
                <w:spacing w:val="10"/>
                <w:sz w:val="18"/>
              </w:rPr>
            </w:pPr>
            <w:r>
              <w:rPr>
                <w:rFonts w:hint="eastAsia" w:eastAsia="ＭＳ ゴシック"/>
                <w:color w:val="000000"/>
                <w:sz w:val="18"/>
              </w:rPr>
              <w:t>賦存量計算図面と併用可</w:t>
            </w: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z w:val="18"/>
              </w:rPr>
            </w:pPr>
          </w:p>
        </w:tc>
      </w:tr>
      <w:tr>
        <w:trPr>
          <w:trHeight w:val="379"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rPr>
            </w:pPr>
            <w:r>
              <w:rPr>
                <w:rFonts w:hint="eastAsia" w:eastAsia="ＭＳ ゴシック"/>
                <w:b w:val="1"/>
                <w:color w:val="000000"/>
              </w:rPr>
              <w:t>５　岩石の採取に伴う災害の防止のための方法及び施設に　関する事項</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（１）採取場の周囲の</w:t>
            </w:r>
            <w:r>
              <w:rPr>
                <w:rFonts w:hint="eastAsia" w:asciiTheme="majorEastAsia" w:hAnsiTheme="majorEastAsia" w:eastAsiaTheme="majorEastAsia"/>
                <w:color w:val="000000"/>
              </w:rPr>
              <w:t>300</w:t>
            </w:r>
            <w:r>
              <w:rPr>
                <w:rFonts w:hint="eastAsia" w:asciiTheme="majorEastAsia" w:hAnsiTheme="majorEastAsia" w:eastAsiaTheme="majorEastAsia"/>
                <w:color w:val="000000"/>
              </w:rPr>
              <w:t>ｍ</w:t>
            </w:r>
            <w:r>
              <w:rPr>
                <w:rFonts w:hint="eastAsia" w:eastAsia="ＭＳ ゴシック"/>
                <w:color w:val="000000"/>
              </w:rPr>
              <w:t>以内における土地の利用</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状況及び公共施設、建物の状況</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（２）「予想される災害の態様及び範囲」とその「災害</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防止の方法・設備（措置）」</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［添付書面］</w:t>
            </w:r>
            <w:r>
              <w:rPr>
                <w:rFonts w:hint="default" w:ascii="ＭＳ ゴシック" w:hAnsi="ＭＳ ゴシック"/>
                <w:color w:val="000000"/>
              </w:rPr>
              <w:t>14.</w:t>
            </w:r>
            <w:r>
              <w:rPr>
                <w:rFonts w:hint="eastAsia" w:eastAsia="ＭＳ ゴシック"/>
                <w:color w:val="000000"/>
              </w:rPr>
              <w:t>付近状況図</w:t>
            </w:r>
          </w:p>
          <w:p>
            <w:pPr>
              <w:pStyle w:val="0"/>
              <w:kinsoku w:val="0"/>
              <w:wordWrap w:val="1"/>
              <w:autoSpaceDE w:val="0"/>
              <w:autoSpaceDN w:val="0"/>
              <w:snapToGrid w:val="0"/>
              <w:spacing w:line="20" w:lineRule="atLeast"/>
              <w:rPr>
                <w:rFonts w:hint="default"/>
                <w:color w:val="000000"/>
                <w:spacing w:val="10"/>
              </w:rPr>
            </w:pPr>
            <w:r>
              <w:rPr>
                <w:rFonts w:hint="default"/>
                <w:color w:val="000000"/>
              </w:rPr>
              <w:t xml:space="preserve">            </w:t>
            </w:r>
            <w:r>
              <w:rPr>
                <w:rFonts w:hint="default" w:ascii="ＭＳ ゴシック" w:hAnsi="ＭＳ ゴシック"/>
                <w:color w:val="000000"/>
              </w:rPr>
              <w:t>15.</w:t>
            </w:r>
            <w:r>
              <w:rPr>
                <w:rFonts w:hint="eastAsia" w:eastAsia="ＭＳ ゴシック"/>
                <w:color w:val="000000"/>
              </w:rPr>
              <w:t>廃土又は廃石の発生量に係る計算書</w:t>
            </w:r>
            <w:r>
              <w:rPr>
                <w:rFonts w:hint="default"/>
                <w:color w:val="000000"/>
              </w:rPr>
              <w:t xml:space="preserve">   </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16.</w:t>
            </w:r>
            <w:r>
              <w:rPr>
                <w:rFonts w:hint="eastAsia" w:eastAsia="ＭＳ ゴシック"/>
                <w:color w:val="000000"/>
              </w:rPr>
              <w:t>土留施設、排水施設の計算書</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17.</w:t>
            </w:r>
            <w:r>
              <w:rPr>
                <w:rFonts w:hint="eastAsia" w:eastAsia="ＭＳ ゴシック"/>
                <w:color w:val="000000"/>
              </w:rPr>
              <w:t>汚濁水の処理系統図</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18.</w:t>
            </w:r>
            <w:r>
              <w:rPr>
                <w:rFonts w:hint="eastAsia" w:eastAsia="ＭＳ ゴシック"/>
                <w:color w:val="000000"/>
              </w:rPr>
              <w:t>沈殿池の設計書及び図面</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19.</w:t>
            </w:r>
            <w:r>
              <w:rPr>
                <w:rFonts w:hint="eastAsia" w:eastAsia="ＭＳ ゴシック"/>
                <w:color w:val="000000"/>
              </w:rPr>
              <w:t>降雨の導水路､沈砂池への経路及び計算書</w:t>
            </w:r>
          </w:p>
          <w:p>
            <w:pPr>
              <w:pStyle w:val="0"/>
              <w:kinsoku w:val="0"/>
              <w:wordWrap w:val="1"/>
              <w:autoSpaceDE w:val="0"/>
              <w:autoSpaceDN w:val="0"/>
              <w:snapToGrid w:val="0"/>
              <w:spacing w:line="20" w:lineRule="atLeast"/>
              <w:rPr>
                <w:rFonts w:hint="default"/>
                <w:color w:val="000000"/>
                <w:spacing w:val="1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20.</w:t>
            </w:r>
            <w:r>
              <w:rPr>
                <w:rFonts w:hint="eastAsia" w:eastAsia="ＭＳ ゴシック"/>
                <w:color w:val="000000"/>
              </w:rPr>
              <w:t>搬出経路図</w:t>
            </w:r>
          </w:p>
          <w:p>
            <w:pPr>
              <w:pStyle w:val="0"/>
              <w:kinsoku w:val="0"/>
              <w:wordWrap w:val="1"/>
              <w:autoSpaceDE w:val="0"/>
              <w:autoSpaceDN w:val="0"/>
              <w:snapToGrid w:val="0"/>
              <w:spacing w:line="20" w:lineRule="atLeast"/>
              <w:rPr>
                <w:rFonts w:hint="default"/>
                <w:color w:val="000000"/>
              </w:rPr>
            </w:pP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21.</w:t>
            </w:r>
            <w:r>
              <w:rPr>
                <w:rFonts w:hint="eastAsia" w:eastAsia="ＭＳ ゴシック"/>
                <w:color w:val="000000"/>
              </w:rPr>
              <w:t>採掘終了時の平面図及び断面図</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r>
              <w:rPr>
                <w:rFonts w:hint="eastAsia" w:eastAsia="ＭＳ ゴシック"/>
                <w:color w:val="000000"/>
                <w:sz w:val="18"/>
              </w:rPr>
              <w:t>土地の利用状況及び公共施設､建物の状況</w:t>
            </w:r>
            <w:r>
              <w:rPr>
                <w:rFonts w:hint="default"/>
                <w:color w:val="000000"/>
                <w:sz w:val="18"/>
              </w:rPr>
              <w:t xml:space="preserve">   </w:t>
            </w: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z w:val="18"/>
              </w:rPr>
            </w:pPr>
            <w:r>
              <w:rPr>
                <w:rFonts w:hint="eastAsia" w:eastAsia="ＭＳ ゴシック"/>
                <w:color w:val="000000"/>
                <w:sz w:val="18"/>
              </w:rPr>
              <w:t>国道､県道に至るまでの経路を記入、私道を通行する場合は権限を有する書面を添付</w:t>
            </w:r>
          </w:p>
        </w:tc>
      </w:tr>
      <w:tr>
        <w:trPr>
          <w:trHeight w:val="683"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rPr>
            </w:pPr>
            <w:r>
              <w:rPr>
                <w:rFonts w:hint="eastAsia" w:eastAsia="ＭＳ ゴシック"/>
                <w:b w:val="1"/>
                <w:color w:val="000000"/>
              </w:rPr>
              <w:t>６　岩石の賦存の状況</w:t>
            </w:r>
          </w:p>
          <w:p>
            <w:pPr>
              <w:pStyle w:val="0"/>
              <w:kinsoku w:val="0"/>
              <w:wordWrap w:val="1"/>
              <w:autoSpaceDE w:val="0"/>
              <w:autoSpaceDN w:val="0"/>
              <w:snapToGrid w:val="0"/>
              <w:spacing w:line="20" w:lineRule="atLeast"/>
              <w:rPr>
                <w:rFonts w:hint="default"/>
                <w:color w:val="000000"/>
                <w:spacing w:val="10"/>
              </w:rPr>
            </w:pPr>
            <w:r>
              <w:rPr>
                <w:rFonts w:hint="eastAsia" w:eastAsia="ＭＳ ゴシック"/>
                <w:color w:val="000000"/>
              </w:rPr>
              <w:t>［添付書面］</w:t>
            </w:r>
            <w:r>
              <w:rPr>
                <w:rFonts w:hint="default" w:ascii="ＭＳ ゴシック" w:hAnsi="ＭＳ ゴシック"/>
                <w:color w:val="000000"/>
              </w:rPr>
              <w:t>22.</w:t>
            </w:r>
            <w:r>
              <w:rPr>
                <w:rFonts w:hint="eastAsia" w:eastAsia="ＭＳ ゴシック"/>
                <w:color w:val="000000"/>
              </w:rPr>
              <w:t>地質図</w:t>
            </w:r>
          </w:p>
          <w:p>
            <w:pPr>
              <w:pStyle w:val="0"/>
              <w:kinsoku w:val="0"/>
              <w:wordWrap w:val="1"/>
              <w:autoSpaceDE w:val="0"/>
              <w:autoSpaceDN w:val="0"/>
              <w:snapToGrid w:val="0"/>
              <w:spacing w:line="20" w:lineRule="atLeast"/>
              <w:rPr>
                <w:rFonts w:hint="default"/>
                <w:color w:val="000000"/>
              </w:rPr>
            </w:pP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 xml:space="preserve"> </w:t>
            </w:r>
            <w:r>
              <w:rPr>
                <w:rFonts w:hint="eastAsia" w:eastAsia="ＭＳ ゴシック"/>
                <w:color w:val="000000"/>
              </w:rPr>
              <w:t>　</w:t>
            </w:r>
            <w:r>
              <w:rPr>
                <w:rFonts w:hint="default" w:ascii="ＭＳ ゴシック" w:hAnsi="ＭＳ ゴシック"/>
                <w:color w:val="000000"/>
              </w:rPr>
              <w:t>23.</w:t>
            </w:r>
            <w:r>
              <w:rPr>
                <w:rFonts w:hint="eastAsia" w:eastAsia="ＭＳ ゴシック"/>
                <w:color w:val="000000"/>
              </w:rPr>
              <w:t>岩石賦存量計算書</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sz w:val="18"/>
              </w:rPr>
            </w:pPr>
          </w:p>
          <w:p>
            <w:pPr>
              <w:pStyle w:val="0"/>
              <w:kinsoku w:val="0"/>
              <w:wordWrap w:val="1"/>
              <w:autoSpaceDE w:val="0"/>
              <w:autoSpaceDN w:val="0"/>
              <w:snapToGrid w:val="0"/>
              <w:spacing w:line="20" w:lineRule="atLeast"/>
              <w:rPr>
                <w:rFonts w:hint="default"/>
                <w:color w:val="000000"/>
                <w:spacing w:val="10"/>
                <w:sz w:val="18"/>
              </w:rPr>
            </w:pPr>
            <w:r>
              <w:rPr>
                <w:rFonts w:hint="eastAsia" w:eastAsia="ＭＳ ゴシック"/>
                <w:color w:val="000000"/>
                <w:sz w:val="18"/>
              </w:rPr>
              <w:t>ある場合に添付</w:t>
            </w:r>
          </w:p>
          <w:p>
            <w:pPr>
              <w:pStyle w:val="0"/>
              <w:kinsoku w:val="0"/>
              <w:wordWrap w:val="1"/>
              <w:autoSpaceDE w:val="0"/>
              <w:autoSpaceDN w:val="0"/>
              <w:snapToGrid w:val="0"/>
              <w:spacing w:line="20" w:lineRule="atLeast"/>
              <w:rPr>
                <w:rFonts w:hint="default"/>
                <w:color w:val="000000"/>
                <w:sz w:val="18"/>
              </w:rPr>
            </w:pPr>
            <w:r>
              <w:rPr>
                <w:rFonts w:hint="eastAsia" w:eastAsia="ＭＳ ゴシック"/>
                <w:color w:val="000000"/>
                <w:sz w:val="18"/>
              </w:rPr>
              <w:t>（</w:t>
            </w:r>
            <w:r>
              <w:rPr>
                <w:rFonts w:hint="default" w:ascii="ＭＳ ゴシック" w:hAnsi="ＭＳ ゴシック"/>
                <w:color w:val="000000"/>
                <w:sz w:val="18"/>
              </w:rPr>
              <w:t>9.</w:t>
            </w:r>
            <w:r>
              <w:rPr>
                <w:rFonts w:hint="eastAsia" w:eastAsia="ＭＳ ゴシック"/>
                <w:color w:val="000000"/>
                <w:sz w:val="18"/>
              </w:rPr>
              <w:t>の図面に計算）</w:t>
            </w:r>
          </w:p>
        </w:tc>
      </w:tr>
      <w:tr>
        <w:trPr>
          <w:trHeight w:val="70"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rPr>
            </w:pPr>
            <w:r>
              <w:rPr>
                <w:rFonts w:hint="eastAsia" w:eastAsia="ＭＳ ゴシック"/>
                <w:b w:val="1"/>
                <w:color w:val="000000"/>
              </w:rPr>
              <w:t>７　採取する岩石の用途</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z w:val="18"/>
              </w:rPr>
            </w:pPr>
          </w:p>
        </w:tc>
      </w:tr>
      <w:tr>
        <w:trPr>
          <w:trHeight w:val="662" w:hRule="atLeast"/>
        </w:trPr>
        <w:tc>
          <w:tcPr>
            <w:tcW w:w="6101"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rPr>
            </w:pPr>
            <w:r>
              <w:rPr>
                <w:rFonts w:hint="eastAsia" w:eastAsia="ＭＳ ゴシック"/>
                <w:b w:val="1"/>
                <w:color w:val="000000"/>
              </w:rPr>
              <w:t>８　廃土又は廃石の堆積の方法</w:t>
            </w:r>
          </w:p>
          <w:p>
            <w:pPr>
              <w:pStyle w:val="0"/>
              <w:kinsoku w:val="0"/>
              <w:wordWrap w:val="1"/>
              <w:autoSpaceDE w:val="0"/>
              <w:autoSpaceDN w:val="0"/>
              <w:snapToGrid w:val="0"/>
              <w:spacing w:line="20" w:lineRule="atLeast"/>
              <w:rPr>
                <w:rFonts w:hint="default"/>
                <w:color w:val="000000"/>
              </w:rPr>
            </w:pPr>
            <w:r>
              <w:rPr>
                <w:rFonts w:hint="eastAsia" w:eastAsia="ＭＳ ゴシック"/>
                <w:color w:val="000000"/>
              </w:rPr>
              <w:t>［添付書面］</w:t>
            </w:r>
            <w:r>
              <w:rPr>
                <w:rFonts w:hint="default" w:ascii="ＭＳ ゴシック" w:hAnsi="ＭＳ ゴシック"/>
                <w:color w:val="000000"/>
              </w:rPr>
              <w:t>24.</w:t>
            </w:r>
            <w:r>
              <w:rPr>
                <w:rFonts w:hint="eastAsia" w:eastAsia="ＭＳ ゴシック"/>
                <w:color w:val="000000"/>
              </w:rPr>
              <w:t>堆積の方法の設計書及び図面</w:t>
            </w:r>
          </w:p>
        </w:tc>
        <w:tc>
          <w:tcPr>
            <w:tcW w:w="3882"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pacing w:val="10"/>
                <w:sz w:val="18"/>
              </w:rPr>
            </w:pPr>
            <w:r>
              <w:rPr>
                <w:rFonts w:hint="eastAsia" w:eastAsia="ＭＳ ゴシック"/>
                <w:color w:val="000000"/>
                <w:sz w:val="18"/>
              </w:rPr>
              <w:t>場外の埋立地へ搬出する場合は当該土地の</w:t>
            </w:r>
          </w:p>
          <w:p>
            <w:pPr>
              <w:pStyle w:val="0"/>
              <w:kinsoku w:val="0"/>
              <w:wordWrap w:val="1"/>
              <w:autoSpaceDE w:val="0"/>
              <w:autoSpaceDN w:val="0"/>
              <w:snapToGrid w:val="0"/>
              <w:spacing w:line="20" w:lineRule="atLeast"/>
              <w:rPr>
                <w:rFonts w:hint="default"/>
                <w:color w:val="000000"/>
                <w:spacing w:val="10"/>
                <w:sz w:val="18"/>
              </w:rPr>
            </w:pPr>
            <w:r>
              <w:rPr>
                <w:rFonts w:hint="eastAsia" w:eastAsia="ＭＳ ゴシック"/>
                <w:color w:val="000000"/>
                <w:sz w:val="18"/>
              </w:rPr>
              <w:t>登記簿の謄本､契約書等の書面及び</w:t>
            </w:r>
          </w:p>
          <w:p>
            <w:pPr>
              <w:pStyle w:val="0"/>
              <w:kinsoku w:val="0"/>
              <w:wordWrap w:val="1"/>
              <w:autoSpaceDE w:val="0"/>
              <w:autoSpaceDN w:val="0"/>
              <w:snapToGrid w:val="0"/>
              <w:spacing w:line="20" w:lineRule="atLeast"/>
              <w:rPr>
                <w:rFonts w:hint="default"/>
                <w:color w:val="000000"/>
                <w:sz w:val="18"/>
              </w:rPr>
            </w:pPr>
            <w:r>
              <w:rPr>
                <w:rFonts w:hint="eastAsia" w:eastAsia="ＭＳ ゴシック"/>
                <w:color w:val="000000"/>
                <w:sz w:val="18"/>
              </w:rPr>
              <w:t>　　　　　　　　　埋立容量説明書添付</w:t>
            </w:r>
          </w:p>
        </w:tc>
      </w:tr>
      <w:tr>
        <w:trPr>
          <w:trHeight w:val="237" w:hRule="atLeast"/>
        </w:trPr>
        <w:tc>
          <w:tcPr>
            <w:tcW w:w="6101"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rPr>
            </w:pPr>
            <w:r>
              <w:rPr>
                <w:rFonts w:hint="eastAsia" w:eastAsia="ＭＳ ゴシック"/>
                <w:b w:val="1"/>
                <w:color w:val="000000"/>
              </w:rPr>
              <w:t>９　岩石採取場を管理する事務所、業務管理者等</w:t>
            </w:r>
          </w:p>
        </w:tc>
        <w:tc>
          <w:tcPr>
            <w:tcW w:w="3882"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wordWrap w:val="1"/>
              <w:autoSpaceDE w:val="0"/>
              <w:autoSpaceDN w:val="0"/>
              <w:snapToGrid w:val="0"/>
              <w:spacing w:line="20" w:lineRule="atLeast"/>
              <w:rPr>
                <w:rFonts w:hint="default"/>
                <w:color w:val="000000"/>
                <w:sz w:val="18"/>
              </w:rPr>
            </w:pPr>
          </w:p>
        </w:tc>
      </w:tr>
    </w:tbl>
    <w:p>
      <w:pPr>
        <w:pStyle w:val="0"/>
        <w:rPr>
          <w:rFonts w:hint="default"/>
          <w:color w:val="000000"/>
          <w:spacing w:val="10"/>
        </w:rPr>
      </w:pPr>
      <w:r>
        <w:rPr>
          <w:rFonts w:hint="default"/>
          <w:color w:val="000000"/>
          <w:sz w:val="24"/>
        </w:rPr>
        <w:br w:type="page"/>
      </w:r>
      <w:r>
        <w:rPr>
          <w:rFonts w:hint="eastAsia"/>
          <w:color w:val="000000"/>
        </w:rPr>
        <w:t>　様式第</w:t>
      </w:r>
      <w:r>
        <w:rPr>
          <w:rFonts w:hint="eastAsia"/>
          <w:color w:val="000000"/>
        </w:rPr>
        <w:t>15</w:t>
      </w:r>
      <w:r>
        <w:rPr>
          <w:rFonts w:hint="eastAsia"/>
          <w:color w:val="000000"/>
        </w:rPr>
        <w:t>（第８条の</w:t>
      </w:r>
      <w:r>
        <w:rPr>
          <w:rFonts w:hint="eastAsia"/>
          <w:color w:val="000000"/>
        </w:rPr>
        <w:t>15</w:t>
      </w:r>
      <w:r>
        <w:rPr>
          <w:rFonts w:hint="eastAsia"/>
          <w:color w:val="000000"/>
        </w:rPr>
        <w:t>関係）</w:t>
      </w:r>
    </w:p>
    <w:tbl>
      <w:tblPr>
        <w:tblStyle w:val="11"/>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2"/>
        <w:gridCol w:w="2108"/>
        <w:gridCol w:w="3660"/>
        <w:gridCol w:w="1553"/>
        <w:gridCol w:w="1996"/>
        <w:gridCol w:w="444"/>
      </w:tblGrid>
      <w:tr>
        <w:trPr>
          <w:trHeight w:val="302" w:hRule="atLeast"/>
        </w:trPr>
        <w:tc>
          <w:tcPr>
            <w:tcW w:w="9983"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000000"/>
              </w:rPr>
            </w:pPr>
          </w:p>
        </w:tc>
      </w:tr>
      <w:tr>
        <w:trPr>
          <w:trHeight w:val="175" w:hRule="atLeast"/>
        </w:trPr>
        <w:tc>
          <w:tcPr>
            <w:tcW w:w="222" w:type="dxa"/>
            <w:vMerge w:val="restart"/>
            <w:tcBorders>
              <w:top w:val="nil"/>
              <w:left w:val="single" w:color="000000" w:sz="12" w:space="0"/>
              <w:bottom w:val="none" w:color="auto" w:sz="0" w:space="0"/>
              <w:right w:val="single" w:color="auto"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2108" w:type="dxa"/>
            <w:vMerge w:val="restart"/>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center"/>
              <w:rPr>
                <w:rFonts w:hint="default"/>
                <w:color w:val="000000"/>
                <w:spacing w:val="10"/>
              </w:rPr>
            </w:pPr>
            <w:r>
              <w:rPr>
                <w:rFonts w:hint="eastAsia"/>
                <w:color w:val="000000"/>
              </w:rPr>
              <w:t>高知県収入証紙</w:t>
            </w:r>
          </w:p>
          <w:p>
            <w:pPr>
              <w:pStyle w:val="0"/>
              <w:kinsoku w:val="0"/>
              <w:autoSpaceDE w:val="0"/>
              <w:autoSpaceDN w:val="0"/>
              <w:spacing w:line="300" w:lineRule="atLeast"/>
              <w:jc w:val="center"/>
              <w:rPr>
                <w:rFonts w:hint="default"/>
                <w:color w:val="000000"/>
                <w:spacing w:val="10"/>
              </w:rPr>
            </w:pPr>
            <w:r>
              <w:rPr>
                <w:rFonts w:hint="eastAsia"/>
                <w:color w:val="000000"/>
              </w:rPr>
              <w:t>はり付け欄</w:t>
            </w:r>
          </w:p>
          <w:p>
            <w:pPr>
              <w:pStyle w:val="0"/>
              <w:kinsoku w:val="0"/>
              <w:autoSpaceDE w:val="0"/>
              <w:autoSpaceDN w:val="0"/>
              <w:spacing w:line="300" w:lineRule="atLeast"/>
              <w:jc w:val="center"/>
              <w:rPr>
                <w:rFonts w:hint="default"/>
                <w:color w:val="000000"/>
                <w:sz w:val="24"/>
              </w:rPr>
            </w:pPr>
            <w:r>
              <w:rPr>
                <w:rFonts w:hint="eastAsia"/>
                <w:color w:val="000000"/>
                <w:sz w:val="14"/>
              </w:rPr>
              <w:t>（消印をしないこと。）</w:t>
            </w:r>
          </w:p>
        </w:tc>
        <w:tc>
          <w:tcPr>
            <w:tcW w:w="3660" w:type="dxa"/>
            <w:vMerge w:val="restart"/>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spacing w:val="2"/>
                <w:sz w:val="24"/>
              </w:rPr>
              <w:t>　　採取計画認可申請書</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（新規・更新）</w:t>
            </w: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000000"/>
              </w:rPr>
            </w:pPr>
            <w:r>
              <w:rPr>
                <w:rFonts w:hint="eastAsia"/>
                <w:color w:val="000000"/>
              </w:rPr>
              <w:t>×</w:t>
            </w:r>
            <w:r>
              <w:rPr>
                <w:rFonts w:hint="eastAsia"/>
                <w:color w:val="000000"/>
                <w:spacing w:val="47"/>
                <w:fitText w:val="1085" w:id="1"/>
              </w:rPr>
              <w:t>整理番</w:t>
            </w:r>
            <w:r>
              <w:rPr>
                <w:rFonts w:hint="eastAsia"/>
                <w:color w:val="000000"/>
                <w:spacing w:val="1"/>
                <w:fitText w:val="1085" w:id="1"/>
              </w:rPr>
              <w:t>号</w:t>
            </w:r>
          </w:p>
        </w:tc>
        <w:tc>
          <w:tcPr>
            <w:tcW w:w="1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000000"/>
              </w:rPr>
            </w:pPr>
          </w:p>
        </w:tc>
        <w:tc>
          <w:tcPr>
            <w:tcW w:w="444" w:type="dxa"/>
            <w:vMerge w:val="restart"/>
            <w:tcBorders>
              <w:top w:val="nil"/>
              <w:left w:val="nil"/>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r>
      <w:tr>
        <w:trPr>
          <w:trHeight w:val="136" w:hRule="atLeast"/>
        </w:trPr>
        <w:tc>
          <w:tcPr>
            <w:tcW w:w="222" w:type="dxa"/>
            <w:vMerge w:val="continue"/>
            <w:tcBorders>
              <w:top w:val="nil"/>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108"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6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000000"/>
              </w:rPr>
            </w:pPr>
            <w:r>
              <w:rPr>
                <w:rFonts w:hint="eastAsia"/>
                <w:color w:val="000000"/>
              </w:rPr>
              <w:t>×</w:t>
            </w:r>
            <w:r>
              <w:rPr>
                <w:rFonts w:hint="eastAsia"/>
                <w:color w:val="000000"/>
                <w:spacing w:val="47"/>
                <w:fitText w:val="1085" w:id="2"/>
              </w:rPr>
              <w:t>審査結</w:t>
            </w:r>
            <w:r>
              <w:rPr>
                <w:rFonts w:hint="eastAsia"/>
                <w:color w:val="000000"/>
                <w:spacing w:val="1"/>
                <w:fitText w:val="1085" w:id="2"/>
              </w:rPr>
              <w:t>果</w:t>
            </w:r>
          </w:p>
        </w:tc>
        <w:tc>
          <w:tcPr>
            <w:tcW w:w="1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000000"/>
              </w:rPr>
            </w:pPr>
          </w:p>
        </w:tc>
        <w:tc>
          <w:tcPr>
            <w:tcW w:w="444"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255" w:hRule="atLeast"/>
        </w:trPr>
        <w:tc>
          <w:tcPr>
            <w:tcW w:w="222" w:type="dxa"/>
            <w:vMerge w:val="continue"/>
            <w:tcBorders>
              <w:top w:val="nil"/>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108"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6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000000"/>
              </w:rPr>
            </w:pPr>
            <w:r>
              <w:rPr>
                <w:rFonts w:hint="eastAsia"/>
                <w:color w:val="000000"/>
              </w:rPr>
              <w:t>×受理年月日</w:t>
            </w:r>
          </w:p>
        </w:tc>
        <w:tc>
          <w:tcPr>
            <w:tcW w:w="1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000000"/>
              </w:rPr>
            </w:pPr>
            <w:r>
              <w:rPr>
                <w:rFonts w:hint="eastAsia"/>
                <w:color w:val="000000"/>
              </w:rPr>
              <w:t>　</w:t>
            </w:r>
            <w:r>
              <w:rPr>
                <w:rFonts w:hint="default"/>
                <w:color w:val="000000"/>
              </w:rPr>
              <w:t xml:space="preserve"> </w:t>
            </w:r>
            <w:r>
              <w:rPr>
                <w:rFonts w:hint="eastAsia"/>
                <w:color w:val="000000"/>
              </w:rPr>
              <w:t>年　</w:t>
            </w:r>
            <w:r>
              <w:rPr>
                <w:rFonts w:hint="default"/>
                <w:color w:val="000000"/>
              </w:rPr>
              <w:t xml:space="preserve"> </w:t>
            </w:r>
            <w:r>
              <w:rPr>
                <w:rFonts w:hint="eastAsia"/>
                <w:color w:val="000000"/>
              </w:rPr>
              <w:t>月</w:t>
            </w:r>
            <w:r>
              <w:rPr>
                <w:rFonts w:hint="default"/>
                <w:color w:val="000000"/>
              </w:rPr>
              <w:t xml:space="preserve"> </w:t>
            </w:r>
            <w:r>
              <w:rPr>
                <w:rFonts w:hint="eastAsia"/>
                <w:color w:val="000000"/>
              </w:rPr>
              <w:t>　日</w:t>
            </w:r>
          </w:p>
        </w:tc>
        <w:tc>
          <w:tcPr>
            <w:tcW w:w="444"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230" w:hRule="atLeast"/>
        </w:trPr>
        <w:tc>
          <w:tcPr>
            <w:tcW w:w="222" w:type="dxa"/>
            <w:vMerge w:val="continue"/>
            <w:tcBorders>
              <w:top w:val="nil"/>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108" w:type="dxa"/>
            <w:vMerge w:val="continue"/>
            <w:tcBorders>
              <w:top w:val="nil"/>
              <w:left w:val="single" w:color="auto"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660"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000000"/>
              </w:rPr>
            </w:pPr>
            <w:r>
              <w:rPr>
                <w:rFonts w:hint="eastAsia"/>
                <w:color w:val="000000"/>
              </w:rPr>
              <w:t>×</w:t>
            </w:r>
            <w:r>
              <w:rPr>
                <w:rFonts w:hint="eastAsia"/>
                <w:color w:val="000000"/>
                <w:spacing w:val="47"/>
                <w:fitText w:val="1085" w:id="3"/>
              </w:rPr>
              <w:t>認可番</w:t>
            </w:r>
            <w:r>
              <w:rPr>
                <w:rFonts w:hint="eastAsia"/>
                <w:color w:val="000000"/>
                <w:spacing w:val="1"/>
                <w:fitText w:val="1085" w:id="3"/>
              </w:rPr>
              <w:t>号</w:t>
            </w:r>
          </w:p>
        </w:tc>
        <w:tc>
          <w:tcPr>
            <w:tcW w:w="19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00" w:lineRule="atLeast"/>
              <w:jc w:val="both"/>
              <w:rPr>
                <w:rFonts w:hint="default"/>
                <w:color w:val="000000"/>
              </w:rPr>
            </w:pPr>
          </w:p>
        </w:tc>
        <w:tc>
          <w:tcPr>
            <w:tcW w:w="444" w:type="dxa"/>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1043" w:hRule="atLeast"/>
        </w:trPr>
        <w:tc>
          <w:tcPr>
            <w:tcW w:w="222"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2108" w:type="dxa"/>
            <w:vMerge w:val="continue"/>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660" w:type="dxa"/>
            <w:vMerge w:val="continue"/>
            <w:tcBorders>
              <w:top w:val="nil"/>
              <w:left w:val="single" w:color="000000" w:sz="4" w:space="0"/>
              <w:bottom w:val="nil"/>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549" w:type="dxa"/>
            <w:gridSpan w:val="2"/>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44" w:type="dxa"/>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9208" w:hRule="atLeast"/>
        </w:trPr>
        <w:tc>
          <w:tcPr>
            <w:tcW w:w="9983" w:type="dxa"/>
            <w:gridSpan w:val="6"/>
            <w:tcBorders>
              <w:top w:val="nil"/>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r>
              <w:rPr>
                <w:rFonts w:hint="eastAsia"/>
                <w:color w:val="000000"/>
                <w:spacing w:val="10"/>
              </w:rPr>
              <w:t>　　　　　　　　　　　　　　　　　　　　　　　　　　　　　　年　　月　　日</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高知県知事　　　　　　　　　　様</w:t>
            </w:r>
          </w:p>
          <w:p>
            <w:pPr>
              <w:pStyle w:val="0"/>
              <w:tabs>
                <w:tab w:val="left" w:leader="none" w:pos="3706"/>
              </w:tabs>
              <w:kinsoku w:val="0"/>
              <w:autoSpaceDE w:val="0"/>
              <w:autoSpaceDN w:val="0"/>
              <w:spacing w:line="300" w:lineRule="atLeast"/>
              <w:rPr>
                <w:rFonts w:hint="default"/>
                <w:color w:val="000000"/>
                <w:spacing w:val="10"/>
              </w:rPr>
            </w:pPr>
            <w:r>
              <w:rPr>
                <w:rFonts w:hint="default"/>
                <w:color w:val="000000"/>
                <w:spacing w:val="10"/>
              </w:rPr>
              <w:tab/>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住　所</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spacing w:val="-2"/>
                <w:w w:val="50"/>
              </w:rPr>
              <w:t>氏名又は名称及び法人に</w:t>
            </w:r>
          </w:p>
          <w:p>
            <w:pPr>
              <w:pStyle w:val="0"/>
              <w:kinsoku w:val="0"/>
              <w:autoSpaceDE w:val="0"/>
              <w:autoSpaceDN w:val="0"/>
              <w:spacing w:line="300" w:lineRule="atLeast"/>
              <w:rPr>
                <w:rFonts w:hint="default"/>
                <w:color w:val="000000"/>
                <w:spacing w:val="10"/>
              </w:rPr>
            </w:pPr>
            <w:r>
              <w:rPr>
                <w:rFonts w:hint="eastAsia"/>
                <w:color w:val="000000"/>
                <w:spacing w:val="-2"/>
                <w:w w:val="50"/>
              </w:rPr>
              <w:t>　　　　　　　　　　　　　　　　　　　　　　　　　　　　　　　　　　あっては</w:t>
            </w:r>
            <w:r>
              <w:rPr>
                <w:rFonts w:hint="eastAsia"/>
                <w:color w:val="000000"/>
              </w:rPr>
              <w:t>､</w:t>
            </w:r>
            <w:r>
              <w:rPr>
                <w:rFonts w:hint="eastAsia"/>
                <w:color w:val="000000"/>
                <w:spacing w:val="-2"/>
                <w:w w:val="50"/>
              </w:rPr>
              <w:t>その代表者の氏名</w:t>
            </w: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登録年月日及び</w:t>
            </w:r>
            <w:r>
              <w:rPr>
                <w:rFonts w:hint="default"/>
                <w:color w:val="000000"/>
              </w:rPr>
              <w:t xml:space="preserve">      </w:t>
            </w:r>
            <w:r>
              <w:rPr>
                <w:rFonts w:hint="eastAsia"/>
                <w:color w:val="000000"/>
              </w:rPr>
              <w:t>　　　　　　　年　　月　　日</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登録番号</w:t>
            </w:r>
            <w:r>
              <w:rPr>
                <w:rFonts w:hint="default"/>
                <w:color w:val="000000"/>
              </w:rPr>
              <w:t xml:space="preserve">            </w:t>
            </w:r>
            <w:r>
              <w:rPr>
                <w:rFonts w:hint="eastAsia"/>
                <w:color w:val="000000"/>
              </w:rPr>
              <w:t>高知県採石登録　第　　　　号</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採石法第</w:t>
            </w:r>
            <w:r>
              <w:rPr>
                <w:rFonts w:hint="eastAsia"/>
                <w:color w:val="000000"/>
              </w:rPr>
              <w:t>33</w:t>
            </w:r>
            <w:r>
              <w:rPr>
                <w:rFonts w:hint="eastAsia"/>
                <w:color w:val="000000"/>
              </w:rPr>
              <w:t>条の規定に基づき、次のとおり採取計画の認可を申請します。</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１　岩石採取場の区域</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２　採取をする岩石の種類及び数量</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３　採取の期間</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４　岩石の採取の方法及び採取のための設備その他の施設に関する事項</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５　岩石の採取に伴う災害の防止のための方法及び施設に関する事項</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６　岩石の賦存の状況</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７　採取をする岩石の用途</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８　廃土又は廃石のたい積の方法</w:t>
            </w:r>
          </w:p>
        </w:tc>
      </w:tr>
    </w:tbl>
    <w:p>
      <w:pPr>
        <w:pStyle w:val="0"/>
        <w:tabs>
          <w:tab w:val="left" w:leader="none" w:pos="851"/>
        </w:tabs>
        <w:rPr>
          <w:rFonts w:hint="default"/>
          <w:color w:val="000000"/>
          <w:spacing w:val="10"/>
        </w:rPr>
      </w:pPr>
      <w:r>
        <w:rPr>
          <w:rFonts w:hint="eastAsia"/>
          <w:color w:val="000000"/>
        </w:rPr>
        <w:t>（備考）１</w:t>
      </w:r>
      <w:r>
        <w:rPr>
          <w:rFonts w:hint="default"/>
          <w:color w:val="000000"/>
        </w:rPr>
        <w:t xml:space="preserve">  </w:t>
      </w:r>
      <w:r>
        <w:rPr>
          <w:rFonts w:hint="eastAsia"/>
          <w:color w:val="000000"/>
        </w:rPr>
        <w:t>用紙の大きさは、日本産業規格Ａ４とすること。</w:t>
      </w:r>
    </w:p>
    <w:p>
      <w:pPr>
        <w:pStyle w:val="0"/>
        <w:spacing w:line="226" w:lineRule="exact"/>
        <w:ind w:left="1256" w:leftChars="389" w:hanging="408" w:hangingChars="187"/>
        <w:rPr>
          <w:rFonts w:hint="default"/>
          <w:color w:val="000000"/>
          <w:spacing w:val="10"/>
        </w:rPr>
      </w:pPr>
      <w:r>
        <w:rPr>
          <w:rFonts w:hint="eastAsia"/>
          <w:color w:val="000000"/>
        </w:rPr>
        <w:t>２</w:t>
      </w:r>
      <w:r>
        <w:rPr>
          <w:rFonts w:hint="default"/>
          <w:color w:val="000000"/>
        </w:rPr>
        <w:t xml:space="preserve">  </w:t>
      </w:r>
      <w:r>
        <w:rPr>
          <w:rFonts w:hint="eastAsia"/>
          <w:color w:val="000000"/>
        </w:rPr>
        <w:t>×印の項は、記載しないこと。</w:t>
      </w:r>
    </w:p>
    <w:p>
      <w:pPr>
        <w:pStyle w:val="0"/>
        <w:spacing w:line="226" w:lineRule="exact"/>
        <w:ind w:left="1256" w:leftChars="389" w:hanging="408" w:hangingChars="187"/>
        <w:rPr>
          <w:rFonts w:hint="default"/>
          <w:color w:val="000000"/>
          <w:spacing w:val="10"/>
        </w:rPr>
      </w:pPr>
      <w:r>
        <w:rPr>
          <w:rFonts w:hint="eastAsia"/>
          <w:color w:val="000000"/>
        </w:rPr>
        <w:t>３</w:t>
      </w:r>
      <w:r>
        <w:rPr>
          <w:rFonts w:hint="default"/>
          <w:color w:val="000000"/>
        </w:rPr>
        <w:t xml:space="preserve">  </w:t>
      </w:r>
      <w:r>
        <w:rPr>
          <w:rFonts w:hint="eastAsia"/>
          <w:color w:val="000000"/>
        </w:rPr>
        <w:t>「岩石採取場の区域」については、岩石採取場の所在地（地番まで表示すること。）及び面積を記載すること。</w:t>
      </w:r>
    </w:p>
    <w:p>
      <w:pPr>
        <w:pStyle w:val="0"/>
        <w:spacing w:line="226" w:lineRule="exact"/>
        <w:ind w:left="1256" w:leftChars="389" w:hanging="408" w:hangingChars="187"/>
        <w:rPr>
          <w:rFonts w:hint="default"/>
          <w:color w:val="000000"/>
          <w:spacing w:val="10"/>
        </w:rPr>
      </w:pPr>
      <w:r>
        <w:rPr>
          <w:rFonts w:hint="eastAsia"/>
          <w:color w:val="000000"/>
        </w:rPr>
        <w:t>４　「採取をする岩石の種類及び数量」については、採取をする岩石の種類ごとの数量及びこれらを合計した数量をそれぞれトン単位で記載すること。</w:t>
      </w:r>
    </w:p>
    <w:p>
      <w:pPr>
        <w:pStyle w:val="0"/>
        <w:spacing w:line="226" w:lineRule="exact"/>
        <w:ind w:left="1256" w:leftChars="389" w:hanging="408" w:hangingChars="187"/>
        <w:rPr>
          <w:rFonts w:hint="default"/>
          <w:color w:val="000000"/>
          <w:spacing w:val="10"/>
        </w:rPr>
      </w:pPr>
      <w:r>
        <w:rPr>
          <w:rFonts w:hint="eastAsia"/>
          <w:color w:val="000000"/>
        </w:rPr>
        <w:t>５　「廃土または廃石のたい積の方法」については、たい積の方法のほか、たい積場の設置場所、傾斜面のこう配等について記載すること。</w:t>
      </w:r>
    </w:p>
    <w:p>
      <w:pPr>
        <w:pStyle w:val="0"/>
        <w:ind w:left="1256" w:leftChars="389" w:hanging="408" w:hangingChars="187"/>
        <w:rPr>
          <w:rFonts w:hint="default"/>
          <w:color w:val="000000"/>
          <w:spacing w:val="10"/>
        </w:rPr>
      </w:pPr>
      <w:r>
        <w:rPr>
          <w:rFonts w:hint="default"/>
          <w:color w:val="000000"/>
          <w:sz w:val="24"/>
        </w:rPr>
        <w:br w:type="page"/>
      </w:r>
    </w:p>
    <w:p>
      <w:pPr>
        <w:pStyle w:val="0"/>
        <w:rPr>
          <w:rFonts w:hint="default"/>
          <w:color w:val="000000"/>
          <w:spacing w:val="10"/>
        </w:rPr>
      </w:pPr>
      <w:r>
        <w:rPr>
          <w:rFonts w:hint="eastAsia"/>
          <w:color w:val="000000"/>
        </w:rPr>
        <w:t>様式第</w:t>
      </w:r>
      <w:r>
        <w:rPr>
          <w:rFonts w:hint="eastAsia"/>
          <w:color w:val="000000"/>
        </w:rPr>
        <w:t>16</w:t>
      </w:r>
      <w:r>
        <w:rPr>
          <w:rFonts w:hint="eastAsia"/>
          <w:color w:val="000000"/>
        </w:rPr>
        <w:t>（第８条の</w:t>
      </w:r>
      <w:r>
        <w:rPr>
          <w:rFonts w:hint="eastAsia"/>
          <w:color w:val="000000"/>
        </w:rPr>
        <w:t>16</w:t>
      </w:r>
      <w:r>
        <w:rPr>
          <w:rFonts w:hint="eastAsia"/>
          <w:color w:val="000000"/>
        </w:rPr>
        <w:t>関係）</w:t>
      </w:r>
    </w:p>
    <w:tbl>
      <w:tblPr>
        <w:tblStyle w:val="11"/>
        <w:tblW w:w="0" w:type="auto"/>
        <w:tblInd w:w="162"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222"/>
        <w:gridCol w:w="222"/>
        <w:gridCol w:w="1553"/>
        <w:gridCol w:w="2884"/>
        <w:gridCol w:w="1109"/>
        <w:gridCol w:w="1553"/>
        <w:gridCol w:w="1774"/>
        <w:gridCol w:w="222"/>
        <w:gridCol w:w="444"/>
      </w:tblGrid>
      <w:tr>
        <w:trPr>
          <w:trHeight w:val="355" w:hRule="atLeast"/>
        </w:trPr>
        <w:tc>
          <w:tcPr>
            <w:tcW w:w="9983"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222" w:type="dxa"/>
            <w:vMerge w:val="restart"/>
            <w:tcBorders>
              <w:top w:val="none" w:color="auto" w:sz="0" w:space="0"/>
              <w:left w:val="none" w:color="auto" w:sz="0" w:space="0"/>
              <w:bottom w:val="none" w:color="auto" w:sz="0"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p>
        </w:tc>
        <w:tc>
          <w:tcPr>
            <w:tcW w:w="1775" w:type="dxa"/>
            <w:gridSpan w:val="2"/>
            <w:vMerge w:val="restart"/>
            <w:tcBorders>
              <w:top w:val="single" w:color="000000" w:sz="4" w:space="0"/>
              <w:left w:val="single" w:color="000000" w:sz="4" w:space="0"/>
              <w:bottom w:val="nil"/>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高知県収入証紙</w:t>
            </w:r>
          </w:p>
          <w:p>
            <w:pPr>
              <w:pStyle w:val="0"/>
              <w:kinsoku w:val="0"/>
              <w:autoSpaceDE w:val="0"/>
              <w:autoSpaceDN w:val="0"/>
              <w:spacing w:line="300" w:lineRule="atLeast"/>
              <w:rPr>
                <w:rFonts w:hint="default"/>
                <w:color w:val="000000"/>
                <w:spacing w:val="10"/>
              </w:rPr>
            </w:pPr>
            <w:r>
              <w:rPr>
                <w:rFonts w:hint="eastAsia"/>
                <w:color w:val="000000"/>
              </w:rPr>
              <w:t>　はり付け欄</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（消印をしないこと。）</w:t>
            </w:r>
          </w:p>
        </w:tc>
        <w:tc>
          <w:tcPr>
            <w:tcW w:w="3993" w:type="dxa"/>
            <w:gridSpan w:val="2"/>
            <w:vMerge w:val="restart"/>
            <w:tcBorders>
              <w:top w:val="none" w:color="auto" w:sz="0" w:space="0"/>
              <w:left w:val="single" w:color="000000" w:sz="4" w:space="0"/>
              <w:bottom w:val="none" w:color="auto" w:sz="0"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r>
              <w:rPr>
                <w:rFonts w:hint="eastAsia"/>
                <w:color w:val="000000"/>
              </w:rPr>
              <w:t>×</w:t>
            </w:r>
            <w:r>
              <w:rPr>
                <w:rFonts w:hint="eastAsia"/>
                <w:color w:val="000000"/>
                <w:spacing w:val="55"/>
                <w:fitText w:val="1135" w:id="4"/>
              </w:rPr>
              <w:t>整理番</w:t>
            </w:r>
            <w:r>
              <w:rPr>
                <w:rFonts w:hint="eastAsia"/>
                <w:color w:val="000000"/>
                <w:spacing w:val="2"/>
                <w:fitText w:val="1135" w:id="4"/>
              </w:rPr>
              <w:t>号</w:t>
            </w:r>
          </w:p>
        </w:tc>
        <w:tc>
          <w:tcPr>
            <w:tcW w:w="1996"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rPr>
                <w:rFonts w:hint="default"/>
                <w:color w:val="000000"/>
                <w:sz w:val="24"/>
              </w:rPr>
            </w:pPr>
          </w:p>
        </w:tc>
        <w:tc>
          <w:tcPr>
            <w:tcW w:w="444" w:type="dxa"/>
            <w:vMerge w:val="restart"/>
            <w:tcBorders>
              <w:top w:val="none" w:color="auto" w:sz="0" w:space="0"/>
              <w:left w:val="single" w:color="000000" w:sz="4"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222" w:type="dxa"/>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775" w:type="dxa"/>
            <w:gridSpan w:val="2"/>
            <w:vMerge w:val="continue"/>
            <w:tcBorders>
              <w:top w:val="nil"/>
              <w:left w:val="single" w:color="000000" w:sz="4" w:space="0"/>
              <w:bottom w:val="nil"/>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3993" w:type="dxa"/>
            <w:gridSpan w:val="2"/>
            <w:vMerge w:val="continue"/>
            <w:tcBorders>
              <w:top w:val="none" w:color="auto" w:sz="0" w:space="0"/>
              <w:left w:val="single" w:color="000000" w:sz="4"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r>
              <w:rPr>
                <w:rFonts w:hint="eastAsia"/>
                <w:color w:val="000000"/>
              </w:rPr>
              <w:t>×</w:t>
            </w:r>
            <w:r>
              <w:rPr>
                <w:rFonts w:hint="eastAsia"/>
                <w:color w:val="000000"/>
                <w:spacing w:val="55"/>
                <w:fitText w:val="1135" w:id="5"/>
              </w:rPr>
              <w:t>審査結</w:t>
            </w:r>
            <w:r>
              <w:rPr>
                <w:rFonts w:hint="eastAsia"/>
                <w:color w:val="000000"/>
                <w:spacing w:val="2"/>
                <w:fitText w:val="1135" w:id="5"/>
              </w:rPr>
              <w:t>果</w:t>
            </w:r>
          </w:p>
        </w:tc>
        <w:tc>
          <w:tcPr>
            <w:tcW w:w="1996"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rPr>
                <w:rFonts w:hint="default"/>
                <w:color w:val="000000"/>
                <w:sz w:val="24"/>
              </w:rPr>
            </w:pPr>
          </w:p>
        </w:tc>
        <w:tc>
          <w:tcPr>
            <w:tcW w:w="444" w:type="dxa"/>
            <w:vMerge w:val="continue"/>
            <w:tcBorders>
              <w:top w:val="none" w:color="auto" w:sz="0" w:space="0"/>
              <w:left w:val="single" w:color="000000"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 w:hRule="atLeast"/>
        </w:trPr>
        <w:tc>
          <w:tcPr>
            <w:tcW w:w="222" w:type="dxa"/>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775" w:type="dxa"/>
            <w:gridSpan w:val="2"/>
            <w:vMerge w:val="continue"/>
            <w:tcBorders>
              <w:top w:val="nil"/>
              <w:left w:val="single" w:color="000000" w:sz="4" w:space="0"/>
              <w:bottom w:val="single" w:color="000000" w:sz="4"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3993" w:type="dxa"/>
            <w:gridSpan w:val="2"/>
            <w:vMerge w:val="continue"/>
            <w:tcBorders>
              <w:top w:val="none" w:color="auto" w:sz="0" w:space="0"/>
              <w:left w:val="single" w:color="000000" w:sz="4"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r>
              <w:rPr>
                <w:rFonts w:hint="eastAsia"/>
                <w:color w:val="000000"/>
              </w:rPr>
              <w:t>×受理年月日</w:t>
            </w:r>
          </w:p>
        </w:tc>
        <w:tc>
          <w:tcPr>
            <w:tcW w:w="1996"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rPr>
                <w:rFonts w:hint="default"/>
                <w:color w:val="000000"/>
                <w:sz w:val="24"/>
              </w:rPr>
            </w:pPr>
            <w:r>
              <w:rPr>
                <w:rFonts w:hint="eastAsia"/>
                <w:color w:val="000000"/>
              </w:rPr>
              <w:t>　</w:t>
            </w:r>
            <w:r>
              <w:rPr>
                <w:rFonts w:hint="default"/>
                <w:color w:val="000000"/>
              </w:rPr>
              <w:t xml:space="preserve"> </w:t>
            </w:r>
            <w:r>
              <w:rPr>
                <w:rFonts w:hint="eastAsia"/>
                <w:color w:val="000000"/>
              </w:rPr>
              <w:t>年　</w:t>
            </w:r>
            <w:r>
              <w:rPr>
                <w:rFonts w:hint="default"/>
                <w:color w:val="000000"/>
              </w:rPr>
              <w:t xml:space="preserve"> </w:t>
            </w:r>
            <w:r>
              <w:rPr>
                <w:rFonts w:hint="eastAsia"/>
                <w:color w:val="000000"/>
              </w:rPr>
              <w:t>月</w:t>
            </w:r>
            <w:r>
              <w:rPr>
                <w:rFonts w:hint="default"/>
                <w:color w:val="000000"/>
              </w:rPr>
              <w:t xml:space="preserve"> </w:t>
            </w:r>
            <w:r>
              <w:rPr>
                <w:rFonts w:hint="eastAsia"/>
                <w:color w:val="000000"/>
              </w:rPr>
              <w:t>　日</w:t>
            </w:r>
          </w:p>
        </w:tc>
        <w:tc>
          <w:tcPr>
            <w:tcW w:w="444" w:type="dxa"/>
            <w:vMerge w:val="continue"/>
            <w:tcBorders>
              <w:top w:val="none" w:color="auto" w:sz="0" w:space="0"/>
              <w:left w:val="single" w:color="000000"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302" w:hRule="atLeast"/>
        </w:trPr>
        <w:tc>
          <w:tcPr>
            <w:tcW w:w="222"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775" w:type="dxa"/>
            <w:gridSpan w:val="2"/>
            <w:tcBorders>
              <w:top w:val="single" w:color="000000" w:sz="4"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c>
          <w:tcPr>
            <w:tcW w:w="3993" w:type="dxa"/>
            <w:gridSpan w:val="2"/>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r>
              <w:rPr>
                <w:rFonts w:hint="eastAsia"/>
                <w:color w:val="000000"/>
              </w:rPr>
              <w:t>×</w:t>
            </w:r>
            <w:r>
              <w:rPr>
                <w:rFonts w:hint="eastAsia"/>
                <w:color w:val="000000"/>
                <w:spacing w:val="55"/>
                <w:fitText w:val="1135" w:id="6"/>
              </w:rPr>
              <w:t>認可番</w:t>
            </w:r>
            <w:r>
              <w:rPr>
                <w:rFonts w:hint="eastAsia"/>
                <w:color w:val="000000"/>
                <w:spacing w:val="2"/>
                <w:fitText w:val="1135" w:id="6"/>
              </w:rPr>
              <w:t>号</w:t>
            </w:r>
          </w:p>
        </w:tc>
        <w:tc>
          <w:tcPr>
            <w:tcW w:w="1996"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rPr>
                <w:rFonts w:hint="default"/>
                <w:color w:val="000000"/>
                <w:sz w:val="24"/>
              </w:rPr>
            </w:pPr>
          </w:p>
        </w:tc>
        <w:tc>
          <w:tcPr>
            <w:tcW w:w="444" w:type="dxa"/>
            <w:vMerge w:val="continue"/>
            <w:tcBorders>
              <w:top w:val="none" w:color="auto" w:sz="0" w:space="0"/>
              <w:left w:val="single" w:color="000000"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275" w:hRule="atLeast"/>
        </w:trPr>
        <w:tc>
          <w:tcPr>
            <w:tcW w:w="9539" w:type="dxa"/>
            <w:gridSpan w:val="8"/>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jc w:val="center"/>
              <w:textAlignment w:val="auto"/>
              <w:rPr>
                <w:rFonts w:hint="default"/>
                <w:color w:val="000000"/>
                <w:sz w:val="24"/>
              </w:rPr>
            </w:pPr>
            <w:r>
              <w:rPr>
                <w:rFonts w:hint="eastAsia"/>
                <w:color w:val="000000"/>
                <w:spacing w:val="10"/>
                <w:sz w:val="40"/>
              </w:rPr>
              <w:t>採取計画の変更認可申請書</w:t>
            </w:r>
          </w:p>
        </w:tc>
        <w:tc>
          <w:tcPr>
            <w:tcW w:w="44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80" w:hRule="atLeast"/>
        </w:trPr>
        <w:tc>
          <w:tcPr>
            <w:tcW w:w="9539" w:type="dxa"/>
            <w:gridSpan w:val="8"/>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jc w:val="right"/>
              <w:rPr>
                <w:rFonts w:hint="default"/>
                <w:color w:val="000000"/>
                <w:sz w:val="24"/>
              </w:rPr>
            </w:pPr>
            <w:r>
              <w:rPr>
                <w:rFonts w:hint="default"/>
                <w:color w:val="000000"/>
              </w:rPr>
              <w:t xml:space="preserve">      </w:t>
            </w:r>
            <w:r>
              <w:rPr>
                <w:rFonts w:hint="eastAsia"/>
                <w:color w:val="000000"/>
              </w:rPr>
              <w:t>年　　　月　　　日</w:t>
            </w:r>
          </w:p>
        </w:tc>
        <w:tc>
          <w:tcPr>
            <w:tcW w:w="44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4758" w:hRule="atLeast"/>
        </w:trPr>
        <w:tc>
          <w:tcPr>
            <w:tcW w:w="9983"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高知県知事　　　　　　　　様</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住　所</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spacing w:val="-2"/>
                <w:w w:val="50"/>
              </w:rPr>
              <w:t>氏名又は名称及び法人に</w:t>
            </w:r>
          </w:p>
          <w:p>
            <w:pPr>
              <w:pStyle w:val="0"/>
              <w:kinsoku w:val="0"/>
              <w:autoSpaceDE w:val="0"/>
              <w:autoSpaceDN w:val="0"/>
              <w:spacing w:line="300" w:lineRule="atLeast"/>
              <w:rPr>
                <w:rFonts w:hint="default"/>
                <w:color w:val="000000"/>
                <w:spacing w:val="10"/>
              </w:rPr>
            </w:pPr>
            <w:r>
              <w:rPr>
                <w:rFonts w:hint="eastAsia"/>
                <w:color w:val="000000"/>
                <w:spacing w:val="-2"/>
                <w:w w:val="50"/>
              </w:rPr>
              <w:t>　　　　　　　　　　　　　　　　　　　　　　　　　　　　　　　　　　あっては</w:t>
            </w:r>
            <w:r>
              <w:rPr>
                <w:rFonts w:hint="eastAsia"/>
                <w:color w:val="000000"/>
              </w:rPr>
              <w:t>､</w:t>
            </w:r>
            <w:r>
              <w:rPr>
                <w:rFonts w:hint="eastAsia"/>
                <w:color w:val="000000"/>
                <w:spacing w:val="-2"/>
                <w:w w:val="50"/>
              </w:rPr>
              <w:t>その代表者の氏名</w:t>
            </w: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登録年月日及び　　　　　　　　年　　月　　日</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登録番号　　　　高知県採石登録　第　　　　号</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採石法第</w:t>
            </w:r>
            <w:r>
              <w:rPr>
                <w:rFonts w:hint="eastAsia"/>
                <w:color w:val="000000"/>
              </w:rPr>
              <w:t>33</w:t>
            </w:r>
            <w:r>
              <w:rPr>
                <w:rFonts w:hint="eastAsia"/>
                <w:color w:val="000000"/>
              </w:rPr>
              <w:t>条の５第１項の規定に基づき、次のとおり採取計画の変更の認可を申請します。</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１　採取計画の変更の内容</w:t>
            </w:r>
          </w:p>
          <w:p>
            <w:pPr>
              <w:pStyle w:val="0"/>
              <w:kinsoku w:val="0"/>
              <w:autoSpaceDE w:val="0"/>
              <w:autoSpaceDN w:val="0"/>
              <w:spacing w:line="300" w:lineRule="atLeast"/>
              <w:rPr>
                <w:rFonts w:hint="default"/>
                <w:color w:val="000000"/>
                <w:spacing w:val="10"/>
              </w:rPr>
            </w:pPr>
          </w:p>
        </w:tc>
      </w:tr>
      <w:tr>
        <w:trPr>
          <w:trHeight w:val="604" w:hRule="atLeast"/>
        </w:trPr>
        <w:tc>
          <w:tcPr>
            <w:tcW w:w="444" w:type="dxa"/>
            <w:gridSpan w:val="2"/>
            <w:vMerge w:val="restart"/>
            <w:tcBorders>
              <w:top w:val="none" w:color="auto" w:sz="0" w:space="0"/>
              <w:left w:val="none" w:color="auto" w:sz="0" w:space="0"/>
              <w:bottom w:val="none" w:color="auto" w:sz="0"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jc w:val="center"/>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p>
        </w:tc>
        <w:tc>
          <w:tcPr>
            <w:tcW w:w="443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jc w:val="center"/>
              <w:rPr>
                <w:rFonts w:hint="default"/>
                <w:color w:val="000000"/>
                <w:sz w:val="24"/>
              </w:rPr>
            </w:pPr>
            <w:r>
              <w:rPr>
                <w:rFonts w:hint="eastAsia"/>
                <w:color w:val="000000"/>
              </w:rPr>
              <w:t>従</w:t>
            </w:r>
            <w:r>
              <w:rPr>
                <w:rFonts w:hint="default"/>
                <w:color w:val="000000"/>
              </w:rPr>
              <w:t xml:space="preserve"> </w:t>
            </w:r>
            <w:r>
              <w:rPr>
                <w:rFonts w:hint="eastAsia"/>
                <w:color w:val="000000"/>
              </w:rPr>
              <w:t>前</w:t>
            </w:r>
            <w:r>
              <w:rPr>
                <w:rFonts w:hint="default"/>
                <w:color w:val="000000"/>
              </w:rPr>
              <w:t xml:space="preserve"> </w:t>
            </w:r>
            <w:r>
              <w:rPr>
                <w:rFonts w:hint="eastAsia"/>
                <w:color w:val="000000"/>
              </w:rPr>
              <w:t>の</w:t>
            </w:r>
            <w:r>
              <w:rPr>
                <w:rFonts w:hint="default"/>
                <w:color w:val="000000"/>
              </w:rPr>
              <w:t xml:space="preserve"> </w:t>
            </w:r>
            <w:r>
              <w:rPr>
                <w:rFonts w:hint="eastAsia"/>
                <w:color w:val="000000"/>
              </w:rPr>
              <w:t>採</w:t>
            </w:r>
            <w:r>
              <w:rPr>
                <w:rFonts w:hint="default"/>
                <w:color w:val="000000"/>
              </w:rPr>
              <w:t xml:space="preserve"> </w:t>
            </w:r>
            <w:r>
              <w:rPr>
                <w:rFonts w:hint="eastAsia"/>
                <w:color w:val="000000"/>
              </w:rPr>
              <w:t>取</w:t>
            </w:r>
            <w:r>
              <w:rPr>
                <w:rFonts w:hint="default"/>
                <w:color w:val="000000"/>
              </w:rPr>
              <w:t xml:space="preserve"> </w:t>
            </w:r>
            <w:r>
              <w:rPr>
                <w:rFonts w:hint="eastAsia"/>
                <w:color w:val="000000"/>
              </w:rPr>
              <w:t>計</w:t>
            </w:r>
            <w:r>
              <w:rPr>
                <w:rFonts w:hint="default"/>
                <w:color w:val="000000"/>
              </w:rPr>
              <w:t xml:space="preserve"> </w:t>
            </w:r>
            <w:r>
              <w:rPr>
                <w:rFonts w:hint="eastAsia"/>
                <w:color w:val="000000"/>
              </w:rPr>
              <w:t>画</w:t>
            </w:r>
            <w:r>
              <w:rPr>
                <w:rFonts w:hint="default"/>
                <w:color w:val="000000"/>
              </w:rPr>
              <w:t xml:space="preserve"> </w:t>
            </w:r>
            <w:r>
              <w:rPr>
                <w:rFonts w:hint="eastAsia"/>
                <w:color w:val="000000"/>
              </w:rPr>
              <w:t>の</w:t>
            </w:r>
            <w:r>
              <w:rPr>
                <w:rFonts w:hint="default"/>
                <w:color w:val="000000"/>
              </w:rPr>
              <w:t xml:space="preserve"> </w:t>
            </w:r>
            <w:r>
              <w:rPr>
                <w:rFonts w:hint="eastAsia"/>
                <w:color w:val="000000"/>
              </w:rPr>
              <w:t>内</w:t>
            </w:r>
            <w:r>
              <w:rPr>
                <w:rFonts w:hint="default"/>
                <w:color w:val="000000"/>
              </w:rPr>
              <w:t xml:space="preserve"> </w:t>
            </w:r>
            <w:r>
              <w:rPr>
                <w:rFonts w:hint="eastAsia"/>
                <w:color w:val="000000"/>
              </w:rPr>
              <w:t>容</w:t>
            </w:r>
          </w:p>
        </w:tc>
        <w:tc>
          <w:tcPr>
            <w:tcW w:w="443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jc w:val="center"/>
              <w:rPr>
                <w:rFonts w:hint="default"/>
                <w:color w:val="000000"/>
                <w:sz w:val="24"/>
              </w:rPr>
            </w:pPr>
            <w:r>
              <w:rPr>
                <w:rFonts w:hint="eastAsia"/>
                <w:color w:val="000000"/>
              </w:rPr>
              <w:t>変</w:t>
            </w:r>
            <w:r>
              <w:rPr>
                <w:rFonts w:hint="default"/>
                <w:color w:val="000000"/>
              </w:rPr>
              <w:t xml:space="preserve">    </w:t>
            </w:r>
            <w:r>
              <w:rPr>
                <w:rFonts w:hint="eastAsia"/>
                <w:color w:val="000000"/>
              </w:rPr>
              <w:t>更</w:t>
            </w:r>
            <w:r>
              <w:rPr>
                <w:rFonts w:hint="default"/>
                <w:color w:val="000000"/>
              </w:rPr>
              <w:t xml:space="preserve">    </w:t>
            </w:r>
            <w:r>
              <w:rPr>
                <w:rFonts w:hint="eastAsia"/>
                <w:color w:val="000000"/>
              </w:rPr>
              <w:t>の</w:t>
            </w:r>
            <w:r>
              <w:rPr>
                <w:rFonts w:hint="default"/>
                <w:color w:val="000000"/>
              </w:rPr>
              <w:t xml:space="preserve">    </w:t>
            </w:r>
            <w:r>
              <w:rPr>
                <w:rFonts w:hint="eastAsia"/>
                <w:color w:val="000000"/>
              </w:rPr>
              <w:t>内</w:t>
            </w:r>
            <w:r>
              <w:rPr>
                <w:rFonts w:hint="default"/>
                <w:color w:val="000000"/>
              </w:rPr>
              <w:t xml:space="preserve">    </w:t>
            </w:r>
            <w:r>
              <w:rPr>
                <w:rFonts w:hint="eastAsia"/>
                <w:color w:val="000000"/>
              </w:rPr>
              <w:t>容</w:t>
            </w:r>
          </w:p>
        </w:tc>
        <w:tc>
          <w:tcPr>
            <w:tcW w:w="666" w:type="dxa"/>
            <w:gridSpan w:val="2"/>
            <w:vMerge w:val="restart"/>
            <w:tcBorders>
              <w:top w:val="none" w:color="auto" w:sz="0" w:space="0"/>
              <w:left w:val="single" w:color="000000" w:themeColor="text1" w:sz="4" w:space="0"/>
              <w:bottom w:val="none" w:color="auto" w:sz="0" w:space="0"/>
              <w:right w:val="none" w:color="auto" w:sz="0" w:space="0"/>
              <w:tl2br w:val="nil"/>
              <w:tr2bl w:val="nil"/>
            </w:tcBorders>
            <w:vAlign w:val="top"/>
          </w:tcPr>
          <w:p>
            <w:pPr>
              <w:pStyle w:val="0"/>
              <w:kinsoku w:val="0"/>
              <w:autoSpaceDE w:val="0"/>
              <w:autoSpaceDN w:val="0"/>
              <w:spacing w:line="300" w:lineRule="atLeast"/>
              <w:jc w:val="center"/>
              <w:rPr>
                <w:rFonts w:hint="default"/>
                <w:color w:val="000000"/>
                <w:sz w:val="24"/>
              </w:rPr>
            </w:pPr>
          </w:p>
        </w:tc>
      </w:tr>
      <w:tr>
        <w:trPr>
          <w:trHeight w:val="1510" w:hRule="atLeast"/>
        </w:trPr>
        <w:tc>
          <w:tcPr>
            <w:tcW w:w="444" w:type="dxa"/>
            <w:gridSpan w:val="2"/>
            <w:vMerge w:val="continue"/>
            <w:tcBorders>
              <w:top w:val="none" w:color="auto" w:sz="0" w:space="0"/>
              <w:left w:val="none" w:color="auto" w:sz="0" w:space="0"/>
              <w:bottom w:val="none" w:color="auto" w:sz="0" w:space="0"/>
              <w:right w:val="single" w:color="000000" w:themeColor="text1"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443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z w:val="24"/>
              </w:rPr>
            </w:pPr>
          </w:p>
        </w:tc>
        <w:tc>
          <w:tcPr>
            <w:tcW w:w="443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z w:val="24"/>
              </w:rPr>
            </w:pPr>
          </w:p>
        </w:tc>
        <w:tc>
          <w:tcPr>
            <w:tcW w:w="666" w:type="dxa"/>
            <w:gridSpan w:val="2"/>
            <w:vMerge w:val="continue"/>
            <w:tcBorders>
              <w:top w:val="none" w:color="auto" w:sz="0" w:space="0"/>
              <w:left w:val="single" w:color="000000" w:themeColor="text1"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2456" w:hRule="atLeast"/>
        </w:trPr>
        <w:tc>
          <w:tcPr>
            <w:tcW w:w="9983" w:type="dxa"/>
            <w:gridSpan w:val="9"/>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２　変更の理由</w:t>
            </w:r>
          </w:p>
        </w:tc>
      </w:tr>
    </w:tbl>
    <w:p>
      <w:pPr>
        <w:pStyle w:val="0"/>
        <w:rPr>
          <w:rFonts w:hint="default"/>
          <w:color w:val="000000"/>
          <w:spacing w:val="10"/>
        </w:rPr>
      </w:pPr>
      <w:r>
        <w:rPr>
          <w:rFonts w:hint="eastAsia"/>
          <w:color w:val="000000"/>
        </w:rPr>
        <w:t>（備考）　１　用紙の大きさは、日本産業規格Ａ４とすること。</w:t>
      </w:r>
    </w:p>
    <w:p>
      <w:pPr>
        <w:pStyle w:val="0"/>
        <w:ind w:leftChars="0" w:firstLineChars="0"/>
        <w:rPr>
          <w:rFonts w:hint="default"/>
          <w:color w:val="000000"/>
          <w:spacing w:val="10"/>
        </w:rPr>
      </w:pPr>
      <w:r>
        <w:rPr>
          <w:rFonts w:hint="default"/>
          <w:color w:val="000000"/>
        </w:rPr>
        <w:t xml:space="preserve">          </w:t>
      </w:r>
      <w:r>
        <w:rPr>
          <w:rFonts w:hint="eastAsia"/>
          <w:color w:val="000000"/>
        </w:rPr>
        <w:t>２　×印の項は、記載しないこと。</w:t>
      </w:r>
    </w:p>
    <w:p>
      <w:pPr>
        <w:pStyle w:val="0"/>
        <w:ind w:left="848" w:leftChars="389" w:firstLine="0" w:firstLineChars="0"/>
        <w:rPr>
          <w:rFonts w:hint="default"/>
          <w:color w:val="000000"/>
          <w:spacing w:val="10"/>
        </w:rPr>
      </w:pPr>
    </w:p>
    <w:p>
      <w:pPr>
        <w:pStyle w:val="0"/>
        <w:rPr>
          <w:rFonts w:hint="default"/>
          <w:color w:val="000000"/>
          <w:spacing w:val="10"/>
        </w:rPr>
      </w:pPr>
      <w:r>
        <w:rPr>
          <w:rFonts w:hint="eastAsia"/>
          <w:color w:val="000000"/>
        </w:rPr>
        <w:t>様式第</w:t>
      </w:r>
      <w:r>
        <w:rPr>
          <w:rFonts w:hint="eastAsia"/>
          <w:color w:val="000000"/>
        </w:rPr>
        <w:t>17</w:t>
      </w:r>
      <w:r>
        <w:rPr>
          <w:rFonts w:hint="eastAsia"/>
          <w:color w:val="000000"/>
        </w:rPr>
        <w:t>（第８条の</w:t>
      </w:r>
      <w:r>
        <w:rPr>
          <w:rFonts w:hint="eastAsia"/>
          <w:color w:val="000000"/>
        </w:rPr>
        <w:t>16</w:t>
      </w:r>
      <w:r>
        <w:rPr>
          <w:rFonts w:hint="eastAsia"/>
          <w:color w:val="000000"/>
        </w:rPr>
        <w:t>の２関係）</w:t>
      </w:r>
    </w:p>
    <w:tbl>
      <w:tblPr>
        <w:tblStyle w:val="11"/>
        <w:tblW w:w="0" w:type="auto"/>
        <w:tblInd w:w="162"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222"/>
        <w:gridCol w:w="4659"/>
        <w:gridCol w:w="1109"/>
        <w:gridCol w:w="1553"/>
        <w:gridCol w:w="1996"/>
        <w:gridCol w:w="444"/>
      </w:tblGrid>
      <w:tr>
        <w:trPr>
          <w:trHeight w:val="302" w:hRule="atLeast"/>
        </w:trPr>
        <w:tc>
          <w:tcPr>
            <w:tcW w:w="9983"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5990" w:type="dxa"/>
            <w:gridSpan w:val="3"/>
            <w:vMerge w:val="restart"/>
            <w:tcBorders>
              <w:top w:val="none" w:color="auto" w:sz="0" w:space="0"/>
              <w:left w:val="none" w:color="auto" w:sz="0" w:space="0"/>
              <w:bottom w:val="none" w:color="auto" w:sz="0"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w:t>
            </w:r>
            <w:r>
              <w:rPr>
                <w:rFonts w:hint="eastAsia"/>
                <w:color w:val="000000"/>
                <w:spacing w:val="55"/>
                <w:fitText w:val="1135" w:id="7"/>
              </w:rPr>
              <w:t>整理番</w:t>
            </w:r>
            <w:r>
              <w:rPr>
                <w:rFonts w:hint="eastAsia"/>
                <w:color w:val="000000"/>
                <w:spacing w:val="2"/>
                <w:fitText w:val="1135" w:id="7"/>
              </w:rPr>
              <w:t>号</w:t>
            </w:r>
          </w:p>
        </w:tc>
        <w:tc>
          <w:tcPr>
            <w:tcW w:w="199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p>
        </w:tc>
        <w:tc>
          <w:tcPr>
            <w:tcW w:w="444" w:type="dxa"/>
            <w:vMerge w:val="restart"/>
            <w:tcBorders>
              <w:top w:val="none" w:color="auto" w:sz="0" w:space="0"/>
              <w:left w:val="single" w:color="000000" w:sz="4"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5990" w:type="dxa"/>
            <w:gridSpan w:val="3"/>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×受理年月日</w:t>
            </w:r>
          </w:p>
        </w:tc>
        <w:tc>
          <w:tcPr>
            <w:tcW w:w="199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　</w:t>
            </w:r>
            <w:r>
              <w:rPr>
                <w:rFonts w:hint="default"/>
                <w:color w:val="000000"/>
              </w:rPr>
              <w:t xml:space="preserve"> </w:t>
            </w:r>
            <w:r>
              <w:rPr>
                <w:rFonts w:hint="eastAsia"/>
                <w:color w:val="000000"/>
              </w:rPr>
              <w:t>年　</w:t>
            </w:r>
            <w:r>
              <w:rPr>
                <w:rFonts w:hint="default"/>
                <w:color w:val="000000"/>
              </w:rPr>
              <w:t xml:space="preserve"> </w:t>
            </w:r>
            <w:r>
              <w:rPr>
                <w:rFonts w:hint="eastAsia"/>
                <w:color w:val="000000"/>
              </w:rPr>
              <w:t>月</w:t>
            </w:r>
            <w:r>
              <w:rPr>
                <w:rFonts w:hint="default"/>
                <w:color w:val="000000"/>
              </w:rPr>
              <w:t xml:space="preserve"> </w:t>
            </w:r>
            <w:r>
              <w:rPr>
                <w:rFonts w:hint="eastAsia"/>
                <w:color w:val="000000"/>
              </w:rPr>
              <w:t>　日</w:t>
            </w:r>
          </w:p>
        </w:tc>
        <w:tc>
          <w:tcPr>
            <w:tcW w:w="444" w:type="dxa"/>
            <w:vMerge w:val="continue"/>
            <w:tcBorders>
              <w:top w:val="none" w:color="auto" w:sz="0" w:space="0"/>
              <w:left w:val="single" w:color="000000"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302" w:hRule="atLeast"/>
        </w:trPr>
        <w:tc>
          <w:tcPr>
            <w:tcW w:w="5990" w:type="dxa"/>
            <w:gridSpan w:val="3"/>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c>
          <w:tcPr>
            <w:tcW w:w="1996" w:type="dxa"/>
            <w:tcBorders>
              <w:top w:val="single" w:color="000000" w:sz="4"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c>
          <w:tcPr>
            <w:tcW w:w="44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0" w:hRule="atLeast"/>
        </w:trPr>
        <w:tc>
          <w:tcPr>
            <w:tcW w:w="9983"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jc w:val="center"/>
              <w:rPr>
                <w:rFonts w:hint="default"/>
                <w:color w:val="000000"/>
                <w:spacing w:val="10"/>
              </w:rPr>
            </w:pPr>
            <w:r>
              <w:rPr>
                <w:rFonts w:hint="eastAsia"/>
                <w:color w:val="000000"/>
                <w:spacing w:val="10"/>
                <w:sz w:val="40"/>
              </w:rPr>
              <w:t>採取計画軽微変更届出書</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w:t>
            </w:r>
            <w:r>
              <w:rPr>
                <w:rFonts w:hint="default"/>
                <w:color w:val="000000"/>
              </w:rPr>
              <w:t xml:space="preserve">      </w:t>
            </w:r>
            <w:r>
              <w:rPr>
                <w:rFonts w:hint="eastAsia"/>
                <w:color w:val="000000"/>
              </w:rPr>
              <w:t>年　　　月　　　日</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高知県知事　　　　　　　　様</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住　所</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spacing w:val="-2"/>
                <w:w w:val="50"/>
              </w:rPr>
              <w:t>氏名又は名称及び法人に</w:t>
            </w:r>
          </w:p>
          <w:p>
            <w:pPr>
              <w:pStyle w:val="0"/>
              <w:kinsoku w:val="0"/>
              <w:autoSpaceDE w:val="0"/>
              <w:autoSpaceDN w:val="0"/>
              <w:spacing w:line="300" w:lineRule="atLeast"/>
              <w:rPr>
                <w:rFonts w:hint="default"/>
                <w:color w:val="000000"/>
                <w:spacing w:val="10"/>
              </w:rPr>
            </w:pPr>
            <w:r>
              <w:rPr>
                <w:rFonts w:hint="eastAsia"/>
                <w:color w:val="000000"/>
                <w:spacing w:val="-2"/>
                <w:w w:val="50"/>
              </w:rPr>
              <w:t>　　　　　　　　　　　　　　　　　　　　　　　　　　　　　　　　　　　　　　　あっては</w:t>
            </w:r>
            <w:r>
              <w:rPr>
                <w:rFonts w:hint="eastAsia"/>
                <w:color w:val="000000"/>
              </w:rPr>
              <w:t>､</w:t>
            </w:r>
            <w:r>
              <w:rPr>
                <w:rFonts w:hint="eastAsia"/>
                <w:color w:val="000000"/>
                <w:spacing w:val="-2"/>
                <w:w w:val="50"/>
              </w:rPr>
              <w:t>その代表者の氏名</w:t>
            </w: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登録年月日及び　　　　　　　　年　　月　　日</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登録番号　　　　高知県採石登録　第　　　　号</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採石法第</w:t>
            </w:r>
            <w:r>
              <w:rPr>
                <w:rFonts w:hint="eastAsia"/>
                <w:color w:val="000000"/>
              </w:rPr>
              <w:t>33</w:t>
            </w:r>
            <w:r>
              <w:rPr>
                <w:rFonts w:hint="eastAsia"/>
                <w:color w:val="000000"/>
              </w:rPr>
              <w:t>条の５第２項の規定に基づき、次のとおり届け出ます。</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１　軽微な変更の内容</w:t>
            </w:r>
          </w:p>
        </w:tc>
      </w:tr>
      <w:tr>
        <w:trPr>
          <w:trHeight w:val="604" w:hRule="atLeast"/>
        </w:trPr>
        <w:tc>
          <w:tcPr>
            <w:tcW w:w="222" w:type="dxa"/>
            <w:vMerge w:val="restart"/>
            <w:tcBorders>
              <w:top w:val="none" w:color="auto" w:sz="0" w:space="0"/>
              <w:left w:val="none" w:color="auto" w:sz="0" w:space="0"/>
              <w:bottom w:val="none" w:color="auto" w:sz="0"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z w:val="24"/>
              </w:rPr>
            </w:pPr>
          </w:p>
        </w:tc>
        <w:tc>
          <w:tcPr>
            <w:tcW w:w="4659"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jc w:val="center"/>
              <w:rPr>
                <w:rFonts w:hint="default"/>
                <w:color w:val="000000"/>
                <w:sz w:val="24"/>
              </w:rPr>
            </w:pPr>
            <w:r>
              <w:rPr>
                <w:rFonts w:hint="eastAsia"/>
                <w:color w:val="000000"/>
              </w:rPr>
              <w:t>従　前　の　内　容</w:t>
            </w:r>
          </w:p>
        </w:tc>
        <w:tc>
          <w:tcPr>
            <w:tcW w:w="46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jc w:val="center"/>
              <w:rPr>
                <w:rFonts w:hint="default"/>
                <w:color w:val="000000"/>
                <w:sz w:val="24"/>
              </w:rPr>
            </w:pPr>
            <w:r>
              <w:rPr>
                <w:rFonts w:hint="eastAsia"/>
                <w:color w:val="000000"/>
              </w:rPr>
              <w:t>変　更　後　の　内　容</w:t>
            </w:r>
          </w:p>
        </w:tc>
        <w:tc>
          <w:tcPr>
            <w:tcW w:w="444" w:type="dxa"/>
            <w:vMerge w:val="restart"/>
            <w:tcBorders>
              <w:top w:val="none" w:color="auto" w:sz="0" w:space="0"/>
              <w:left w:val="single" w:color="000000" w:themeColor="text1" w:sz="4" w:space="0"/>
              <w:bottom w:val="none" w:color="auto" w:sz="0" w:space="0"/>
              <w:right w:val="none" w:color="auto" w:sz="0" w:space="0"/>
              <w:tl2br w:val="nil"/>
              <w:tr2bl w:val="nil"/>
            </w:tcBorders>
            <w:vAlign w:val="top"/>
          </w:tcPr>
          <w:p>
            <w:pPr>
              <w:pStyle w:val="0"/>
              <w:kinsoku w:val="0"/>
              <w:autoSpaceDE w:val="0"/>
              <w:autoSpaceDN w:val="0"/>
              <w:spacing w:line="300" w:lineRule="atLeast"/>
              <w:jc w:val="center"/>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p>
        </w:tc>
      </w:tr>
      <w:tr>
        <w:trPr>
          <w:trHeight w:val="1602" w:hRule="atLeast"/>
        </w:trPr>
        <w:tc>
          <w:tcPr>
            <w:tcW w:w="222" w:type="dxa"/>
            <w:vMerge w:val="continue"/>
            <w:tcBorders>
              <w:top w:val="none" w:color="auto" w:sz="0" w:space="0"/>
              <w:left w:val="none" w:color="auto" w:sz="0" w:space="0"/>
              <w:bottom w:val="none" w:color="auto" w:sz="0" w:space="0"/>
              <w:right w:val="single" w:color="000000" w:themeColor="text1"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4659" w:type="dxa"/>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z w:val="24"/>
              </w:rPr>
            </w:pPr>
          </w:p>
        </w:tc>
        <w:tc>
          <w:tcPr>
            <w:tcW w:w="46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vAlign w:val="top"/>
          </w:tcPr>
          <w:p>
            <w:pPr>
              <w:pStyle w:val="0"/>
              <w:kinsoku w:val="0"/>
              <w:autoSpaceDE w:val="0"/>
              <w:autoSpaceDN w:val="0"/>
              <w:spacing w:line="300" w:lineRule="atLeast"/>
              <w:rPr>
                <w:rFonts w:hint="default"/>
                <w:color w:val="000000"/>
                <w:sz w:val="24"/>
              </w:rPr>
            </w:pPr>
          </w:p>
        </w:tc>
        <w:tc>
          <w:tcPr>
            <w:tcW w:w="444" w:type="dxa"/>
            <w:vMerge w:val="continue"/>
            <w:tcBorders>
              <w:top w:val="none" w:color="auto" w:sz="0" w:space="0"/>
              <w:left w:val="single" w:color="000000" w:themeColor="text1"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1812" w:hRule="atLeast"/>
        </w:trPr>
        <w:tc>
          <w:tcPr>
            <w:tcW w:w="9983"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0"/>
              </w:rPr>
            </w:pPr>
            <w:r>
              <w:rPr>
                <w:rFonts w:hint="eastAsia"/>
                <w:color w:val="000000"/>
                <w:sz w:val="20"/>
              </w:rPr>
              <w:t>２　変更の年月日</w:t>
            </w:r>
          </w:p>
          <w:p>
            <w:pPr>
              <w:pStyle w:val="0"/>
              <w:kinsoku w:val="0"/>
              <w:autoSpaceDE w:val="0"/>
              <w:autoSpaceDN w:val="0"/>
              <w:spacing w:line="300" w:lineRule="atLeast"/>
              <w:rPr>
                <w:rFonts w:hint="default"/>
                <w:color w:val="000000"/>
                <w:sz w:val="24"/>
              </w:rPr>
            </w:pPr>
          </w:p>
          <w:p>
            <w:pPr>
              <w:pStyle w:val="0"/>
              <w:kinsoku w:val="0"/>
              <w:autoSpaceDE w:val="0"/>
              <w:autoSpaceDN w:val="0"/>
              <w:spacing w:line="300" w:lineRule="atLeast"/>
              <w:rPr>
                <w:rFonts w:hint="default"/>
                <w:color w:val="000000"/>
                <w:sz w:val="24"/>
              </w:rPr>
            </w:pPr>
            <w:r>
              <w:rPr>
                <w:rFonts w:hint="eastAsia"/>
                <w:color w:val="000000"/>
              </w:rPr>
              <w:t>３　変更の理由</w:t>
            </w:r>
          </w:p>
          <w:p>
            <w:pPr>
              <w:pStyle w:val="0"/>
              <w:kinsoku w:val="0"/>
              <w:autoSpaceDE w:val="0"/>
              <w:autoSpaceDN w:val="0"/>
              <w:spacing w:line="300" w:lineRule="atLeast"/>
              <w:rPr>
                <w:rFonts w:hint="default"/>
                <w:color w:val="000000"/>
                <w:sz w:val="24"/>
              </w:rPr>
            </w:pPr>
          </w:p>
          <w:p>
            <w:pPr>
              <w:pStyle w:val="0"/>
              <w:kinsoku w:val="0"/>
              <w:autoSpaceDE w:val="0"/>
              <w:autoSpaceDN w:val="0"/>
              <w:spacing w:line="300" w:lineRule="atLeast"/>
              <w:rPr>
                <w:rFonts w:hint="default"/>
                <w:color w:val="000000"/>
                <w:sz w:val="24"/>
              </w:rPr>
            </w:pPr>
          </w:p>
        </w:tc>
      </w:tr>
    </w:tbl>
    <w:p>
      <w:pPr>
        <w:pStyle w:val="0"/>
        <w:rPr>
          <w:rFonts w:hint="default"/>
          <w:color w:val="000000"/>
          <w:spacing w:val="10"/>
        </w:rPr>
      </w:pPr>
      <w:r>
        <w:rPr>
          <w:rFonts w:hint="eastAsia"/>
          <w:color w:val="000000"/>
        </w:rPr>
        <w:t>（備考）　１　用紙の大きさは、日本産業規格Ａ４とすること。</w:t>
      </w:r>
    </w:p>
    <w:p>
      <w:pPr>
        <w:pStyle w:val="0"/>
        <w:spacing w:line="226" w:lineRule="exact"/>
        <w:rPr>
          <w:rFonts w:hint="default"/>
          <w:color w:val="000000"/>
          <w:spacing w:val="10"/>
        </w:rPr>
      </w:pPr>
      <w:r>
        <w:rPr>
          <w:rFonts w:hint="default"/>
          <w:color w:val="000000"/>
        </w:rPr>
        <w:t xml:space="preserve">          </w:t>
      </w:r>
      <w:r>
        <w:rPr>
          <w:rFonts w:hint="eastAsia"/>
          <w:color w:val="000000"/>
        </w:rPr>
        <w:t>２　×印の項は、記載しないこと。</w:t>
      </w:r>
      <w:r>
        <w:rPr>
          <w:rFonts w:hint="default"/>
          <w:color w:val="000000"/>
        </w:rPr>
        <w:t xml:space="preserve">         </w:t>
      </w:r>
      <w:r>
        <w:rPr>
          <w:rFonts w:hint="default"/>
          <w:color w:val="000000"/>
          <w:sz w:val="24"/>
        </w:rPr>
        <w:br w:type="page"/>
      </w:r>
      <w:r>
        <w:rPr>
          <w:rFonts w:hint="eastAsia"/>
          <w:color w:val="000000"/>
        </w:rPr>
        <w:t>様式第</w:t>
      </w:r>
      <w:r>
        <w:rPr>
          <w:rFonts w:hint="eastAsia"/>
          <w:color w:val="000000"/>
        </w:rPr>
        <w:t>18</w:t>
      </w:r>
      <w:r>
        <w:rPr>
          <w:rFonts w:hint="eastAsia"/>
          <w:color w:val="000000"/>
        </w:rPr>
        <w:t>（第８条の</w:t>
      </w:r>
      <w:r>
        <w:rPr>
          <w:rFonts w:hint="eastAsia"/>
          <w:color w:val="000000"/>
        </w:rPr>
        <w:t>17</w:t>
      </w:r>
      <w:r>
        <w:rPr>
          <w:rFonts w:hint="eastAsia"/>
          <w:color w:val="000000"/>
        </w:rPr>
        <w:t>関係）</w:t>
      </w:r>
    </w:p>
    <w:tbl>
      <w:tblPr>
        <w:tblStyle w:val="11"/>
        <w:tblW w:w="0" w:type="auto"/>
        <w:tblInd w:w="162"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222"/>
        <w:gridCol w:w="4659"/>
        <w:gridCol w:w="1109"/>
        <w:gridCol w:w="1553"/>
        <w:gridCol w:w="1996"/>
        <w:gridCol w:w="444"/>
      </w:tblGrid>
      <w:tr>
        <w:trPr>
          <w:trHeight w:val="302" w:hRule="atLeast"/>
        </w:trPr>
        <w:tc>
          <w:tcPr>
            <w:tcW w:w="9983"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5990" w:type="dxa"/>
            <w:gridSpan w:val="3"/>
            <w:vMerge w:val="restart"/>
            <w:tcBorders>
              <w:top w:val="none" w:color="auto" w:sz="0" w:space="0"/>
              <w:left w:val="none" w:color="auto" w:sz="0" w:space="0"/>
              <w:bottom w:val="none" w:color="auto" w:sz="0"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w:t>
            </w:r>
            <w:r>
              <w:rPr>
                <w:rFonts w:hint="eastAsia"/>
                <w:color w:val="000000"/>
                <w:spacing w:val="55"/>
                <w:fitText w:val="1135" w:id="8"/>
              </w:rPr>
              <w:t>整理番</w:t>
            </w:r>
            <w:r>
              <w:rPr>
                <w:rFonts w:hint="eastAsia"/>
                <w:color w:val="000000"/>
                <w:spacing w:val="2"/>
                <w:fitText w:val="1135" w:id="8"/>
              </w:rPr>
              <w:t>号</w:t>
            </w:r>
          </w:p>
        </w:tc>
        <w:tc>
          <w:tcPr>
            <w:tcW w:w="199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p>
        </w:tc>
        <w:tc>
          <w:tcPr>
            <w:tcW w:w="444" w:type="dxa"/>
            <w:vMerge w:val="restart"/>
            <w:tcBorders>
              <w:top w:val="none" w:color="auto" w:sz="0" w:space="0"/>
              <w:left w:val="single" w:color="000000" w:sz="4"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5990" w:type="dxa"/>
            <w:gridSpan w:val="3"/>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×受理年月日</w:t>
            </w:r>
          </w:p>
        </w:tc>
        <w:tc>
          <w:tcPr>
            <w:tcW w:w="199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　</w:t>
            </w:r>
            <w:r>
              <w:rPr>
                <w:rFonts w:hint="default"/>
                <w:color w:val="000000"/>
              </w:rPr>
              <w:t xml:space="preserve"> </w:t>
            </w:r>
            <w:r>
              <w:rPr>
                <w:rFonts w:hint="eastAsia"/>
                <w:color w:val="000000"/>
              </w:rPr>
              <w:t>年　</w:t>
            </w:r>
            <w:r>
              <w:rPr>
                <w:rFonts w:hint="default"/>
                <w:color w:val="000000"/>
              </w:rPr>
              <w:t xml:space="preserve"> </w:t>
            </w:r>
            <w:r>
              <w:rPr>
                <w:rFonts w:hint="eastAsia"/>
                <w:color w:val="000000"/>
              </w:rPr>
              <w:t>月</w:t>
            </w:r>
            <w:r>
              <w:rPr>
                <w:rFonts w:hint="default"/>
                <w:color w:val="000000"/>
              </w:rPr>
              <w:t xml:space="preserve"> </w:t>
            </w:r>
            <w:r>
              <w:rPr>
                <w:rFonts w:hint="eastAsia"/>
                <w:color w:val="000000"/>
              </w:rPr>
              <w:t>　日</w:t>
            </w:r>
          </w:p>
        </w:tc>
        <w:tc>
          <w:tcPr>
            <w:tcW w:w="444" w:type="dxa"/>
            <w:vMerge w:val="continue"/>
            <w:tcBorders>
              <w:top w:val="none" w:color="auto" w:sz="0" w:space="0"/>
              <w:left w:val="single" w:color="000000"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302" w:hRule="atLeast"/>
        </w:trPr>
        <w:tc>
          <w:tcPr>
            <w:tcW w:w="5990" w:type="dxa"/>
            <w:gridSpan w:val="3"/>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c>
          <w:tcPr>
            <w:tcW w:w="1996" w:type="dxa"/>
            <w:tcBorders>
              <w:top w:val="single" w:color="000000" w:sz="4"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c>
          <w:tcPr>
            <w:tcW w:w="44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6040" w:hRule="atLeast"/>
        </w:trPr>
        <w:tc>
          <w:tcPr>
            <w:tcW w:w="9983"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jc w:val="center"/>
              <w:rPr>
                <w:rFonts w:hint="default"/>
                <w:color w:val="000000"/>
                <w:spacing w:val="10"/>
              </w:rPr>
            </w:pPr>
            <w:r>
              <w:rPr>
                <w:rFonts w:hint="eastAsia"/>
                <w:color w:val="000000"/>
                <w:spacing w:val="10"/>
                <w:sz w:val="40"/>
              </w:rPr>
              <w:t>氏</w:t>
            </w:r>
            <w:r>
              <w:rPr>
                <w:rFonts w:hint="default"/>
                <w:color w:val="000000"/>
                <w:spacing w:val="10"/>
                <w:sz w:val="40"/>
              </w:rPr>
              <w:t xml:space="preserve"> </w:t>
            </w:r>
            <w:r>
              <w:rPr>
                <w:rFonts w:hint="eastAsia"/>
                <w:color w:val="000000"/>
                <w:spacing w:val="10"/>
                <w:sz w:val="40"/>
              </w:rPr>
              <w:t>名</w:t>
            </w:r>
            <w:r>
              <w:rPr>
                <w:rFonts w:hint="default"/>
                <w:color w:val="000000"/>
                <w:spacing w:val="10"/>
                <w:sz w:val="40"/>
              </w:rPr>
              <w:t xml:space="preserve"> </w:t>
            </w:r>
            <w:r>
              <w:rPr>
                <w:rFonts w:hint="eastAsia"/>
                <w:color w:val="000000"/>
                <w:spacing w:val="10"/>
                <w:sz w:val="40"/>
              </w:rPr>
              <w:t>等</w:t>
            </w:r>
            <w:r>
              <w:rPr>
                <w:rFonts w:hint="default"/>
                <w:color w:val="000000"/>
                <w:spacing w:val="10"/>
                <w:sz w:val="40"/>
              </w:rPr>
              <w:t xml:space="preserve"> </w:t>
            </w:r>
            <w:r>
              <w:rPr>
                <w:rFonts w:hint="eastAsia"/>
                <w:color w:val="000000"/>
                <w:spacing w:val="10"/>
                <w:sz w:val="40"/>
              </w:rPr>
              <w:t>変</w:t>
            </w:r>
            <w:r>
              <w:rPr>
                <w:rFonts w:hint="default"/>
                <w:color w:val="000000"/>
                <w:spacing w:val="10"/>
                <w:sz w:val="40"/>
              </w:rPr>
              <w:t xml:space="preserve"> </w:t>
            </w:r>
            <w:r>
              <w:rPr>
                <w:rFonts w:hint="eastAsia"/>
                <w:color w:val="000000"/>
                <w:spacing w:val="10"/>
                <w:sz w:val="40"/>
              </w:rPr>
              <w:t>更</w:t>
            </w:r>
            <w:r>
              <w:rPr>
                <w:rFonts w:hint="default"/>
                <w:color w:val="000000"/>
                <w:spacing w:val="10"/>
                <w:sz w:val="40"/>
              </w:rPr>
              <w:t xml:space="preserve"> </w:t>
            </w:r>
            <w:r>
              <w:rPr>
                <w:rFonts w:hint="eastAsia"/>
                <w:color w:val="000000"/>
                <w:spacing w:val="10"/>
                <w:sz w:val="40"/>
              </w:rPr>
              <w:t>届</w:t>
            </w:r>
            <w:r>
              <w:rPr>
                <w:rFonts w:hint="default"/>
                <w:color w:val="000000"/>
                <w:spacing w:val="10"/>
                <w:sz w:val="40"/>
              </w:rPr>
              <w:t xml:space="preserve"> </w:t>
            </w:r>
            <w:r>
              <w:rPr>
                <w:rFonts w:hint="eastAsia"/>
                <w:color w:val="000000"/>
                <w:spacing w:val="10"/>
                <w:sz w:val="40"/>
              </w:rPr>
              <w:t>書</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w:t>
            </w:r>
            <w:r>
              <w:rPr>
                <w:rFonts w:hint="default"/>
                <w:color w:val="000000"/>
              </w:rPr>
              <w:t xml:space="preserve">      </w:t>
            </w:r>
            <w:r>
              <w:rPr>
                <w:rFonts w:hint="eastAsia"/>
                <w:color w:val="000000"/>
              </w:rPr>
              <w:t>年　　　月　　　日</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高知県知事　　　　　　　　様</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住　所</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spacing w:val="-2"/>
                <w:w w:val="50"/>
              </w:rPr>
              <w:t>氏名又は名称及び法人に</w:t>
            </w:r>
          </w:p>
          <w:p>
            <w:pPr>
              <w:pStyle w:val="0"/>
              <w:kinsoku w:val="0"/>
              <w:autoSpaceDE w:val="0"/>
              <w:autoSpaceDN w:val="0"/>
              <w:spacing w:line="300" w:lineRule="atLeast"/>
              <w:rPr>
                <w:rFonts w:hint="default"/>
                <w:color w:val="000000"/>
                <w:spacing w:val="10"/>
              </w:rPr>
            </w:pPr>
            <w:r>
              <w:rPr>
                <w:rFonts w:hint="eastAsia"/>
                <w:color w:val="000000"/>
                <w:spacing w:val="-2"/>
                <w:w w:val="50"/>
              </w:rPr>
              <w:t>　　　　　　　　　　　　　　　　　　　　　　　　　　　　　　　　　　　　　　　あっては</w:t>
            </w:r>
            <w:r>
              <w:rPr>
                <w:rFonts w:hint="eastAsia"/>
                <w:color w:val="000000"/>
              </w:rPr>
              <w:t>､</w:t>
            </w:r>
            <w:r>
              <w:rPr>
                <w:rFonts w:hint="eastAsia"/>
                <w:color w:val="000000"/>
                <w:spacing w:val="-2"/>
                <w:w w:val="50"/>
              </w:rPr>
              <w:t>その代表者の氏名</w:t>
            </w: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登録年月日及び　　　　　　　　年　　月　　日</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登録番号　　　　高知県採石登録　第　　　　号</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採石法第</w:t>
            </w:r>
            <w:r>
              <w:rPr>
                <w:rFonts w:hint="eastAsia"/>
                <w:color w:val="000000"/>
              </w:rPr>
              <w:t>33</w:t>
            </w:r>
            <w:r>
              <w:rPr>
                <w:rFonts w:hint="eastAsia"/>
                <w:color w:val="000000"/>
              </w:rPr>
              <w:t>条の５第４項の規定に基づき、次のとおり届け出ます。</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１　変更の内容</w:t>
            </w:r>
          </w:p>
          <w:p>
            <w:pPr>
              <w:pStyle w:val="0"/>
              <w:kinsoku w:val="0"/>
              <w:autoSpaceDE w:val="0"/>
              <w:autoSpaceDN w:val="0"/>
              <w:spacing w:line="300" w:lineRule="atLeast"/>
              <w:rPr>
                <w:rFonts w:hint="default"/>
                <w:color w:val="000000"/>
                <w:sz w:val="24"/>
              </w:rPr>
            </w:pPr>
          </w:p>
        </w:tc>
      </w:tr>
      <w:tr>
        <w:trPr>
          <w:trHeight w:val="604" w:hRule="atLeast"/>
        </w:trPr>
        <w:tc>
          <w:tcPr>
            <w:tcW w:w="222" w:type="dxa"/>
            <w:vMerge w:val="restart"/>
            <w:tcBorders>
              <w:top w:val="none" w:color="auto" w:sz="0" w:space="0"/>
              <w:left w:val="none" w:color="auto" w:sz="0" w:space="0"/>
              <w:bottom w:val="none" w:color="auto" w:sz="0"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jc w:val="center"/>
              <w:rPr>
                <w:rFonts w:hint="default"/>
                <w:color w:val="000000"/>
                <w:sz w:val="24"/>
              </w:rPr>
            </w:pPr>
            <w:r>
              <w:rPr>
                <w:rFonts w:hint="eastAsia"/>
                <w:color w:val="000000"/>
              </w:rPr>
              <w:t>従　前　の　内　容</w:t>
            </w:r>
          </w:p>
        </w:tc>
        <w:tc>
          <w:tcPr>
            <w:tcW w:w="4658" w:type="dxa"/>
            <w:gridSpan w:val="3"/>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jc w:val="center"/>
              <w:rPr>
                <w:rFonts w:hint="default"/>
                <w:color w:val="000000"/>
                <w:sz w:val="24"/>
              </w:rPr>
            </w:pPr>
            <w:r>
              <w:rPr>
                <w:rFonts w:hint="eastAsia"/>
                <w:color w:val="000000"/>
              </w:rPr>
              <w:t>変　更　後　の　内　容</w:t>
            </w:r>
          </w:p>
        </w:tc>
        <w:tc>
          <w:tcPr>
            <w:tcW w:w="444" w:type="dxa"/>
            <w:vMerge w:val="restart"/>
            <w:tcBorders>
              <w:top w:val="none" w:color="auto" w:sz="0" w:space="0"/>
              <w:left w:val="single" w:color="000000" w:sz="4" w:space="0"/>
              <w:bottom w:val="none" w:color="auto" w:sz="0" w:space="0"/>
              <w:right w:val="none" w:color="auto" w:sz="0" w:space="0"/>
              <w:tl2br w:val="nil"/>
              <w:tr2bl w:val="nil"/>
            </w:tcBorders>
            <w:vAlign w:val="top"/>
          </w:tcPr>
          <w:p>
            <w:pPr>
              <w:pStyle w:val="0"/>
              <w:kinsoku w:val="0"/>
              <w:autoSpaceDE w:val="0"/>
              <w:autoSpaceDN w:val="0"/>
              <w:spacing w:line="300" w:lineRule="atLeast"/>
              <w:jc w:val="center"/>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p>
        </w:tc>
      </w:tr>
      <w:tr>
        <w:trPr>
          <w:trHeight w:val="1510" w:hRule="atLeast"/>
        </w:trPr>
        <w:tc>
          <w:tcPr>
            <w:tcW w:w="222" w:type="dxa"/>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465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p>
        </w:tc>
        <w:tc>
          <w:tcPr>
            <w:tcW w:w="4658" w:type="dxa"/>
            <w:gridSpan w:val="3"/>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p>
        </w:tc>
        <w:tc>
          <w:tcPr>
            <w:tcW w:w="444" w:type="dxa"/>
            <w:vMerge w:val="continue"/>
            <w:tcBorders>
              <w:top w:val="none" w:color="auto" w:sz="0" w:space="0"/>
              <w:left w:val="single" w:color="000000"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1812" w:hRule="atLeast"/>
        </w:trPr>
        <w:tc>
          <w:tcPr>
            <w:tcW w:w="9983" w:type="dxa"/>
            <w:gridSpan w:val="6"/>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p>
            <w:pPr>
              <w:pStyle w:val="0"/>
              <w:kinsoku w:val="0"/>
              <w:autoSpaceDE w:val="0"/>
              <w:autoSpaceDN w:val="0"/>
              <w:spacing w:line="300" w:lineRule="atLeast"/>
              <w:rPr>
                <w:rFonts w:hint="default"/>
                <w:color w:val="000000"/>
                <w:sz w:val="24"/>
              </w:rPr>
            </w:pPr>
            <w:r>
              <w:rPr>
                <w:rFonts w:hint="eastAsia"/>
                <w:color w:val="000000"/>
              </w:rPr>
              <w:t>２　変更の理由</w:t>
            </w:r>
          </w:p>
        </w:tc>
      </w:tr>
    </w:tbl>
    <w:p>
      <w:pPr>
        <w:pStyle w:val="0"/>
        <w:rPr>
          <w:rFonts w:hint="default"/>
          <w:color w:val="000000"/>
          <w:spacing w:val="10"/>
        </w:rPr>
      </w:pPr>
      <w:r>
        <w:rPr>
          <w:rFonts w:hint="eastAsia"/>
          <w:color w:val="000000"/>
        </w:rPr>
        <w:t>（備考）　１　用紙の大きさは、日本産業規格Ａ４とすること。</w:t>
      </w:r>
    </w:p>
    <w:p>
      <w:pPr>
        <w:pStyle w:val="0"/>
        <w:rPr>
          <w:rFonts w:hint="default"/>
          <w:color w:val="000000"/>
          <w:spacing w:val="10"/>
        </w:rPr>
      </w:pPr>
      <w:r>
        <w:rPr>
          <w:rFonts w:hint="default"/>
          <w:color w:val="000000"/>
        </w:rPr>
        <w:t xml:space="preserve">          </w:t>
      </w:r>
      <w:r>
        <w:rPr>
          <w:rFonts w:hint="eastAsia"/>
          <w:color w:val="000000"/>
        </w:rPr>
        <w:t>２　×印の項は、記載しないこと。</w:t>
      </w:r>
    </w:p>
    <w:p>
      <w:pPr>
        <w:pStyle w:val="0"/>
        <w:rPr>
          <w:rFonts w:hint="default"/>
          <w:color w:val="000000"/>
          <w:spacing w:val="10"/>
        </w:rPr>
      </w:pPr>
    </w:p>
    <w:p>
      <w:pPr>
        <w:pStyle w:val="0"/>
        <w:rPr>
          <w:rFonts w:hint="default"/>
          <w:color w:val="000000"/>
          <w:spacing w:val="10"/>
        </w:rPr>
      </w:pPr>
      <w:r>
        <w:rPr>
          <w:rFonts w:hint="default"/>
          <w:color w:val="000000"/>
          <w:sz w:val="24"/>
        </w:rPr>
        <w:br w:type="page"/>
      </w:r>
      <w:r>
        <w:rPr>
          <w:rFonts w:hint="eastAsia"/>
          <w:color w:val="000000"/>
        </w:rPr>
        <w:t>様式第</w:t>
      </w:r>
      <w:r>
        <w:rPr>
          <w:rFonts w:hint="eastAsia"/>
          <w:color w:val="000000"/>
        </w:rPr>
        <w:t>19</w:t>
      </w:r>
      <w:r>
        <w:rPr>
          <w:rFonts w:hint="eastAsia"/>
          <w:color w:val="000000"/>
        </w:rPr>
        <w:t>（第８条の</w:t>
      </w:r>
      <w:r>
        <w:rPr>
          <w:rFonts w:hint="eastAsia"/>
          <w:color w:val="000000"/>
        </w:rPr>
        <w:t>18</w:t>
      </w:r>
      <w:r>
        <w:rPr>
          <w:rFonts w:hint="eastAsia"/>
          <w:color w:val="000000"/>
        </w:rPr>
        <w:t>関係）</w:t>
      </w:r>
    </w:p>
    <w:tbl>
      <w:tblPr>
        <w:tblStyle w:val="11"/>
        <w:tblW w:w="0" w:type="auto"/>
        <w:tblInd w:w="162"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left w:w="52" w:type="dxa"/>
          <w:right w:w="52" w:type="dxa"/>
        </w:tblCellMar>
        <w:tblLook w:firstRow="0" w:lastRow="0" w:firstColumn="0" w:lastColumn="0" w:noHBand="0" w:noVBand="0" w:val="0000"/>
      </w:tblPr>
      <w:tblGrid>
        <w:gridCol w:w="5990"/>
        <w:gridCol w:w="1553"/>
        <w:gridCol w:w="1996"/>
        <w:gridCol w:w="444"/>
      </w:tblGrid>
      <w:tr>
        <w:trPr>
          <w:trHeight w:val="302" w:hRule="atLeast"/>
        </w:trPr>
        <w:tc>
          <w:tcPr>
            <w:tcW w:w="9983"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5990" w:type="dxa"/>
            <w:vMerge w:val="restart"/>
            <w:tcBorders>
              <w:top w:val="none" w:color="auto" w:sz="0" w:space="0"/>
              <w:left w:val="none" w:color="auto" w:sz="0" w:space="0"/>
              <w:bottom w:val="none" w:color="auto" w:sz="0"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w:t>
            </w:r>
            <w:r>
              <w:rPr>
                <w:rFonts w:hint="eastAsia"/>
                <w:color w:val="000000"/>
                <w:spacing w:val="55"/>
                <w:fitText w:val="1135" w:id="9"/>
              </w:rPr>
              <w:t>整理番</w:t>
            </w:r>
            <w:r>
              <w:rPr>
                <w:rFonts w:hint="eastAsia"/>
                <w:color w:val="000000"/>
                <w:spacing w:val="2"/>
                <w:fitText w:val="1135" w:id="9"/>
              </w:rPr>
              <w:t>号</w:t>
            </w:r>
          </w:p>
        </w:tc>
        <w:tc>
          <w:tcPr>
            <w:tcW w:w="199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z w:val="24"/>
              </w:rPr>
            </w:pPr>
          </w:p>
        </w:tc>
        <w:tc>
          <w:tcPr>
            <w:tcW w:w="444" w:type="dxa"/>
            <w:vMerge w:val="restart"/>
            <w:tcBorders>
              <w:top w:val="none" w:color="auto" w:sz="0" w:space="0"/>
              <w:left w:val="single" w:color="000000" w:sz="4"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5990" w:type="dxa"/>
            <w:vMerge w:val="continue"/>
            <w:tcBorders>
              <w:top w:val="none" w:color="auto" w:sz="0" w:space="0"/>
              <w:left w:val="none" w:color="auto" w:sz="0" w:space="0"/>
              <w:bottom w:val="none" w:color="auto" w:sz="0" w:space="0"/>
              <w:right w:val="single" w:color="000000" w:sz="4"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×受理年月日</w:t>
            </w:r>
          </w:p>
        </w:tc>
        <w:tc>
          <w:tcPr>
            <w:tcW w:w="1996"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　</w:t>
            </w:r>
            <w:r>
              <w:rPr>
                <w:rFonts w:hint="default"/>
                <w:color w:val="000000"/>
              </w:rPr>
              <w:t xml:space="preserve"> </w:t>
            </w:r>
            <w:r>
              <w:rPr>
                <w:rFonts w:hint="eastAsia"/>
                <w:color w:val="000000"/>
              </w:rPr>
              <w:t>年　</w:t>
            </w:r>
            <w:r>
              <w:rPr>
                <w:rFonts w:hint="default"/>
                <w:color w:val="000000"/>
              </w:rPr>
              <w:t xml:space="preserve"> </w:t>
            </w:r>
            <w:r>
              <w:rPr>
                <w:rFonts w:hint="eastAsia"/>
                <w:color w:val="000000"/>
              </w:rPr>
              <w:t>月</w:t>
            </w:r>
            <w:r>
              <w:rPr>
                <w:rFonts w:hint="default"/>
                <w:color w:val="000000"/>
              </w:rPr>
              <w:t xml:space="preserve"> </w:t>
            </w:r>
            <w:r>
              <w:rPr>
                <w:rFonts w:hint="eastAsia"/>
                <w:color w:val="000000"/>
              </w:rPr>
              <w:t>　日</w:t>
            </w:r>
          </w:p>
        </w:tc>
        <w:tc>
          <w:tcPr>
            <w:tcW w:w="444" w:type="dxa"/>
            <w:vMerge w:val="continue"/>
            <w:tcBorders>
              <w:top w:val="none" w:color="auto" w:sz="0" w:space="0"/>
              <w:left w:val="single" w:color="000000" w:sz="4"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302" w:hRule="atLeast"/>
        </w:trPr>
        <w:tc>
          <w:tcPr>
            <w:tcW w:w="599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c>
          <w:tcPr>
            <w:tcW w:w="1553" w:type="dxa"/>
            <w:tcBorders>
              <w:top w:val="single" w:color="000000" w:sz="4"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c>
          <w:tcPr>
            <w:tcW w:w="1996" w:type="dxa"/>
            <w:tcBorders>
              <w:top w:val="single" w:color="000000" w:sz="4"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rPr>
                <w:rFonts w:hint="default"/>
                <w:color w:val="000000"/>
                <w:sz w:val="24"/>
              </w:rPr>
            </w:pPr>
          </w:p>
        </w:tc>
        <w:tc>
          <w:tcPr>
            <w:tcW w:w="44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suppressAutoHyphens w:val="0"/>
              <w:wordWrap w:val="1"/>
              <w:overflowPunct w:val="1"/>
              <w:autoSpaceDE w:val="0"/>
              <w:autoSpaceDN w:val="0"/>
              <w:textAlignment w:val="auto"/>
              <w:rPr>
                <w:rFonts w:hint="default"/>
                <w:color w:val="auto"/>
                <w:sz w:val="24"/>
              </w:rPr>
            </w:pPr>
          </w:p>
        </w:tc>
      </w:tr>
      <w:tr>
        <w:trPr>
          <w:trHeight w:val="10250" w:hRule="atLeast"/>
        </w:trPr>
        <w:tc>
          <w:tcPr>
            <w:tcW w:w="9983"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kinsoku w:val="0"/>
              <w:autoSpaceDE w:val="0"/>
              <w:autoSpaceDN w:val="0"/>
              <w:spacing w:line="300" w:lineRule="atLeast"/>
              <w:jc w:val="center"/>
              <w:rPr>
                <w:rFonts w:hint="default"/>
                <w:color w:val="000000"/>
                <w:spacing w:val="10"/>
              </w:rPr>
            </w:pPr>
            <w:r>
              <w:rPr>
                <w:rFonts w:hint="eastAsia"/>
                <w:color w:val="000000"/>
                <w:spacing w:val="10"/>
                <w:sz w:val="40"/>
              </w:rPr>
              <w:t>岩石採取休止・廃止届書</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w:t>
            </w:r>
            <w:r>
              <w:rPr>
                <w:rFonts w:hint="default"/>
                <w:color w:val="000000"/>
              </w:rPr>
              <w:t xml:space="preserve">      </w:t>
            </w:r>
            <w:r>
              <w:rPr>
                <w:rFonts w:hint="eastAsia"/>
                <w:color w:val="000000"/>
              </w:rPr>
              <w:t>年　　　月　　　日</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高知県知事　　　　　　　　様</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住　所</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spacing w:val="-2"/>
                <w:w w:val="50"/>
              </w:rPr>
              <w:t>氏名又は名称及び法人に</w:t>
            </w:r>
          </w:p>
          <w:p>
            <w:pPr>
              <w:pStyle w:val="0"/>
              <w:kinsoku w:val="0"/>
              <w:autoSpaceDE w:val="0"/>
              <w:autoSpaceDN w:val="0"/>
              <w:spacing w:line="300" w:lineRule="atLeast"/>
              <w:rPr>
                <w:rFonts w:hint="default"/>
                <w:color w:val="000000"/>
                <w:spacing w:val="10"/>
              </w:rPr>
            </w:pPr>
            <w:r>
              <w:rPr>
                <w:rFonts w:hint="eastAsia"/>
                <w:color w:val="000000"/>
                <w:spacing w:val="-2"/>
                <w:w w:val="50"/>
              </w:rPr>
              <w:t>　　　　　　　　　　　　　　　　　　　　　　　　　　　　　　　　　　　　　　　　あっては</w:t>
            </w:r>
            <w:r>
              <w:rPr>
                <w:rFonts w:hint="eastAsia"/>
                <w:color w:val="000000"/>
              </w:rPr>
              <w:t>､</w:t>
            </w:r>
            <w:r>
              <w:rPr>
                <w:rFonts w:hint="eastAsia"/>
                <w:color w:val="000000"/>
                <w:spacing w:val="-2"/>
                <w:w w:val="50"/>
              </w:rPr>
              <w:t>その代表者の氏名</w:t>
            </w:r>
            <w:r>
              <w:rPr>
                <w:rFonts w:hint="default"/>
                <w:color w:val="000000"/>
              </w:rPr>
              <w:t xml:space="preserve">                          </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登録年月日及び　　　　　　　　年　　月　　日</w:t>
            </w: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登録番号　　　　高知県採石登録　第　　　　号</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採石法第</w:t>
            </w:r>
            <w:r>
              <w:rPr>
                <w:rFonts w:hint="eastAsia"/>
                <w:color w:val="000000"/>
              </w:rPr>
              <w:t>33</w:t>
            </w:r>
            <w:r>
              <w:rPr>
                <w:rFonts w:hint="eastAsia"/>
                <w:color w:val="000000"/>
              </w:rPr>
              <w:t>条の</w:t>
            </w:r>
            <w:r>
              <w:rPr>
                <w:rFonts w:hint="eastAsia"/>
                <w:color w:val="000000"/>
              </w:rPr>
              <w:t>10</w:t>
            </w:r>
            <w:r>
              <w:rPr>
                <w:rFonts w:hint="eastAsia"/>
                <w:color w:val="000000"/>
              </w:rPr>
              <w:t>の規定に基づき、次のとおり届け出ます。</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１　採取計画の認可（変更の認可を含む。）を受けた年月日</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２　当該岩石採取場における岩石の採取の休止・廃止の年月日</w:t>
            </w:r>
          </w:p>
          <w:p>
            <w:pPr>
              <w:pStyle w:val="0"/>
              <w:kinsoku w:val="0"/>
              <w:autoSpaceDE w:val="0"/>
              <w:autoSpaceDN w:val="0"/>
              <w:spacing w:line="300" w:lineRule="atLeast"/>
              <w:rPr>
                <w:rFonts w:hint="default"/>
                <w:color w:val="000000"/>
                <w:spacing w:val="10"/>
              </w:rPr>
            </w:pPr>
            <w:r>
              <w:rPr>
                <w:rFonts w:hint="eastAsia"/>
                <w:color w:val="000000"/>
              </w:rPr>
              <w:t>　　（休止の場合にあっては、再開予定年月日）</w:t>
            </w: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rPr>
              <w:t>３　当該岩石採取場の状況</w:t>
            </w:r>
          </w:p>
        </w:tc>
      </w:tr>
    </w:tbl>
    <w:p>
      <w:pPr>
        <w:pStyle w:val="0"/>
        <w:rPr>
          <w:rFonts w:hint="default"/>
          <w:color w:val="000000"/>
          <w:spacing w:val="10"/>
        </w:rPr>
      </w:pPr>
      <w:r>
        <w:rPr>
          <w:rFonts w:hint="eastAsia"/>
          <w:color w:val="000000"/>
        </w:rPr>
        <w:t>（備考）　１　用紙の大きさは、日本産業規格Ａ４とすること。</w:t>
      </w:r>
    </w:p>
    <w:p>
      <w:pPr>
        <w:pStyle w:val="0"/>
        <w:rPr>
          <w:rFonts w:hint="default"/>
          <w:color w:val="000000"/>
          <w:spacing w:val="10"/>
        </w:rPr>
      </w:pPr>
      <w:r>
        <w:rPr>
          <w:rFonts w:hint="default"/>
          <w:color w:val="000000"/>
        </w:rPr>
        <w:t xml:space="preserve">  </w:t>
      </w:r>
      <w:r>
        <w:rPr>
          <w:rFonts w:hint="eastAsia"/>
          <w:color w:val="000000"/>
        </w:rPr>
        <w:t>　　　　２　×印の項は、記載しないこと。</w:t>
      </w:r>
    </w:p>
    <w:p>
      <w:pPr>
        <w:pStyle w:val="0"/>
        <w:rPr>
          <w:rFonts w:hint="default"/>
          <w:color w:val="000000"/>
          <w:spacing w:val="10"/>
        </w:rPr>
      </w:pPr>
      <w:r>
        <w:rPr>
          <w:rFonts w:hint="default"/>
          <w:color w:val="000000"/>
        </w:rPr>
        <w:t xml:space="preserve">  </w:t>
      </w:r>
      <w:r>
        <w:rPr>
          <w:rFonts w:hint="eastAsia"/>
          <w:color w:val="000000"/>
        </w:rPr>
        <w:t>　　　　３　「休止・廃止」は、届出事由によりいずれか一方を消すこと。</w:t>
      </w:r>
    </w:p>
    <w:p>
      <w:pPr>
        <w:pStyle w:val="0"/>
        <w:ind w:left="1308" w:hanging="1308" w:hangingChars="600"/>
        <w:rPr>
          <w:rFonts w:hint="default"/>
          <w:color w:val="000000"/>
          <w:spacing w:val="10"/>
        </w:rPr>
      </w:pPr>
      <w:r>
        <w:rPr>
          <w:rFonts w:hint="default"/>
          <w:color w:val="000000"/>
        </w:rPr>
        <w:t xml:space="preserve">  </w:t>
      </w:r>
      <w:r>
        <w:rPr>
          <w:rFonts w:hint="eastAsia"/>
          <w:color w:val="000000"/>
        </w:rPr>
        <w:t>　　　　４　「当該岩石採取場の状況」については、採取跡の崩壊防止施設の設置その他岩石の採取に伴う災害の防止を図るための措置の実施状況を含めて記載すること。</w:t>
      </w:r>
    </w:p>
    <w:p>
      <w:pPr>
        <w:pStyle w:val="0"/>
        <w:rPr>
          <w:rFonts w:hint="default"/>
          <w:color w:val="000000"/>
          <w:spacing w:val="10"/>
        </w:rPr>
      </w:pPr>
      <w:r>
        <w:rPr>
          <w:rFonts w:hint="default"/>
          <w:color w:val="000000"/>
          <w:sz w:val="24"/>
        </w:rPr>
        <w:br w:type="page"/>
      </w:r>
      <w:r>
        <w:rPr>
          <w:rFonts w:hint="eastAsia"/>
          <w:color w:val="000000"/>
        </w:rPr>
        <w:t>様式第</w:t>
      </w:r>
      <w:r>
        <w:rPr>
          <w:rFonts w:hint="eastAsia"/>
          <w:color w:val="000000"/>
        </w:rPr>
        <w:t>20</w:t>
      </w:r>
      <w:r>
        <w:rPr>
          <w:rFonts w:hint="eastAsia"/>
          <w:color w:val="000000"/>
        </w:rPr>
        <w:t>（第８条の</w:t>
      </w:r>
      <w:r>
        <w:rPr>
          <w:rFonts w:hint="eastAsia"/>
          <w:color w:val="000000"/>
        </w:rPr>
        <w:t>19</w:t>
      </w:r>
      <w:r>
        <w:rPr>
          <w:rFonts w:hint="eastAsia"/>
          <w:color w:val="000000"/>
        </w:rPr>
        <w:t>関係）</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444"/>
        <w:gridCol w:w="998"/>
        <w:gridCol w:w="333"/>
        <w:gridCol w:w="1996"/>
        <w:gridCol w:w="1997"/>
        <w:gridCol w:w="2884"/>
        <w:gridCol w:w="332"/>
        <w:gridCol w:w="999"/>
        <w:gridCol w:w="111"/>
      </w:tblGrid>
      <w:tr>
        <w:trPr>
          <w:gridAfter w:val="1"/>
          <w:wAfter w:w="111" w:type="dxa"/>
          <w:trHeight w:val="604" w:hRule="atLeast"/>
        </w:trPr>
        <w:tc>
          <w:tcPr>
            <w:tcW w:w="10107" w:type="dxa"/>
            <w:gridSpan w:val="9"/>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jc w:val="center"/>
              <w:rPr>
                <w:rFonts w:hint="default"/>
                <w:color w:val="000000"/>
                <w:sz w:val="24"/>
              </w:rPr>
            </w:pPr>
            <w:r>
              <w:rPr>
                <w:rFonts w:hint="eastAsia"/>
                <w:color w:val="000000"/>
              </w:rPr>
              <w:t>100</w:t>
            </w:r>
            <w:r>
              <w:rPr>
                <w:rFonts w:hint="default"/>
                <w:color w:val="000000"/>
              </w:rPr>
              <w:t>cm</w:t>
            </w:r>
            <w:r>
              <w:rPr>
                <w:rFonts w:hint="eastAsia"/>
                <w:color w:val="000000"/>
              </w:rPr>
              <w:t>以上</w:t>
            </w:r>
          </w:p>
        </w:tc>
      </w:tr>
      <w:tr>
        <w:trPr>
          <w:gridAfter w:val="1"/>
          <w:wAfter w:w="111" w:type="dxa"/>
          <w:trHeight w:val="302" w:hRule="atLeast"/>
        </w:trPr>
        <w:tc>
          <w:tcPr>
            <w:tcW w:w="124" w:type="dxa"/>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44" w:type="dxa"/>
            <w:tcBorders>
              <w:top w:val="nil"/>
              <w:left w:val="nil"/>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9539" w:type="dxa"/>
            <w:gridSpan w:val="7"/>
            <w:vMerge w:val="restart"/>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default"/>
                <w:color w:val="000000"/>
              </w:rPr>
              <w:t xml:space="preserve">                                      </w:t>
            </w:r>
            <w:r>
              <w:rPr>
                <w:rFonts w:hint="eastAsia"/>
                <w:color w:val="000000"/>
              </w:rPr>
              <w:t>　　　　　　</w:t>
            </w:r>
            <w:r>
              <w:rPr>
                <w:rFonts w:hint="eastAsia"/>
                <w:color w:val="000000"/>
                <w:sz w:val="14"/>
              </w:rPr>
              <w:t>氏名又は名称及び法人にあっては、その代表者の氏名</w:t>
            </w:r>
          </w:p>
          <w:p>
            <w:pPr>
              <w:pStyle w:val="0"/>
              <w:kinsoku w:val="0"/>
              <w:autoSpaceDE w:val="0"/>
              <w:autoSpaceDN w:val="0"/>
              <w:spacing w:line="300" w:lineRule="atLeast"/>
              <w:jc w:val="center"/>
              <w:rPr>
                <w:rFonts w:hint="default"/>
                <w:color w:val="000000"/>
                <w:spacing w:val="10"/>
              </w:rPr>
            </w:pPr>
            <w:r>
              <w:rPr>
                <w:rFonts w:hint="eastAsia"/>
                <w:color w:val="000000"/>
                <w:spacing w:val="4"/>
                <w:sz w:val="30"/>
              </w:rPr>
              <w:t>岩</w:t>
            </w:r>
            <w:r>
              <w:rPr>
                <w:rFonts w:hint="default"/>
                <w:color w:val="000000"/>
                <w:spacing w:val="4"/>
                <w:sz w:val="30"/>
              </w:rPr>
              <w:t xml:space="preserve"> </w:t>
            </w:r>
            <w:r>
              <w:rPr>
                <w:rFonts w:hint="eastAsia"/>
                <w:color w:val="000000"/>
                <w:spacing w:val="4"/>
                <w:sz w:val="30"/>
              </w:rPr>
              <w:t>石</w:t>
            </w:r>
            <w:r>
              <w:rPr>
                <w:rFonts w:hint="default"/>
                <w:color w:val="000000"/>
                <w:spacing w:val="4"/>
                <w:sz w:val="30"/>
              </w:rPr>
              <w:t xml:space="preserve"> </w:t>
            </w:r>
            <w:r>
              <w:rPr>
                <w:rFonts w:hint="eastAsia"/>
                <w:color w:val="000000"/>
                <w:spacing w:val="4"/>
                <w:sz w:val="30"/>
              </w:rPr>
              <w:t>採</w:t>
            </w:r>
            <w:r>
              <w:rPr>
                <w:rFonts w:hint="default"/>
                <w:color w:val="000000"/>
                <w:spacing w:val="4"/>
                <w:sz w:val="30"/>
              </w:rPr>
              <w:t xml:space="preserve"> </w:t>
            </w:r>
            <w:r>
              <w:rPr>
                <w:rFonts w:hint="eastAsia"/>
                <w:color w:val="000000"/>
                <w:spacing w:val="4"/>
                <w:sz w:val="30"/>
              </w:rPr>
              <w:t>取</w:t>
            </w:r>
            <w:r>
              <w:rPr>
                <w:rFonts w:hint="default"/>
                <w:color w:val="000000"/>
                <w:spacing w:val="4"/>
                <w:sz w:val="30"/>
              </w:rPr>
              <w:t xml:space="preserve"> </w:t>
            </w:r>
            <w:r>
              <w:rPr>
                <w:rFonts w:hint="eastAsia"/>
                <w:color w:val="000000"/>
                <w:spacing w:val="4"/>
                <w:sz w:val="30"/>
              </w:rPr>
              <w:t>標</w:t>
            </w:r>
            <w:r>
              <w:rPr>
                <w:rFonts w:hint="default"/>
                <w:color w:val="000000"/>
                <w:spacing w:val="4"/>
                <w:sz w:val="30"/>
              </w:rPr>
              <w:t xml:space="preserve"> </w:t>
            </w:r>
            <w:r>
              <w:rPr>
                <w:rFonts w:hint="eastAsia"/>
                <w:color w:val="000000"/>
                <w:spacing w:val="4"/>
                <w:sz w:val="30"/>
              </w:rPr>
              <w:t>識</w:t>
            </w:r>
          </w:p>
          <w:p>
            <w:pPr>
              <w:pStyle w:val="0"/>
              <w:kinsoku w:val="0"/>
              <w:autoSpaceDE w:val="0"/>
              <w:autoSpaceDN w:val="0"/>
              <w:spacing w:line="300" w:lineRule="atLeast"/>
              <w:rPr>
                <w:rFonts w:hint="default"/>
                <w:color w:val="000000"/>
                <w:sz w:val="24"/>
              </w:rPr>
            </w:pPr>
            <w:r>
              <w:rPr>
                <w:rFonts w:hint="default"/>
                <w:color w:val="000000"/>
              </w:rPr>
              <w:t xml:space="preserve">                                      </w:t>
            </w:r>
            <w:r>
              <w:rPr>
                <w:rFonts w:hint="eastAsia"/>
                <w:color w:val="000000"/>
              </w:rPr>
              <w:t>　　　　　　</w:t>
            </w:r>
            <w:r>
              <w:rPr>
                <w:rFonts w:hint="eastAsia"/>
                <w:color w:val="000000"/>
                <w:sz w:val="14"/>
              </w:rPr>
              <w:t>住所</w:t>
            </w:r>
          </w:p>
        </w:tc>
      </w:tr>
      <w:tr>
        <w:trPr>
          <w:gridAfter w:val="1"/>
          <w:wAfter w:w="111" w:type="dxa"/>
          <w:trHeight w:val="906" w:hRule="atLeast"/>
        </w:trPr>
        <w:tc>
          <w:tcPr>
            <w:tcW w:w="568" w:type="dxa"/>
            <w:gridSpan w:val="2"/>
            <w:vMerge w:val="restart"/>
            <w:tcBorders>
              <w:top w:val="nil"/>
              <w:left w:val="nil"/>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70cm</w:t>
            </w:r>
          </w:p>
          <w:p>
            <w:pPr>
              <w:pStyle w:val="0"/>
              <w:kinsoku w:val="0"/>
              <w:autoSpaceDE w:val="0"/>
              <w:autoSpaceDN w:val="0"/>
              <w:spacing w:line="300" w:lineRule="atLeast"/>
              <w:rPr>
                <w:rFonts w:hint="default"/>
                <w:color w:val="000000"/>
                <w:sz w:val="24"/>
              </w:rPr>
            </w:pPr>
            <w:r>
              <w:rPr>
                <w:rFonts w:hint="eastAsia"/>
                <w:color w:val="000000"/>
              </w:rPr>
              <w:t>以上</w:t>
            </w:r>
          </w:p>
        </w:tc>
        <w:tc>
          <w:tcPr>
            <w:tcW w:w="9539" w:type="dxa"/>
            <w:gridSpan w:val="7"/>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事務所の名称、所在地及び電話番号</w:t>
            </w:r>
          </w:p>
        </w:tc>
        <w:tc>
          <w:tcPr>
            <w:tcW w:w="1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restart"/>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pacing w:val="10"/>
              </w:rPr>
            </w:pPr>
            <w:r>
              <w:rPr>
                <w:rFonts w:hint="eastAsia"/>
                <w:color w:val="000000"/>
              </w:rPr>
              <w:t>　　岩石採取場及び</w:t>
            </w:r>
          </w:p>
          <w:p>
            <w:pPr>
              <w:pStyle w:val="0"/>
              <w:kinsoku w:val="0"/>
              <w:autoSpaceDE w:val="0"/>
              <w:autoSpaceDN w:val="0"/>
              <w:spacing w:line="300" w:lineRule="atLeast"/>
              <w:rPr>
                <w:rFonts w:hint="default"/>
                <w:color w:val="000000"/>
                <w:sz w:val="24"/>
              </w:rPr>
            </w:pPr>
            <w:r>
              <w:rPr>
                <w:rFonts w:hint="eastAsia"/>
                <w:color w:val="000000"/>
              </w:rPr>
              <w:t>　　　その周辺の状況を示す見取図</w:t>
            </w: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登録年月日及び登録番号</w:t>
            </w:r>
          </w:p>
        </w:tc>
        <w:tc>
          <w:tcPr>
            <w:tcW w:w="1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採取計画の認可年月日及び認可番号</w:t>
            </w:r>
          </w:p>
        </w:tc>
        <w:tc>
          <w:tcPr>
            <w:tcW w:w="1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採取をする岩石の種類及び数量</w:t>
            </w:r>
          </w:p>
        </w:tc>
        <w:tc>
          <w:tcPr>
            <w:tcW w:w="1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採取の期間</w:t>
            </w:r>
          </w:p>
        </w:tc>
        <w:tc>
          <w:tcPr>
            <w:tcW w:w="1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掘採の方法及び掘採をする土地の面積（ｍ</w:t>
            </w:r>
            <w:r>
              <w:rPr>
                <w:rFonts w:hint="eastAsia"/>
                <w:color w:val="000000"/>
                <w:sz w:val="14"/>
              </w:rPr>
              <w:t>2</w:t>
            </w:r>
            <w:r>
              <w:rPr>
                <w:rFonts w:hint="eastAsia"/>
                <w:color w:val="000000"/>
                <w:sz w:val="14"/>
              </w:rPr>
              <w:t>）</w:t>
            </w:r>
          </w:p>
        </w:tc>
        <w:tc>
          <w:tcPr>
            <w:tcW w:w="1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岩石の採取のための火薬類の使用の有無</w:t>
            </w:r>
          </w:p>
        </w:tc>
        <w:tc>
          <w:tcPr>
            <w:tcW w:w="1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岩石の採取のための機械の種類及び数</w:t>
            </w:r>
          </w:p>
        </w:tc>
        <w:tc>
          <w:tcPr>
            <w:tcW w:w="1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continue"/>
            <w:tcBorders>
              <w:top w:val="nil"/>
              <w:left w:val="single" w:color="000000" w:sz="4"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604" w:hRule="atLeast"/>
        </w:trPr>
        <w:tc>
          <w:tcPr>
            <w:tcW w:w="568" w:type="dxa"/>
            <w:gridSpan w:val="2"/>
            <w:vMerge w:val="continue"/>
            <w:tcBorders>
              <w:top w:val="nil"/>
              <w:left w:val="nil"/>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7" w:type="dxa"/>
            <w:gridSpan w:val="3"/>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sz w:val="24"/>
              </w:rPr>
            </w:pPr>
            <w:r>
              <w:rPr>
                <w:rFonts w:hint="eastAsia"/>
                <w:color w:val="000000"/>
                <w:sz w:val="14"/>
              </w:rPr>
              <w:t>業務管理者の氏名</w:t>
            </w:r>
          </w:p>
        </w:tc>
        <w:tc>
          <w:tcPr>
            <w:tcW w:w="1997"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4215" w:type="dxa"/>
            <w:gridSpan w:val="3"/>
            <w:vMerge w:val="continue"/>
            <w:tcBorders>
              <w:top w:val="nil"/>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r>
      <w:tr>
        <w:trPr>
          <w:gridAfter w:val="1"/>
          <w:wAfter w:w="111" w:type="dxa"/>
          <w:trHeight w:val="302" w:hRule="atLeast"/>
        </w:trPr>
        <w:tc>
          <w:tcPr>
            <w:tcW w:w="124" w:type="dxa"/>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1442" w:type="dxa"/>
            <w:gridSpan w:val="2"/>
            <w:tcBorders>
              <w:top w:val="nil"/>
              <w:left w:val="nil"/>
              <w:bottom w:val="nil"/>
              <w:right w:val="single" w:color="auto" w:sz="2"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333" w:type="dxa"/>
            <w:vMerge w:val="restart"/>
            <w:tcBorders>
              <w:top w:val="single" w:color="auto" w:sz="12" w:space="0"/>
              <w:left w:val="single" w:color="auto" w:sz="2"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6877" w:type="dxa"/>
            <w:gridSpan w:val="3"/>
            <w:vMerge w:val="restart"/>
            <w:tcBorders>
              <w:top w:val="single" w:color="auto"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pacing w:val="10"/>
              </w:rPr>
            </w:pPr>
          </w:p>
          <w:p>
            <w:pPr>
              <w:pStyle w:val="0"/>
              <w:kinsoku w:val="0"/>
              <w:autoSpaceDE w:val="0"/>
              <w:autoSpaceDN w:val="0"/>
              <w:spacing w:line="300" w:lineRule="atLeast"/>
              <w:rPr>
                <w:rFonts w:hint="default"/>
                <w:color w:val="000000"/>
              </w:rPr>
            </w:pPr>
          </w:p>
          <w:p>
            <w:pPr>
              <w:pStyle w:val="0"/>
              <w:kinsoku w:val="0"/>
              <w:autoSpaceDE w:val="0"/>
              <w:autoSpaceDN w:val="0"/>
              <w:spacing w:line="300" w:lineRule="atLeast"/>
              <w:rPr>
                <w:rFonts w:hint="default"/>
                <w:color w:val="000000"/>
                <w:sz w:val="24"/>
              </w:rPr>
            </w:pPr>
            <w:r>
              <w:rPr>
                <w:rFonts w:hint="eastAsia"/>
                <w:color w:val="000000"/>
              </w:rPr>
              <w:t>50</w:t>
            </w:r>
            <w:r>
              <w:rPr>
                <w:rFonts w:hint="default"/>
                <w:color w:val="000000"/>
              </w:rPr>
              <w:t>cm</w:t>
            </w:r>
            <w:r>
              <w:rPr>
                <w:rFonts w:hint="eastAsia"/>
                <w:color w:val="000000"/>
              </w:rPr>
              <w:t>以上</w:t>
            </w:r>
          </w:p>
        </w:tc>
        <w:tc>
          <w:tcPr>
            <w:tcW w:w="332" w:type="dxa"/>
            <w:vMerge w:val="restart"/>
            <w:tcBorders>
              <w:top w:val="single" w:color="auto" w:sz="12"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999" w:type="dxa"/>
            <w:tcBorders>
              <w:top w:val="single" w:color="auto" w:sz="12" w:space="0"/>
              <w:left w:val="single" w:color="000000" w:sz="4" w:space="0"/>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r>
      <w:tr>
        <w:trPr>
          <w:trHeight w:val="604" w:hRule="atLeast"/>
        </w:trPr>
        <w:tc>
          <w:tcPr>
            <w:tcW w:w="1566" w:type="dxa"/>
            <w:gridSpan w:val="3"/>
            <w:tcBorders>
              <w:top w:val="nil"/>
              <w:left w:val="nil"/>
              <w:bottom w:val="nil"/>
              <w:right w:val="single" w:color="auto" w:sz="2"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333" w:type="dxa"/>
            <w:vMerge w:val="continue"/>
            <w:tcBorders>
              <w:top w:val="nil"/>
              <w:left w:val="single" w:color="auto" w:sz="2"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6877"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1110" w:type="dxa"/>
            <w:gridSpan w:val="2"/>
            <w:tcBorders>
              <w:top w:val="nil"/>
              <w:left w:val="single" w:color="000000" w:sz="4" w:space="0"/>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r>
      <w:tr>
        <w:trPr>
          <w:gridAfter w:val="1"/>
          <w:wAfter w:w="111" w:type="dxa"/>
          <w:trHeight w:val="302" w:hRule="atLeast"/>
        </w:trPr>
        <w:tc>
          <w:tcPr>
            <w:tcW w:w="124" w:type="dxa"/>
            <w:tcBorders>
              <w:top w:val="nil"/>
              <w:left w:val="nil"/>
              <w:bottom w:val="nil"/>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1442" w:type="dxa"/>
            <w:gridSpan w:val="2"/>
            <w:tcBorders>
              <w:top w:val="nil"/>
              <w:left w:val="nil"/>
              <w:bottom w:val="single" w:color="000000" w:sz="18" w:space="0"/>
              <w:right w:val="single" w:color="auto" w:sz="2" w:space="0"/>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c>
          <w:tcPr>
            <w:tcW w:w="333" w:type="dxa"/>
            <w:vMerge w:val="continue"/>
            <w:tcBorders>
              <w:top w:val="nil"/>
              <w:left w:val="single" w:color="auto" w:sz="2" w:space="0"/>
              <w:bottom w:val="single" w:color="000000" w:sz="18" w:space="0"/>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6877" w:type="dxa"/>
            <w:gridSpan w:val="3"/>
            <w:vMerge w:val="continue"/>
            <w:tcBorders>
              <w:top w:val="nil"/>
              <w:left w:val="single" w:color="000000" w:sz="4" w:space="0"/>
              <w:bottom w:val="single" w:color="000000" w:sz="18" w:space="0"/>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332" w:type="dxa"/>
            <w:vMerge w:val="continue"/>
            <w:tcBorders>
              <w:top w:val="nil"/>
              <w:left w:val="single" w:color="000000" w:sz="4" w:space="0"/>
              <w:bottom w:val="single" w:color="000000" w:sz="18" w:space="0"/>
              <w:right w:val="single" w:color="000000" w:sz="4"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color w:val="auto"/>
                <w:sz w:val="24"/>
              </w:rPr>
            </w:pPr>
          </w:p>
        </w:tc>
        <w:tc>
          <w:tcPr>
            <w:tcW w:w="999" w:type="dxa"/>
            <w:tcBorders>
              <w:top w:val="nil"/>
              <w:left w:val="single" w:color="000000" w:sz="4" w:space="0"/>
              <w:bottom w:val="single" w:color="000000" w:sz="18" w:space="0"/>
              <w:right w:val="nil"/>
              <w:tl2br w:val="none" w:color="auto" w:sz="0" w:space="0"/>
              <w:tr2bl w:val="none" w:color="auto" w:sz="0" w:space="0"/>
            </w:tcBorders>
            <w:vAlign w:val="top"/>
          </w:tcPr>
          <w:p>
            <w:pPr>
              <w:pStyle w:val="0"/>
              <w:kinsoku w:val="0"/>
              <w:autoSpaceDE w:val="0"/>
              <w:autoSpaceDN w:val="0"/>
              <w:spacing w:line="300" w:lineRule="atLeast"/>
              <w:rPr>
                <w:rFonts w:hint="default"/>
                <w:color w:val="000000"/>
                <w:sz w:val="24"/>
              </w:rPr>
            </w:pPr>
          </w:p>
        </w:tc>
      </w:tr>
    </w:tbl>
    <w:p>
      <w:pPr>
        <w:pStyle w:val="0"/>
        <w:rPr>
          <w:rFonts w:hint="default"/>
          <w:color w:val="000000"/>
          <w:spacing w:val="10"/>
        </w:rPr>
      </w:pPr>
    </w:p>
    <w:sectPr>
      <w:headerReference r:id="rId5" w:type="default"/>
      <w:footerReference r:id="rId6" w:type="default"/>
      <w:type w:val="continuous"/>
      <w:pgSz w:w="11906" w:h="16838"/>
      <w:pgMar w:top="850" w:right="850" w:bottom="950" w:left="850" w:header="720" w:footer="283" w:gutter="0"/>
      <w:pgNumType w:start="1"/>
      <w:cols w:space="720"/>
      <w:noEndnote w:val="1"/>
      <w:textDirection w:val="lrTb"/>
      <w:docGrid w:type="linesAndChars" w:linePitch="301"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8</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720"/>
  <w:drawingGridHorizontalSpacing w:val="3686"/>
  <w:drawingGridVerticalSpacing w:val="301"/>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eastAsia="ＭＳ 明朝"/>
      <w:color w:val="00000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0"/>
    </w:rPr>
  </w:style>
  <w:style w:type="character" w:styleId="19">
    <w:name w:val="Hyperlink"/>
    <w:basedOn w:val="10"/>
    <w:next w:val="19"/>
    <w:link w:val="0"/>
    <w:uiPriority w:val="0"/>
    <w:rPr>
      <w:color w:val="0000FF"/>
      <w:u w:val="singl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page number"/>
    <w:basedOn w:val="10"/>
    <w:next w:val="22"/>
    <w:link w:val="0"/>
    <w:uiPriority w:val="0"/>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1419</TotalTime>
  <Pages>19</Pages>
  <Words>230</Words>
  <Characters>14695</Characters>
  <Application>JUST Note</Application>
  <Lines>22830</Lines>
  <Paragraphs>464</Paragraphs>
  <CharactersWithSpaces>17332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465052</cp:lastModifiedBy>
  <cp:lastPrinted>2024-06-26T01:10:26Z</cp:lastPrinted>
  <dcterms:created xsi:type="dcterms:W3CDTF">2013-01-08T09:26:00Z</dcterms:created>
  <dcterms:modified xsi:type="dcterms:W3CDTF">2024-06-25T08:50:12Z</dcterms:modified>
  <cp:revision>49</cp:revision>
</cp:coreProperties>
</file>