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64" w:rsidRDefault="00FB79F3">
      <w:r>
        <w:rPr>
          <w:noProof/>
        </w:rPr>
        <w:pict>
          <v:roundrect id="_x0000_s1029" style="position:absolute;left:0;text-align:left;margin-left:340.2pt;margin-top:-14.5pt;width:81pt;height:28.75pt;z-index:251660288" arcsize="10923f">
            <v:textbox inset="5.85pt,.7pt,5.85pt,.7pt">
              <w:txbxContent>
                <w:p w:rsidR="00A923ED" w:rsidRPr="002369B7" w:rsidRDefault="00A923ED" w:rsidP="002369B7">
                  <w:pPr>
                    <w:spacing w:line="400" w:lineRule="exac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369B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資料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１</w:t>
                  </w:r>
                  <w:r w:rsidRPr="002369B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－①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left:0;text-align:left;margin-left:.45pt;margin-top:2pt;width:319.5pt;height:29.25pt;z-index:251658240" arcsize="10923f" fillcolor="#9f9">
            <v:textbox inset="5.85pt,.7pt,5.85pt,.7pt">
              <w:txbxContent>
                <w:p w:rsidR="00A923ED" w:rsidRPr="00C95BC2" w:rsidRDefault="00A923ED" w:rsidP="007C14D6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C95BC2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高知県立知的障害特別支援学校の児童生徒数の推移</w:t>
                  </w:r>
                </w:p>
              </w:txbxContent>
            </v:textbox>
          </v:roundrect>
        </w:pict>
      </w:r>
    </w:p>
    <w:p w:rsidR="008922A3" w:rsidRDefault="008922A3" w:rsidP="007C14D6">
      <w:pPr>
        <w:spacing w:line="240" w:lineRule="exact"/>
      </w:pPr>
    </w:p>
    <w:p w:rsidR="007C14D6" w:rsidRDefault="007C14D6" w:rsidP="007C14D6">
      <w:pPr>
        <w:spacing w:line="240" w:lineRule="exact"/>
      </w:pPr>
    </w:p>
    <w:p w:rsidR="008922A3" w:rsidRDefault="007C14D6">
      <w:r w:rsidRPr="007C14D6">
        <w:rPr>
          <w:noProof/>
        </w:rPr>
        <w:drawing>
          <wp:inline distT="0" distB="0" distL="0" distR="0">
            <wp:extent cx="5400040" cy="3413671"/>
            <wp:effectExtent l="19050" t="0" r="10160" b="0"/>
            <wp:docPr id="3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22A3" w:rsidRDefault="008922A3"/>
    <w:p w:rsidR="007C14D6" w:rsidRDefault="00FB79F3">
      <w:r>
        <w:rPr>
          <w:noProof/>
        </w:rPr>
        <w:pict>
          <v:roundrect id="_x0000_s1032" style="position:absolute;left:0;text-align:left;margin-left:355.95pt;margin-top:2.5pt;width:81pt;height:28.75pt;z-index:251661312" arcsize="10923f">
            <v:textbox inset="5.85pt,.7pt,5.85pt,.7pt">
              <w:txbxContent>
                <w:p w:rsidR="00A923ED" w:rsidRPr="002369B7" w:rsidRDefault="00A923ED" w:rsidP="002369B7">
                  <w:pPr>
                    <w:spacing w:line="400" w:lineRule="exac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資料１－②</w:t>
                  </w:r>
                </w:p>
              </w:txbxContent>
            </v:textbox>
          </v:roundrect>
        </w:pict>
      </w:r>
    </w:p>
    <w:p w:rsidR="008922A3" w:rsidRDefault="00FB79F3">
      <w:r>
        <w:rPr>
          <w:noProof/>
        </w:rPr>
        <w:pict>
          <v:roundrect id="_x0000_s1027" style="position:absolute;left:0;text-align:left;margin-left:.45pt;margin-top:2pt;width:350.25pt;height:28.5pt;z-index:251659264" arcsize="10923f" fillcolor="#9f9">
            <v:textbox inset="5.85pt,.7pt,5.85pt,.7pt">
              <w:txbxContent>
                <w:p w:rsidR="00A923ED" w:rsidRPr="00C95BC2" w:rsidRDefault="00A923ED" w:rsidP="007C14D6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C95BC2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高知県の国公立・私立特別支援学校の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幼児</w:t>
                  </w:r>
                  <w:r w:rsidRPr="00C95BC2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児童生徒数の推移</w:t>
                  </w:r>
                </w:p>
              </w:txbxContent>
            </v:textbox>
          </v:roundrect>
        </w:pict>
      </w:r>
    </w:p>
    <w:p w:rsidR="008922A3" w:rsidRDefault="008922A3"/>
    <w:p w:rsidR="008922A3" w:rsidRDefault="00A923ED">
      <w:r w:rsidRPr="00A923ED">
        <w:drawing>
          <wp:inline distT="0" distB="0" distL="0" distR="0">
            <wp:extent cx="5400040" cy="3292708"/>
            <wp:effectExtent l="19050" t="0" r="10160" b="2942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922A3" w:rsidSect="00797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3ED" w:rsidRDefault="00A923ED" w:rsidP="00C95BC2">
      <w:r>
        <w:separator/>
      </w:r>
    </w:p>
  </w:endnote>
  <w:endnote w:type="continuationSeparator" w:id="0">
    <w:p w:rsidR="00A923ED" w:rsidRDefault="00A923ED" w:rsidP="00C95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3ED" w:rsidRDefault="00A923ED" w:rsidP="00C95BC2">
      <w:r>
        <w:separator/>
      </w:r>
    </w:p>
  </w:footnote>
  <w:footnote w:type="continuationSeparator" w:id="0">
    <w:p w:rsidR="00A923ED" w:rsidRDefault="00A923ED" w:rsidP="00C95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2A3"/>
    <w:rsid w:val="000D21F3"/>
    <w:rsid w:val="001D16CF"/>
    <w:rsid w:val="002369B7"/>
    <w:rsid w:val="00421635"/>
    <w:rsid w:val="0055643D"/>
    <w:rsid w:val="005943C8"/>
    <w:rsid w:val="00640D65"/>
    <w:rsid w:val="00702597"/>
    <w:rsid w:val="0072521B"/>
    <w:rsid w:val="00797264"/>
    <w:rsid w:val="007C14D6"/>
    <w:rsid w:val="00833293"/>
    <w:rsid w:val="008922A3"/>
    <w:rsid w:val="00961231"/>
    <w:rsid w:val="009C18B0"/>
    <w:rsid w:val="009F2EE3"/>
    <w:rsid w:val="00A923ED"/>
    <w:rsid w:val="00C11197"/>
    <w:rsid w:val="00C95BC2"/>
    <w:rsid w:val="00D87D13"/>
    <w:rsid w:val="00FB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22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9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95BC2"/>
  </w:style>
  <w:style w:type="paragraph" w:styleId="a7">
    <w:name w:val="footer"/>
    <w:basedOn w:val="a"/>
    <w:link w:val="a8"/>
    <w:uiPriority w:val="99"/>
    <w:semiHidden/>
    <w:unhideWhenUsed/>
    <w:rsid w:val="00C95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9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2013\intra\311001\2015_&#35506;&#65320;27&#24180;&#24230;\&#12481;&#12540;&#12501;&#65306;&#26494;&#30000;_03_&#20877;&#32232;&#25391;&#33288;\20151109&#12288;&#20877;&#32232;&#25391;&#33288;&#35336;&#30011;&#12395;&#12388;&#12356;&#12390;\&#28155;&#20184;&#36039;&#26009;&#31561;\04-1&#12288;&#36039;&#26009;&#65300;&#65295;&#30693;&#30340;&#38556;&#23475;&#29305;&#21029;&#25903;&#25588;&#23398;&#26657;&#21029;&#20816;&#31461;&#29983;&#24466;&#25968;&#12398;&#25512;&#3122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plotArea>
      <c:layout/>
      <c:lineChart>
        <c:grouping val="standard"/>
        <c:ser>
          <c:idx val="0"/>
          <c:order val="0"/>
          <c:tx>
            <c:strRef>
              <c:f>知的障害特別支援学校!$A$12</c:f>
              <c:strCache>
                <c:ptCount val="1"/>
                <c:pt idx="0">
                  <c:v>山田養護学校</c:v>
                </c:pt>
              </c:strCache>
            </c:strRef>
          </c:tx>
          <c:marker>
            <c:symbol val="square"/>
            <c:size val="5"/>
          </c:marker>
          <c:dLbls>
            <c:dLbl>
              <c:idx val="0"/>
              <c:layout>
                <c:manualLayout>
                  <c:x val="-3.0030030030030051E-2"/>
                  <c:y val="2.5336500395882779E-2"/>
                </c:manualLayout>
              </c:layout>
              <c:showVal val="1"/>
            </c:dLbl>
            <c:dLbl>
              <c:idx val="1"/>
              <c:layout>
                <c:manualLayout>
                  <c:x val="-4.4044044044044134E-2"/>
                  <c:y val="-2.5336500395882779E-2"/>
                </c:manualLayout>
              </c:layout>
              <c:showVal val="1"/>
            </c:dLbl>
            <c:dLbl>
              <c:idx val="2"/>
              <c:layout>
                <c:manualLayout>
                  <c:x val="-2.0020020020020051E-2"/>
                  <c:y val="-3.1670625494853638E-2"/>
                </c:manualLayout>
              </c:layout>
              <c:showVal val="1"/>
            </c:dLbl>
            <c:dLbl>
              <c:idx val="3"/>
              <c:layout>
                <c:manualLayout>
                  <c:x val="-2.0020020020020051E-2"/>
                  <c:y val="-2.85035629453682E-2"/>
                </c:manualLayout>
              </c:layout>
              <c:showVal val="1"/>
            </c:dLbl>
            <c:dLbl>
              <c:idx val="4"/>
              <c:layout>
                <c:manualLayout>
                  <c:x val="-6.0060060060060094E-3"/>
                  <c:y val="9.5011876484560696E-3"/>
                </c:manualLayout>
              </c:layout>
              <c:showVal val="1"/>
            </c:dLbl>
            <c:dLbl>
              <c:idx val="5"/>
              <c:layout>
                <c:manualLayout>
                  <c:x val="-3.6036036036036036E-2"/>
                  <c:y val="-3.4837688044338906E-2"/>
                </c:manualLayout>
              </c:layout>
              <c:showVal val="1"/>
            </c:dLbl>
            <c:dLbl>
              <c:idx val="6"/>
              <c:layout>
                <c:manualLayout>
                  <c:x val="-5.0050050050050095E-2"/>
                  <c:y val="-2.8503562945368172E-2"/>
                </c:manualLayout>
              </c:layout>
              <c:showVal val="1"/>
            </c:dLbl>
            <c:dLbl>
              <c:idx val="7"/>
              <c:layout>
                <c:manualLayout>
                  <c:x val="-5.0050050050050095E-2"/>
                  <c:y val="-2.2169437846397438E-2"/>
                </c:manualLayout>
              </c:layout>
              <c:showVal val="1"/>
            </c:dLbl>
            <c:dLbl>
              <c:idx val="8"/>
              <c:layout>
                <c:manualLayout>
                  <c:x val="-2.8028028028028031E-2"/>
                  <c:y val="-2.2169437846397466E-2"/>
                </c:manualLayout>
              </c:layout>
              <c:showVal val="1"/>
            </c:dLbl>
            <c:dLbl>
              <c:idx val="9"/>
              <c:layout>
                <c:manualLayout>
                  <c:x val="-2.8028028028028031E-2"/>
                  <c:y val="3.1670625494853638E-2"/>
                </c:manualLayout>
              </c:layout>
              <c:showVal val="1"/>
            </c:dLbl>
            <c:dLbl>
              <c:idx val="10"/>
              <c:layout>
                <c:manualLayout>
                  <c:x val="-1.2012012012011937E-2"/>
                  <c:y val="-2.2169437846397466E-2"/>
                </c:manualLayout>
              </c:layout>
              <c:showVal val="1"/>
            </c:dLbl>
            <c:dLbl>
              <c:idx val="11"/>
              <c:layout>
                <c:manualLayout>
                  <c:x val="-3.708546603358498E-2"/>
                  <c:y val="4.0771064346857094E-2"/>
                </c:manualLayout>
              </c:layout>
              <c:showVal val="1"/>
            </c:dLbl>
            <c:dLbl>
              <c:idx val="12"/>
              <c:layout>
                <c:manualLayout>
                  <c:x val="-1.2012012012011937E-2"/>
                  <c:y val="-2.5336500395882779E-2"/>
                </c:manualLayout>
              </c:layout>
              <c:showVal val="1"/>
            </c:dLbl>
            <c:dLbl>
              <c:idx val="13"/>
              <c:layout>
                <c:manualLayout>
                  <c:x val="-2.4024024024024041E-2"/>
                  <c:y val="2.8503562945368172E-2"/>
                </c:manualLayout>
              </c:layout>
              <c:showVal val="1"/>
            </c:dLbl>
            <c:showVal val="1"/>
          </c:dLbls>
          <c:cat>
            <c:strRef>
              <c:f>知的障害特別支援学校!$B$11:$O$11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知的障害特別支援学校!$B$12:$O$12</c:f>
              <c:numCache>
                <c:formatCode>General</c:formatCode>
                <c:ptCount val="14"/>
                <c:pt idx="0">
                  <c:v>117</c:v>
                </c:pt>
                <c:pt idx="1">
                  <c:v>137</c:v>
                </c:pt>
                <c:pt idx="2">
                  <c:v>136</c:v>
                </c:pt>
                <c:pt idx="3">
                  <c:v>132</c:v>
                </c:pt>
                <c:pt idx="4">
                  <c:v>126</c:v>
                </c:pt>
                <c:pt idx="5">
                  <c:v>132</c:v>
                </c:pt>
                <c:pt idx="6">
                  <c:v>146</c:v>
                </c:pt>
                <c:pt idx="7">
                  <c:v>166</c:v>
                </c:pt>
                <c:pt idx="8">
                  <c:v>171</c:v>
                </c:pt>
                <c:pt idx="9">
                  <c:v>171</c:v>
                </c:pt>
                <c:pt idx="10">
                  <c:v>164</c:v>
                </c:pt>
                <c:pt idx="11">
                  <c:v>158</c:v>
                </c:pt>
                <c:pt idx="12">
                  <c:v>152</c:v>
                </c:pt>
                <c:pt idx="13">
                  <c:v>149</c:v>
                </c:pt>
              </c:numCache>
            </c:numRef>
          </c:val>
        </c:ser>
        <c:ser>
          <c:idx val="1"/>
          <c:order val="1"/>
          <c:tx>
            <c:strRef>
              <c:f>知的障害特別支援学校!$A$13</c:f>
              <c:strCache>
                <c:ptCount val="1"/>
                <c:pt idx="0">
                  <c:v>日高養護学校</c:v>
                </c:pt>
              </c:strCache>
            </c:strRef>
          </c:tx>
          <c:marker>
            <c:symbol val="diamond"/>
            <c:size val="7"/>
          </c:marker>
          <c:dLbls>
            <c:dLbl>
              <c:idx val="0"/>
              <c:layout>
                <c:manualLayout>
                  <c:x val="-2.4024024024024038E-2"/>
                  <c:y val="3.1670625494853562E-2"/>
                </c:manualLayout>
              </c:layout>
              <c:showVal val="1"/>
            </c:dLbl>
            <c:dLbl>
              <c:idx val="1"/>
              <c:layout>
                <c:manualLayout>
                  <c:x val="-6.0060060060060337E-3"/>
                  <c:y val="1.9002375296912153E-2"/>
                </c:manualLayout>
              </c:layout>
              <c:showVal val="1"/>
            </c:dLbl>
            <c:dLbl>
              <c:idx val="2"/>
              <c:layout>
                <c:manualLayout>
                  <c:x val="-3.4034034034034044E-2"/>
                  <c:y val="-3.1670625494853638E-2"/>
                </c:manualLayout>
              </c:layout>
              <c:showVal val="1"/>
            </c:dLbl>
            <c:dLbl>
              <c:idx val="3"/>
              <c:layout>
                <c:manualLayout>
                  <c:x val="-2.4024024024024041E-2"/>
                  <c:y val="-2.5336500395882779E-2"/>
                </c:manualLayout>
              </c:layout>
              <c:showVal val="1"/>
            </c:dLbl>
            <c:dLbl>
              <c:idx val="4"/>
              <c:layout>
                <c:manualLayout>
                  <c:x val="-2.4024024024024072E-2"/>
                  <c:y val="3.4837688044338878E-2"/>
                </c:manualLayout>
              </c:layout>
              <c:showVal val="1"/>
            </c:dLbl>
            <c:dLbl>
              <c:idx val="5"/>
              <c:layout>
                <c:manualLayout>
                  <c:x val="-4.0040040040040118E-3"/>
                  <c:y val="1.9002375296912209E-2"/>
                </c:manualLayout>
              </c:layout>
              <c:showVal val="1"/>
            </c:dLbl>
            <c:dLbl>
              <c:idx val="6"/>
              <c:layout>
                <c:manualLayout>
                  <c:x val="-4.0040040040040118E-3"/>
                  <c:y val="1.9002375296912209E-2"/>
                </c:manualLayout>
              </c:layout>
              <c:showVal val="1"/>
            </c:dLbl>
            <c:dLbl>
              <c:idx val="7"/>
              <c:layout>
                <c:manualLayout>
                  <c:x val="-3.2032032032032046E-2"/>
                  <c:y val="-2.8503562945368172E-2"/>
                </c:manualLayout>
              </c:layout>
              <c:showVal val="1"/>
            </c:dLbl>
            <c:dLbl>
              <c:idx val="8"/>
              <c:layout>
                <c:manualLayout>
                  <c:x val="-1.0010010010010026E-2"/>
                  <c:y val="-2.2169437846397466E-2"/>
                </c:manualLayout>
              </c:layout>
              <c:showVal val="1"/>
            </c:dLbl>
            <c:dLbl>
              <c:idx val="9"/>
              <c:layout>
                <c:manualLayout>
                  <c:x val="-3.2032032032032046E-2"/>
                  <c:y val="2.5336500395882779E-2"/>
                </c:manualLayout>
              </c:layout>
              <c:showVal val="1"/>
            </c:dLbl>
            <c:dLbl>
              <c:idx val="10"/>
              <c:layout>
                <c:manualLayout>
                  <c:x val="-1.6016016016015943E-2"/>
                  <c:y val="-2.2169437846397466E-2"/>
                </c:manualLayout>
              </c:layout>
              <c:showVal val="1"/>
            </c:dLbl>
            <c:dLbl>
              <c:idx val="11"/>
              <c:layout>
                <c:manualLayout>
                  <c:x val="-2.8028028028027976E-2"/>
                  <c:y val="2.5336500395882779E-2"/>
                </c:manualLayout>
              </c:layout>
              <c:showVal val="1"/>
            </c:dLbl>
            <c:dLbl>
              <c:idx val="12"/>
              <c:layout>
                <c:manualLayout>
                  <c:x val="-2.4024024024024041E-2"/>
                  <c:y val="-3.1670625494853638E-2"/>
                </c:manualLayout>
              </c:layout>
              <c:showVal val="1"/>
            </c:dLbl>
            <c:dLbl>
              <c:idx val="13"/>
              <c:layout>
                <c:manualLayout>
                  <c:x val="-2.8028028028028031E-2"/>
                  <c:y val="-2.5336500395882779E-2"/>
                </c:manualLayout>
              </c:layout>
              <c:showVal val="1"/>
            </c:dLbl>
            <c:showVal val="1"/>
          </c:dLbls>
          <c:cat>
            <c:strRef>
              <c:f>知的障害特別支援学校!$B$11:$O$11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知的障害特別支援学校!$B$13:$O$13</c:f>
              <c:numCache>
                <c:formatCode>General</c:formatCode>
                <c:ptCount val="14"/>
                <c:pt idx="0">
                  <c:v>99</c:v>
                </c:pt>
                <c:pt idx="1">
                  <c:v>103</c:v>
                </c:pt>
                <c:pt idx="2">
                  <c:v>117</c:v>
                </c:pt>
                <c:pt idx="3">
                  <c:v>115</c:v>
                </c:pt>
                <c:pt idx="4">
                  <c:v>114</c:v>
                </c:pt>
                <c:pt idx="5">
                  <c:v>116</c:v>
                </c:pt>
                <c:pt idx="6">
                  <c:v>131</c:v>
                </c:pt>
                <c:pt idx="7">
                  <c:v>146</c:v>
                </c:pt>
                <c:pt idx="8">
                  <c:v>139</c:v>
                </c:pt>
                <c:pt idx="9">
                  <c:v>126</c:v>
                </c:pt>
                <c:pt idx="10">
                  <c:v>124</c:v>
                </c:pt>
                <c:pt idx="11">
                  <c:v>119</c:v>
                </c:pt>
                <c:pt idx="12">
                  <c:v>119</c:v>
                </c:pt>
                <c:pt idx="13">
                  <c:v>109</c:v>
                </c:pt>
              </c:numCache>
            </c:numRef>
          </c:val>
        </c:ser>
        <c:ser>
          <c:idx val="2"/>
          <c:order val="2"/>
          <c:tx>
            <c:strRef>
              <c:f>知的障害特別支援学校!$A$14</c:f>
              <c:strCache>
                <c:ptCount val="1"/>
                <c:pt idx="0">
                  <c:v>中村特別支援学校</c:v>
                </c:pt>
              </c:strCache>
            </c:strRef>
          </c:tx>
          <c:marker>
            <c:symbol val="triangle"/>
            <c:size val="7"/>
          </c:marker>
          <c:dLbls>
            <c:dLbl>
              <c:idx val="0"/>
              <c:layout>
                <c:manualLayout>
                  <c:x val="-1.2012012012012021E-2"/>
                  <c:y val="-2.8503562945368172E-2"/>
                </c:manualLayout>
              </c:layout>
              <c:showVal val="1"/>
            </c:dLbl>
            <c:dLbl>
              <c:idx val="1"/>
              <c:layout>
                <c:manualLayout>
                  <c:x val="-1.8018018018018073E-2"/>
                  <c:y val="2.8503562945368172E-2"/>
                </c:manualLayout>
              </c:layout>
              <c:showVal val="1"/>
            </c:dLbl>
            <c:dLbl>
              <c:idx val="2"/>
              <c:layout>
                <c:manualLayout>
                  <c:x val="-3.2032032032032046E-2"/>
                  <c:y val="-2.8503562945368172E-2"/>
                </c:manualLayout>
              </c:layout>
              <c:showVal val="1"/>
            </c:dLbl>
            <c:dLbl>
              <c:idx val="3"/>
              <c:layout>
                <c:manualLayout>
                  <c:x val="-2.0020020020020063E-3"/>
                  <c:y val="2.2169437846397466E-2"/>
                </c:manualLayout>
              </c:layout>
              <c:showVal val="1"/>
            </c:dLbl>
            <c:dLbl>
              <c:idx val="4"/>
              <c:layout>
                <c:manualLayout>
                  <c:x val="-2.6026026026026092E-2"/>
                  <c:y val="-2.8503562945368231E-2"/>
                </c:manualLayout>
              </c:layout>
              <c:showVal val="1"/>
            </c:dLbl>
            <c:dLbl>
              <c:idx val="5"/>
              <c:layout>
                <c:manualLayout>
                  <c:x val="-1.8018018018018049E-2"/>
                  <c:y val="-2.8503562945368172E-2"/>
                </c:manualLayout>
              </c:layout>
              <c:showVal val="1"/>
            </c:dLbl>
            <c:dLbl>
              <c:idx val="6"/>
              <c:layout>
                <c:manualLayout>
                  <c:x val="-2.4024024024024041E-2"/>
                  <c:y val="2.8503562945368172E-2"/>
                </c:manualLayout>
              </c:layout>
              <c:showVal val="1"/>
            </c:dLbl>
            <c:dLbl>
              <c:idx val="7"/>
              <c:layout>
                <c:manualLayout>
                  <c:x val="-1.2012012012012021E-2"/>
                  <c:y val="2.5336500395882779E-2"/>
                </c:manualLayout>
              </c:layout>
              <c:showVal val="1"/>
            </c:dLbl>
            <c:dLbl>
              <c:idx val="8"/>
              <c:layout>
                <c:manualLayout>
                  <c:x val="-2.4024024024024041E-2"/>
                  <c:y val="-3.1670625494853638E-2"/>
                </c:manualLayout>
              </c:layout>
              <c:showVal val="1"/>
            </c:dLbl>
            <c:dLbl>
              <c:idx val="9"/>
              <c:layout>
                <c:manualLayout>
                  <c:x val="-1.2012012012012021E-2"/>
                  <c:y val="2.2169437846397407E-2"/>
                </c:manualLayout>
              </c:layout>
              <c:showVal val="1"/>
            </c:dLbl>
            <c:dLbl>
              <c:idx val="10"/>
              <c:layout>
                <c:manualLayout>
                  <c:x val="-3.0030030030030002E-2"/>
                  <c:y val="-2.2169687221401432E-2"/>
                </c:manualLayout>
              </c:layout>
              <c:showVal val="1"/>
            </c:dLbl>
            <c:dLbl>
              <c:idx val="11"/>
              <c:layout>
                <c:manualLayout>
                  <c:x val="-1.8018018018017987E-2"/>
                  <c:y val="3.1670625494853638E-2"/>
                </c:manualLayout>
              </c:layout>
              <c:showVal val="1"/>
            </c:dLbl>
            <c:dLbl>
              <c:idx val="12"/>
              <c:layout>
                <c:manualLayout>
                  <c:x val="-2.8028028028028031E-2"/>
                  <c:y val="-2.8503562945368138E-2"/>
                </c:manualLayout>
              </c:layout>
              <c:showVal val="1"/>
            </c:dLbl>
            <c:dLbl>
              <c:idx val="13"/>
              <c:layout>
                <c:manualLayout>
                  <c:x val="-3.0030030030030051E-2"/>
                  <c:y val="3.4837688044338878E-2"/>
                </c:manualLayout>
              </c:layout>
              <c:showVal val="1"/>
            </c:dLbl>
            <c:showVal val="1"/>
          </c:dLbls>
          <c:cat>
            <c:strRef>
              <c:f>知的障害特別支援学校!$B$11:$O$11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知的障害特別支援学校!$B$14:$O$14</c:f>
              <c:numCache>
                <c:formatCode>General</c:formatCode>
                <c:ptCount val="14"/>
                <c:pt idx="0">
                  <c:v>67</c:v>
                </c:pt>
                <c:pt idx="1">
                  <c:v>60</c:v>
                </c:pt>
                <c:pt idx="2">
                  <c:v>63</c:v>
                </c:pt>
                <c:pt idx="3">
                  <c:v>72</c:v>
                </c:pt>
                <c:pt idx="4">
                  <c:v>81</c:v>
                </c:pt>
                <c:pt idx="5">
                  <c:v>82</c:v>
                </c:pt>
                <c:pt idx="6">
                  <c:v>71</c:v>
                </c:pt>
                <c:pt idx="7">
                  <c:v>75</c:v>
                </c:pt>
                <c:pt idx="8">
                  <c:v>77</c:v>
                </c:pt>
                <c:pt idx="9">
                  <c:v>81</c:v>
                </c:pt>
                <c:pt idx="10">
                  <c:v>84</c:v>
                </c:pt>
                <c:pt idx="11">
                  <c:v>85</c:v>
                </c:pt>
                <c:pt idx="12">
                  <c:v>91</c:v>
                </c:pt>
                <c:pt idx="13">
                  <c:v>92</c:v>
                </c:pt>
              </c:numCache>
            </c:numRef>
          </c:val>
        </c:ser>
        <c:ser>
          <c:idx val="3"/>
          <c:order val="3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cat>
            <c:strRef>
              <c:f>知的障害特別支援学校!$B$11:$O$11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知的障害特別支援学校!$A$15</c:f>
              <c:strCache>
                <c:ptCount val="1"/>
                <c:pt idx="0">
                  <c:v>田野分校</c:v>
                </c:pt>
              </c:strCache>
            </c:strRef>
          </c:tx>
          <c:marker>
            <c:symbol val="square"/>
            <c:size val="6"/>
          </c:marker>
          <c:dLbls>
            <c:dLbl>
              <c:idx val="9"/>
              <c:layout>
                <c:manualLayout>
                  <c:x val="-8.0080080080080236E-3"/>
                  <c:y val="2.2169437846397466E-2"/>
                </c:manualLayout>
              </c:layout>
              <c:showVal val="1"/>
            </c:dLbl>
            <c:dLbl>
              <c:idx val="10"/>
              <c:layout>
                <c:manualLayout>
                  <c:x val="-1.2012012012011937E-2"/>
                  <c:y val="1.9002375296912209E-2"/>
                </c:manualLayout>
              </c:layout>
              <c:showVal val="1"/>
            </c:dLbl>
            <c:dLbl>
              <c:idx val="11"/>
              <c:layout>
                <c:manualLayout>
                  <c:x val="-1.2012012012011937E-2"/>
                  <c:y val="2.850356294536829E-2"/>
                </c:manualLayout>
              </c:layout>
              <c:showVal val="1"/>
            </c:dLbl>
            <c:dLbl>
              <c:idx val="12"/>
              <c:layout>
                <c:manualLayout>
                  <c:x val="-6.0060060060060094E-3"/>
                  <c:y val="2.5336500395882654E-2"/>
                </c:manualLayout>
              </c:layout>
              <c:showVal val="1"/>
            </c:dLbl>
            <c:dLbl>
              <c:idx val="13"/>
              <c:layout>
                <c:manualLayout>
                  <c:x val="-1.2012012012012021E-2"/>
                  <c:y val="2.8503562945368172E-2"/>
                </c:manualLayout>
              </c:layout>
              <c:showVal val="1"/>
            </c:dLbl>
            <c:showVal val="1"/>
          </c:dLbls>
          <c:cat>
            <c:strRef>
              <c:f>知的障害特別支援学校!$B$11:$O$11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知的障害特別支援学校!$B$15:$O$15</c:f>
              <c:numCache>
                <c:formatCode>General</c:formatCode>
                <c:ptCount val="14"/>
                <c:pt idx="9">
                  <c:v>9</c:v>
                </c:pt>
                <c:pt idx="10">
                  <c:v>13</c:v>
                </c:pt>
                <c:pt idx="11">
                  <c:v>18</c:v>
                </c:pt>
                <c:pt idx="12">
                  <c:v>21</c:v>
                </c:pt>
                <c:pt idx="13">
                  <c:v>28</c:v>
                </c:pt>
              </c:numCache>
            </c:numRef>
          </c:val>
        </c:ser>
        <c:ser>
          <c:idx val="5"/>
          <c:order val="5"/>
          <c:tx>
            <c:strRef>
              <c:f>知的障害特別支援学校!$A$16</c:f>
              <c:strCache>
                <c:ptCount val="1"/>
                <c:pt idx="0">
                  <c:v>高知みかづき分校</c:v>
                </c:pt>
              </c:strCache>
            </c:strRef>
          </c:tx>
          <c:marker>
            <c:symbol val="circle"/>
            <c:size val="6"/>
          </c:marker>
          <c:dLbls>
            <c:dLbl>
              <c:idx val="9"/>
              <c:layout>
                <c:manualLayout>
                  <c:x val="-4.2042042042042115E-2"/>
                  <c:y val="-2.2169437846397591E-2"/>
                </c:manualLayout>
              </c:layout>
              <c:showVal val="1"/>
            </c:dLbl>
            <c:dLbl>
              <c:idx val="10"/>
              <c:layout>
                <c:manualLayout>
                  <c:x val="-3.6036036036036001E-2"/>
                  <c:y val="-2.2169437846397466E-2"/>
                </c:manualLayout>
              </c:layout>
              <c:showVal val="1"/>
            </c:dLbl>
            <c:dLbl>
              <c:idx val="11"/>
              <c:layout>
                <c:manualLayout>
                  <c:x val="-2.8028028028027976E-2"/>
                  <c:y val="-2.5336500395882779E-2"/>
                </c:manualLayout>
              </c:layout>
              <c:showVal val="1"/>
            </c:dLbl>
            <c:dLbl>
              <c:idx val="12"/>
              <c:layout>
                <c:manualLayout>
                  <c:x val="-2.4024024024024041E-2"/>
                  <c:y val="-2.8503562945368172E-2"/>
                </c:manualLayout>
              </c:layout>
              <c:showVal val="1"/>
            </c:dLbl>
            <c:dLbl>
              <c:idx val="13"/>
              <c:layout>
                <c:manualLayout>
                  <c:x val="-1.8018018018018049E-2"/>
                  <c:y val="-2.8503562945368172E-2"/>
                </c:manualLayout>
              </c:layout>
              <c:showVal val="1"/>
            </c:dLbl>
            <c:showVal val="1"/>
          </c:dLbls>
          <c:cat>
            <c:strRef>
              <c:f>知的障害特別支援学校!$B$11:$O$11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知的障害特別支援学校!$B$16:$O$16</c:f>
              <c:numCache>
                <c:formatCode>General</c:formatCode>
                <c:ptCount val="14"/>
                <c:pt idx="9">
                  <c:v>15</c:v>
                </c:pt>
                <c:pt idx="10">
                  <c:v>28</c:v>
                </c:pt>
                <c:pt idx="11">
                  <c:v>37</c:v>
                </c:pt>
                <c:pt idx="12">
                  <c:v>38</c:v>
                </c:pt>
                <c:pt idx="13">
                  <c:v>34</c:v>
                </c:pt>
              </c:numCache>
            </c:numRef>
          </c:val>
        </c:ser>
        <c:marker val="1"/>
        <c:axId val="94445568"/>
        <c:axId val="94447104"/>
      </c:lineChart>
      <c:catAx>
        <c:axId val="94445568"/>
        <c:scaling>
          <c:orientation val="minMax"/>
        </c:scaling>
        <c:axPos val="b"/>
        <c:tickLblPos val="nextTo"/>
        <c:crossAx val="94447104"/>
        <c:crosses val="autoZero"/>
        <c:auto val="1"/>
        <c:lblAlgn val="ctr"/>
        <c:lblOffset val="100"/>
      </c:catAx>
      <c:valAx>
        <c:axId val="94447104"/>
        <c:scaling>
          <c:orientation val="minMax"/>
        </c:scaling>
        <c:axPos val="l"/>
        <c:majorGridlines/>
        <c:numFmt formatCode="General" sourceLinked="1"/>
        <c:tickLblPos val="nextTo"/>
        <c:crossAx val="94445568"/>
        <c:crosses val="autoZero"/>
        <c:crossBetween val="between"/>
      </c:valAx>
    </c:plotArea>
    <c:legend>
      <c:legendPos val="r"/>
      <c:legendEntry>
        <c:idx val="3"/>
        <c:delete val="1"/>
      </c:legendEntry>
      <c:layout/>
      <c:txPr>
        <a:bodyPr/>
        <a:lstStyle/>
        <a:p>
          <a:pPr>
            <a:defRPr sz="800"/>
          </a:pPr>
          <a:endParaRPr lang="ja-JP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autoTitleDeleted val="1"/>
    <c:plotArea>
      <c:layout>
        <c:manualLayout>
          <c:layoutTarget val="inner"/>
          <c:xMode val="edge"/>
          <c:yMode val="edge"/>
          <c:x val="8.6071741032370933E-2"/>
          <c:y val="5.1400554097404488E-2"/>
          <c:w val="0.67592777090540057"/>
          <c:h val="0.8133373432487605"/>
        </c:manualLayout>
      </c:layout>
      <c:lineChart>
        <c:grouping val="standard"/>
        <c:ser>
          <c:idx val="0"/>
          <c:order val="0"/>
          <c:tx>
            <c:strRef>
              <c:f>Sheet1!$A$3</c:f>
              <c:strCache>
                <c:ptCount val="1"/>
                <c:pt idx="0">
                  <c:v>国公立私立特別支援学校児童生徒数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square"/>
            <c:size val="6"/>
            <c:spPr>
              <a:solidFill>
                <a:srgbClr val="002060"/>
              </a:solidFill>
            </c:spPr>
          </c:marker>
          <c:dLbls>
            <c:dLbl>
              <c:idx val="0"/>
              <c:layout>
                <c:manualLayout>
                  <c:x val="-9.4073377234242701E-3"/>
                  <c:y val="2.3142045999827499E-2"/>
                </c:manualLayout>
              </c:layout>
              <c:showVal val="1"/>
            </c:dLbl>
            <c:dLbl>
              <c:idx val="1"/>
              <c:layout>
                <c:manualLayout>
                  <c:x val="-5.1740357478833487E-2"/>
                  <c:y val="-4.2427388034408153E-2"/>
                </c:manualLayout>
              </c:layout>
              <c:showVal val="1"/>
            </c:dLbl>
            <c:dLbl>
              <c:idx val="2"/>
              <c:layout>
                <c:manualLayout>
                  <c:x val="-7.0555032925682035E-3"/>
                  <c:y val="3.4713068999741248E-2"/>
                </c:manualLayout>
              </c:layout>
              <c:showVal val="1"/>
            </c:dLbl>
            <c:dLbl>
              <c:idx val="3"/>
              <c:layout>
                <c:manualLayout>
                  <c:x val="-5.1740357478833487E-2"/>
                  <c:y val="-3.8570076666379162E-2"/>
                </c:manualLayout>
              </c:layout>
              <c:showVal val="1"/>
            </c:dLbl>
            <c:dLbl>
              <c:idx val="4"/>
              <c:layout>
                <c:manualLayout>
                  <c:x val="-9.4073377234242701E-3"/>
                  <c:y val="3.4713068999741248E-2"/>
                </c:manualLayout>
              </c:layout>
              <c:showVal val="1"/>
            </c:dLbl>
            <c:dLbl>
              <c:idx val="5"/>
              <c:layout>
                <c:manualLayout>
                  <c:x val="-6.1147695202257719E-2"/>
                  <c:y val="-3.4713068999741248E-2"/>
                </c:manualLayout>
              </c:layout>
              <c:showVal val="1"/>
            </c:dLbl>
            <c:dLbl>
              <c:idx val="6"/>
              <c:layout>
                <c:manualLayout>
                  <c:x val="-7.0555032925681601E-3"/>
                  <c:y val="2.3142045999827499E-2"/>
                </c:manualLayout>
              </c:layout>
              <c:showVal val="1"/>
            </c:dLbl>
            <c:dLbl>
              <c:idx val="7"/>
              <c:layout>
                <c:manualLayout>
                  <c:x val="-5.644421152435912E-2"/>
                  <c:y val="-3.085606133310333E-2"/>
                </c:manualLayout>
              </c:layout>
              <c:showVal val="1"/>
            </c:dLbl>
            <c:dLbl>
              <c:idx val="8"/>
              <c:layout>
                <c:manualLayout>
                  <c:x val="-3.5277516462841017E-2"/>
                  <c:y val="-3.4713068999741248E-2"/>
                </c:manualLayout>
              </c:layout>
              <c:showVal val="1"/>
            </c:dLbl>
            <c:dLbl>
              <c:idx val="9"/>
              <c:layout>
                <c:manualLayout>
                  <c:x val="-7.0555032925682035E-3"/>
                  <c:y val="3.4713068999741283E-2"/>
                </c:manualLayout>
              </c:layout>
              <c:showVal val="1"/>
            </c:dLbl>
            <c:dLbl>
              <c:idx val="10"/>
              <c:layout>
                <c:manualLayout>
                  <c:x val="-5.4092191909689558E-2"/>
                  <c:y val="-3.4713068999741262E-2"/>
                </c:manualLayout>
              </c:layout>
              <c:showVal val="1"/>
            </c:dLbl>
            <c:dLbl>
              <c:idx val="11"/>
              <c:layout>
                <c:manualLayout>
                  <c:x val="-3.9981185324553151E-2"/>
                  <c:y val="-3.0856061333103341E-2"/>
                </c:manualLayout>
              </c:layout>
              <c:showVal val="1"/>
            </c:dLbl>
            <c:dLbl>
              <c:idx val="12"/>
              <c:layout>
                <c:manualLayout>
                  <c:x val="-3.9981185324553151E-2"/>
                  <c:y val="4.2427084333017076E-2"/>
                </c:manualLayout>
              </c:layout>
              <c:showVal val="1"/>
            </c:dLbl>
            <c:dLbl>
              <c:idx val="13"/>
              <c:layout>
                <c:manualLayout>
                  <c:x val="-2.8222013170272814E-2"/>
                  <c:y val="-4.6284091999654997E-2"/>
                </c:manualLayout>
              </c:layout>
              <c:showVal val="1"/>
            </c:dLbl>
            <c:showVal val="1"/>
          </c:dLbls>
          <c:cat>
            <c:strRef>
              <c:f>Sheet1!$B$2:$O$2</c:f>
              <c:strCache>
                <c:ptCount val="14"/>
                <c:pt idx="0">
                  <c:v>H14</c:v>
                </c:pt>
                <c:pt idx="1">
                  <c:v>H15</c:v>
                </c:pt>
                <c:pt idx="2">
                  <c:v>H16</c:v>
                </c:pt>
                <c:pt idx="3">
                  <c:v>H17</c:v>
                </c:pt>
                <c:pt idx="4">
                  <c:v>H18</c:v>
                </c:pt>
                <c:pt idx="5">
                  <c:v>H19</c:v>
                </c:pt>
                <c:pt idx="6">
                  <c:v>H20</c:v>
                </c:pt>
                <c:pt idx="7">
                  <c:v>H21</c:v>
                </c:pt>
                <c:pt idx="8">
                  <c:v>H22</c:v>
                </c:pt>
                <c:pt idx="9">
                  <c:v>H23</c:v>
                </c:pt>
                <c:pt idx="10">
                  <c:v>H24</c:v>
                </c:pt>
                <c:pt idx="11">
                  <c:v>H25</c:v>
                </c:pt>
                <c:pt idx="12">
                  <c:v>H26</c:v>
                </c:pt>
                <c:pt idx="13">
                  <c:v>H27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  <c:pt idx="0">
                  <c:v>704</c:v>
                </c:pt>
                <c:pt idx="1">
                  <c:v>732</c:v>
                </c:pt>
                <c:pt idx="2">
                  <c:v>746</c:v>
                </c:pt>
                <c:pt idx="3">
                  <c:v>763</c:v>
                </c:pt>
                <c:pt idx="4">
                  <c:v>784</c:v>
                </c:pt>
                <c:pt idx="5">
                  <c:v>802</c:v>
                </c:pt>
                <c:pt idx="6">
                  <c:v>823</c:v>
                </c:pt>
                <c:pt idx="7">
                  <c:v>861</c:v>
                </c:pt>
                <c:pt idx="8">
                  <c:v>864</c:v>
                </c:pt>
                <c:pt idx="9">
                  <c:v>868</c:v>
                </c:pt>
                <c:pt idx="10">
                  <c:v>895</c:v>
                </c:pt>
                <c:pt idx="11">
                  <c:v>916</c:v>
                </c:pt>
                <c:pt idx="12">
                  <c:v>892</c:v>
                </c:pt>
                <c:pt idx="13">
                  <c:v>889</c:v>
                </c:pt>
              </c:numCache>
            </c:numRef>
          </c:val>
        </c:ser>
        <c:marker val="1"/>
        <c:axId val="108472192"/>
        <c:axId val="108481152"/>
      </c:lineChart>
      <c:catAx>
        <c:axId val="108472192"/>
        <c:scaling>
          <c:orientation val="minMax"/>
        </c:scaling>
        <c:axPos val="b"/>
        <c:tickLblPos val="nextTo"/>
        <c:crossAx val="108481152"/>
        <c:crosses val="autoZero"/>
        <c:auto val="1"/>
        <c:lblAlgn val="ctr"/>
        <c:lblOffset val="100"/>
      </c:catAx>
      <c:valAx>
        <c:axId val="108481152"/>
        <c:scaling>
          <c:orientation val="minMax"/>
          <c:max val="950"/>
          <c:min val="600"/>
        </c:scaling>
        <c:axPos val="l"/>
        <c:majorGridlines/>
        <c:numFmt formatCode="General" sourceLinked="1"/>
        <c:tickLblPos val="nextTo"/>
        <c:crossAx val="10847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754690705994766"/>
          <c:y val="0.44135495768224819"/>
          <c:w val="0.21793450536997006"/>
          <c:h val="0.11729002624671925"/>
        </c:manualLayout>
      </c:layout>
      <c:txPr>
        <a:bodyPr/>
        <a:lstStyle/>
        <a:p>
          <a:pPr>
            <a:defRPr sz="800"/>
          </a:pPr>
          <a:endParaRPr lang="ja-JP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松田真一</dc:creator>
  <cp:lastModifiedBy>松田真一</cp:lastModifiedBy>
  <cp:revision>5</cp:revision>
  <dcterms:created xsi:type="dcterms:W3CDTF">2015-11-11T12:25:00Z</dcterms:created>
  <dcterms:modified xsi:type="dcterms:W3CDTF">2016-02-19T10:54:00Z</dcterms:modified>
</cp:coreProperties>
</file>