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tbl>
      <w:tblPr>
        <w:tblStyle w:val="25"/>
        <w:tblW w:w="15920" w:type="dxa"/>
        <w:jc w:val="left"/>
        <w:tblInd w:w="0" w:type="dxa"/>
        <w:tblLayout w:type="fixed"/>
        <w:tblLook w:firstRow="1" w:lastRow="0" w:firstColumn="1" w:lastColumn="0" w:noHBand="0" w:noVBand="1" w:val="04A0"/>
      </w:tblPr>
      <w:tblGrid>
        <w:gridCol w:w="7983"/>
        <w:gridCol w:w="7937"/>
      </w:tblGrid>
      <w:tr>
        <w:trPr/>
        <w:tc>
          <w:tcPr>
            <w:tcW w:w="15920" w:type="dxa"/>
            <w:gridSpan w:val="2"/>
            <w:tcBorders>
              <w:top w:val="nil"/>
              <w:left w:val="nil"/>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高知県畜産競争力強化整備事業費補助金交付要綱一部改正新旧対照表</w:t>
            </w:r>
          </w:p>
        </w:tc>
      </w:tr>
      <w:tr>
        <w:trPr/>
        <w:tc>
          <w:tcPr>
            <w:tcW w:w="7983" w:type="dxa"/>
            <w:vAlign w:val="top"/>
          </w:tcPr>
          <w:p>
            <w:pPr>
              <w:pStyle w:val="0"/>
              <w:jc w:val="center"/>
              <w:rPr>
                <w:rFonts w:hint="default" w:asciiTheme="minorEastAsia" w:hAnsiTheme="minorEastAsia"/>
              </w:rPr>
            </w:pPr>
            <w:r>
              <w:rPr>
                <w:rFonts w:hint="eastAsia" w:asciiTheme="minorEastAsia" w:hAnsiTheme="minorEastAsia"/>
              </w:rPr>
              <w:t>改正後</w:t>
            </w:r>
          </w:p>
        </w:tc>
        <w:tc>
          <w:tcPr>
            <w:tcW w:w="7937" w:type="dxa"/>
            <w:vAlign w:val="top"/>
          </w:tcPr>
          <w:p>
            <w:pPr>
              <w:pStyle w:val="0"/>
              <w:jc w:val="center"/>
              <w:rPr>
                <w:rFonts w:hint="default" w:asciiTheme="minorEastAsia" w:hAnsiTheme="minorEastAsia"/>
              </w:rPr>
            </w:pPr>
            <w:r>
              <w:rPr>
                <w:rFonts w:hint="eastAsia" w:asciiTheme="minorEastAsia" w:hAnsiTheme="minorEastAsia"/>
              </w:rPr>
              <w:t>現行</w:t>
            </w:r>
          </w:p>
        </w:tc>
      </w:tr>
      <w:tr>
        <w:trPr>
          <w:trHeight w:val="9759" w:hRule="atLeast"/>
        </w:trPr>
        <w:tc>
          <w:tcPr>
            <w:tcW w:w="7983" w:type="dxa"/>
            <w:vAlign w:val="top"/>
          </w:tcPr>
          <w:p>
            <w:pPr>
              <w:pStyle w:val="0"/>
              <w:rPr>
                <w:rFonts w:hint="default" w:asciiTheme="minorEastAsia" w:hAnsiTheme="minorEastAsia"/>
              </w:rPr>
            </w:pPr>
            <w:r>
              <w:rPr>
                <w:rFonts w:hint="eastAsia" w:asciiTheme="minorEastAsia" w:hAnsiTheme="minorEastAsia"/>
              </w:rPr>
              <w:t>第１条～第６条（略）</w:t>
            </w:r>
          </w:p>
          <w:p>
            <w:pPr>
              <w:pStyle w:val="0"/>
              <w:rPr>
                <w:rFonts w:hint="default" w:asciiTheme="minorEastAsia" w:hAnsiTheme="minorEastAsia"/>
              </w:rPr>
            </w:pPr>
          </w:p>
          <w:p>
            <w:pPr>
              <w:pStyle w:val="0"/>
              <w:rPr>
                <w:rFonts w:hint="eastAsia"/>
                <w:color w:val="auto"/>
              </w:rPr>
            </w:pPr>
            <w:r>
              <w:rPr>
                <w:rFonts w:hint="eastAsia"/>
                <w:color w:val="auto"/>
              </w:rPr>
              <w:t>（補助の条件）</w:t>
            </w:r>
          </w:p>
          <w:p>
            <w:pPr>
              <w:pStyle w:val="0"/>
              <w:ind w:left="244" w:hanging="220" w:hangingChars="100"/>
              <w:rPr>
                <w:rFonts w:hint="eastAsia"/>
                <w:color w:val="auto"/>
              </w:rPr>
            </w:pPr>
            <w:r>
              <w:rPr>
                <w:rFonts w:hint="eastAsia"/>
                <w:color w:val="auto"/>
              </w:rPr>
              <w:t>第７条　補助金の交付の目的を達成するため、補助事業者は、次に掲げる事項を遵守しなければならない。</w:t>
            </w:r>
          </w:p>
          <w:p>
            <w:pPr>
              <w:pStyle w:val="0"/>
              <w:rPr>
                <w:rFonts w:hint="default" w:asciiTheme="minorEastAsia" w:hAnsiTheme="minorEastAsia"/>
              </w:rPr>
            </w:pPr>
            <w:r>
              <w:rPr>
                <w:rFonts w:hint="eastAsia" w:asciiTheme="minorEastAsia" w:hAnsiTheme="minorEastAsia"/>
              </w:rPr>
              <w:t>（１）～（７）　（略）</w:t>
            </w:r>
          </w:p>
          <w:p>
            <w:pPr>
              <w:pStyle w:val="0"/>
              <w:ind w:left="488" w:hanging="440" w:hangingChars="200"/>
              <w:rPr>
                <w:rFonts w:hint="default" w:asciiTheme="minorEastAsia" w:hAnsiTheme="minorEastAsia"/>
                <w:u w:val="single"/>
              </w:rPr>
            </w:pPr>
            <w:r>
              <w:rPr>
                <w:rFonts w:hint="eastAsia"/>
                <w:color w:val="auto"/>
                <w:u w:val="single"/>
              </w:rPr>
              <w:t>（８）補助する者は、間接補助金の交付に当たっては、間接補助事業者に県税の滞納がないことを確認すること</w:t>
            </w:r>
          </w:p>
          <w:p>
            <w:pPr>
              <w:pStyle w:val="0"/>
              <w:ind w:left="488" w:hanging="440" w:hangingChars="20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第８条～第</w:t>
            </w:r>
            <w:r>
              <w:rPr>
                <w:rFonts w:hint="eastAsia" w:asciiTheme="minorEastAsia" w:hAnsiTheme="minorEastAsia"/>
              </w:rPr>
              <w:t>17</w:t>
            </w:r>
            <w:r>
              <w:rPr>
                <w:rFonts w:hint="eastAsia" w:asciiTheme="minorEastAsia" w:hAnsiTheme="minorEastAsia"/>
              </w:rPr>
              <w:t>条　（略）</w:t>
            </w:r>
          </w:p>
          <w:p>
            <w:pPr>
              <w:pStyle w:val="0"/>
              <w:rPr>
                <w:rFonts w:hint="default" w:asciiTheme="minorEastAsia" w:hAnsiTheme="minorEastAsia"/>
              </w:rPr>
            </w:pPr>
          </w:p>
          <w:p>
            <w:pPr>
              <w:pStyle w:val="0"/>
              <w:rPr>
                <w:rFonts w:hint="default"/>
                <w:color w:val="auto"/>
                <w:spacing w:val="12"/>
              </w:rPr>
            </w:pPr>
            <w:r>
              <w:rPr>
                <w:rFonts w:hint="eastAsia"/>
                <w:color w:val="auto"/>
              </w:rPr>
              <w:t>附　則</w:t>
            </w:r>
          </w:p>
          <w:p>
            <w:pPr>
              <w:pStyle w:val="0"/>
              <w:rPr>
                <w:rFonts w:hint="default"/>
                <w:color w:val="auto"/>
                <w:spacing w:val="12"/>
              </w:rPr>
            </w:pPr>
            <w:r>
              <w:rPr>
                <w:rFonts w:hint="eastAsia"/>
                <w:color w:val="auto"/>
              </w:rPr>
              <w:t>１　この要綱は、平成</w:t>
            </w:r>
            <w:r>
              <w:rPr>
                <w:rFonts w:hint="eastAsia"/>
                <w:color w:val="auto"/>
              </w:rPr>
              <w:t>28</w:t>
            </w:r>
            <w:r>
              <w:rPr>
                <w:rFonts w:hint="eastAsia"/>
                <w:color w:val="auto"/>
              </w:rPr>
              <w:t>年７月７日から施行する。</w:t>
            </w:r>
          </w:p>
          <w:p>
            <w:pPr>
              <w:pStyle w:val="0"/>
              <w:ind w:left="244" w:hanging="220" w:hangingChars="100"/>
              <w:rPr>
                <w:rFonts w:hint="eastAsia"/>
                <w:color w:val="auto"/>
              </w:rPr>
            </w:pPr>
            <w:r>
              <w:rPr>
                <w:rFonts w:hint="eastAsia"/>
                <w:color w:val="auto"/>
              </w:rPr>
              <w:t>２　この要綱は、平成</w:t>
            </w:r>
            <w:r>
              <w:rPr>
                <w:rFonts w:hint="eastAsia"/>
                <w:color w:val="auto"/>
                <w:u w:val="single" w:color="auto"/>
              </w:rPr>
              <w:t>31</w:t>
            </w:r>
            <w:r>
              <w:rPr>
                <w:rFonts w:hint="eastAsia"/>
                <w:color w:val="auto"/>
              </w:rPr>
              <w:t>年５月</w:t>
            </w:r>
            <w:r>
              <w:rPr>
                <w:rFonts w:hint="default"/>
                <w:color w:val="auto"/>
              </w:rPr>
              <w:t>31</w:t>
            </w:r>
            <w:r>
              <w:rPr>
                <w:rFonts w:hint="eastAsia"/>
                <w:color w:val="auto"/>
              </w:rPr>
              <w:t>日限り、その効力を失う。ただし、この要綱に基づき交付された補助金については、第</w:t>
            </w:r>
            <w:r>
              <w:rPr>
                <w:rFonts w:hint="default"/>
                <w:color w:val="auto"/>
              </w:rPr>
              <w:t>10</w:t>
            </w:r>
            <w:r>
              <w:rPr>
                <w:rFonts w:hint="eastAsia"/>
                <w:color w:val="auto"/>
              </w:rPr>
              <w:t>条第３項、第</w:t>
            </w:r>
            <w:r>
              <w:rPr>
                <w:rFonts w:hint="default"/>
                <w:color w:val="auto"/>
              </w:rPr>
              <w:t>1</w:t>
            </w:r>
            <w:r>
              <w:rPr>
                <w:rFonts w:hint="eastAsia"/>
                <w:color w:val="auto"/>
              </w:rPr>
              <w:t>3</w:t>
            </w:r>
            <w:r>
              <w:rPr>
                <w:rFonts w:hint="eastAsia"/>
                <w:color w:val="auto"/>
              </w:rPr>
              <w:t>条、第</w:t>
            </w:r>
            <w:r>
              <w:rPr>
                <w:rFonts w:hint="default"/>
                <w:color w:val="auto"/>
              </w:rPr>
              <w:t>1</w:t>
            </w:r>
            <w:r>
              <w:rPr>
                <w:rFonts w:hint="eastAsia"/>
                <w:color w:val="auto"/>
              </w:rPr>
              <w:t>4</w:t>
            </w:r>
            <w:r>
              <w:rPr>
                <w:rFonts w:hint="eastAsia"/>
                <w:color w:val="auto"/>
              </w:rPr>
              <w:t>条及び第</w:t>
            </w:r>
          </w:p>
          <w:p>
            <w:pPr>
              <w:pStyle w:val="0"/>
              <w:ind w:left="220" w:leftChars="100"/>
              <w:rPr>
                <w:rFonts w:hint="eastAsia"/>
                <w:color w:val="auto"/>
              </w:rPr>
            </w:pPr>
            <w:r>
              <w:rPr>
                <w:rFonts w:hint="default"/>
                <w:color w:val="auto"/>
              </w:rPr>
              <w:t>1</w:t>
            </w:r>
            <w:r>
              <w:rPr>
                <w:rFonts w:hint="eastAsia"/>
                <w:color w:val="auto"/>
              </w:rPr>
              <w:t>6</w:t>
            </w:r>
            <w:r>
              <w:rPr>
                <w:rFonts w:hint="eastAsia"/>
                <w:color w:val="auto"/>
              </w:rPr>
              <w:t>条の規定は、同日以降もなおその効力を有する。</w:t>
            </w:r>
          </w:p>
          <w:p>
            <w:pPr>
              <w:pStyle w:val="0"/>
              <w:rPr>
                <w:rFonts w:hint="eastAsia"/>
                <w:color w:val="auto"/>
              </w:rPr>
            </w:pPr>
            <w:r>
              <w:rPr>
                <w:rFonts w:hint="eastAsia"/>
                <w:color w:val="auto"/>
              </w:rPr>
              <w:t>附　則</w:t>
            </w:r>
          </w:p>
          <w:p>
            <w:pPr>
              <w:pStyle w:val="0"/>
              <w:rPr>
                <w:rFonts w:hint="eastAsia"/>
                <w:color w:val="auto"/>
              </w:rPr>
            </w:pPr>
            <w:r>
              <w:rPr>
                <w:rFonts w:hint="eastAsia"/>
                <w:color w:val="auto"/>
              </w:rPr>
              <w:t>　この要綱は、平成</w:t>
            </w:r>
            <w:r>
              <w:rPr>
                <w:rFonts w:hint="eastAsia"/>
                <w:color w:val="auto"/>
              </w:rPr>
              <w:t>29</w:t>
            </w:r>
            <w:r>
              <w:rPr>
                <w:rFonts w:hint="eastAsia"/>
                <w:color w:val="auto"/>
              </w:rPr>
              <w:t>年４月１日から施行する。</w:t>
            </w:r>
          </w:p>
          <w:p>
            <w:pPr>
              <w:pStyle w:val="0"/>
              <w:rPr>
                <w:rFonts w:hint="eastAsia"/>
                <w:color w:val="auto"/>
              </w:rPr>
            </w:pPr>
            <w:r>
              <w:rPr>
                <w:rFonts w:hint="eastAsia"/>
                <w:color w:val="auto"/>
              </w:rPr>
              <w:t>　</w:t>
            </w:r>
          </w:p>
          <w:p>
            <w:pPr>
              <w:pStyle w:val="0"/>
              <w:rPr>
                <w:rFonts w:hint="eastAsia"/>
                <w:color w:val="auto"/>
              </w:rPr>
            </w:pPr>
            <w:r>
              <w:rPr>
                <w:rFonts w:hint="eastAsia"/>
                <w:color w:val="auto"/>
              </w:rPr>
              <w:t>附　則</w:t>
            </w:r>
          </w:p>
          <w:p>
            <w:pPr>
              <w:pStyle w:val="0"/>
              <w:rPr>
                <w:rFonts w:hint="eastAsia"/>
                <w:color w:val="auto"/>
              </w:rPr>
            </w:pPr>
            <w:r>
              <w:rPr>
                <w:rFonts w:hint="eastAsia"/>
                <w:color w:val="auto"/>
              </w:rPr>
              <w:t>この要綱は、平成</w:t>
            </w:r>
            <w:r>
              <w:rPr>
                <w:rFonts w:hint="eastAsia"/>
                <w:color w:val="auto"/>
              </w:rPr>
              <w:t>29</w:t>
            </w:r>
            <w:r>
              <w:rPr>
                <w:rFonts w:hint="eastAsia"/>
                <w:color w:val="auto"/>
              </w:rPr>
              <w:t>年６月</w:t>
            </w:r>
            <w:r>
              <w:rPr>
                <w:rFonts w:hint="eastAsia"/>
                <w:color w:val="auto"/>
              </w:rPr>
              <w:t>30</w:t>
            </w:r>
            <w:r>
              <w:rPr>
                <w:rFonts w:hint="eastAsia"/>
                <w:color w:val="auto"/>
              </w:rPr>
              <w:t>日から施行する。</w:t>
            </w:r>
          </w:p>
          <w:p>
            <w:pPr>
              <w:pStyle w:val="0"/>
              <w:rPr>
                <w:rFonts w:hint="eastAsia"/>
                <w:color w:val="auto"/>
              </w:rPr>
            </w:pPr>
          </w:p>
          <w:p>
            <w:pPr>
              <w:pStyle w:val="0"/>
              <w:rPr>
                <w:rFonts w:hint="eastAsia"/>
                <w:color w:val="auto"/>
                <w:u w:val="single" w:color="auto"/>
              </w:rPr>
            </w:pPr>
            <w:r>
              <w:rPr>
                <w:rFonts w:hint="eastAsia"/>
                <w:color w:val="auto"/>
                <w:u w:val="single" w:color="auto"/>
              </w:rPr>
              <w:t>附　則</w:t>
            </w:r>
          </w:p>
          <w:p>
            <w:pPr>
              <w:pStyle w:val="0"/>
              <w:rPr>
                <w:rFonts w:hint="default" w:asciiTheme="minorEastAsia" w:hAnsiTheme="minorEastAsia"/>
              </w:rPr>
            </w:pPr>
            <w:r>
              <w:rPr>
                <w:rFonts w:hint="eastAsia"/>
                <w:color w:val="auto"/>
                <w:u w:val="single" w:color="auto"/>
              </w:rPr>
              <w:t>この要綱は、平成</w:t>
            </w:r>
            <w:r>
              <w:rPr>
                <w:rFonts w:hint="eastAsia"/>
                <w:color w:val="auto"/>
                <w:u w:val="single" w:color="auto"/>
              </w:rPr>
              <w:t>30</w:t>
            </w:r>
            <w:r>
              <w:rPr>
                <w:rFonts w:hint="eastAsia"/>
                <w:color w:val="auto"/>
                <w:u w:val="single" w:color="auto"/>
              </w:rPr>
              <w:t>年４月１</w:t>
            </w:r>
            <w:bookmarkStart w:id="0" w:name="_GoBack"/>
            <w:bookmarkEnd w:id="0"/>
            <w:r>
              <w:rPr>
                <w:rFonts w:hint="eastAsia"/>
                <w:color w:val="auto"/>
                <w:u w:val="single" w:color="auto"/>
              </w:rPr>
              <w:t>日から施行する。</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別記第</w:t>
            </w:r>
            <w:r>
              <w:rPr>
                <w:rFonts w:hint="eastAsia" w:asciiTheme="minorEastAsia" w:hAnsiTheme="minorEastAsia"/>
              </w:rPr>
              <w:t>1</w:t>
            </w:r>
            <w:r>
              <w:rPr>
                <w:rFonts w:hint="eastAsia" w:asciiTheme="minorEastAsia" w:hAnsiTheme="minorEastAsia"/>
              </w:rPr>
              <w:t>号様式</w:t>
            </w:r>
          </w:p>
          <w:p>
            <w:pPr>
              <w:pStyle w:val="0"/>
              <w:jc w:val="left"/>
              <w:rPr>
                <w:rFonts w:hint="default" w:asciiTheme="minorEastAsia" w:hAnsiTheme="minorEastAsia"/>
              </w:rPr>
            </w:pPr>
            <w:r>
              <w:rPr>
                <w:rFonts w:hint="eastAsia" w:asciiTheme="minorEastAsia" w:hAnsiTheme="minorEastAsia"/>
              </w:rPr>
              <w:t>１～２　（略）</w:t>
            </w:r>
          </w:p>
          <w:p>
            <w:pPr>
              <w:pStyle w:val="0"/>
              <w:jc w:val="left"/>
              <w:rPr>
                <w:rFonts w:hint="default" w:asciiTheme="minorEastAsia" w:hAnsiTheme="minorEastAsia"/>
              </w:rPr>
            </w:pPr>
            <w:r>
              <w:rPr>
                <w:rFonts w:hint="eastAsia"/>
              </w:rPr>
              <w:drawing>
                <wp:anchor distT="0" distB="0" distL="203200" distR="203200" simplePos="0" relativeHeight="2" behindDoc="0" locked="0" layoutInCell="1" hidden="0" allowOverlap="1">
                  <wp:simplePos x="0" y="0"/>
                  <wp:positionH relativeFrom="column">
                    <wp:posOffset>0</wp:posOffset>
                  </wp:positionH>
                  <wp:positionV relativeFrom="paragraph">
                    <wp:posOffset>19685</wp:posOffset>
                  </wp:positionV>
                  <wp:extent cx="3462020" cy="5113020"/>
                  <wp:effectExtent l="0" t="0" r="0" b="0"/>
                  <wp:wrapSquare wrapText="bothSides"/>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3462020" cy="5113020"/>
                          </a:xfrm>
                          <a:prstGeom prst="rect">
                            <a:avLst/>
                          </a:prstGeom>
                        </pic:spPr>
                      </pic:pic>
                    </a:graphicData>
                  </a:graphic>
                </wp:anchor>
              </w:drawing>
            </w: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第２号様式～第９号様式　（略）</w:t>
            </w:r>
          </w:p>
        </w:tc>
        <w:tc>
          <w:tcPr>
            <w:tcW w:w="7937" w:type="dxa"/>
            <w:vAlign w:val="top"/>
          </w:tcPr>
          <w:p>
            <w:pPr>
              <w:pStyle w:val="0"/>
              <w:rPr>
                <w:rFonts w:hint="default" w:asciiTheme="minorEastAsia" w:hAnsiTheme="minorEastAsia"/>
              </w:rPr>
            </w:pPr>
            <w:r>
              <w:rPr>
                <w:rFonts w:hint="eastAsia" w:asciiTheme="minorEastAsia" w:hAnsiTheme="minorEastAsia"/>
              </w:rPr>
              <w:t>第１条～第６条（略）</w:t>
            </w:r>
          </w:p>
          <w:p>
            <w:pPr>
              <w:pStyle w:val="0"/>
              <w:ind w:left="268" w:hanging="220" w:hangingChars="100"/>
              <w:rPr>
                <w:rFonts w:hint="default"/>
                <w:color w:val="auto"/>
                <w:spacing w:val="12"/>
              </w:rPr>
            </w:pPr>
          </w:p>
          <w:p>
            <w:pPr>
              <w:pStyle w:val="0"/>
              <w:rPr>
                <w:rFonts w:hint="eastAsia"/>
                <w:color w:val="auto"/>
              </w:rPr>
            </w:pPr>
            <w:r>
              <w:rPr>
                <w:rFonts w:hint="eastAsia"/>
                <w:color w:val="auto"/>
              </w:rPr>
              <w:t>（補助の条件）</w:t>
            </w:r>
          </w:p>
          <w:p>
            <w:pPr>
              <w:pStyle w:val="0"/>
              <w:ind w:left="244" w:hanging="220" w:hangingChars="100"/>
              <w:rPr>
                <w:rFonts w:hint="eastAsia"/>
                <w:color w:val="auto"/>
              </w:rPr>
            </w:pPr>
            <w:r>
              <w:rPr>
                <w:rFonts w:hint="eastAsia"/>
                <w:color w:val="auto"/>
              </w:rPr>
              <w:t>第７条　補助金の交付の目的を達成するため、補助事業者は、次に掲げる事項を遵守しなければならない。</w:t>
            </w:r>
          </w:p>
          <w:p>
            <w:pPr>
              <w:pStyle w:val="0"/>
              <w:rPr>
                <w:rFonts w:hint="default"/>
                <w:color w:val="auto"/>
                <w:spacing w:val="12"/>
              </w:rPr>
            </w:pPr>
            <w:r>
              <w:rPr>
                <w:rFonts w:hint="eastAsia" w:asciiTheme="minorEastAsia" w:hAnsiTheme="minorEastAsia"/>
              </w:rPr>
              <w:t>（１）～（７）　（略）</w:t>
            </w:r>
          </w:p>
          <w:p>
            <w:pPr>
              <w:pStyle w:val="0"/>
              <w:rPr>
                <w:rFonts w:hint="default"/>
                <w:color w:val="auto"/>
                <w:spacing w:val="12"/>
              </w:rPr>
            </w:pPr>
          </w:p>
          <w:p>
            <w:pPr>
              <w:pStyle w:val="0"/>
              <w:rPr>
                <w:rFonts w:hint="default"/>
                <w:color w:val="auto"/>
                <w:spacing w:val="12"/>
              </w:rPr>
            </w:pPr>
          </w:p>
          <w:p>
            <w:pPr>
              <w:pStyle w:val="0"/>
              <w:rPr>
                <w:rFonts w:hint="default"/>
                <w:color w:val="auto"/>
                <w:spacing w:val="12"/>
              </w:rPr>
            </w:pPr>
          </w:p>
          <w:p>
            <w:pPr>
              <w:pStyle w:val="0"/>
              <w:rPr>
                <w:rFonts w:hint="default" w:asciiTheme="minorEastAsia" w:hAnsiTheme="minorEastAsia"/>
              </w:rPr>
            </w:pPr>
            <w:r>
              <w:rPr>
                <w:rFonts w:hint="eastAsia" w:asciiTheme="minorEastAsia" w:hAnsiTheme="minorEastAsia"/>
              </w:rPr>
              <w:t>第８条～第</w:t>
            </w:r>
            <w:r>
              <w:rPr>
                <w:rFonts w:hint="eastAsia" w:asciiTheme="minorEastAsia" w:hAnsiTheme="minorEastAsia"/>
              </w:rPr>
              <w:t>17</w:t>
            </w:r>
            <w:r>
              <w:rPr>
                <w:rFonts w:hint="eastAsia" w:asciiTheme="minorEastAsia" w:hAnsiTheme="minorEastAsia"/>
              </w:rPr>
              <w:t>条　（略）</w:t>
            </w:r>
          </w:p>
          <w:p>
            <w:pPr>
              <w:pStyle w:val="0"/>
              <w:ind w:left="268" w:hanging="220" w:hangingChars="100"/>
              <w:rPr>
                <w:rFonts w:hint="default"/>
                <w:color w:val="auto"/>
                <w:spacing w:val="12"/>
              </w:rPr>
            </w:pPr>
          </w:p>
          <w:p>
            <w:pPr>
              <w:pStyle w:val="0"/>
              <w:rPr>
                <w:rFonts w:hint="default"/>
                <w:color w:val="auto"/>
                <w:spacing w:val="12"/>
              </w:rPr>
            </w:pPr>
            <w:r>
              <w:rPr>
                <w:rFonts w:hint="eastAsia"/>
                <w:color w:val="auto"/>
              </w:rPr>
              <w:t>附　則</w:t>
            </w:r>
          </w:p>
          <w:p>
            <w:pPr>
              <w:pStyle w:val="0"/>
              <w:rPr>
                <w:rFonts w:hint="default"/>
                <w:color w:val="auto"/>
                <w:spacing w:val="12"/>
              </w:rPr>
            </w:pPr>
            <w:r>
              <w:rPr>
                <w:rFonts w:hint="eastAsia"/>
                <w:color w:val="auto"/>
              </w:rPr>
              <w:t>１　この要綱は、平成</w:t>
            </w:r>
            <w:r>
              <w:rPr>
                <w:rFonts w:hint="eastAsia"/>
                <w:color w:val="auto"/>
              </w:rPr>
              <w:t>28</w:t>
            </w:r>
            <w:r>
              <w:rPr>
                <w:rFonts w:hint="eastAsia"/>
                <w:color w:val="auto"/>
              </w:rPr>
              <w:t>年７月７日から施行する。</w:t>
            </w:r>
          </w:p>
          <w:p>
            <w:pPr>
              <w:pStyle w:val="0"/>
              <w:ind w:left="244" w:hanging="220" w:hangingChars="100"/>
              <w:rPr>
                <w:rFonts w:hint="eastAsia"/>
                <w:color w:val="auto"/>
              </w:rPr>
            </w:pPr>
            <w:r>
              <w:rPr>
                <w:rFonts w:hint="eastAsia"/>
                <w:color w:val="auto"/>
              </w:rPr>
              <w:t>２　この要綱は、平成</w:t>
            </w:r>
            <w:r>
              <w:rPr>
                <w:rFonts w:hint="eastAsia"/>
                <w:color w:val="auto"/>
                <w:u w:val="single" w:color="auto"/>
              </w:rPr>
              <w:t>30</w:t>
            </w:r>
            <w:r>
              <w:rPr>
                <w:rFonts w:hint="eastAsia"/>
                <w:color w:val="auto"/>
              </w:rPr>
              <w:t>年５月</w:t>
            </w:r>
            <w:r>
              <w:rPr>
                <w:rFonts w:hint="default"/>
                <w:color w:val="auto"/>
              </w:rPr>
              <w:t>31</w:t>
            </w:r>
            <w:r>
              <w:rPr>
                <w:rFonts w:hint="eastAsia"/>
                <w:color w:val="auto"/>
              </w:rPr>
              <w:t>日限り、その効力を失う。ただし、この要綱に基づき交付された補助金については、第</w:t>
            </w:r>
            <w:r>
              <w:rPr>
                <w:rFonts w:hint="default"/>
                <w:color w:val="auto"/>
              </w:rPr>
              <w:t>10</w:t>
            </w:r>
            <w:r>
              <w:rPr>
                <w:rFonts w:hint="eastAsia"/>
                <w:color w:val="auto"/>
              </w:rPr>
              <w:t>条第３項、第</w:t>
            </w:r>
            <w:r>
              <w:rPr>
                <w:rFonts w:hint="default"/>
                <w:color w:val="auto"/>
              </w:rPr>
              <w:t>1</w:t>
            </w:r>
            <w:r>
              <w:rPr>
                <w:rFonts w:hint="eastAsia"/>
                <w:color w:val="auto"/>
              </w:rPr>
              <w:t>3</w:t>
            </w:r>
            <w:r>
              <w:rPr>
                <w:rFonts w:hint="eastAsia"/>
                <w:color w:val="auto"/>
              </w:rPr>
              <w:t>条、第</w:t>
            </w:r>
            <w:r>
              <w:rPr>
                <w:rFonts w:hint="default"/>
                <w:color w:val="auto"/>
              </w:rPr>
              <w:t>1</w:t>
            </w:r>
            <w:r>
              <w:rPr>
                <w:rFonts w:hint="eastAsia"/>
                <w:color w:val="auto"/>
              </w:rPr>
              <w:t>4</w:t>
            </w:r>
            <w:r>
              <w:rPr>
                <w:rFonts w:hint="eastAsia"/>
                <w:color w:val="auto"/>
              </w:rPr>
              <w:t>条及び第</w:t>
            </w:r>
          </w:p>
          <w:p>
            <w:pPr>
              <w:pStyle w:val="0"/>
              <w:ind w:left="220" w:leftChars="100"/>
              <w:rPr>
                <w:rFonts w:hint="eastAsia"/>
                <w:color w:val="auto"/>
              </w:rPr>
            </w:pPr>
            <w:r>
              <w:rPr>
                <w:rFonts w:hint="default"/>
                <w:color w:val="auto"/>
              </w:rPr>
              <w:t>1</w:t>
            </w:r>
            <w:r>
              <w:rPr>
                <w:rFonts w:hint="eastAsia"/>
                <w:color w:val="auto"/>
              </w:rPr>
              <w:t>6</w:t>
            </w:r>
            <w:r>
              <w:rPr>
                <w:rFonts w:hint="eastAsia"/>
                <w:color w:val="auto"/>
              </w:rPr>
              <w:t>条の規定は、同日以降もなおその効力を有する。</w:t>
            </w:r>
          </w:p>
          <w:p>
            <w:pPr>
              <w:pStyle w:val="0"/>
              <w:rPr>
                <w:rFonts w:hint="eastAsia"/>
                <w:color w:val="auto"/>
              </w:rPr>
            </w:pPr>
            <w:r>
              <w:rPr>
                <w:rFonts w:hint="eastAsia"/>
                <w:color w:val="auto"/>
              </w:rPr>
              <w:t>附　則</w:t>
            </w:r>
          </w:p>
          <w:p>
            <w:pPr>
              <w:pStyle w:val="0"/>
              <w:rPr>
                <w:rFonts w:hint="eastAsia"/>
                <w:color w:val="auto"/>
              </w:rPr>
            </w:pPr>
            <w:r>
              <w:rPr>
                <w:rFonts w:hint="eastAsia"/>
                <w:color w:val="auto"/>
              </w:rPr>
              <w:t>　この要綱は、平成</w:t>
            </w:r>
            <w:r>
              <w:rPr>
                <w:rFonts w:hint="eastAsia"/>
                <w:color w:val="auto"/>
              </w:rPr>
              <w:t>29</w:t>
            </w:r>
            <w:r>
              <w:rPr>
                <w:rFonts w:hint="eastAsia"/>
                <w:color w:val="auto"/>
              </w:rPr>
              <w:t>年４月１日から施行する。</w:t>
            </w:r>
          </w:p>
          <w:p>
            <w:pPr>
              <w:pStyle w:val="0"/>
              <w:rPr>
                <w:rFonts w:hint="eastAsia"/>
                <w:color w:val="auto"/>
              </w:rPr>
            </w:pPr>
            <w:r>
              <w:rPr>
                <w:rFonts w:hint="eastAsia"/>
                <w:color w:val="auto"/>
              </w:rPr>
              <w:t>　</w:t>
            </w:r>
          </w:p>
          <w:p>
            <w:pPr>
              <w:pStyle w:val="0"/>
              <w:rPr>
                <w:rFonts w:hint="eastAsia"/>
                <w:color w:val="auto"/>
              </w:rPr>
            </w:pPr>
            <w:r>
              <w:rPr>
                <w:rFonts w:hint="eastAsia"/>
                <w:color w:val="auto"/>
              </w:rPr>
              <w:t>附　則</w:t>
            </w:r>
          </w:p>
          <w:p>
            <w:pPr>
              <w:pStyle w:val="0"/>
              <w:rPr>
                <w:rFonts w:hint="default" w:asciiTheme="minorEastAsia" w:hAnsiTheme="minorEastAsia"/>
              </w:rPr>
            </w:pPr>
            <w:r>
              <w:rPr>
                <w:rFonts w:hint="eastAsia"/>
                <w:color w:val="auto"/>
              </w:rPr>
              <w:t>この要綱は、平成</w:t>
            </w:r>
            <w:r>
              <w:rPr>
                <w:rFonts w:hint="eastAsia"/>
                <w:color w:val="auto"/>
              </w:rPr>
              <w:t>29</w:t>
            </w:r>
            <w:r>
              <w:rPr>
                <w:rFonts w:hint="eastAsia"/>
                <w:color w:val="auto"/>
              </w:rPr>
              <w:t>年６月</w:t>
            </w:r>
            <w:r>
              <w:rPr>
                <w:rFonts w:hint="eastAsia"/>
                <w:color w:val="auto"/>
              </w:rPr>
              <w:t>30</w:t>
            </w:r>
            <w:r>
              <w:rPr>
                <w:rFonts w:hint="eastAsia"/>
                <w:color w:val="auto"/>
              </w:rPr>
              <w:t>日から施行する。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［新設］</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別記第</w:t>
            </w:r>
            <w:r>
              <w:rPr>
                <w:rFonts w:hint="eastAsia" w:asciiTheme="minorEastAsia" w:hAnsiTheme="minorEastAsia"/>
              </w:rPr>
              <w:t>1</w:t>
            </w:r>
            <w:r>
              <w:rPr>
                <w:rFonts w:hint="eastAsia" w:asciiTheme="minorEastAsia" w:hAnsiTheme="minorEastAsia"/>
              </w:rPr>
              <w:t>号様式</w:t>
            </w:r>
          </w:p>
          <w:p>
            <w:pPr>
              <w:pStyle w:val="0"/>
              <w:jc w:val="left"/>
              <w:rPr>
                <w:rFonts w:hint="default" w:asciiTheme="minorEastAsia" w:hAnsiTheme="minorEastAsia"/>
              </w:rPr>
            </w:pPr>
            <w:r>
              <w:rPr>
                <w:rFonts w:hint="eastAsia" w:asciiTheme="minorEastAsia" w:hAnsiTheme="minorEastAsia"/>
              </w:rPr>
              <w:t>１～２　（略）</w:t>
            </w:r>
          </w:p>
          <w:p>
            <w:pPr>
              <w:pStyle w:val="0"/>
              <w:rPr>
                <w:rFonts w:hint="default" w:asciiTheme="minorEastAsia" w:hAnsiTheme="minorEastAsia"/>
              </w:rPr>
            </w:pPr>
            <w:r>
              <w:rPr>
                <w:rFonts w:hint="eastAsia"/>
              </w:rPr>
              <w:drawing>
                <wp:anchor distT="0" distB="0" distL="203200" distR="203200" simplePos="0" relativeHeight="3" behindDoc="0" locked="0" layoutInCell="1" hidden="0" allowOverlap="1">
                  <wp:simplePos x="0" y="0"/>
                  <wp:positionH relativeFrom="column">
                    <wp:posOffset>113030</wp:posOffset>
                  </wp:positionH>
                  <wp:positionV relativeFrom="paragraph">
                    <wp:posOffset>19685</wp:posOffset>
                  </wp:positionV>
                  <wp:extent cx="3503295" cy="5113655"/>
                  <wp:effectExtent l="0" t="0" r="0" b="0"/>
                  <wp:wrapSquare wrapText="bothSides"/>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3503295" cy="5113655"/>
                          </a:xfrm>
                          <a:prstGeom prst="rect">
                            <a:avLst/>
                          </a:prstGeom>
                        </pic:spPr>
                      </pic:pic>
                    </a:graphicData>
                  </a:graphic>
                </wp:anchor>
              </w:drawing>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第２号様式～第９号様式　（略）</w:t>
            </w:r>
          </w:p>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p>
    <w:sectPr>
      <w:pgSz w:w="16838" w:h="11906" w:orient="landscape"/>
      <w:pgMar w:top="567" w:right="567" w:bottom="567"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Title"/>
    <w:basedOn w:val="0"/>
    <w:next w:val="0"/>
    <w:link w:val="22"/>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2" w:customStyle="1">
    <w:name w:val="表題 (文字)"/>
    <w:basedOn w:val="10"/>
    <w:next w:val="22"/>
    <w:link w:val="21"/>
    <w:uiPriority w:val="0"/>
    <w:rPr>
      <w:rFonts w:eastAsia="ＭＳ ゴシック" w:asciiTheme="majorHAnsi" w:hAnsiTheme="majorHAnsi"/>
      <w:sz w:val="3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media/image1.png" Id="rId5" Type="http://schemas.openxmlformats.org/officeDocument/2006/relationships/image"/><Relationship Target="commentsExtended.xml" Id="rId7"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 Target="media/image2.png" Id="rId6"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365</TotalTime>
  <Pages>3</Pages>
  <Words>25</Words>
  <Characters>680</Characters>
  <Application>JUST Note</Application>
  <Lines>147</Lines>
  <Paragraphs>41</Paragraphs>
  <CharactersWithSpaces>707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477235</cp:lastModifiedBy>
  <cp:lastPrinted>2018-03-02T07:02:55Z</cp:lastPrinted>
  <dcterms:created xsi:type="dcterms:W3CDTF">2015-03-11T05:54:00Z</dcterms:created>
  <dcterms:modified xsi:type="dcterms:W3CDTF">2018-03-02T07:05:07Z</dcterms:modified>
  <cp:revision>48</cp:revision>
</cp:coreProperties>
</file>