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1.xml" ContentType="application/vnd.openxmlformats-officedocument.drawingml.chartshapes+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 Target="docProps/custom.xml" Id="rId4" Type="http://schemas.openxmlformats.org/officeDocument/2006/relationships/custom-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left"/>
        <w:rPr>
          <w:rFonts w:hint="default" w:asciiTheme="minorEastAsia" w:hAnsiTheme="minorEastAsia" w:eastAsiaTheme="minorEastAsia"/>
          <w:b w:val="1"/>
          <w:color w:val="1F497D" w:themeColor="text2"/>
          <w:sz w:val="28"/>
          <w:u w:val="none" w:color="auto"/>
        </w:rPr>
      </w:pPr>
      <w:r>
        <w:rPr>
          <w:rFonts w:hint="eastAsia" w:asciiTheme="minorEastAsia" w:hAnsiTheme="minorEastAsia" w:eastAsiaTheme="minorEastAsia"/>
          <w:b w:val="1"/>
          <w:color w:val="1F497D" w:themeColor="text2"/>
          <w:sz w:val="28"/>
          <w:u w:val="none" w:color="auto"/>
        </w:rPr>
        <w:t>第３節　心筋梗塞等の心血管疾患</w:t>
      </w:r>
    </w:p>
    <w:p>
      <w:pPr>
        <w:pStyle w:val="0"/>
        <w:snapToGrid w:val="0"/>
        <w:ind w:right="227" w:rightChars="100"/>
        <w:jc w:val="left"/>
        <w:rPr>
          <w:rFonts w:hint="default" w:asciiTheme="minorEastAsia" w:hAnsiTheme="minorEastAsia" w:eastAsiaTheme="minorEastAsia"/>
          <w:sz w:val="20"/>
          <w:u w:val="none" w:color="auto"/>
        </w:rPr>
      </w:pPr>
    </w:p>
    <w:p>
      <w:pPr>
        <w:pStyle w:val="0"/>
        <w:spacing w:line="340" w:lineRule="exact"/>
        <w:ind w:rightChars="0" w:firstLine="237"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心血管疾患には、心臓の筋肉（心筋）に必要な酸素や栄養を供給する血管である冠動脈が閉塞する心筋梗塞や狭くなる狭心症、大動脈が裂ける大動脈解離などがあります。死に至る可能性が高く、突然死の原因の多くを占めています。</w:t>
      </w:r>
    </w:p>
    <w:p>
      <w:pPr>
        <w:pStyle w:val="0"/>
        <w:spacing w:line="340" w:lineRule="exact"/>
        <w:ind w:rightChars="0" w:firstLine="237"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急性心血管疾患による死亡者を減少させ、予後を向上させるためには、発症後早期に治療を開始する必要があります。そのため、医療提供体制の構築には、時間的制約を考慮する必要があります。救急隊や医療機関内のオペレーションを改善することに加え、急性心血管疾患を発症した患者のそばに居合わせた者は、速やかに救急要請を行うとともに、心肺蘇生や電気的除細動を行うなど県民の協力も不可欠です。</w:t>
      </w:r>
    </w:p>
    <w:p>
      <w:pPr>
        <w:pStyle w:val="0"/>
        <w:spacing w:line="340" w:lineRule="exact"/>
        <w:ind w:rightChars="0" w:firstLine="237"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また、心血管疾患の回復期～慢性期にかけては、再発や増悪を繰り返しやすく、特に慢性心不全患者の約</w:t>
      </w:r>
      <w:r>
        <w:rPr>
          <w:rFonts w:hint="eastAsia" w:asciiTheme="minorEastAsia" w:hAnsiTheme="minorEastAsia" w:eastAsiaTheme="minorEastAsia"/>
          <w:color w:val="000000" w:themeColor="text1"/>
          <w:sz w:val="22"/>
          <w:u w:val="none" w:color="auto"/>
        </w:rPr>
        <w:t>20</w:t>
      </w: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40</w:t>
      </w:r>
      <w:r>
        <w:rPr>
          <w:rFonts w:hint="eastAsia" w:asciiTheme="minorEastAsia" w:hAnsiTheme="minorEastAsia" w:eastAsiaTheme="minorEastAsia"/>
          <w:color w:val="000000" w:themeColor="text1"/>
          <w:sz w:val="22"/>
          <w:u w:val="none" w:color="auto"/>
        </w:rPr>
        <w:t>％が、</w:t>
      </w:r>
      <w:r>
        <w:rPr>
          <w:rFonts w:hint="eastAsia" w:asciiTheme="minorEastAsia" w:hAnsiTheme="minorEastAsia" w:eastAsiaTheme="minorEastAsia"/>
          <w:color w:val="000000" w:themeColor="text1"/>
          <w:sz w:val="22"/>
          <w:u w:val="none" w:color="auto"/>
        </w:rPr>
        <w:t>1</w:t>
      </w:r>
      <w:r>
        <w:rPr>
          <w:rFonts w:hint="eastAsia" w:asciiTheme="minorEastAsia" w:hAnsiTheme="minorEastAsia" w:eastAsiaTheme="minorEastAsia"/>
          <w:color w:val="000000" w:themeColor="text1"/>
          <w:sz w:val="22"/>
          <w:u w:val="none" w:color="auto"/>
        </w:rPr>
        <w:t>年以内に再入院する等の現状があります。</w:t>
      </w:r>
    </w:p>
    <w:p>
      <w:pPr>
        <w:pStyle w:val="0"/>
        <w:spacing w:line="340" w:lineRule="exact"/>
        <w:ind w:rightChars="0" w:firstLine="237" w:firstLineChars="100"/>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2"/>
          <w:u w:val="none" w:color="auto"/>
        </w:rPr>
        <w:t>このように患者の予後や</w:t>
      </w:r>
      <w:r>
        <w:rPr>
          <w:rFonts w:hint="eastAsia" w:asciiTheme="minorEastAsia" w:hAnsiTheme="minorEastAsia" w:eastAsiaTheme="minorEastAsia"/>
          <w:color w:val="000000" w:themeColor="text1"/>
          <w:sz w:val="22"/>
          <w:u w:val="none" w:color="auto"/>
        </w:rPr>
        <w:t>QOL</w:t>
      </w:r>
      <w:r>
        <w:rPr>
          <w:rFonts w:hint="eastAsia" w:asciiTheme="minorEastAsia" w:hAnsiTheme="minorEastAsia" w:eastAsiaTheme="minorEastAsia"/>
          <w:color w:val="000000" w:themeColor="text1"/>
          <w:sz w:val="22"/>
          <w:u w:val="none" w:color="auto"/>
        </w:rPr>
        <w:t>を高めるためには、各関係機関が連携し、予防・検診から急性期～回復期～慢性期にかけての一貫した「ケアサイクル」全体での医療の質を向上する取り組みが必要になります。</w:t>
      </w:r>
    </w:p>
    <w:p>
      <w:pPr>
        <w:pStyle w:val="0"/>
        <w:spacing w:line="340" w:lineRule="exact"/>
        <w:ind w:rightChars="0" w:firstLine="217" w:firstLineChars="100"/>
        <w:rPr>
          <w:rFonts w:hint="default" w:asciiTheme="minorEastAsia" w:hAnsiTheme="minorEastAsia" w:eastAsiaTheme="minorEastAsia"/>
          <w:color w:val="000000" w:themeColor="text1"/>
          <w:sz w:val="20"/>
          <w:u w:val="none" w:color="auto"/>
        </w:rPr>
      </w:pPr>
    </w:p>
    <w:p>
      <w:pPr>
        <w:pStyle w:val="0"/>
        <w:rPr>
          <w:rFonts w:hint="default" w:asciiTheme="minorEastAsia" w:hAnsiTheme="minorEastAsia" w:eastAsiaTheme="minorEastAsia"/>
          <w:b w:val="1"/>
          <w:color w:val="000000" w:themeColor="text1"/>
          <w:sz w:val="22"/>
          <w:u w:val="none" w:color="auto"/>
          <w:bdr w:val="single" w:color="auto" w:sz="4" w:space="0"/>
          <w:shd w:val="clear" w:color="auto" w:themeFill="accent4" w:themeFillTint="33" w:themeFillShade="FF"/>
        </w:rPr>
      </w:pPr>
      <w:r>
        <w:rPr>
          <w:rFonts w:hint="eastAsia" w:asciiTheme="minorEastAsia" w:hAnsiTheme="minorEastAsia" w:eastAsiaTheme="minorEastAsia"/>
          <w:b w:val="1"/>
          <w:color w:val="000000" w:themeColor="text1"/>
          <w:sz w:val="22"/>
          <w:u w:val="none" w:color="auto"/>
          <w:bdr w:val="single" w:color="auto" w:sz="4" w:space="0"/>
          <w:shd w:val="clear" w:color="auto" w:themeFill="accent4" w:themeFillTint="33" w:themeFillShade="FF"/>
        </w:rPr>
        <w:t>現状</w:t>
      </w:r>
    </w:p>
    <w:p>
      <w:pPr>
        <w:pStyle w:val="0"/>
        <w:rPr>
          <w:rFonts w:hint="default" w:asciiTheme="minorEastAsia" w:hAnsiTheme="minorEastAsia" w:eastAsiaTheme="minorEastAsia"/>
          <w:b w:val="1"/>
          <w:color w:val="002060"/>
          <w:sz w:val="22"/>
          <w:u w:val="none" w:color="auto"/>
        </w:rPr>
      </w:pPr>
      <w:r>
        <w:rPr>
          <w:rFonts w:hint="eastAsia" w:asciiTheme="minorEastAsia" w:hAnsiTheme="minorEastAsia" w:eastAsiaTheme="minorEastAsia"/>
          <w:b w:val="1"/>
          <w:color w:val="002060"/>
          <w:sz w:val="22"/>
          <w:u w:val="none" w:color="auto"/>
        </w:rPr>
        <w:t>１　予防の状況</w:t>
      </w:r>
    </w:p>
    <w:p>
      <w:pPr>
        <w:pStyle w:val="0"/>
        <w:rPr>
          <w:rFonts w:hint="default" w:asciiTheme="minorEastAsia" w:hAnsiTheme="minorEastAsia" w:eastAsiaTheme="minorEastAsia"/>
          <w:b w:val="1"/>
          <w:color w:val="000000" w:themeColor="text1"/>
          <w:sz w:val="22"/>
          <w:u w:val="none" w:color="auto"/>
        </w:rPr>
      </w:pPr>
      <w:r>
        <w:rPr>
          <w:rFonts w:hint="eastAsia" w:asciiTheme="minorEastAsia" w:hAnsiTheme="minorEastAsia" w:eastAsiaTheme="minorEastAsia"/>
          <w:b w:val="1"/>
          <w:color w:val="000000" w:themeColor="text1"/>
          <w:sz w:val="22"/>
          <w:u w:val="none" w:color="auto"/>
        </w:rPr>
        <w:t>（１）生活習慣の状況</w:t>
      </w:r>
    </w:p>
    <w:p>
      <w:pPr>
        <w:pStyle w:val="0"/>
        <w:spacing w:line="340" w:lineRule="exact"/>
        <w:ind w:left="227" w:leftChars="100" w:firstLine="237"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急性心筋梗塞の危険因子として、脂質異常症、喫煙、高血圧、糖尿病、メタボリックシンドローム、ストレスなどの影響が大きいといわれています。</w:t>
      </w:r>
    </w:p>
    <w:p>
      <w:pPr>
        <w:pStyle w:val="0"/>
        <w:spacing w:line="340" w:lineRule="exact"/>
        <w:ind w:left="281" w:leftChars="124" w:firstLine="168" w:firstLineChars="71"/>
        <w:rPr>
          <w:rFonts w:hint="default" w:asciiTheme="minorEastAsia" w:hAnsiTheme="minorEastAsia"/>
          <w:color w:val="000000" w:themeColor="text1"/>
          <w:sz w:val="16"/>
          <w:u w:val="none" w:color="auto"/>
        </w:rPr>
      </w:pPr>
      <w:r>
        <w:rPr>
          <w:rFonts w:hint="eastAsia" w:asciiTheme="minorEastAsia" w:hAnsiTheme="minorEastAsia"/>
          <w:color w:val="000000" w:themeColor="text1"/>
          <w:sz w:val="22"/>
          <w:u w:val="none" w:color="auto"/>
        </w:rPr>
        <w:t>平成</w:t>
      </w:r>
      <w:r>
        <w:rPr>
          <w:rFonts w:hint="eastAsia" w:asciiTheme="minorEastAsia" w:hAnsiTheme="minorEastAsia"/>
          <w:color w:val="000000" w:themeColor="text1"/>
          <w:sz w:val="22"/>
          <w:u w:val="none" w:color="auto"/>
        </w:rPr>
        <w:t>27</w:t>
      </w:r>
      <w:r>
        <w:rPr>
          <w:rFonts w:hint="eastAsia" w:asciiTheme="minorEastAsia" w:hAnsiTheme="minorEastAsia"/>
          <w:color w:val="000000" w:themeColor="text1"/>
          <w:sz w:val="22"/>
          <w:u w:val="none" w:color="auto"/>
        </w:rPr>
        <w:t>年度の厚労省「特定健康診査・特定保健指導に関するデータ」（都道府県別一覧）によると、本県の特定健診受診者のうち</w:t>
      </w:r>
      <w:r>
        <w:rPr>
          <w:rFonts w:hint="eastAsia" w:asciiTheme="minorEastAsia" w:hAnsiTheme="minorEastAsia"/>
          <w:color w:val="000000" w:themeColor="text1"/>
          <w:sz w:val="22"/>
          <w:u w:val="none" w:color="auto"/>
        </w:rPr>
        <w:t>27.8</w:t>
      </w:r>
      <w:r>
        <w:rPr>
          <w:rFonts w:hint="eastAsia" w:asciiTheme="minorEastAsia" w:hAnsiTheme="minorEastAsia"/>
          <w:color w:val="000000" w:themeColor="text1"/>
          <w:sz w:val="22"/>
          <w:u w:val="none" w:color="auto"/>
        </w:rPr>
        <w:t>％がメタボリックシンドローム該当者及び予備群</w:t>
      </w:r>
      <w:r>
        <w:rPr>
          <w:rFonts w:hint="eastAsia" w:asciiTheme="minorEastAsia" w:hAnsiTheme="minorEastAsia"/>
          <w:color w:val="000000" w:themeColor="text1"/>
          <w:sz w:val="20"/>
          <w:u w:val="none" w:color="auto"/>
          <w:vertAlign w:val="superscript"/>
        </w:rPr>
        <w:t>（注</w:t>
      </w:r>
      <w:r>
        <w:rPr>
          <w:rFonts w:hint="eastAsia" w:asciiTheme="minorEastAsia" w:hAnsiTheme="minorEastAsia"/>
          <w:color w:val="000000" w:themeColor="text1"/>
          <w:sz w:val="20"/>
          <w:u w:val="none" w:color="auto"/>
          <w:vertAlign w:val="superscript"/>
        </w:rPr>
        <w:t>1</w:t>
      </w:r>
      <w:r>
        <w:rPr>
          <w:rFonts w:hint="eastAsia" w:asciiTheme="minorEastAsia" w:hAnsiTheme="minorEastAsia"/>
          <w:color w:val="000000" w:themeColor="text1"/>
          <w:sz w:val="20"/>
          <w:u w:val="none" w:color="auto"/>
          <w:vertAlign w:val="superscript"/>
        </w:rPr>
        <w:t>）</w:t>
      </w:r>
      <w:r>
        <w:rPr>
          <w:rFonts w:hint="eastAsia" w:asciiTheme="minorEastAsia" w:hAnsiTheme="minorEastAsia"/>
          <w:color w:val="000000" w:themeColor="text1"/>
          <w:sz w:val="22"/>
          <w:u w:val="none" w:color="auto"/>
        </w:rPr>
        <w:t>であり、全国平均より高い割合となっています。特に、男性のメタボリックシンドローム該当者及び予備群は、特定健診受診者の</w:t>
      </w:r>
      <w:r>
        <w:rPr>
          <w:rFonts w:hint="eastAsia" w:asciiTheme="minorEastAsia" w:hAnsiTheme="minorEastAsia"/>
          <w:color w:val="000000" w:themeColor="text1"/>
          <w:sz w:val="22"/>
          <w:u w:val="none" w:color="auto"/>
        </w:rPr>
        <w:t>41.4%</w:t>
      </w:r>
      <w:r>
        <w:rPr>
          <w:rFonts w:hint="eastAsia" w:asciiTheme="minorEastAsia" w:hAnsiTheme="minorEastAsia"/>
          <w:color w:val="000000" w:themeColor="text1"/>
          <w:sz w:val="22"/>
          <w:u w:val="none" w:color="auto"/>
        </w:rPr>
        <w:t>と高い割合になっています</w:t>
      </w:r>
      <w:r>
        <w:rPr>
          <w:rFonts w:hint="eastAsia" w:asciiTheme="minorEastAsia" w:hAnsiTheme="minorEastAsia" w:eastAsiaTheme="minorEastAsia"/>
          <w:color w:val="000000" w:themeColor="text1"/>
          <w:sz w:val="22"/>
          <w:u w:val="none" w:color="auto"/>
        </w:rPr>
        <w:t>（図表</w:t>
      </w:r>
      <w:r>
        <w:rPr>
          <w:rFonts w:hint="eastAsia" w:asciiTheme="minorEastAsia" w:hAnsiTheme="minorEastAsia" w:eastAsiaTheme="minorEastAsia"/>
          <w:color w:val="000000" w:themeColor="text1"/>
          <w:sz w:val="22"/>
          <w:u w:val="none" w:color="auto"/>
        </w:rPr>
        <w:t>6-3-3</w:t>
      </w:r>
      <w:r>
        <w:rPr>
          <w:rFonts w:hint="eastAsia" w:asciiTheme="minorEastAsia" w:hAnsiTheme="minorEastAsia" w:eastAsiaTheme="minorEastAsia"/>
          <w:color w:val="000000" w:themeColor="text1"/>
          <w:sz w:val="22"/>
          <w:u w:val="none" w:color="auto"/>
        </w:rPr>
        <w:t>）</w:t>
      </w:r>
      <w:r>
        <w:rPr>
          <w:rFonts w:hint="eastAsia" w:asciiTheme="minorEastAsia" w:hAnsiTheme="minorEastAsia"/>
          <w:color w:val="000000" w:themeColor="text1"/>
          <w:sz w:val="22"/>
          <w:u w:val="none" w:color="auto"/>
        </w:rPr>
        <w:t>。</w:t>
      </w:r>
    </w:p>
    <w:p>
      <w:pPr>
        <w:pStyle w:val="29"/>
        <w:ind w:left="0" w:leftChars="0" w:firstLine="177" w:firstLineChars="100"/>
        <w:rPr>
          <w:rFonts w:hint="default"/>
          <w:color w:val="000000" w:themeColor="text1"/>
          <w:sz w:val="16"/>
          <w:u w:val="none" w:color="auto"/>
        </w:rPr>
      </w:pPr>
    </w:p>
    <w:p>
      <w:pPr>
        <w:pStyle w:val="29"/>
        <w:ind w:left="759" w:leftChars="100" w:hanging="532" w:hangingChars="301"/>
        <w:rPr>
          <w:rFonts w:hint="eastAsia" w:ascii="ＭＳ 明朝" w:hAnsi="ＭＳ 明朝" w:eastAsia="ＭＳ 明朝"/>
          <w:color w:val="000000" w:themeColor="text1"/>
          <w:sz w:val="16"/>
          <w:u w:val="none" w:color="auto"/>
        </w:rPr>
      </w:pPr>
      <w:r>
        <w:rPr>
          <w:rFonts w:hint="eastAsia"/>
          <w:color w:val="000000" w:themeColor="text1"/>
          <w:sz w:val="16"/>
          <w:u w:val="none" w:color="auto"/>
        </w:rPr>
        <w:t>（注</w:t>
      </w:r>
      <w:r>
        <w:rPr>
          <w:rFonts w:hint="eastAsia" w:ascii="ＭＳ 明朝" w:hAnsi="ＭＳ 明朝" w:eastAsia="ＭＳ 明朝"/>
          <w:color w:val="000000" w:themeColor="text1"/>
          <w:sz w:val="16"/>
          <w:u w:val="none" w:color="auto"/>
        </w:rPr>
        <w:t>1</w:t>
      </w:r>
      <w:r>
        <w:rPr>
          <w:rFonts w:hint="eastAsia" w:ascii="ＭＳ 明朝" w:hAnsi="ＭＳ 明朝" w:eastAsia="ＭＳ 明朝"/>
          <w:color w:val="000000" w:themeColor="text1"/>
          <w:sz w:val="16"/>
          <w:u w:val="none" w:color="auto"/>
        </w:rPr>
        <w:t>）ウエスト周囲径（男性</w:t>
      </w:r>
      <w:r>
        <w:rPr>
          <w:rFonts w:hint="eastAsia" w:ascii="ＭＳ 明朝" w:hAnsi="ＭＳ 明朝" w:eastAsia="ＭＳ 明朝"/>
          <w:color w:val="000000" w:themeColor="text1"/>
          <w:sz w:val="16"/>
          <w:u w:val="none" w:color="auto"/>
        </w:rPr>
        <w:t>85cm</w:t>
      </w:r>
      <w:r>
        <w:rPr>
          <w:rFonts w:hint="eastAsia" w:ascii="ＭＳ 明朝" w:hAnsi="ＭＳ 明朝" w:eastAsia="ＭＳ 明朝"/>
          <w:color w:val="000000" w:themeColor="text1"/>
          <w:sz w:val="16"/>
          <w:u w:val="none" w:color="auto"/>
        </w:rPr>
        <w:t>以上、女性</w:t>
      </w:r>
      <w:r>
        <w:rPr>
          <w:rFonts w:hint="eastAsia" w:ascii="ＭＳ 明朝" w:hAnsi="ＭＳ 明朝" w:eastAsia="ＭＳ 明朝"/>
          <w:color w:val="000000" w:themeColor="text1"/>
          <w:sz w:val="16"/>
          <w:u w:val="none" w:color="auto"/>
        </w:rPr>
        <w:t>90cm</w:t>
      </w:r>
      <w:r>
        <w:rPr>
          <w:rFonts w:hint="eastAsia" w:ascii="ＭＳ 明朝" w:hAnsi="ＭＳ 明朝" w:eastAsia="ＭＳ 明朝"/>
          <w:color w:val="000000" w:themeColor="text1"/>
          <w:sz w:val="16"/>
          <w:u w:val="none" w:color="auto"/>
        </w:rPr>
        <w:t>以上）で、次の</w:t>
      </w:r>
      <w:r>
        <w:rPr>
          <w:rFonts w:hint="eastAsia" w:ascii="ＭＳ 明朝" w:hAnsi="ＭＳ 明朝" w:eastAsia="ＭＳ 明朝"/>
          <w:color w:val="000000" w:themeColor="text1"/>
          <w:sz w:val="16"/>
          <w:u w:val="none" w:color="auto"/>
        </w:rPr>
        <w:t>3</w:t>
      </w:r>
      <w:r>
        <w:rPr>
          <w:rFonts w:hint="eastAsia" w:ascii="ＭＳ 明朝" w:hAnsi="ＭＳ 明朝" w:eastAsia="ＭＳ 明朝"/>
          <w:color w:val="000000" w:themeColor="text1"/>
          <w:sz w:val="16"/>
          <w:u w:val="none" w:color="auto"/>
        </w:rPr>
        <w:t>項目のうち</w:t>
      </w:r>
      <w:r>
        <w:rPr>
          <w:rFonts w:hint="eastAsia" w:ascii="ＭＳ 明朝" w:hAnsi="ＭＳ 明朝" w:eastAsia="ＭＳ 明朝"/>
          <w:color w:val="000000" w:themeColor="text1"/>
          <w:sz w:val="16"/>
          <w:u w:val="none" w:color="auto"/>
        </w:rPr>
        <w:t>2</w:t>
      </w:r>
      <w:r>
        <w:rPr>
          <w:rFonts w:hint="eastAsia" w:ascii="ＭＳ 明朝" w:hAnsi="ＭＳ 明朝" w:eastAsia="ＭＳ 明朝"/>
          <w:color w:val="000000" w:themeColor="text1"/>
          <w:sz w:val="16"/>
          <w:u w:val="none" w:color="auto"/>
        </w:rPr>
        <w:t>つ以上該当者をメタボリックシンドローム該当者、</w:t>
      </w:r>
      <w:r>
        <w:rPr>
          <w:rFonts w:hint="eastAsia" w:ascii="ＭＳ 明朝" w:hAnsi="ＭＳ 明朝" w:eastAsia="ＭＳ 明朝"/>
          <w:color w:val="000000" w:themeColor="text1"/>
          <w:sz w:val="16"/>
          <w:u w:val="none" w:color="auto"/>
        </w:rPr>
        <w:t>1</w:t>
      </w:r>
      <w:r>
        <w:rPr>
          <w:rFonts w:hint="eastAsia" w:ascii="ＭＳ 明朝" w:hAnsi="ＭＳ 明朝" w:eastAsia="ＭＳ 明朝"/>
          <w:color w:val="000000" w:themeColor="text1"/>
          <w:sz w:val="16"/>
          <w:u w:val="none" w:color="auto"/>
        </w:rPr>
        <w:t>つ該当者を予備群という。</w:t>
      </w:r>
    </w:p>
    <w:p>
      <w:pPr>
        <w:pStyle w:val="29"/>
        <w:ind w:left="0" w:leftChars="0" w:firstLine="884" w:firstLineChars="50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①中性脂肪</w:t>
      </w:r>
      <w:r>
        <w:rPr>
          <w:rFonts w:hint="eastAsia" w:ascii="ＭＳ 明朝" w:hAnsi="ＭＳ 明朝" w:eastAsia="ＭＳ 明朝"/>
          <w:color w:val="000000" w:themeColor="text1"/>
          <w:sz w:val="16"/>
          <w:u w:val="none" w:color="auto"/>
        </w:rPr>
        <w:t>150mg/dl</w:t>
      </w:r>
      <w:r>
        <w:rPr>
          <w:rFonts w:hint="eastAsia" w:ascii="ＭＳ 明朝" w:hAnsi="ＭＳ 明朝" w:eastAsia="ＭＳ 明朝"/>
          <w:color w:val="000000" w:themeColor="text1"/>
          <w:sz w:val="16"/>
          <w:u w:val="none" w:color="auto"/>
        </w:rPr>
        <w:t>以上かつ又は</w:t>
      </w:r>
      <w:r>
        <w:rPr>
          <w:rFonts w:hint="eastAsia" w:ascii="ＭＳ 明朝" w:hAnsi="ＭＳ 明朝" w:eastAsia="ＭＳ 明朝"/>
          <w:color w:val="000000" w:themeColor="text1"/>
          <w:sz w:val="16"/>
          <w:u w:val="none" w:color="auto"/>
        </w:rPr>
        <w:t>HDL</w:t>
      </w:r>
      <w:r>
        <w:rPr>
          <w:rFonts w:hint="eastAsia" w:ascii="ＭＳ 明朝" w:hAnsi="ＭＳ 明朝" w:eastAsia="ＭＳ 明朝"/>
          <w:color w:val="000000" w:themeColor="text1"/>
          <w:sz w:val="16"/>
          <w:u w:val="none" w:color="auto"/>
        </w:rPr>
        <w:t>コレステロール</w:t>
      </w:r>
      <w:r>
        <w:rPr>
          <w:rFonts w:hint="eastAsia" w:ascii="ＭＳ 明朝" w:hAnsi="ＭＳ 明朝" w:eastAsia="ＭＳ 明朝"/>
          <w:color w:val="000000" w:themeColor="text1"/>
          <w:sz w:val="16"/>
          <w:u w:val="none" w:color="auto"/>
        </w:rPr>
        <w:t>40mg/dl</w:t>
      </w:r>
      <w:r>
        <w:rPr>
          <w:rFonts w:hint="eastAsia" w:ascii="ＭＳ 明朝" w:hAnsi="ＭＳ 明朝" w:eastAsia="ＭＳ 明朝"/>
          <w:color w:val="000000" w:themeColor="text1"/>
          <w:sz w:val="16"/>
          <w:u w:val="none" w:color="auto"/>
        </w:rPr>
        <w:t>未満。</w:t>
      </w:r>
    </w:p>
    <w:p>
      <w:pPr>
        <w:pStyle w:val="29"/>
        <w:ind w:left="0" w:leftChars="0" w:firstLine="884" w:firstLineChars="50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②収縮期血圧</w:t>
      </w:r>
      <w:r>
        <w:rPr>
          <w:rFonts w:hint="eastAsia" w:ascii="ＭＳ 明朝" w:hAnsi="ＭＳ 明朝" w:eastAsia="ＭＳ 明朝"/>
          <w:color w:val="000000" w:themeColor="text1"/>
          <w:sz w:val="16"/>
          <w:u w:val="none" w:color="auto"/>
        </w:rPr>
        <w:t>130mmHg</w:t>
      </w:r>
      <w:r>
        <w:rPr>
          <w:rFonts w:hint="eastAsia" w:ascii="ＭＳ 明朝" w:hAnsi="ＭＳ 明朝" w:eastAsia="ＭＳ 明朝"/>
          <w:color w:val="000000" w:themeColor="text1"/>
          <w:sz w:val="16"/>
          <w:u w:val="none" w:color="auto"/>
        </w:rPr>
        <w:t>以上かつ又は拡張期血圧</w:t>
      </w:r>
      <w:r>
        <w:rPr>
          <w:rFonts w:hint="eastAsia" w:ascii="ＭＳ 明朝" w:hAnsi="ＭＳ 明朝" w:eastAsia="ＭＳ 明朝"/>
          <w:color w:val="000000" w:themeColor="text1"/>
          <w:sz w:val="16"/>
          <w:u w:val="none" w:color="auto"/>
        </w:rPr>
        <w:t>85mmHg</w:t>
      </w:r>
      <w:r>
        <w:rPr>
          <w:rFonts w:hint="eastAsia" w:ascii="ＭＳ 明朝" w:hAnsi="ＭＳ 明朝" w:eastAsia="ＭＳ 明朝"/>
          <w:color w:val="000000" w:themeColor="text1"/>
          <w:sz w:val="16"/>
          <w:u w:val="none" w:color="auto"/>
        </w:rPr>
        <w:t>以上。</w:t>
      </w:r>
    </w:p>
    <w:p>
      <w:pPr>
        <w:pStyle w:val="29"/>
        <w:ind w:left="0" w:leftChars="0" w:firstLine="884" w:firstLineChars="50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③空腹時血糖</w:t>
      </w:r>
      <w:r>
        <w:rPr>
          <w:rFonts w:hint="eastAsia" w:ascii="ＭＳ 明朝" w:hAnsi="ＭＳ 明朝" w:eastAsia="ＭＳ 明朝"/>
          <w:color w:val="000000" w:themeColor="text1"/>
          <w:sz w:val="16"/>
          <w:u w:val="none" w:color="auto"/>
        </w:rPr>
        <w:t>110mg/dl</w:t>
      </w:r>
      <w:r>
        <w:rPr>
          <w:rFonts w:hint="eastAsia" w:ascii="ＭＳ 明朝" w:hAnsi="ＭＳ 明朝" w:eastAsia="ＭＳ 明朝"/>
          <w:color w:val="000000" w:themeColor="text1"/>
          <w:sz w:val="16"/>
          <w:u w:val="none" w:color="auto"/>
        </w:rPr>
        <w:t>以上。ただし、空腹時血糖の値が適切に得られない場合は、</w:t>
      </w:r>
      <w:r>
        <w:rPr>
          <w:rFonts w:hint="eastAsia" w:ascii="ＭＳ 明朝" w:hAnsi="ＭＳ 明朝" w:eastAsia="ＭＳ 明朝"/>
          <w:color w:val="000000" w:themeColor="text1"/>
          <w:sz w:val="16"/>
          <w:u w:val="none" w:color="auto"/>
        </w:rPr>
        <w:t>HbA</w:t>
      </w:r>
      <w:r>
        <w:rPr>
          <w:rFonts w:hint="eastAsia" w:ascii="ＭＳ 明朝" w:hAnsi="ＭＳ 明朝" w:eastAsia="ＭＳ 明朝"/>
          <w:color w:val="000000" w:themeColor="text1"/>
          <w:sz w:val="16"/>
          <w:u w:val="none" w:color="auto"/>
        </w:rPr>
        <w:t>１</w:t>
      </w:r>
      <w:r>
        <w:rPr>
          <w:rFonts w:hint="eastAsia" w:ascii="ＭＳ 明朝" w:hAnsi="ＭＳ 明朝" w:eastAsia="ＭＳ 明朝"/>
          <w:color w:val="000000" w:themeColor="text1"/>
          <w:sz w:val="16"/>
          <w:u w:val="none" w:color="auto"/>
        </w:rPr>
        <w:t>c(NGSP</w:t>
      </w:r>
      <w:r>
        <w:rPr>
          <w:rFonts w:hint="eastAsia" w:ascii="ＭＳ 明朝" w:hAnsi="ＭＳ 明朝" w:eastAsia="ＭＳ 明朝"/>
          <w:color w:val="000000" w:themeColor="text1"/>
          <w:sz w:val="16"/>
          <w:u w:val="none" w:color="auto"/>
        </w:rPr>
        <w:t>値</w:t>
      </w:r>
      <w:r>
        <w:rPr>
          <w:rFonts w:hint="eastAsia" w:ascii="ＭＳ 明朝" w:hAnsi="ＭＳ 明朝" w:eastAsia="ＭＳ 明朝"/>
          <w:color w:val="000000" w:themeColor="text1"/>
          <w:sz w:val="16"/>
          <w:u w:val="none" w:color="auto"/>
        </w:rPr>
        <w:t>)6.0</w:t>
      </w:r>
      <w:r>
        <w:rPr>
          <w:rFonts w:hint="eastAsia" w:ascii="ＭＳ 明朝" w:hAnsi="ＭＳ 明朝" w:eastAsia="ＭＳ 明朝"/>
          <w:color w:val="000000" w:themeColor="text1"/>
          <w:sz w:val="16"/>
          <w:u w:val="none" w:color="auto"/>
        </w:rPr>
        <w:t>％</w:t>
      </w:r>
    </w:p>
    <w:p>
      <w:pPr>
        <w:pStyle w:val="29"/>
        <w:ind w:left="0" w:leftChars="0" w:firstLine="1061" w:firstLineChars="60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空腹時血糖</w:t>
      </w:r>
      <w:r>
        <w:rPr>
          <w:rFonts w:hint="eastAsia" w:ascii="ＭＳ 明朝" w:hAnsi="ＭＳ 明朝" w:eastAsia="ＭＳ 明朝"/>
          <w:color w:val="000000" w:themeColor="text1"/>
          <w:sz w:val="16"/>
          <w:u w:val="none" w:color="auto"/>
        </w:rPr>
        <w:t>110mg/dl</w:t>
      </w:r>
      <w:r>
        <w:rPr>
          <w:rFonts w:hint="eastAsia" w:ascii="ＭＳ 明朝" w:hAnsi="ＭＳ 明朝" w:eastAsia="ＭＳ 明朝"/>
          <w:color w:val="000000" w:themeColor="text1"/>
          <w:sz w:val="16"/>
          <w:u w:val="none" w:color="auto"/>
        </w:rPr>
        <w:t>に相当する値</w:t>
      </w: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以上。</w:t>
      </w:r>
    </w:p>
    <w:p>
      <w:pPr>
        <w:pStyle w:val="29"/>
        <w:ind w:left="0" w:leftChars="0" w:firstLine="1181" w:firstLineChars="600"/>
        <w:rPr>
          <w:rFonts w:hint="default" w:asciiTheme="minorEastAsia" w:hAnsiTheme="minorEastAsia" w:eastAsiaTheme="minorEastAsia"/>
          <w:sz w:val="18"/>
        </w:rPr>
      </w:pPr>
    </w:p>
    <w:p>
      <w:pPr>
        <w:pStyle w:val="0"/>
        <w:widowControl w:val="1"/>
        <w:ind w:firstLine="1361" w:firstLineChars="600"/>
        <w:jc w:val="left"/>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6-3-1</w:t>
      </w:r>
      <w:r>
        <w:rPr>
          <w:rFonts w:hint="eastAsia" w:asciiTheme="majorEastAsia" w:hAnsiTheme="majorEastAsia" w:eastAsiaTheme="majorEastAsia"/>
        </w:rPr>
        <w:t>）メタボリックシンドローム該当者の割合</w:t>
      </w:r>
    </w:p>
    <w:p>
      <w:pPr>
        <w:pStyle w:val="0"/>
        <w:widowControl w:val="1"/>
        <w:jc w:val="left"/>
        <w:rPr>
          <w:rFonts w:hint="default" w:asciiTheme="minorEastAsia" w:hAnsiTheme="minorEastAsia" w:eastAsiaTheme="minorEastAsia"/>
        </w:rPr>
      </w:pPr>
      <w:r>
        <w:rPr>
          <w:rFonts w:hint="eastAsia"/>
        </w:rPr>
        <w:drawing>
          <wp:anchor simplePos="0" relativeHeight="73" behindDoc="0" locked="0" layoutInCell="1" hidden="0" allowOverlap="1">
            <wp:simplePos x="0" y="0"/>
            <wp:positionH relativeFrom="page">
              <wp:posOffset>896620</wp:posOffset>
            </wp:positionH>
            <wp:positionV relativeFrom="page">
              <wp:posOffset>8011795</wp:posOffset>
            </wp:positionV>
            <wp:extent cx="5848350" cy="1737360"/>
            <wp:effectExtent l="0" t="0" r="0" b="0"/>
            <wp:wrapNone/>
            <wp:docPr id="1026" name="オブジェクト 0"/>
            <a:graphic xmlns:a="http://schemas.openxmlformats.org/drawingml/2006/main">
              <a:graphicData uri="http://schemas.openxmlformats.org/drawingml/2006/chart">
                <c:chart xmlns:c="http://schemas.openxmlformats.org/drawingml/2006/chart" r:id="rId6"/>
              </a:graphicData>
            </a:graphic>
          </wp:anchor>
        </w:drawing>
      </w:r>
    </w:p>
    <w:p>
      <w:pPr>
        <w:pStyle w:val="0"/>
        <w:widowControl w:val="1"/>
        <w:jc w:val="left"/>
        <w:rPr>
          <w:rFonts w:hint="default" w:asciiTheme="minorEastAsia" w:hAnsiTheme="minorEastAsia" w:eastAsiaTheme="minorEastAsia"/>
        </w:rPr>
      </w:pPr>
      <w:r>
        <w:rPr>
          <w:rFonts w:hint="eastAsia"/>
        </w:rPr>
        <mc:AlternateContent>
          <mc:Choice Requires="wps">
            <w:drawing>
              <wp:anchor distT="0" distB="0" distL="203200" distR="203200" simplePos="0" relativeHeight="74" behindDoc="0" locked="0" layoutInCell="1" hidden="0" allowOverlap="1">
                <wp:simplePos x="0" y="0"/>
                <wp:positionH relativeFrom="column">
                  <wp:posOffset>4152900</wp:posOffset>
                </wp:positionH>
                <wp:positionV relativeFrom="paragraph">
                  <wp:posOffset>12065</wp:posOffset>
                </wp:positionV>
                <wp:extent cx="979805" cy="243840"/>
                <wp:effectExtent l="0" t="0" r="635" b="635"/>
                <wp:wrapSquare wrapText="bothSides"/>
                <wp:docPr id="1027" name="オブジェクト 0"/>
                <a:graphic xmlns:a="http://schemas.openxmlformats.org/drawingml/2006/main">
                  <a:graphicData uri="http://schemas.microsoft.com/office/word/2010/wordprocessingShape">
                    <wps:wsp>
                      <wps:cNvPr id="1027" name="オブジェクト 0"/>
                      <wps:cNvSpPr txBox="1"/>
                      <wps:spPr>
                        <a:xfrm>
                          <a:off x="0" y="0"/>
                          <a:ext cx="979805" cy="24384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widowControl w:val="1"/>
                              <w:snapToGrid w:val="0"/>
                              <w:ind w:right="252" w:rightChars="111"/>
                              <w:jc w:val="right"/>
                              <w:rPr>
                                <w:rFonts w:hint="eastAsia"/>
                              </w:rPr>
                            </w:pPr>
                            <w:r>
                              <w:rPr>
                                <w:rFonts w:hint="eastAsia" w:ascii="ＭＳ ゴシック" w:hAnsi="ＭＳ ゴシック" w:eastAsia="ＭＳ ゴシック"/>
                                <w:b w:val="1"/>
                                <w:sz w:val="16"/>
                              </w:rPr>
                              <w:t>6</w:t>
                            </w:r>
                            <w:r>
                              <w:rPr>
                                <w:rFonts w:hint="eastAsia" w:ascii="ＭＳ ゴシック" w:hAnsi="ＭＳ ゴシック" w:eastAsia="ＭＳ ゴシック"/>
                                <w:b w:val="1"/>
                                <w:sz w:val="16"/>
                              </w:rPr>
                              <w:t>位</w:t>
                            </w:r>
                            <w:r>
                              <w:rPr>
                                <w:rFonts w:hint="eastAsia" w:ascii="ＭＳ ゴシック" w:hAnsi="ＭＳ ゴシック" w:eastAsia="ＭＳ ゴシック"/>
                                <w:b w:val="1"/>
                                <w:sz w:val="16"/>
                              </w:rPr>
                              <w:t>15.8%</w:t>
                            </w:r>
                          </w:p>
                        </w:txbxContent>
                      </wps:txbx>
                      <wps:bodyPr vertOverflow="overflow" horzOverflow="overflow" wrap="square"/>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left:16pt;mso-wrap-distance-bottom:0pt;margin-top:0.95pt;margin-left:327pt;mso-position-horizontal-relative:text;mso-wrap-distance-right:16pt;mso-wrap-mode:square;mso-position-vertical-relative:text;position:absolute;height:19.2pt;width:77.150000000000006pt;z-index:74;" o:spid="_x0000_s1027" o:allowincell="t" o:allowoverlap="t" filled="f" stroked="f" strokeweight="0.5pt" o:spt="202" type="#_x0000_t202">
                <v:fill/>
                <v:stroke linestyle="single"/>
                <v:textbox style="layout-flow:horizontal;">
                  <w:txbxContent>
                    <w:p>
                      <w:pPr>
                        <w:pStyle w:val="0"/>
                        <w:widowControl w:val="1"/>
                        <w:snapToGrid w:val="0"/>
                        <w:ind w:right="252" w:rightChars="111"/>
                        <w:jc w:val="right"/>
                        <w:rPr>
                          <w:rFonts w:hint="eastAsia"/>
                        </w:rPr>
                      </w:pPr>
                      <w:r>
                        <w:rPr>
                          <w:rFonts w:hint="eastAsia" w:ascii="ＭＳ ゴシック" w:hAnsi="ＭＳ ゴシック" w:eastAsia="ＭＳ ゴシック"/>
                          <w:b w:val="1"/>
                          <w:sz w:val="16"/>
                        </w:rPr>
                        <w:t>6</w:t>
                      </w:r>
                      <w:r>
                        <w:rPr>
                          <w:rFonts w:hint="eastAsia" w:ascii="ＭＳ ゴシック" w:hAnsi="ＭＳ ゴシック" w:eastAsia="ＭＳ ゴシック"/>
                          <w:b w:val="1"/>
                          <w:sz w:val="16"/>
                        </w:rPr>
                        <w:t>位</w:t>
                      </w:r>
                      <w:r>
                        <w:rPr>
                          <w:rFonts w:hint="eastAsia" w:ascii="ＭＳ ゴシック" w:hAnsi="ＭＳ ゴシック" w:eastAsia="ＭＳ ゴシック"/>
                          <w:b w:val="1"/>
                          <w:sz w:val="16"/>
                        </w:rPr>
                        <w:t>15.8%</w:t>
                      </w:r>
                    </w:p>
                  </w:txbxContent>
                </v:textbox>
                <v:imagedata o:title=""/>
                <w10:wrap type="square" side="both" anchorx="text" anchory="text"/>
              </v:shape>
            </w:pict>
          </mc:Fallback>
        </mc:AlternateContent>
      </w: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3891280</wp:posOffset>
                </wp:positionH>
                <wp:positionV relativeFrom="paragraph">
                  <wp:posOffset>147955</wp:posOffset>
                </wp:positionV>
                <wp:extent cx="1808480" cy="367665"/>
                <wp:effectExtent l="0" t="0" r="635" b="635"/>
                <wp:wrapSquare wrapText="bothSides"/>
                <wp:docPr id="1028" name="オブジェクト 0"/>
                <a:graphic xmlns:a="http://schemas.openxmlformats.org/drawingml/2006/main">
                  <a:graphicData uri="http://schemas.microsoft.com/office/word/2010/wordprocessingShape">
                    <wps:wsp>
                      <wps:cNvPr id="1028" name="オブジェクト 0"/>
                      <wps:cNvSpPr txBox="1"/>
                      <wps:spPr>
                        <a:xfrm>
                          <a:off x="0" y="0"/>
                          <a:ext cx="1808480" cy="36766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widowControl w:val="1"/>
                              <w:ind w:right="252" w:rightChars="111"/>
                              <w:jc w:val="right"/>
                              <w:rPr>
                                <w:rFonts w:hint="eastAsia"/>
                              </w:rPr>
                            </w:pPr>
                            <w:r>
                              <w:rPr>
                                <w:rFonts w:hint="eastAsia" w:asciiTheme="minorEastAsia" w:hAnsiTheme="minorEastAsia"/>
                                <w:sz w:val="16"/>
                              </w:rPr>
                              <w:t>出</w:t>
                            </w:r>
                            <w:r>
                              <w:rPr>
                                <w:rFonts w:hint="eastAsia" w:asciiTheme="minorEastAsia" w:hAnsiTheme="minorEastAsia" w:eastAsiaTheme="minorEastAsia"/>
                                <w:sz w:val="16"/>
                              </w:rPr>
                              <w:t>典：厚生労働省提供データ</w:t>
                            </w:r>
                          </w:p>
                        </w:txbxContent>
                      </wps:txbx>
                      <wps:bodyPr vertOverflow="overflow" horzOverflow="overflow" wrap="none"/>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left:16pt;mso-wrap-distance-bottom:0pt;margin-top:11.65pt;margin-left:306.39pt;mso-wrap-style:none;mso-position-horizontal-relative:text;mso-wrap-distance-right:16pt;mso-wrap-mode:square;mso-position-vertical-relative:text;position:absolute;height:28.95pt;width:142.4pt;z-index:2;" o:spid="_x0000_s1028" o:allowincell="t" o:allowoverlap="t" filled="f" stroked="f" strokeweight="0.5pt" o:spt="202" type="#_x0000_t202">
                <v:fill/>
                <v:stroke linestyle="single"/>
                <v:textbox style="layout-flow:horizontal;">
                  <w:txbxContent>
                    <w:p>
                      <w:pPr>
                        <w:pStyle w:val="0"/>
                        <w:widowControl w:val="1"/>
                        <w:ind w:right="252" w:rightChars="111"/>
                        <w:jc w:val="right"/>
                        <w:rPr>
                          <w:rFonts w:hint="eastAsia"/>
                        </w:rPr>
                      </w:pPr>
                      <w:r>
                        <w:rPr>
                          <w:rFonts w:hint="eastAsia" w:asciiTheme="minorEastAsia" w:hAnsiTheme="minorEastAsia"/>
                          <w:sz w:val="16"/>
                        </w:rPr>
                        <w:t>出</w:t>
                      </w:r>
                      <w:r>
                        <w:rPr>
                          <w:rFonts w:hint="eastAsia" w:asciiTheme="minorEastAsia" w:hAnsiTheme="minorEastAsia" w:eastAsiaTheme="minorEastAsia"/>
                          <w:sz w:val="16"/>
                        </w:rPr>
                        <w:t>典：厚生労働省提供データ</w:t>
                      </w:r>
                    </w:p>
                  </w:txbxContent>
                </v:textbox>
                <v:imagedata o:title=""/>
                <w10:wrap type="square" side="both" anchorx="text" anchory="text"/>
              </v:shape>
            </w:pict>
          </mc:Fallback>
        </mc:AlternateContent>
      </w:r>
    </w:p>
    <w:p>
      <w:pPr>
        <w:pStyle w:val="0"/>
        <w:widowControl w:val="1"/>
        <w:ind w:right="252" w:rightChars="111"/>
        <w:jc w:val="center"/>
        <w:rPr>
          <w:rFonts w:hint="default" w:asciiTheme="majorEastAsia" w:hAnsiTheme="majorEastAsia" w:eastAsiaTheme="majorEastAsia"/>
        </w:rPr>
      </w:pPr>
      <w:r>
        <w:rPr>
          <w:rFonts w:hint="eastAsia"/>
        </w:rPr>
        <w:drawing>
          <wp:anchor simplePos="0" relativeHeight="75" behindDoc="0" locked="0" layoutInCell="1" hidden="0" allowOverlap="1">
            <wp:simplePos x="0" y="0"/>
            <wp:positionH relativeFrom="page">
              <wp:posOffset>896620</wp:posOffset>
            </wp:positionH>
            <wp:positionV relativeFrom="page">
              <wp:posOffset>1106805</wp:posOffset>
            </wp:positionV>
            <wp:extent cx="5766435" cy="1784985"/>
            <wp:effectExtent l="0" t="0" r="0" b="0"/>
            <wp:wrapNone/>
            <wp:docPr id="1029" name="オブジェクト 0"/>
            <a:graphic xmlns:a="http://schemas.openxmlformats.org/drawingml/2006/main">
              <a:graphicData uri="http://schemas.openxmlformats.org/drawingml/2006/chart">
                <c:chart xmlns:c="http://schemas.openxmlformats.org/drawingml/2006/chart" r:id="rId7"/>
              </a:graphicData>
            </a:graphic>
          </wp:anchor>
        </w:drawing>
      </w:r>
      <w:r>
        <w:rPr>
          <w:rFonts w:hint="eastAsia" w:asciiTheme="majorEastAsia" w:hAnsiTheme="majorEastAsia" w:eastAsiaTheme="majorEastAsia"/>
        </w:rPr>
        <w:t>（図表</w:t>
      </w:r>
      <w:r>
        <w:rPr>
          <w:rFonts w:hint="eastAsia" w:asciiTheme="majorEastAsia" w:hAnsiTheme="majorEastAsia" w:eastAsiaTheme="majorEastAsia"/>
        </w:rPr>
        <w:t>6-3-2</w:t>
      </w:r>
      <w:r>
        <w:rPr>
          <w:rFonts w:hint="eastAsia" w:asciiTheme="majorEastAsia" w:hAnsiTheme="majorEastAsia" w:eastAsiaTheme="majorEastAsia"/>
        </w:rPr>
        <w:t>）メタボリックシンドローム予備群の割合</w:t>
      </w:r>
    </w:p>
    <w:p>
      <w:pPr>
        <w:pStyle w:val="0"/>
        <w:widowControl w:val="1"/>
        <w:ind w:right="-2"/>
        <w:rPr>
          <w:rFonts w:hint="default" w:asciiTheme="minorEastAsia" w:hAnsiTheme="minorEastAsia" w:eastAsiaTheme="minorEastAsia"/>
        </w:rPr>
      </w:pPr>
    </w:p>
    <w:p>
      <w:pPr>
        <w:pStyle w:val="0"/>
        <w:widowControl w:val="1"/>
        <w:ind w:right="-2"/>
        <w:rPr>
          <w:rFonts w:hint="default" w:asciiTheme="minorEastAsia" w:hAnsiTheme="minorEastAsia" w:eastAsiaTheme="minorEastAsia"/>
        </w:rPr>
      </w:pPr>
    </w:p>
    <w:p>
      <w:pPr>
        <w:pStyle w:val="0"/>
        <w:widowControl w:val="1"/>
        <w:ind w:right="-2"/>
        <w:rPr>
          <w:rFonts w:hint="default" w:asciiTheme="minorEastAsia" w:hAnsiTheme="minorEastAsia" w:eastAsiaTheme="minorEastAsia"/>
        </w:rPr>
      </w:pPr>
    </w:p>
    <w:p>
      <w:pPr>
        <w:pStyle w:val="0"/>
        <w:widowControl w:val="1"/>
        <w:ind w:right="-2"/>
        <w:rPr>
          <w:rFonts w:hint="default" w:asciiTheme="minorEastAsia" w:hAnsiTheme="minorEastAsia" w:eastAsiaTheme="minorEastAsia"/>
        </w:rPr>
      </w:pPr>
    </w:p>
    <w:p>
      <w:pPr>
        <w:pStyle w:val="0"/>
        <w:widowControl w:val="1"/>
        <w:ind w:right="-2"/>
        <w:rPr>
          <w:rFonts w:hint="default" w:asciiTheme="minorEastAsia" w:hAnsiTheme="minorEastAsia" w:eastAsiaTheme="minorEastAsia"/>
        </w:rPr>
      </w:pPr>
    </w:p>
    <w:p>
      <w:pPr>
        <w:pStyle w:val="0"/>
        <w:widowControl w:val="1"/>
        <w:ind w:right="-2"/>
        <w:rPr>
          <w:rFonts w:hint="default" w:asciiTheme="minorEastAsia" w:hAnsiTheme="minorEastAsia" w:eastAsiaTheme="minorEastAsia"/>
        </w:rPr>
      </w:pPr>
    </w:p>
    <w:p>
      <w:pPr>
        <w:pStyle w:val="0"/>
        <w:widowControl w:val="1"/>
        <w:ind w:right="-2"/>
        <w:rPr>
          <w:rFonts w:hint="default" w:asciiTheme="minorEastAsia" w:hAnsiTheme="minorEastAsia" w:eastAsiaTheme="minorEastAsia"/>
        </w:rPr>
      </w:pPr>
    </w:p>
    <w:p>
      <w:pPr>
        <w:pStyle w:val="0"/>
        <w:widowControl w:val="1"/>
        <w:ind w:right="-2"/>
        <w:rPr>
          <w:rFonts w:hint="default" w:asciiTheme="minorEastAsia" w:hAnsiTheme="minorEastAsia" w:eastAsiaTheme="minorEastAsia"/>
        </w:rPr>
      </w:pPr>
    </w:p>
    <w:p>
      <w:pPr>
        <w:pStyle w:val="0"/>
        <w:widowControl w:val="1"/>
        <w:ind w:right="447" w:rightChars="197"/>
        <w:jc w:val="right"/>
        <w:rPr>
          <w:rFonts w:hint="default" w:asciiTheme="majorEastAsia" w:hAnsiTheme="majorEastAsia" w:eastAsiaTheme="majorEastAsia"/>
          <w:sz w:val="21"/>
        </w:rPr>
      </w:pPr>
      <w:r>
        <w:rPr>
          <w:rFonts w:hint="eastAsia" w:asciiTheme="minorEastAsia" w:hAnsiTheme="minorEastAsia"/>
          <w:sz w:val="16"/>
        </w:rPr>
        <w:t>出</w:t>
      </w:r>
      <w:r>
        <w:rPr>
          <w:rFonts w:hint="eastAsia" w:asciiTheme="minorEastAsia" w:hAnsiTheme="minorEastAsia" w:eastAsiaTheme="minorEastAsia"/>
          <w:sz w:val="16"/>
        </w:rPr>
        <w:t>典：厚生労働省提供データ</w:t>
      </w:r>
    </w:p>
    <w:p>
      <w:pPr>
        <w:pStyle w:val="0"/>
        <w:widowControl w:val="1"/>
        <w:snapToGrid w:val="0"/>
        <w:ind w:right="900" w:rightChars="397"/>
        <w:jc w:val="left"/>
        <w:rPr>
          <w:rFonts w:hint="default" w:asciiTheme="majorEastAsia" w:hAnsiTheme="majorEastAsia" w:eastAsiaTheme="majorEastAsia"/>
          <w:sz w:val="10"/>
        </w:rPr>
      </w:pPr>
    </w:p>
    <w:p>
      <w:pPr>
        <w:pStyle w:val="0"/>
        <w:widowControl w:val="1"/>
        <w:ind w:right="447" w:rightChars="197"/>
        <w:jc w:val="right"/>
        <w:rPr>
          <w:rFonts w:hint="default" w:asciiTheme="majorEastAsia" w:hAnsiTheme="majorEastAsia" w:eastAsiaTheme="majorEastAsia"/>
          <w:sz w:val="21"/>
        </w:rPr>
      </w:pPr>
      <w:r>
        <w:rPr>
          <w:rFonts w:hint="eastAsia" w:asciiTheme="majorEastAsia" w:hAnsiTheme="majorEastAsia" w:eastAsiaTheme="majorEastAsia"/>
        </w:rPr>
        <w:t>（図表</w:t>
      </w:r>
      <w:r>
        <w:rPr>
          <w:rFonts w:hint="eastAsia" w:asciiTheme="majorEastAsia" w:hAnsiTheme="majorEastAsia" w:eastAsiaTheme="majorEastAsia"/>
        </w:rPr>
        <w:t>6-3-3</w:t>
      </w:r>
      <w:r>
        <w:rPr>
          <w:rFonts w:hint="eastAsia" w:asciiTheme="majorEastAsia" w:hAnsiTheme="majorEastAsia" w:eastAsiaTheme="majorEastAsia"/>
        </w:rPr>
        <w:t>）</w:t>
      </w:r>
      <w:r>
        <w:rPr>
          <w:rFonts w:hint="eastAsia" w:asciiTheme="majorEastAsia" w:hAnsiTheme="majorEastAsia" w:eastAsiaTheme="majorEastAsia"/>
          <w:sz w:val="21"/>
        </w:rPr>
        <w:t>高知県の特定健診受診者に占めるメタボリックシンドローム該当者</w:t>
      </w:r>
    </w:p>
    <w:p>
      <w:pPr>
        <w:pStyle w:val="0"/>
        <w:snapToGrid w:val="0"/>
        <w:ind w:firstLine="1701" w:firstLineChars="750"/>
        <w:rPr>
          <w:rFonts w:hint="default" w:asciiTheme="minorEastAsia" w:hAnsiTheme="minorEastAsia" w:eastAsiaTheme="minorEastAsia"/>
          <w:sz w:val="22"/>
        </w:rPr>
      </w:pPr>
      <w:r>
        <w:rPr>
          <w:rFonts w:hint="eastAsia" w:asciiTheme="majorEastAsia" w:hAnsiTheme="majorEastAsia" w:eastAsiaTheme="majorEastAsia"/>
          <w:sz w:val="21"/>
        </w:rPr>
        <w:t>及び予備軍の人数・割合</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eastAsia"/>
        </w:rPr>
        <w:drawing>
          <wp:inline distT="0" distB="0" distL="203200" distR="203200">
            <wp:extent cx="5511800" cy="1974215"/>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8"/>
                    <a:stretch>
                      <a:fillRect/>
                    </a:stretch>
                  </pic:blipFill>
                  <pic:spPr>
                    <a:xfrm>
                      <a:off x="0" y="0"/>
                      <a:ext cx="5511800" cy="1974215"/>
                    </a:xfrm>
                    <a:prstGeom prst="rect">
                      <a:avLst/>
                    </a:prstGeom>
                  </pic:spPr>
                </pic:pic>
              </a:graphicData>
            </a:graphic>
          </wp:inline>
        </w:drawing>
      </w:r>
    </w:p>
    <w:p>
      <w:pPr>
        <w:pStyle w:val="0"/>
        <w:ind w:right="279" w:rightChars="123"/>
        <w:jc w:val="right"/>
        <w:rPr>
          <w:rFonts w:hint="default" w:asciiTheme="minorEastAsia" w:hAnsiTheme="minorEastAsia" w:eastAsiaTheme="minorEastAsia"/>
          <w:b w:val="1"/>
          <w:sz w:val="22"/>
        </w:rPr>
      </w:pPr>
      <w:r>
        <w:rPr>
          <w:rFonts w:hint="eastAsia" w:asciiTheme="minorEastAsia" w:hAnsiTheme="minorEastAsia"/>
          <w:sz w:val="16"/>
        </w:rPr>
        <w:t>出</w:t>
      </w:r>
      <w:r>
        <w:rPr>
          <w:rFonts w:hint="eastAsia" w:asciiTheme="minorEastAsia" w:hAnsiTheme="minorEastAsia" w:eastAsiaTheme="minorEastAsia"/>
          <w:sz w:val="16"/>
        </w:rPr>
        <w:t>典：厚生労働省提供データ</w:t>
      </w:r>
    </w:p>
    <w:p>
      <w:pPr>
        <w:pStyle w:val="0"/>
        <w:rPr>
          <w:rFonts w:hint="default"/>
          <w:b w:val="0"/>
          <w:color w:val="000000" w:themeColor="text1"/>
          <w:spacing w:val="0"/>
          <w:sz w:val="22"/>
          <w:u w:val="none" w:color="auto"/>
        </w:rPr>
      </w:pPr>
      <w:r>
        <w:rPr>
          <w:rFonts w:hint="eastAsia"/>
          <w:b w:val="1"/>
          <w:color w:val="000000" w:themeColor="text1"/>
          <w:sz w:val="22"/>
          <w:u w:val="none" w:color="auto"/>
        </w:rPr>
        <w:t>（２）特定健康診査・特定保健指導の状況</w:t>
      </w:r>
    </w:p>
    <w:p>
      <w:pPr>
        <w:pStyle w:val="0"/>
        <w:ind w:left="227" w:leftChars="100" w:firstLine="237" w:firstLineChars="100"/>
        <w:rPr>
          <w:rFonts w:hint="eastAsia" w:ascii="ＭＳ 明朝" w:hAnsi="ＭＳ 明朝" w:eastAsia="ＭＳ 明朝"/>
          <w:b w:val="0"/>
          <w:color w:val="000000" w:themeColor="text1"/>
          <w:sz w:val="22"/>
          <w:u w:val="none" w:color="auto"/>
        </w:rPr>
      </w:pPr>
      <w:r>
        <w:rPr>
          <w:rFonts w:hint="eastAsia"/>
          <w:b w:val="0"/>
          <w:color w:val="000000" w:themeColor="text1"/>
          <w:sz w:val="22"/>
          <w:u w:val="none" w:color="auto"/>
        </w:rPr>
        <w:t>平成</w:t>
      </w:r>
      <w:r>
        <w:rPr>
          <w:rFonts w:hint="eastAsia"/>
          <w:b w:val="0"/>
          <w:color w:val="000000" w:themeColor="text1"/>
          <w:sz w:val="22"/>
          <w:u w:val="none" w:color="auto"/>
        </w:rPr>
        <w:t>27</w:t>
      </w:r>
      <w:r>
        <w:rPr>
          <w:rFonts w:hint="eastAsia"/>
          <w:b w:val="0"/>
          <w:color w:val="000000" w:themeColor="text1"/>
          <w:sz w:val="22"/>
          <w:u w:val="none" w:color="auto"/>
        </w:rPr>
        <w:t>年度の厚生労働省「特定健康診査・特定保健指導に関するデータ」（都道</w:t>
      </w:r>
      <w:r>
        <w:rPr>
          <w:rFonts w:hint="eastAsia" w:ascii="ＭＳ 明朝" w:hAnsi="ＭＳ 明朝" w:eastAsia="ＭＳ 明朝"/>
          <w:b w:val="0"/>
          <w:color w:val="000000" w:themeColor="text1"/>
          <w:sz w:val="22"/>
          <w:u w:val="none" w:color="auto"/>
        </w:rPr>
        <w:t>府県別一覧）によると、本県の特定健康診査（以下「特定健診」という。）の受診者は</w:t>
      </w:r>
      <w:r>
        <w:rPr>
          <w:rFonts w:hint="eastAsia" w:ascii="ＭＳ 明朝" w:hAnsi="ＭＳ 明朝" w:eastAsia="ＭＳ 明朝"/>
          <w:b w:val="0"/>
          <w:color w:val="000000" w:themeColor="text1"/>
          <w:sz w:val="22"/>
          <w:u w:val="none" w:color="auto"/>
        </w:rPr>
        <w:t>148,141</w:t>
      </w:r>
      <w:r>
        <w:rPr>
          <w:rFonts w:hint="eastAsia" w:ascii="ＭＳ 明朝" w:hAnsi="ＭＳ 明朝" w:eastAsia="ＭＳ 明朝"/>
          <w:b w:val="0"/>
          <w:color w:val="000000" w:themeColor="text1"/>
          <w:sz w:val="22"/>
          <w:u w:val="none" w:color="auto"/>
        </w:rPr>
        <w:t>人、受診率は</w:t>
      </w:r>
      <w:r>
        <w:rPr>
          <w:rFonts w:hint="eastAsia" w:ascii="ＭＳ 明朝" w:hAnsi="ＭＳ 明朝" w:eastAsia="ＭＳ 明朝"/>
          <w:b w:val="0"/>
          <w:color w:val="000000" w:themeColor="text1"/>
          <w:sz w:val="22"/>
          <w:u w:val="none" w:color="auto"/>
        </w:rPr>
        <w:t>46.6</w:t>
      </w:r>
      <w:r>
        <w:rPr>
          <w:rFonts w:hint="eastAsia" w:ascii="ＭＳ 明朝" w:hAnsi="ＭＳ 明朝" w:eastAsia="ＭＳ 明朝"/>
          <w:b w:val="0"/>
          <w:color w:val="000000" w:themeColor="text1"/>
          <w:sz w:val="22"/>
          <w:u w:val="none" w:color="auto"/>
        </w:rPr>
        <w:t>％であり、全国平均を</w:t>
      </w:r>
      <w:r>
        <w:rPr>
          <w:rFonts w:hint="eastAsia" w:ascii="ＭＳ 明朝" w:hAnsi="ＭＳ 明朝" w:eastAsia="ＭＳ 明朝"/>
          <w:b w:val="0"/>
          <w:color w:val="000000" w:themeColor="text1"/>
          <w:sz w:val="22"/>
          <w:u w:val="none" w:color="auto"/>
        </w:rPr>
        <w:t>3.5</w:t>
      </w:r>
      <w:r>
        <w:rPr>
          <w:rFonts w:hint="eastAsia" w:ascii="ＭＳ 明朝" w:hAnsi="ＭＳ 明朝" w:eastAsia="ＭＳ 明朝"/>
          <w:b w:val="0"/>
          <w:color w:val="000000" w:themeColor="text1"/>
          <w:sz w:val="22"/>
          <w:u w:val="none" w:color="auto"/>
        </w:rPr>
        <w:t>ポイント下回っています（図表</w:t>
      </w:r>
      <w:r>
        <w:rPr>
          <w:rFonts w:hint="eastAsia" w:ascii="ＭＳ 明朝" w:hAnsi="ＭＳ 明朝" w:eastAsia="ＭＳ 明朝"/>
          <w:b w:val="0"/>
          <w:color w:val="000000" w:themeColor="text1"/>
          <w:sz w:val="22"/>
          <w:u w:val="none" w:color="auto"/>
        </w:rPr>
        <w:t>6-3-4</w:t>
      </w:r>
      <w:r>
        <w:rPr>
          <w:rFonts w:hint="eastAsia" w:ascii="ＭＳ 明朝" w:hAnsi="ＭＳ 明朝" w:eastAsia="ＭＳ 明朝"/>
          <w:b w:val="0"/>
          <w:color w:val="000000" w:themeColor="text1"/>
          <w:sz w:val="22"/>
          <w:u w:val="none" w:color="auto"/>
        </w:rPr>
        <w:t>）。また、特定保健指導の実施率は</w:t>
      </w:r>
      <w:r>
        <w:rPr>
          <w:rFonts w:hint="eastAsia" w:ascii="ＭＳ 明朝" w:hAnsi="ＭＳ 明朝" w:eastAsia="ＭＳ 明朝"/>
          <w:b w:val="0"/>
          <w:color w:val="000000" w:themeColor="text1"/>
          <w:sz w:val="22"/>
          <w:u w:val="none" w:color="auto"/>
        </w:rPr>
        <w:t>14.6</w:t>
      </w:r>
      <w:r>
        <w:rPr>
          <w:rFonts w:hint="eastAsia" w:ascii="ＭＳ 明朝" w:hAnsi="ＭＳ 明朝" w:eastAsia="ＭＳ 明朝"/>
          <w:b w:val="0"/>
          <w:color w:val="000000" w:themeColor="text1"/>
          <w:sz w:val="22"/>
          <w:u w:val="none" w:color="auto"/>
        </w:rPr>
        <w:t>％、全国平均を</w:t>
      </w:r>
      <w:r>
        <w:rPr>
          <w:rFonts w:hint="eastAsia" w:ascii="ＭＳ 明朝" w:hAnsi="ＭＳ 明朝" w:eastAsia="ＭＳ 明朝"/>
          <w:b w:val="0"/>
          <w:color w:val="000000" w:themeColor="text1"/>
          <w:sz w:val="22"/>
          <w:u w:val="none" w:color="auto"/>
        </w:rPr>
        <w:t>2.9</w:t>
      </w:r>
      <w:r>
        <w:rPr>
          <w:rFonts w:hint="eastAsia" w:ascii="ＭＳ 明朝" w:hAnsi="ＭＳ 明朝" w:eastAsia="ＭＳ 明朝"/>
          <w:b w:val="0"/>
          <w:color w:val="000000" w:themeColor="text1"/>
          <w:sz w:val="22"/>
          <w:u w:val="none" w:color="auto"/>
        </w:rPr>
        <w:t>ポイント下回っている状況です（図表</w:t>
      </w:r>
      <w:r>
        <w:rPr>
          <w:rFonts w:hint="eastAsia" w:ascii="ＭＳ 明朝" w:hAnsi="ＭＳ 明朝" w:eastAsia="ＭＳ 明朝"/>
          <w:b w:val="0"/>
          <w:color w:val="000000" w:themeColor="text1"/>
          <w:sz w:val="22"/>
          <w:u w:val="none" w:color="auto"/>
        </w:rPr>
        <w:t>6-3-5</w:t>
      </w:r>
      <w:r>
        <w:rPr>
          <w:rFonts w:hint="eastAsia" w:ascii="ＭＳ 明朝" w:hAnsi="ＭＳ 明朝" w:eastAsia="ＭＳ 明朝"/>
          <w:b w:val="0"/>
          <w:color w:val="000000" w:themeColor="text1"/>
          <w:sz w:val="22"/>
          <w:u w:val="none" w:color="auto"/>
        </w:rPr>
        <w:t>）。</w:t>
      </w:r>
    </w:p>
    <w:p>
      <w:pPr>
        <w:pStyle w:val="0"/>
        <w:tabs>
          <w:tab w:val="left" w:leader="none" w:pos="0"/>
        </w:tabs>
        <w:ind w:right="132" w:rightChars="58"/>
        <w:rPr>
          <w:rFonts w:hint="default" w:ascii="ＭＳ ゴシック" w:hAnsi="ＭＳ ゴシック" w:eastAsia="ＭＳ ゴシック"/>
          <w:sz w:val="18"/>
        </w:rPr>
      </w:pPr>
    </w:p>
    <w:p>
      <w:pPr>
        <w:pStyle w:val="0"/>
        <w:tabs>
          <w:tab w:val="left" w:leader="none" w:pos="0"/>
        </w:tabs>
        <w:ind w:right="132" w:rightChars="58" w:firstLine="1020" w:firstLineChars="450"/>
        <w:rPr>
          <w:rFonts w:hint="default"/>
          <w:sz w:val="16"/>
        </w:rPr>
      </w:pPr>
      <w:r>
        <w:rPr>
          <w:rFonts w:hint="eastAsia" w:ascii="ＭＳ ゴシック" w:hAnsi="ＭＳ ゴシック" w:eastAsia="ＭＳ ゴシック"/>
        </w:rPr>
        <w:t>（図表</w:t>
      </w:r>
      <w:r>
        <w:rPr>
          <w:rFonts w:hint="eastAsia" w:ascii="ＭＳ ゴシック" w:hAnsi="ＭＳ ゴシック" w:eastAsia="ＭＳ ゴシック"/>
        </w:rPr>
        <w:t>6-3-4</w:t>
      </w:r>
      <w:r>
        <w:rPr>
          <w:rFonts w:hint="eastAsia" w:ascii="ＭＳ ゴシック" w:hAnsi="ＭＳ ゴシック" w:eastAsia="ＭＳ ゴシック"/>
        </w:rPr>
        <w:t>）特定健康診査受診率</w:t>
      </w:r>
      <w:r>
        <w:rPr>
          <w:rFonts w:hint="eastAsia"/>
        </w:rPr>
        <w:t>　</w:t>
      </w:r>
      <w:r>
        <w:rPr>
          <w:rFonts w:hint="eastAsia"/>
          <w:sz w:val="16"/>
        </w:rPr>
        <w:t>　　</w:t>
      </w:r>
    </w:p>
    <w:tbl>
      <w:tblPr>
        <w:tblStyle w:val="11"/>
        <w:tblpPr w:leftFromText="142" w:rightFromText="142" w:topFromText="0" w:bottomFromText="0" w:vertAnchor="text" w:horzAnchor="margin" w:tblpXSpec="center" w:tblpY="91"/>
        <w:tblW w:w="79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16"/>
        <w:gridCol w:w="880"/>
        <w:gridCol w:w="880"/>
        <w:gridCol w:w="880"/>
        <w:gridCol w:w="880"/>
        <w:gridCol w:w="880"/>
        <w:gridCol w:w="880"/>
        <w:gridCol w:w="880"/>
      </w:tblGrid>
      <w:tr>
        <w:trPr/>
        <w:tc>
          <w:tcPr>
            <w:tcW w:w="1816" w:type="dxa"/>
            <w:shd w:val="clear" w:color="auto" w:fill="DAEEF3"/>
            <w:vAlign w:val="center"/>
          </w:tcPr>
          <w:p>
            <w:pPr>
              <w:pStyle w:val="0"/>
              <w:jc w:val="center"/>
              <w:rPr>
                <w:rFonts w:hint="default"/>
                <w:sz w:val="20"/>
              </w:rPr>
            </w:pPr>
            <w:r>
              <w:rPr>
                <w:rFonts w:hint="eastAsia"/>
                <w:sz w:val="20"/>
              </w:rPr>
              <w:t>年</w:t>
            </w:r>
          </w:p>
        </w:tc>
        <w:tc>
          <w:tcPr>
            <w:tcW w:w="880" w:type="dxa"/>
            <w:shd w:val="clear" w:color="auto" w:fill="DAEEF3"/>
            <w:vAlign w:val="center"/>
          </w:tcPr>
          <w:p>
            <w:pPr>
              <w:pStyle w:val="0"/>
              <w:jc w:val="center"/>
              <w:rPr>
                <w:rFonts w:hint="default"/>
                <w:sz w:val="20"/>
              </w:rPr>
            </w:pPr>
            <w:r>
              <w:rPr>
                <w:rFonts w:hint="eastAsia"/>
                <w:sz w:val="20"/>
              </w:rPr>
              <w:t>H21</w:t>
            </w:r>
          </w:p>
        </w:tc>
        <w:tc>
          <w:tcPr>
            <w:tcW w:w="880" w:type="dxa"/>
            <w:shd w:val="clear" w:color="auto" w:fill="DAEEF3"/>
            <w:vAlign w:val="center"/>
          </w:tcPr>
          <w:p>
            <w:pPr>
              <w:pStyle w:val="0"/>
              <w:jc w:val="center"/>
              <w:rPr>
                <w:rFonts w:hint="default"/>
                <w:sz w:val="20"/>
              </w:rPr>
            </w:pPr>
            <w:r>
              <w:rPr>
                <w:rFonts w:hint="eastAsia"/>
                <w:sz w:val="20"/>
              </w:rPr>
              <w:t>H22</w:t>
            </w:r>
          </w:p>
        </w:tc>
        <w:tc>
          <w:tcPr>
            <w:tcW w:w="880" w:type="dxa"/>
            <w:shd w:val="clear" w:color="auto" w:fill="DAEEF3"/>
            <w:vAlign w:val="center"/>
          </w:tcPr>
          <w:p>
            <w:pPr>
              <w:pStyle w:val="0"/>
              <w:jc w:val="center"/>
              <w:rPr>
                <w:rFonts w:hint="default"/>
                <w:sz w:val="20"/>
              </w:rPr>
            </w:pPr>
            <w:r>
              <w:rPr>
                <w:rFonts w:hint="eastAsia"/>
                <w:sz w:val="20"/>
              </w:rPr>
              <w:t>H23</w:t>
            </w:r>
          </w:p>
        </w:tc>
        <w:tc>
          <w:tcPr>
            <w:tcW w:w="880" w:type="dxa"/>
            <w:shd w:val="clear" w:color="auto" w:fill="DAEEF3"/>
            <w:vAlign w:val="center"/>
          </w:tcPr>
          <w:p>
            <w:pPr>
              <w:pStyle w:val="0"/>
              <w:jc w:val="center"/>
              <w:rPr>
                <w:rFonts w:hint="default"/>
                <w:sz w:val="20"/>
              </w:rPr>
            </w:pPr>
            <w:r>
              <w:rPr>
                <w:rFonts w:hint="eastAsia"/>
                <w:sz w:val="20"/>
              </w:rPr>
              <w:t>H24</w:t>
            </w:r>
          </w:p>
        </w:tc>
        <w:tc>
          <w:tcPr>
            <w:tcW w:w="880" w:type="dxa"/>
            <w:shd w:val="clear" w:color="auto" w:fill="DAEEF3"/>
            <w:vAlign w:val="center"/>
          </w:tcPr>
          <w:p>
            <w:pPr>
              <w:pStyle w:val="0"/>
              <w:jc w:val="center"/>
              <w:rPr>
                <w:rFonts w:hint="default"/>
                <w:sz w:val="20"/>
              </w:rPr>
            </w:pPr>
            <w:r>
              <w:rPr>
                <w:rFonts w:hint="eastAsia"/>
                <w:sz w:val="20"/>
              </w:rPr>
              <w:t>H25</w:t>
            </w:r>
          </w:p>
        </w:tc>
        <w:tc>
          <w:tcPr>
            <w:tcW w:w="880" w:type="dxa"/>
            <w:shd w:val="clear" w:color="auto" w:fill="DAEEF3"/>
            <w:vAlign w:val="center"/>
          </w:tcPr>
          <w:p>
            <w:pPr>
              <w:pStyle w:val="0"/>
              <w:jc w:val="center"/>
              <w:rPr>
                <w:rFonts w:hint="default"/>
                <w:sz w:val="20"/>
              </w:rPr>
            </w:pPr>
            <w:r>
              <w:rPr>
                <w:rFonts w:hint="eastAsia"/>
                <w:sz w:val="20"/>
              </w:rPr>
              <w:t>H26</w:t>
            </w:r>
          </w:p>
        </w:tc>
        <w:tc>
          <w:tcPr>
            <w:tcW w:w="880" w:type="dxa"/>
            <w:shd w:val="clear" w:color="auto" w:fill="DAEEF3"/>
            <w:vAlign w:val="center"/>
          </w:tcPr>
          <w:p>
            <w:pPr>
              <w:pStyle w:val="0"/>
              <w:jc w:val="center"/>
              <w:rPr>
                <w:rFonts w:hint="default"/>
                <w:sz w:val="20"/>
              </w:rPr>
            </w:pPr>
            <w:r>
              <w:rPr>
                <w:rFonts w:hint="eastAsia"/>
                <w:vanish w:val="1"/>
                <w:sz w:val="20"/>
              </w:rPr>
              <w:t>H</w:t>
            </w:r>
            <w:r>
              <w:rPr>
                <w:rFonts w:hint="eastAsia"/>
                <w:sz w:val="20"/>
              </w:rPr>
              <w:t>H27</w:t>
            </w:r>
          </w:p>
        </w:tc>
      </w:tr>
      <w:tr>
        <w:trPr/>
        <w:tc>
          <w:tcPr>
            <w:tcW w:w="1816" w:type="dxa"/>
            <w:shd w:val="clear" w:color="auto" w:fill="DAEEF3"/>
            <w:vAlign w:val="center"/>
          </w:tcPr>
          <w:p>
            <w:pPr>
              <w:pStyle w:val="0"/>
              <w:spacing w:line="0" w:lineRule="atLeast"/>
              <w:jc w:val="center"/>
              <w:rPr>
                <w:rFonts w:hint="default"/>
                <w:sz w:val="20"/>
              </w:rPr>
            </w:pPr>
            <w:r>
              <w:rPr>
                <w:rFonts w:hint="eastAsia"/>
                <w:sz w:val="20"/>
              </w:rPr>
              <w:t>県</w:t>
            </w:r>
          </w:p>
        </w:tc>
        <w:tc>
          <w:tcPr>
            <w:tcW w:w="880" w:type="dxa"/>
            <w:vAlign w:val="center"/>
          </w:tcPr>
          <w:p>
            <w:pPr>
              <w:pStyle w:val="0"/>
              <w:jc w:val="center"/>
              <w:rPr>
                <w:rFonts w:hint="default"/>
                <w:sz w:val="20"/>
              </w:rPr>
            </w:pPr>
            <w:r>
              <w:rPr>
                <w:rFonts w:hint="eastAsia"/>
                <w:sz w:val="20"/>
              </w:rPr>
              <w:t>35.8</w:t>
            </w:r>
          </w:p>
        </w:tc>
        <w:tc>
          <w:tcPr>
            <w:tcW w:w="880" w:type="dxa"/>
            <w:vAlign w:val="center"/>
          </w:tcPr>
          <w:p>
            <w:pPr>
              <w:pStyle w:val="0"/>
              <w:jc w:val="center"/>
              <w:rPr>
                <w:rFonts w:hint="default"/>
                <w:sz w:val="20"/>
              </w:rPr>
            </w:pPr>
            <w:r>
              <w:rPr>
                <w:rFonts w:hint="eastAsia"/>
                <w:sz w:val="20"/>
              </w:rPr>
              <w:t>38.1</w:t>
            </w:r>
          </w:p>
        </w:tc>
        <w:tc>
          <w:tcPr>
            <w:tcW w:w="880" w:type="dxa"/>
            <w:vAlign w:val="center"/>
          </w:tcPr>
          <w:p>
            <w:pPr>
              <w:pStyle w:val="0"/>
              <w:jc w:val="center"/>
              <w:rPr>
                <w:rFonts w:hint="default"/>
                <w:sz w:val="20"/>
              </w:rPr>
            </w:pPr>
            <w:r>
              <w:rPr>
                <w:rFonts w:hint="eastAsia"/>
                <w:sz w:val="20"/>
              </w:rPr>
              <w:t>41.5</w:t>
            </w:r>
          </w:p>
        </w:tc>
        <w:tc>
          <w:tcPr>
            <w:tcW w:w="880" w:type="dxa"/>
            <w:vAlign w:val="center"/>
          </w:tcPr>
          <w:p>
            <w:pPr>
              <w:pStyle w:val="0"/>
              <w:jc w:val="center"/>
              <w:rPr>
                <w:rFonts w:hint="default"/>
                <w:sz w:val="20"/>
              </w:rPr>
            </w:pPr>
            <w:r>
              <w:rPr>
                <w:rFonts w:hint="eastAsia"/>
                <w:sz w:val="20"/>
              </w:rPr>
              <w:t>43.4</w:t>
            </w:r>
          </w:p>
        </w:tc>
        <w:tc>
          <w:tcPr>
            <w:tcW w:w="880" w:type="dxa"/>
            <w:vAlign w:val="center"/>
          </w:tcPr>
          <w:p>
            <w:pPr>
              <w:pStyle w:val="0"/>
              <w:jc w:val="center"/>
              <w:rPr>
                <w:rFonts w:hint="default"/>
                <w:sz w:val="20"/>
              </w:rPr>
            </w:pPr>
            <w:r>
              <w:rPr>
                <w:rFonts w:hint="eastAsia"/>
                <w:sz w:val="20"/>
              </w:rPr>
              <w:t xml:space="preserve">42.9 </w:t>
            </w:r>
          </w:p>
        </w:tc>
        <w:tc>
          <w:tcPr>
            <w:tcW w:w="880" w:type="dxa"/>
            <w:vAlign w:val="top"/>
          </w:tcPr>
          <w:p>
            <w:pPr>
              <w:pStyle w:val="0"/>
              <w:jc w:val="center"/>
              <w:rPr>
                <w:rFonts w:hint="default"/>
                <w:sz w:val="20"/>
              </w:rPr>
            </w:pPr>
            <w:r>
              <w:rPr>
                <w:rFonts w:hint="eastAsia"/>
                <w:sz w:val="20"/>
              </w:rPr>
              <w:t>44.7</w:t>
            </w:r>
          </w:p>
        </w:tc>
        <w:tc>
          <w:tcPr>
            <w:tcW w:w="880" w:type="dxa"/>
            <w:vAlign w:val="top"/>
          </w:tcPr>
          <w:p>
            <w:pPr>
              <w:pStyle w:val="0"/>
              <w:jc w:val="center"/>
              <w:rPr>
                <w:rFonts w:hint="default"/>
                <w:sz w:val="20"/>
              </w:rPr>
            </w:pPr>
            <w:r>
              <w:rPr>
                <w:rFonts w:hint="eastAsia"/>
                <w:sz w:val="20"/>
              </w:rPr>
              <w:t>46.6</w:t>
            </w:r>
          </w:p>
        </w:tc>
      </w:tr>
      <w:tr>
        <w:trPr/>
        <w:tc>
          <w:tcPr>
            <w:tcW w:w="1816" w:type="dxa"/>
            <w:shd w:val="clear" w:color="auto" w:fill="DAEEF3"/>
            <w:vAlign w:val="center"/>
          </w:tcPr>
          <w:p>
            <w:pPr>
              <w:pStyle w:val="0"/>
              <w:spacing w:line="0" w:lineRule="atLeast"/>
              <w:jc w:val="center"/>
              <w:rPr>
                <w:rFonts w:hint="default"/>
                <w:sz w:val="20"/>
              </w:rPr>
            </w:pPr>
            <w:r>
              <w:rPr>
                <w:rFonts w:hint="eastAsia"/>
                <w:sz w:val="20"/>
              </w:rPr>
              <w:t>全国</w:t>
            </w:r>
          </w:p>
        </w:tc>
        <w:tc>
          <w:tcPr>
            <w:tcW w:w="880" w:type="dxa"/>
            <w:vAlign w:val="center"/>
          </w:tcPr>
          <w:p>
            <w:pPr>
              <w:pStyle w:val="0"/>
              <w:jc w:val="center"/>
              <w:rPr>
                <w:rFonts w:hint="default"/>
                <w:sz w:val="20"/>
              </w:rPr>
            </w:pPr>
            <w:r>
              <w:rPr>
                <w:rFonts w:hint="eastAsia"/>
                <w:sz w:val="20"/>
              </w:rPr>
              <w:t>41.3</w:t>
            </w:r>
          </w:p>
        </w:tc>
        <w:tc>
          <w:tcPr>
            <w:tcW w:w="880" w:type="dxa"/>
            <w:vAlign w:val="center"/>
          </w:tcPr>
          <w:p>
            <w:pPr>
              <w:pStyle w:val="0"/>
              <w:jc w:val="center"/>
              <w:rPr>
                <w:rFonts w:hint="default"/>
                <w:sz w:val="20"/>
              </w:rPr>
            </w:pPr>
            <w:r>
              <w:rPr>
                <w:rFonts w:hint="eastAsia"/>
                <w:sz w:val="20"/>
              </w:rPr>
              <w:t>43.2</w:t>
            </w:r>
          </w:p>
        </w:tc>
        <w:tc>
          <w:tcPr>
            <w:tcW w:w="880" w:type="dxa"/>
            <w:vAlign w:val="center"/>
          </w:tcPr>
          <w:p>
            <w:pPr>
              <w:pStyle w:val="0"/>
              <w:jc w:val="center"/>
              <w:rPr>
                <w:rFonts w:hint="default"/>
                <w:sz w:val="20"/>
              </w:rPr>
            </w:pPr>
            <w:r>
              <w:rPr>
                <w:rFonts w:hint="eastAsia"/>
                <w:sz w:val="20"/>
              </w:rPr>
              <w:t>44.7</w:t>
            </w:r>
          </w:p>
        </w:tc>
        <w:tc>
          <w:tcPr>
            <w:tcW w:w="880" w:type="dxa"/>
            <w:vAlign w:val="center"/>
          </w:tcPr>
          <w:p>
            <w:pPr>
              <w:pStyle w:val="0"/>
              <w:jc w:val="center"/>
              <w:rPr>
                <w:rFonts w:hint="default"/>
                <w:sz w:val="20"/>
              </w:rPr>
            </w:pPr>
            <w:r>
              <w:rPr>
                <w:rFonts w:hint="eastAsia"/>
                <w:sz w:val="20"/>
              </w:rPr>
              <w:t>46.2</w:t>
            </w:r>
          </w:p>
        </w:tc>
        <w:tc>
          <w:tcPr>
            <w:tcW w:w="880" w:type="dxa"/>
            <w:vAlign w:val="center"/>
          </w:tcPr>
          <w:p>
            <w:pPr>
              <w:pStyle w:val="0"/>
              <w:jc w:val="center"/>
              <w:rPr>
                <w:rFonts w:hint="default"/>
                <w:sz w:val="20"/>
              </w:rPr>
            </w:pPr>
            <w:r>
              <w:rPr>
                <w:rFonts w:hint="eastAsia"/>
                <w:sz w:val="20"/>
              </w:rPr>
              <w:t>47.6</w:t>
            </w:r>
          </w:p>
        </w:tc>
        <w:tc>
          <w:tcPr>
            <w:tcW w:w="880" w:type="dxa"/>
            <w:vAlign w:val="top"/>
          </w:tcPr>
          <w:p>
            <w:pPr>
              <w:pStyle w:val="0"/>
              <w:jc w:val="center"/>
              <w:rPr>
                <w:rFonts w:hint="default"/>
                <w:sz w:val="20"/>
              </w:rPr>
            </w:pPr>
            <w:r>
              <w:rPr>
                <w:rFonts w:hint="eastAsia"/>
                <w:sz w:val="20"/>
              </w:rPr>
              <w:t xml:space="preserve">48.6 </w:t>
            </w:r>
          </w:p>
        </w:tc>
        <w:tc>
          <w:tcPr>
            <w:tcW w:w="880" w:type="dxa"/>
            <w:vAlign w:val="top"/>
          </w:tcPr>
          <w:p>
            <w:pPr>
              <w:pStyle w:val="0"/>
              <w:jc w:val="center"/>
              <w:rPr>
                <w:rFonts w:hint="default"/>
                <w:sz w:val="20"/>
              </w:rPr>
            </w:pPr>
            <w:r>
              <w:rPr>
                <w:rFonts w:hint="eastAsia"/>
                <w:sz w:val="20"/>
              </w:rPr>
              <w:t>50.1</w:t>
            </w:r>
          </w:p>
        </w:tc>
      </w:tr>
    </w:tbl>
    <w:p>
      <w:pPr>
        <w:pStyle w:val="0"/>
        <w:tabs>
          <w:tab w:val="left" w:leader="none" w:pos="0"/>
        </w:tabs>
        <w:spacing w:line="0" w:lineRule="atLeast"/>
        <w:ind w:left="177" w:right="132" w:rightChars="58" w:hanging="177" w:hangingChars="100"/>
        <w:rPr>
          <w:rFonts w:hint="default"/>
          <w:sz w:val="16"/>
        </w:rPr>
      </w:pPr>
    </w:p>
    <w:p>
      <w:pPr>
        <w:pStyle w:val="0"/>
        <w:tabs>
          <w:tab w:val="left" w:leader="none" w:pos="0"/>
        </w:tabs>
        <w:spacing w:line="0" w:lineRule="atLeast"/>
        <w:ind w:left="177" w:right="132" w:rightChars="58" w:hanging="177" w:hangingChars="100"/>
        <w:rPr>
          <w:rFonts w:hint="default"/>
          <w:sz w:val="16"/>
        </w:rPr>
      </w:pPr>
    </w:p>
    <w:p>
      <w:pPr>
        <w:pStyle w:val="0"/>
        <w:tabs>
          <w:tab w:val="left" w:leader="none" w:pos="0"/>
        </w:tabs>
        <w:spacing w:line="0" w:lineRule="atLeast"/>
        <w:ind w:left="177" w:right="132" w:rightChars="58" w:hanging="177" w:hangingChars="100"/>
        <w:rPr>
          <w:rFonts w:hint="default"/>
          <w:sz w:val="16"/>
        </w:rPr>
      </w:pPr>
    </w:p>
    <w:p>
      <w:pPr>
        <w:pStyle w:val="0"/>
        <w:tabs>
          <w:tab w:val="left" w:leader="none" w:pos="0"/>
        </w:tabs>
        <w:spacing w:line="0" w:lineRule="atLeast"/>
        <w:ind w:left="177" w:right="132" w:rightChars="58" w:hanging="177" w:hangingChars="100"/>
        <w:rPr>
          <w:rFonts w:hint="default"/>
          <w:sz w:val="16"/>
        </w:rPr>
      </w:pPr>
    </w:p>
    <w:p>
      <w:pPr>
        <w:pStyle w:val="0"/>
        <w:tabs>
          <w:tab w:val="left" w:leader="none" w:pos="0"/>
        </w:tabs>
        <w:spacing w:line="0" w:lineRule="atLeast"/>
        <w:ind w:left="177" w:right="132" w:rightChars="58" w:hanging="177" w:hangingChars="100"/>
        <w:rPr>
          <w:rFonts w:hint="default"/>
          <w:sz w:val="16"/>
        </w:rPr>
      </w:pPr>
    </w:p>
    <w:p>
      <w:pPr>
        <w:pStyle w:val="0"/>
        <w:tabs>
          <w:tab w:val="left" w:leader="none" w:pos="0"/>
        </w:tabs>
        <w:spacing w:line="0" w:lineRule="atLeast"/>
        <w:ind w:left="227" w:leftChars="100" w:right="132" w:rightChars="58" w:firstLine="0" w:firstLineChars="0"/>
        <w:rPr>
          <w:rFonts w:hint="default" w:ascii="ＭＳ ゴシック" w:hAnsi="ＭＳ ゴシック" w:eastAsia="ＭＳ ゴシック"/>
        </w:rPr>
      </w:pPr>
    </w:p>
    <w:p>
      <w:pPr>
        <w:pStyle w:val="0"/>
        <w:tabs>
          <w:tab w:val="left" w:leader="none" w:pos="0"/>
        </w:tabs>
        <w:spacing w:line="0" w:lineRule="atLeast"/>
        <w:ind w:left="227" w:leftChars="100" w:right="132" w:rightChars="58" w:firstLine="3182" w:firstLineChars="1800"/>
        <w:rPr>
          <w:rFonts w:hint="default" w:ascii="ＭＳ ゴシック" w:hAnsi="ＭＳ ゴシック" w:eastAsia="ＭＳ ゴシック"/>
        </w:rPr>
      </w:pPr>
      <w:r>
        <w:rPr>
          <w:rFonts w:hint="eastAsia"/>
          <w:sz w:val="16"/>
        </w:rPr>
        <w:t>出典：厚生労働省</w:t>
      </w:r>
      <w:r>
        <w:rPr>
          <w:rFonts w:hint="eastAsia"/>
          <w:sz w:val="16"/>
        </w:rPr>
        <w:t xml:space="preserve"> </w:t>
      </w:r>
      <w:r>
        <w:rPr>
          <w:rFonts w:hint="eastAsia"/>
          <w:sz w:val="16"/>
        </w:rPr>
        <w:t>特定健康診査・特定保健指導に関するデータ</w:t>
      </w:r>
    </w:p>
    <w:p>
      <w:pPr>
        <w:pStyle w:val="0"/>
        <w:tabs>
          <w:tab w:val="left" w:leader="none" w:pos="0"/>
        </w:tabs>
        <w:spacing w:line="0" w:lineRule="atLeast"/>
        <w:ind w:left="227" w:leftChars="100" w:right="132" w:rightChars="58" w:firstLine="4082" w:firstLineChars="1800"/>
        <w:rPr>
          <w:rFonts w:hint="default" w:ascii="ＭＳ ゴシック" w:hAnsi="ＭＳ ゴシック" w:eastAsia="ＭＳ ゴシック"/>
        </w:rPr>
      </w:pPr>
    </w:p>
    <w:p>
      <w:pPr>
        <w:pStyle w:val="0"/>
        <w:tabs>
          <w:tab w:val="left" w:leader="none" w:pos="0"/>
        </w:tabs>
        <w:spacing w:line="240" w:lineRule="exact"/>
        <w:ind w:right="132" w:rightChars="58" w:firstLine="1134" w:firstLineChars="500"/>
        <w:rPr>
          <w:rFonts w:hint="default"/>
          <w:sz w:val="16"/>
        </w:rPr>
      </w:pPr>
      <w:r>
        <w:rPr>
          <w:rFonts w:hint="eastAsia" w:ascii="ＭＳ ゴシック" w:hAnsi="ＭＳ ゴシック" w:eastAsia="ＭＳ ゴシック"/>
        </w:rPr>
        <w:t>（図表</w:t>
      </w:r>
      <w:r>
        <w:rPr>
          <w:rFonts w:hint="eastAsia" w:ascii="ＭＳ ゴシック" w:hAnsi="ＭＳ ゴシック" w:eastAsia="ＭＳ ゴシック"/>
        </w:rPr>
        <w:t>6-3-5</w:t>
      </w:r>
      <w:r>
        <w:rPr>
          <w:rFonts w:hint="eastAsia" w:ascii="ＭＳ ゴシック" w:hAnsi="ＭＳ ゴシック" w:eastAsia="ＭＳ ゴシック"/>
        </w:rPr>
        <w:t>）特定保健指導実施率</w:t>
      </w:r>
    </w:p>
    <w:tbl>
      <w:tblPr>
        <w:tblStyle w:val="11"/>
        <w:tblpPr w:leftFromText="142" w:rightFromText="142" w:topFromText="0" w:bottomFromText="0" w:vertAnchor="text" w:horzAnchor="margin" w:tblpXSpec="center" w:tblpY="91"/>
        <w:tblW w:w="79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23"/>
        <w:gridCol w:w="893"/>
        <w:gridCol w:w="893"/>
        <w:gridCol w:w="893"/>
        <w:gridCol w:w="893"/>
        <w:gridCol w:w="893"/>
        <w:gridCol w:w="893"/>
        <w:gridCol w:w="895"/>
      </w:tblGrid>
      <w:tr>
        <w:trPr/>
        <w:tc>
          <w:tcPr>
            <w:tcW w:w="1723" w:type="dxa"/>
            <w:shd w:val="clear" w:color="auto" w:fill="DAEEF3"/>
            <w:vAlign w:val="center"/>
          </w:tcPr>
          <w:p>
            <w:pPr>
              <w:pStyle w:val="0"/>
              <w:jc w:val="center"/>
              <w:rPr>
                <w:rFonts w:hint="default"/>
                <w:sz w:val="20"/>
              </w:rPr>
            </w:pPr>
            <w:r>
              <w:rPr>
                <w:rFonts w:hint="eastAsia"/>
                <w:sz w:val="20"/>
              </w:rPr>
              <w:t>年</w:t>
            </w:r>
          </w:p>
        </w:tc>
        <w:tc>
          <w:tcPr>
            <w:tcW w:w="893" w:type="dxa"/>
            <w:shd w:val="clear" w:color="auto" w:fill="DAEEF3"/>
            <w:vAlign w:val="center"/>
          </w:tcPr>
          <w:p>
            <w:pPr>
              <w:pStyle w:val="0"/>
              <w:jc w:val="center"/>
              <w:rPr>
                <w:rFonts w:hint="default"/>
                <w:sz w:val="20"/>
              </w:rPr>
            </w:pPr>
            <w:r>
              <w:rPr>
                <w:rFonts w:hint="eastAsia"/>
                <w:sz w:val="20"/>
              </w:rPr>
              <w:t>H21</w:t>
            </w:r>
          </w:p>
        </w:tc>
        <w:tc>
          <w:tcPr>
            <w:tcW w:w="893" w:type="dxa"/>
            <w:shd w:val="clear" w:color="auto" w:fill="DAEEF3"/>
            <w:vAlign w:val="center"/>
          </w:tcPr>
          <w:p>
            <w:pPr>
              <w:pStyle w:val="0"/>
              <w:jc w:val="center"/>
              <w:rPr>
                <w:rFonts w:hint="default"/>
                <w:sz w:val="20"/>
              </w:rPr>
            </w:pPr>
            <w:r>
              <w:rPr>
                <w:rFonts w:hint="eastAsia"/>
                <w:sz w:val="20"/>
              </w:rPr>
              <w:t>H22</w:t>
            </w:r>
          </w:p>
        </w:tc>
        <w:tc>
          <w:tcPr>
            <w:tcW w:w="893" w:type="dxa"/>
            <w:shd w:val="clear" w:color="auto" w:fill="DAEEF3"/>
            <w:vAlign w:val="center"/>
          </w:tcPr>
          <w:p>
            <w:pPr>
              <w:pStyle w:val="0"/>
              <w:jc w:val="center"/>
              <w:rPr>
                <w:rFonts w:hint="default"/>
                <w:sz w:val="20"/>
              </w:rPr>
            </w:pPr>
            <w:r>
              <w:rPr>
                <w:rFonts w:hint="eastAsia"/>
                <w:sz w:val="20"/>
              </w:rPr>
              <w:t>H23</w:t>
            </w:r>
          </w:p>
        </w:tc>
        <w:tc>
          <w:tcPr>
            <w:tcW w:w="893" w:type="dxa"/>
            <w:shd w:val="clear" w:color="auto" w:fill="DAEEF3"/>
            <w:vAlign w:val="center"/>
          </w:tcPr>
          <w:p>
            <w:pPr>
              <w:pStyle w:val="0"/>
              <w:jc w:val="center"/>
              <w:rPr>
                <w:rFonts w:hint="default"/>
                <w:sz w:val="20"/>
              </w:rPr>
            </w:pPr>
            <w:r>
              <w:rPr>
                <w:rFonts w:hint="eastAsia"/>
                <w:sz w:val="20"/>
              </w:rPr>
              <w:t>H24</w:t>
            </w:r>
          </w:p>
        </w:tc>
        <w:tc>
          <w:tcPr>
            <w:tcW w:w="893" w:type="dxa"/>
            <w:shd w:val="clear" w:color="auto" w:fill="DAEEF3"/>
            <w:vAlign w:val="center"/>
          </w:tcPr>
          <w:p>
            <w:pPr>
              <w:pStyle w:val="0"/>
              <w:jc w:val="center"/>
              <w:rPr>
                <w:rFonts w:hint="default"/>
                <w:sz w:val="20"/>
              </w:rPr>
            </w:pPr>
            <w:r>
              <w:rPr>
                <w:rFonts w:hint="eastAsia"/>
                <w:sz w:val="20"/>
              </w:rPr>
              <w:t>H25</w:t>
            </w:r>
          </w:p>
        </w:tc>
        <w:tc>
          <w:tcPr>
            <w:tcW w:w="893" w:type="dxa"/>
            <w:shd w:val="clear" w:color="auto" w:fill="DAEEF3"/>
            <w:vAlign w:val="center"/>
          </w:tcPr>
          <w:p>
            <w:pPr>
              <w:pStyle w:val="0"/>
              <w:jc w:val="center"/>
              <w:rPr>
                <w:rFonts w:hint="default"/>
                <w:sz w:val="20"/>
              </w:rPr>
            </w:pPr>
            <w:r>
              <w:rPr>
                <w:rFonts w:hint="eastAsia"/>
                <w:sz w:val="20"/>
              </w:rPr>
              <w:t>H26</w:t>
            </w:r>
          </w:p>
        </w:tc>
        <w:tc>
          <w:tcPr>
            <w:tcW w:w="895" w:type="dxa"/>
            <w:shd w:val="clear" w:color="auto" w:fill="DAEEF3"/>
            <w:vAlign w:val="center"/>
          </w:tcPr>
          <w:p>
            <w:pPr>
              <w:pStyle w:val="0"/>
              <w:jc w:val="center"/>
              <w:rPr>
                <w:rFonts w:hint="default"/>
                <w:sz w:val="20"/>
              </w:rPr>
            </w:pPr>
            <w:r>
              <w:rPr>
                <w:rFonts w:hint="eastAsia"/>
                <w:sz w:val="20"/>
              </w:rPr>
              <w:t>H27</w:t>
            </w:r>
          </w:p>
        </w:tc>
      </w:tr>
      <w:tr>
        <w:trPr/>
        <w:tc>
          <w:tcPr>
            <w:tcW w:w="1723" w:type="dxa"/>
            <w:shd w:val="clear" w:color="auto" w:fill="DAEEF3"/>
            <w:vAlign w:val="center"/>
          </w:tcPr>
          <w:p>
            <w:pPr>
              <w:pStyle w:val="0"/>
              <w:spacing w:line="0" w:lineRule="atLeast"/>
              <w:jc w:val="center"/>
              <w:rPr>
                <w:rFonts w:hint="default"/>
                <w:sz w:val="20"/>
              </w:rPr>
            </w:pPr>
            <w:r>
              <w:rPr>
                <w:rFonts w:hint="eastAsia"/>
                <w:sz w:val="20"/>
              </w:rPr>
              <w:t>県</w:t>
            </w:r>
          </w:p>
        </w:tc>
        <w:tc>
          <w:tcPr>
            <w:tcW w:w="893" w:type="dxa"/>
            <w:vAlign w:val="center"/>
          </w:tcPr>
          <w:p>
            <w:pPr>
              <w:pStyle w:val="0"/>
              <w:jc w:val="center"/>
              <w:rPr>
                <w:rFonts w:hint="default"/>
                <w:sz w:val="20"/>
              </w:rPr>
            </w:pPr>
            <w:r>
              <w:rPr>
                <w:rFonts w:hint="eastAsia"/>
                <w:sz w:val="20"/>
              </w:rPr>
              <w:t>13.9</w:t>
            </w:r>
          </w:p>
        </w:tc>
        <w:tc>
          <w:tcPr>
            <w:tcW w:w="893" w:type="dxa"/>
            <w:vAlign w:val="center"/>
          </w:tcPr>
          <w:p>
            <w:pPr>
              <w:pStyle w:val="0"/>
              <w:jc w:val="center"/>
              <w:rPr>
                <w:rFonts w:hint="default"/>
                <w:sz w:val="20"/>
              </w:rPr>
            </w:pPr>
            <w:r>
              <w:rPr>
                <w:rFonts w:hint="eastAsia"/>
                <w:sz w:val="20"/>
              </w:rPr>
              <w:t>12.7</w:t>
            </w:r>
          </w:p>
        </w:tc>
        <w:tc>
          <w:tcPr>
            <w:tcW w:w="893" w:type="dxa"/>
            <w:vAlign w:val="center"/>
          </w:tcPr>
          <w:p>
            <w:pPr>
              <w:pStyle w:val="0"/>
              <w:jc w:val="center"/>
              <w:rPr>
                <w:rFonts w:hint="default"/>
                <w:sz w:val="20"/>
              </w:rPr>
            </w:pPr>
            <w:r>
              <w:rPr>
                <w:rFonts w:hint="eastAsia"/>
                <w:sz w:val="20"/>
              </w:rPr>
              <w:t>15.1</w:t>
            </w:r>
          </w:p>
        </w:tc>
        <w:tc>
          <w:tcPr>
            <w:tcW w:w="893" w:type="dxa"/>
            <w:vAlign w:val="center"/>
          </w:tcPr>
          <w:p>
            <w:pPr>
              <w:pStyle w:val="0"/>
              <w:jc w:val="center"/>
              <w:rPr>
                <w:rFonts w:hint="default"/>
                <w:sz w:val="20"/>
              </w:rPr>
            </w:pPr>
            <w:r>
              <w:rPr>
                <w:rFonts w:hint="eastAsia"/>
                <w:sz w:val="20"/>
              </w:rPr>
              <w:t>15.6</w:t>
            </w:r>
          </w:p>
        </w:tc>
        <w:tc>
          <w:tcPr>
            <w:tcW w:w="893" w:type="dxa"/>
            <w:vAlign w:val="center"/>
          </w:tcPr>
          <w:p>
            <w:pPr>
              <w:pStyle w:val="0"/>
              <w:jc w:val="center"/>
              <w:rPr>
                <w:rFonts w:hint="default"/>
                <w:sz w:val="20"/>
              </w:rPr>
            </w:pPr>
            <w:r>
              <w:rPr>
                <w:rFonts w:hint="eastAsia"/>
                <w:sz w:val="20"/>
              </w:rPr>
              <w:t xml:space="preserve">15.5 </w:t>
            </w:r>
          </w:p>
        </w:tc>
        <w:tc>
          <w:tcPr>
            <w:tcW w:w="893" w:type="dxa"/>
            <w:vAlign w:val="top"/>
          </w:tcPr>
          <w:p>
            <w:pPr>
              <w:pStyle w:val="0"/>
              <w:jc w:val="center"/>
              <w:rPr>
                <w:rFonts w:hint="default"/>
                <w:sz w:val="20"/>
              </w:rPr>
            </w:pPr>
            <w:r>
              <w:rPr>
                <w:rFonts w:hint="eastAsia"/>
                <w:sz w:val="20"/>
              </w:rPr>
              <w:t>15.8</w:t>
            </w:r>
          </w:p>
        </w:tc>
        <w:tc>
          <w:tcPr>
            <w:tcW w:w="895" w:type="dxa"/>
            <w:vAlign w:val="top"/>
          </w:tcPr>
          <w:p>
            <w:pPr>
              <w:pStyle w:val="0"/>
              <w:jc w:val="center"/>
              <w:rPr>
                <w:rFonts w:hint="default"/>
                <w:sz w:val="20"/>
              </w:rPr>
            </w:pPr>
            <w:r>
              <w:rPr>
                <w:rFonts w:hint="eastAsia"/>
                <w:sz w:val="20"/>
              </w:rPr>
              <w:t>14.6</w:t>
            </w:r>
          </w:p>
        </w:tc>
      </w:tr>
      <w:tr>
        <w:trPr/>
        <w:tc>
          <w:tcPr>
            <w:tcW w:w="1723" w:type="dxa"/>
            <w:shd w:val="clear" w:color="auto" w:fill="DAEEF3"/>
            <w:vAlign w:val="center"/>
          </w:tcPr>
          <w:p>
            <w:pPr>
              <w:pStyle w:val="0"/>
              <w:spacing w:line="0" w:lineRule="atLeast"/>
              <w:jc w:val="center"/>
              <w:rPr>
                <w:rFonts w:hint="default"/>
                <w:sz w:val="20"/>
              </w:rPr>
            </w:pPr>
            <w:r>
              <w:rPr>
                <w:rFonts w:hint="eastAsia"/>
                <w:sz w:val="20"/>
              </w:rPr>
              <w:t>全国</w:t>
            </w:r>
          </w:p>
        </w:tc>
        <w:tc>
          <w:tcPr>
            <w:tcW w:w="893" w:type="dxa"/>
            <w:vAlign w:val="center"/>
          </w:tcPr>
          <w:p>
            <w:pPr>
              <w:pStyle w:val="0"/>
              <w:jc w:val="center"/>
              <w:rPr>
                <w:rFonts w:hint="default"/>
                <w:sz w:val="20"/>
              </w:rPr>
            </w:pPr>
            <w:r>
              <w:rPr>
                <w:rFonts w:hint="eastAsia"/>
                <w:sz w:val="20"/>
              </w:rPr>
              <w:t>12.3</w:t>
            </w:r>
          </w:p>
        </w:tc>
        <w:tc>
          <w:tcPr>
            <w:tcW w:w="893" w:type="dxa"/>
            <w:vAlign w:val="center"/>
          </w:tcPr>
          <w:p>
            <w:pPr>
              <w:pStyle w:val="0"/>
              <w:jc w:val="center"/>
              <w:rPr>
                <w:rFonts w:hint="default"/>
                <w:sz w:val="20"/>
              </w:rPr>
            </w:pPr>
            <w:r>
              <w:rPr>
                <w:rFonts w:hint="eastAsia"/>
                <w:sz w:val="20"/>
              </w:rPr>
              <w:t>13.1</w:t>
            </w:r>
          </w:p>
        </w:tc>
        <w:tc>
          <w:tcPr>
            <w:tcW w:w="893" w:type="dxa"/>
            <w:vAlign w:val="center"/>
          </w:tcPr>
          <w:p>
            <w:pPr>
              <w:pStyle w:val="0"/>
              <w:jc w:val="center"/>
              <w:rPr>
                <w:rFonts w:hint="default"/>
                <w:sz w:val="20"/>
              </w:rPr>
            </w:pPr>
            <w:r>
              <w:rPr>
                <w:rFonts w:hint="eastAsia"/>
                <w:sz w:val="20"/>
              </w:rPr>
              <w:t>15.0</w:t>
            </w:r>
          </w:p>
        </w:tc>
        <w:tc>
          <w:tcPr>
            <w:tcW w:w="893" w:type="dxa"/>
            <w:vAlign w:val="center"/>
          </w:tcPr>
          <w:p>
            <w:pPr>
              <w:pStyle w:val="0"/>
              <w:jc w:val="center"/>
              <w:rPr>
                <w:rFonts w:hint="default"/>
                <w:sz w:val="20"/>
              </w:rPr>
            </w:pPr>
            <w:r>
              <w:rPr>
                <w:rFonts w:hint="eastAsia"/>
                <w:sz w:val="20"/>
              </w:rPr>
              <w:t>16.4</w:t>
            </w:r>
          </w:p>
        </w:tc>
        <w:tc>
          <w:tcPr>
            <w:tcW w:w="893" w:type="dxa"/>
            <w:vAlign w:val="center"/>
          </w:tcPr>
          <w:p>
            <w:pPr>
              <w:pStyle w:val="0"/>
              <w:jc w:val="center"/>
              <w:rPr>
                <w:rFonts w:hint="default"/>
                <w:sz w:val="20"/>
              </w:rPr>
            </w:pPr>
            <w:r>
              <w:rPr>
                <w:rFonts w:hint="eastAsia"/>
                <w:sz w:val="20"/>
              </w:rPr>
              <w:t>17.7</w:t>
            </w:r>
          </w:p>
        </w:tc>
        <w:tc>
          <w:tcPr>
            <w:tcW w:w="893" w:type="dxa"/>
            <w:vAlign w:val="top"/>
          </w:tcPr>
          <w:p>
            <w:pPr>
              <w:pStyle w:val="0"/>
              <w:jc w:val="center"/>
              <w:rPr>
                <w:rFonts w:hint="default"/>
                <w:sz w:val="20"/>
              </w:rPr>
            </w:pPr>
            <w:r>
              <w:rPr>
                <w:rFonts w:hint="eastAsia"/>
                <w:sz w:val="20"/>
              </w:rPr>
              <w:t xml:space="preserve">17.8 </w:t>
            </w:r>
          </w:p>
        </w:tc>
        <w:tc>
          <w:tcPr>
            <w:tcW w:w="895" w:type="dxa"/>
            <w:vAlign w:val="top"/>
          </w:tcPr>
          <w:p>
            <w:pPr>
              <w:pStyle w:val="0"/>
              <w:jc w:val="center"/>
              <w:rPr>
                <w:rFonts w:hint="default"/>
                <w:sz w:val="20"/>
              </w:rPr>
            </w:pPr>
            <w:r>
              <w:rPr>
                <w:rFonts w:hint="eastAsia"/>
                <w:sz w:val="20"/>
              </w:rPr>
              <w:t>17.5</w:t>
            </w:r>
          </w:p>
        </w:tc>
      </w:tr>
    </w:tbl>
    <w:p>
      <w:pPr>
        <w:pStyle w:val="0"/>
        <w:rPr>
          <w:rFonts w:hint="default"/>
        </w:rPr>
      </w:pPr>
    </w:p>
    <w:p>
      <w:pPr>
        <w:pStyle w:val="0"/>
        <w:rPr>
          <w:rFonts w:hint="default"/>
        </w:rPr>
      </w:pPr>
    </w:p>
    <w:p>
      <w:pPr>
        <w:pStyle w:val="0"/>
        <w:rPr>
          <w:rFonts w:hint="default"/>
        </w:rPr>
      </w:pPr>
    </w:p>
    <w:p>
      <w:pPr>
        <w:pStyle w:val="0"/>
        <w:tabs>
          <w:tab w:val="left" w:leader="none" w:pos="0"/>
        </w:tabs>
        <w:spacing w:line="0" w:lineRule="atLeast"/>
        <w:ind w:left="227" w:leftChars="100" w:right="132" w:rightChars="58" w:firstLine="3181" w:firstLineChars="1800"/>
        <w:rPr>
          <w:rFonts w:hint="default" w:asciiTheme="minorEastAsia" w:hAnsiTheme="minorEastAsia" w:eastAsiaTheme="minorEastAsia"/>
          <w:sz w:val="22"/>
        </w:rPr>
      </w:pPr>
      <w:r>
        <w:rPr>
          <w:rFonts w:hint="eastAsia"/>
          <w:sz w:val="16"/>
        </w:rPr>
        <w:t>出典：厚生労働省</w:t>
      </w:r>
      <w:r>
        <w:rPr>
          <w:rFonts w:hint="eastAsia"/>
          <w:sz w:val="16"/>
        </w:rPr>
        <w:t xml:space="preserve"> </w:t>
      </w:r>
      <w:r>
        <w:rPr>
          <w:rFonts w:hint="eastAsia"/>
          <w:sz w:val="16"/>
        </w:rPr>
        <w:t>特定健康診査・特定保健指導に関するデータ</w:t>
      </w:r>
    </w:p>
    <w:p>
      <w:pPr>
        <w:pStyle w:val="0"/>
        <w:rPr>
          <w:rFonts w:hint="default" w:asciiTheme="minorEastAsia" w:hAnsiTheme="minorEastAsia" w:eastAsiaTheme="minorEastAsia"/>
          <w:b w:val="1"/>
          <w:color w:val="000000" w:themeColor="text1"/>
          <w:sz w:val="22"/>
          <w:u w:val="none" w:color="auto"/>
        </w:rPr>
      </w:pPr>
      <w:r>
        <w:rPr>
          <w:rFonts w:hint="eastAsia" w:asciiTheme="minorEastAsia" w:hAnsiTheme="minorEastAsia" w:eastAsiaTheme="minorEastAsia"/>
          <w:b w:val="1"/>
          <w:color w:val="000000" w:themeColor="text1"/>
          <w:sz w:val="22"/>
          <w:u w:val="none" w:color="auto"/>
        </w:rPr>
        <w:t>（３）各生活習慣病の年齢調整外来受療率</w:t>
      </w:r>
    </w:p>
    <w:p>
      <w:pPr>
        <w:pStyle w:val="0"/>
        <w:tabs>
          <w:tab w:val="left" w:leader="none" w:pos="7704"/>
        </w:tabs>
        <w:ind w:left="453" w:leftChars="2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平成</w:t>
      </w:r>
      <w:r>
        <w:rPr>
          <w:rFonts w:hint="eastAsia" w:asciiTheme="minorEastAsia" w:hAnsiTheme="minorEastAsia" w:eastAsiaTheme="minorEastAsia"/>
          <w:color w:val="000000" w:themeColor="text1"/>
          <w:sz w:val="22"/>
          <w:u w:val="none" w:color="auto"/>
        </w:rPr>
        <w:t>26</w:t>
      </w:r>
      <w:r>
        <w:rPr>
          <w:rFonts w:hint="eastAsia" w:asciiTheme="minorEastAsia" w:hAnsiTheme="minorEastAsia" w:eastAsiaTheme="minorEastAsia"/>
          <w:color w:val="000000" w:themeColor="text1"/>
          <w:sz w:val="22"/>
          <w:u w:val="none" w:color="auto"/>
        </w:rPr>
        <w:t>年の患者調査によると、本県の高血圧性疾患患者の人口</w:t>
      </w:r>
      <w:r>
        <w:rPr>
          <w:rFonts w:hint="eastAsia" w:asciiTheme="minorEastAsia" w:hAnsiTheme="minorEastAsia" w:eastAsiaTheme="minorEastAsia"/>
          <w:color w:val="000000" w:themeColor="text1"/>
          <w:sz w:val="22"/>
          <w:u w:val="none" w:color="auto"/>
        </w:rPr>
        <w:t>10</w:t>
      </w:r>
      <w:r>
        <w:rPr>
          <w:rFonts w:hint="eastAsia" w:asciiTheme="minorEastAsia" w:hAnsiTheme="minorEastAsia" w:eastAsiaTheme="minorEastAsia"/>
          <w:color w:val="000000" w:themeColor="text1"/>
          <w:sz w:val="22"/>
          <w:u w:val="none" w:color="auto"/>
        </w:rPr>
        <w:t>万人当たりの</w:t>
      </w:r>
    </w:p>
    <w:p>
      <w:pPr>
        <w:pStyle w:val="0"/>
        <w:ind w:left="227" w:leftChars="100"/>
        <w:rPr>
          <w:rFonts w:hint="eastAsia" w:ascii="ＭＳ 明朝" w:hAnsi="ＭＳ 明朝" w:eastAsia="ＭＳ 明朝"/>
          <w:sz w:val="22"/>
        </w:rPr>
      </w:pPr>
      <w:r>
        <w:rPr>
          <w:rFonts w:hint="eastAsia" w:asciiTheme="minorEastAsia" w:hAnsiTheme="minorEastAsia" w:eastAsiaTheme="minorEastAsia"/>
          <w:color w:val="000000" w:themeColor="text1"/>
          <w:sz w:val="22"/>
          <w:u w:val="none" w:color="auto"/>
        </w:rPr>
        <w:t>年齢調整外来受療率は</w:t>
      </w:r>
      <w:r>
        <w:rPr>
          <w:rFonts w:hint="eastAsia" w:asciiTheme="minorEastAsia" w:hAnsiTheme="minorEastAsia" w:eastAsiaTheme="minorEastAsia"/>
          <w:color w:val="000000" w:themeColor="text1"/>
          <w:sz w:val="22"/>
          <w:u w:val="none" w:color="auto"/>
        </w:rPr>
        <w:t>248</w:t>
      </w:r>
      <w:r>
        <w:rPr>
          <w:rFonts w:hint="eastAsia" w:asciiTheme="minorEastAsia" w:hAnsiTheme="minorEastAsia" w:eastAsiaTheme="minorEastAsia"/>
          <w:color w:val="000000" w:themeColor="text1"/>
          <w:sz w:val="22"/>
          <w:u w:val="none" w:color="auto"/>
        </w:rPr>
        <w:t>人と全国平均</w:t>
      </w:r>
      <w:r>
        <w:rPr>
          <w:rFonts w:hint="default" w:asciiTheme="minorEastAsia" w:hAnsiTheme="minorEastAsia" w:eastAsiaTheme="minorEastAsia"/>
          <w:color w:val="000000" w:themeColor="text1"/>
          <w:sz w:val="22"/>
          <w:u w:val="none" w:color="auto"/>
        </w:rPr>
        <w:t>2</w:t>
      </w:r>
      <w:r>
        <w:rPr>
          <w:rFonts w:hint="eastAsia" w:asciiTheme="minorEastAsia" w:hAnsiTheme="minorEastAsia" w:eastAsiaTheme="minorEastAsia"/>
          <w:color w:val="000000" w:themeColor="text1"/>
          <w:sz w:val="22"/>
          <w:u w:val="none" w:color="auto"/>
        </w:rPr>
        <w:t>60</w:t>
      </w:r>
      <w:r>
        <w:rPr>
          <w:rFonts w:hint="eastAsia" w:asciiTheme="minorEastAsia" w:hAnsiTheme="minorEastAsia" w:eastAsiaTheme="minorEastAsia"/>
          <w:color w:val="000000" w:themeColor="text1"/>
          <w:sz w:val="22"/>
          <w:u w:val="none" w:color="auto"/>
        </w:rPr>
        <w:t>人を下回っていま</w:t>
      </w:r>
      <w:r>
        <w:rPr>
          <w:rFonts w:hint="eastAsia" w:ascii="ＭＳ 明朝" w:hAnsi="ＭＳ 明朝" w:eastAsia="ＭＳ 明朝"/>
          <w:color w:val="000000" w:themeColor="text1"/>
          <w:sz w:val="22"/>
          <w:u w:val="none" w:color="auto"/>
        </w:rPr>
        <w:t>す（図表</w:t>
      </w:r>
      <w:r>
        <w:rPr>
          <w:rFonts w:hint="eastAsia" w:ascii="ＭＳ 明朝" w:hAnsi="ＭＳ 明朝" w:eastAsia="ＭＳ 明朝"/>
          <w:color w:val="000000" w:themeColor="text1"/>
          <w:sz w:val="22"/>
          <w:u w:val="none" w:color="auto"/>
        </w:rPr>
        <w:t>6-3-6</w:t>
      </w:r>
      <w:r>
        <w:rPr>
          <w:rFonts w:hint="eastAsia" w:ascii="ＭＳ 明朝" w:hAnsi="ＭＳ 明朝" w:eastAsia="ＭＳ 明朝"/>
          <w:color w:val="000000" w:themeColor="text1"/>
          <w:sz w:val="22"/>
          <w:u w:val="none" w:color="auto"/>
        </w:rPr>
        <w:t>）。また、脂質異常症患者の人口</w:t>
      </w:r>
      <w:r>
        <w:rPr>
          <w:rFonts w:hint="eastAsia" w:ascii="ＭＳ 明朝" w:hAnsi="ＭＳ 明朝" w:eastAsia="ＭＳ 明朝"/>
          <w:color w:val="000000" w:themeColor="text1"/>
          <w:sz w:val="22"/>
          <w:u w:val="none" w:color="auto"/>
        </w:rPr>
        <w:t>10</w:t>
      </w:r>
      <w:r>
        <w:rPr>
          <w:rFonts w:hint="eastAsia" w:ascii="ＭＳ 明朝" w:hAnsi="ＭＳ 明朝" w:eastAsia="ＭＳ 明朝"/>
          <w:color w:val="000000" w:themeColor="text1"/>
          <w:sz w:val="22"/>
          <w:u w:val="none" w:color="auto"/>
        </w:rPr>
        <w:t>万人当たりの年齢調整外来受療率は</w:t>
      </w:r>
      <w:r>
        <w:rPr>
          <w:rFonts w:hint="eastAsia" w:ascii="ＭＳ 明朝" w:hAnsi="ＭＳ 明朝" w:eastAsia="ＭＳ 明朝"/>
          <w:color w:val="000000" w:themeColor="text1"/>
          <w:sz w:val="22"/>
          <w:u w:val="none" w:color="auto"/>
        </w:rPr>
        <w:t>43.9</w:t>
      </w:r>
      <w:r>
        <w:rPr>
          <w:rFonts w:hint="eastAsia" w:ascii="ＭＳ 明朝" w:hAnsi="ＭＳ 明朝" w:eastAsia="ＭＳ 明朝"/>
          <w:color w:val="000000" w:themeColor="text1"/>
          <w:sz w:val="22"/>
          <w:u w:val="none" w:color="auto"/>
        </w:rPr>
        <w:t>人で全国平均</w:t>
      </w:r>
      <w:r>
        <w:rPr>
          <w:rFonts w:hint="eastAsia" w:ascii="ＭＳ 明朝" w:hAnsi="ＭＳ 明朝" w:eastAsia="ＭＳ 明朝"/>
          <w:color w:val="000000" w:themeColor="text1"/>
          <w:sz w:val="22"/>
          <w:u w:val="none" w:color="auto"/>
        </w:rPr>
        <w:t>67.5</w:t>
      </w:r>
      <w:r>
        <w:rPr>
          <w:rFonts w:hint="eastAsia" w:ascii="ＭＳ 明朝" w:hAnsi="ＭＳ 明朝" w:eastAsia="ＭＳ 明朝"/>
          <w:color w:val="000000" w:themeColor="text1"/>
          <w:sz w:val="22"/>
          <w:u w:val="none" w:color="auto"/>
        </w:rPr>
        <w:t>人を下回っています</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図表</w:t>
      </w:r>
      <w:r>
        <w:rPr>
          <w:rFonts w:hint="eastAsia" w:ascii="ＭＳ 明朝" w:hAnsi="ＭＳ 明朝" w:eastAsia="ＭＳ 明朝"/>
          <w:color w:val="000000" w:themeColor="text1"/>
          <w:sz w:val="22"/>
          <w:u w:val="none" w:color="auto"/>
        </w:rPr>
        <w:t>6-3-6)</w:t>
      </w:r>
      <w:r>
        <w:rPr>
          <w:rFonts w:hint="eastAsia" w:ascii="ＭＳ 明朝" w:hAnsi="ＭＳ 明朝" w:eastAsia="ＭＳ 明朝"/>
          <w:color w:val="000000" w:themeColor="text1"/>
          <w:sz w:val="22"/>
          <w:u w:val="none" w:color="auto"/>
        </w:rPr>
        <w:t>。また、糖尿病の年齢調整受療率は</w:t>
      </w:r>
      <w:r>
        <w:rPr>
          <w:rFonts w:hint="eastAsia" w:ascii="ＭＳ 明朝" w:hAnsi="ＭＳ 明朝" w:eastAsia="ＭＳ 明朝"/>
          <w:color w:val="000000" w:themeColor="text1"/>
          <w:sz w:val="22"/>
          <w:u w:val="none" w:color="auto"/>
        </w:rPr>
        <w:t>99.4</w:t>
      </w:r>
      <w:r>
        <w:rPr>
          <w:rFonts w:hint="eastAsia" w:ascii="ＭＳ 明朝" w:hAnsi="ＭＳ 明朝" w:eastAsia="ＭＳ 明朝"/>
          <w:color w:val="000000" w:themeColor="text1"/>
          <w:sz w:val="22"/>
          <w:u w:val="none" w:color="auto"/>
        </w:rPr>
        <w:t>人で全国平均の</w:t>
      </w:r>
      <w:r>
        <w:rPr>
          <w:rFonts w:hint="eastAsia" w:ascii="ＭＳ 明朝" w:hAnsi="ＭＳ 明朝" w:eastAsia="ＭＳ 明朝"/>
          <w:color w:val="000000" w:themeColor="text1"/>
          <w:sz w:val="22"/>
          <w:u w:val="none" w:color="auto"/>
        </w:rPr>
        <w:t>98.4</w:t>
      </w:r>
      <w:r>
        <w:rPr>
          <w:rFonts w:hint="eastAsia" w:ascii="ＭＳ 明朝" w:hAnsi="ＭＳ 明朝" w:eastAsia="ＭＳ 明朝"/>
          <w:color w:val="000000" w:themeColor="text1"/>
          <w:sz w:val="22"/>
          <w:u w:val="none" w:color="auto"/>
        </w:rPr>
        <w:t>人をやや上回っています</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図表</w:t>
      </w:r>
      <w:r>
        <w:rPr>
          <w:rFonts w:hint="eastAsia" w:ascii="ＭＳ 明朝" w:hAnsi="ＭＳ 明朝" w:eastAsia="ＭＳ 明朝"/>
          <w:color w:val="000000" w:themeColor="text1"/>
          <w:sz w:val="22"/>
          <w:u w:val="none" w:color="auto"/>
        </w:rPr>
        <w:t>6-3-6)</w:t>
      </w:r>
      <w:r>
        <w:rPr>
          <w:rFonts w:hint="eastAsia" w:ascii="ＭＳ 明朝" w:hAnsi="ＭＳ 明朝" w:eastAsia="ＭＳ 明朝"/>
          <w:color w:val="000000" w:themeColor="text1"/>
          <w:sz w:val="22"/>
          <w:u w:val="none" w:color="auto"/>
        </w:rPr>
        <w:t>。</w:t>
      </w:r>
    </w:p>
    <w:p>
      <w:pPr>
        <w:pStyle w:val="0"/>
        <w:spacing w:line="0" w:lineRule="atLeast"/>
        <w:ind w:leftChars="0" w:firstLine="0" w:firstLineChars="0"/>
        <w:rPr>
          <w:rFonts w:hint="default" w:asciiTheme="minorEastAsia" w:hAnsiTheme="minorEastAsia" w:eastAsiaTheme="minorEastAsia"/>
          <w:sz w:val="22"/>
        </w:rPr>
      </w:pPr>
    </w:p>
    <w:p>
      <w:pPr>
        <w:pStyle w:val="0"/>
        <w:snapToGrid w:val="0"/>
        <w:ind w:firstLine="1361" w:firstLineChars="600"/>
        <w:jc w:val="left"/>
        <w:framePr w:hSpace="142" w:wrap="around" w:hAnchor="page" w:vAnchor="text" w:x="1407" w:y="23"/>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6-3-6</w:t>
      </w:r>
      <w:r>
        <w:rPr>
          <w:rFonts w:hint="eastAsia" w:asciiTheme="majorEastAsia" w:hAnsiTheme="majorEastAsia" w:eastAsiaTheme="majorEastAsia"/>
        </w:rPr>
        <w:t>）高血圧性疾患、糖尿病、脂質異常症</w:t>
      </w:r>
      <w:r>
        <w:rPr>
          <w:rFonts w:hint="eastAsia" w:asciiTheme="majorEastAsia" w:hAnsiTheme="majorEastAsia" w:eastAsiaTheme="majorEastAsia"/>
        </w:rPr>
        <w:t xml:space="preserve"> </w:t>
      </w:r>
      <w:r>
        <w:rPr>
          <w:rFonts w:hint="eastAsia" w:asciiTheme="majorEastAsia" w:hAnsiTheme="majorEastAsia" w:eastAsiaTheme="majorEastAsia"/>
        </w:rPr>
        <w:t>患者の</w:t>
      </w:r>
    </w:p>
    <w:p>
      <w:pPr>
        <w:pStyle w:val="0"/>
        <w:ind w:firstLine="2494" w:firstLineChars="1100"/>
        <w:framePr w:hSpace="142" w:wrap="around" w:hAnchor="page" w:vAnchor="text" w:x="1407" w:y="23"/>
        <w:rPr>
          <w:rFonts w:hint="default" w:asciiTheme="majorEastAsia" w:hAnsiTheme="majorEastAsia" w:eastAsiaTheme="majorEastAsia"/>
        </w:rPr>
      </w:pPr>
      <w:r>
        <w:rPr>
          <w:rFonts w:hint="eastAsia" w:asciiTheme="majorEastAsia" w:hAnsiTheme="majorEastAsia" w:eastAsiaTheme="majorEastAsia"/>
        </w:rPr>
        <w:t>人口</w:t>
      </w:r>
      <w:r>
        <w:rPr>
          <w:rFonts w:hint="eastAsia" w:asciiTheme="majorEastAsia" w:hAnsiTheme="majorEastAsia" w:eastAsiaTheme="majorEastAsia"/>
        </w:rPr>
        <w:t>10</w:t>
      </w:r>
      <w:r>
        <w:rPr>
          <w:rFonts w:hint="eastAsia" w:asciiTheme="majorEastAsia" w:hAnsiTheme="majorEastAsia" w:eastAsiaTheme="majorEastAsia"/>
        </w:rPr>
        <w:t>万人当たりの年齢調整外来受療率</w:t>
      </w:r>
    </w:p>
    <w:tbl>
      <w:tblPr>
        <w:tblStyle w:val="11"/>
        <w:tblW w:w="9216" w:type="dxa"/>
        <w:jc w:val="center"/>
        <w:tblInd w:w="0" w:type="dxa"/>
        <w:tblLayout w:type="fixed"/>
        <w:tblCellMar>
          <w:left w:w="99" w:type="dxa"/>
          <w:right w:w="99" w:type="dxa"/>
        </w:tblCellMar>
        <w:tblLook w:firstRow="1" w:lastRow="0" w:firstColumn="1" w:lastColumn="0" w:noHBand="0" w:noVBand="1" w:val="04A0"/>
      </w:tblPr>
      <w:tblGrid>
        <w:gridCol w:w="1316"/>
        <w:gridCol w:w="1316"/>
        <w:gridCol w:w="1316"/>
        <w:gridCol w:w="1316"/>
        <w:gridCol w:w="1316"/>
        <w:gridCol w:w="1316"/>
        <w:gridCol w:w="1320"/>
      </w:tblGrid>
      <w:tr>
        <w:trPr>
          <w:trHeight w:val="410" w:hRule="atLeast"/>
        </w:trPr>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jc w:val="center"/>
              <w:framePr w:hSpace="142" w:wrap="around" w:hAnchor="page" w:vAnchor="text" w:x="1407" w:y="23"/>
              <w:rPr>
                <w:rFonts w:hint="eastAsia"/>
              </w:rPr>
            </w:pPr>
            <w:r>
              <w:rPr>
                <w:rFonts w:hint="eastAsia"/>
              </w:rPr>
              <w:t>疾病別</w:t>
            </w:r>
          </w:p>
        </w:tc>
        <w:tc>
          <w:tcPr>
            <w:tcW w:w="263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jc w:val="center"/>
              <w:framePr w:hSpace="142" w:wrap="around" w:hAnchor="page" w:vAnchor="text" w:x="1407" w:y="23"/>
              <w:rPr>
                <w:rFonts w:hint="eastAsia"/>
              </w:rPr>
            </w:pPr>
            <w:r>
              <w:rPr>
                <w:rFonts w:hint="eastAsia"/>
              </w:rPr>
              <w:t>高血圧性疾患患者</w:t>
            </w:r>
          </w:p>
        </w:tc>
        <w:tc>
          <w:tcPr>
            <w:tcW w:w="263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jc w:val="center"/>
              <w:framePr w:hSpace="142" w:wrap="around" w:hAnchor="page" w:vAnchor="text" w:x="1407" w:y="23"/>
              <w:rPr>
                <w:rFonts w:hint="eastAsia"/>
              </w:rPr>
            </w:pPr>
            <w:r>
              <w:rPr>
                <w:rFonts w:hint="eastAsia"/>
              </w:rPr>
              <w:t>糖尿病患者</w:t>
            </w:r>
          </w:p>
        </w:tc>
        <w:tc>
          <w:tcPr>
            <w:tcW w:w="263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jc w:val="center"/>
              <w:framePr w:hSpace="142" w:wrap="around" w:hAnchor="page" w:vAnchor="text" w:x="1407" w:y="23"/>
              <w:rPr>
                <w:rFonts w:hint="eastAsia"/>
              </w:rPr>
            </w:pPr>
            <w:r>
              <w:rPr>
                <w:rFonts w:hint="eastAsia"/>
              </w:rPr>
              <w:t>脂質異常症患者</w:t>
            </w:r>
          </w:p>
        </w:tc>
      </w:tr>
      <w:tr>
        <w:trPr>
          <w:trHeight w:val="270" w:hRule="atLeast"/>
        </w:trPr>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framePr w:hSpace="142" w:wrap="around" w:hAnchor="page" w:vAnchor="text" w:x="1407" w:y="23"/>
              <w:rPr>
                <w:rFonts w:hint="default" w:asciiTheme="minorEastAsia" w:hAnsiTheme="minorEastAsia" w:eastAsiaTheme="minorEastAsia"/>
                <w:kern w:val="0"/>
              </w:rPr>
            </w:pPr>
            <w:r>
              <w:rPr>
                <w:rFonts w:hint="eastAsia" w:asciiTheme="minorEastAsia" w:hAnsiTheme="minorEastAsia" w:eastAsiaTheme="minorEastAsia"/>
                <w:kern w:val="0"/>
              </w:rPr>
              <w:t>年</w:t>
            </w:r>
          </w:p>
        </w:tc>
        <w:tc>
          <w:tcPr>
            <w:tcW w:w="1316"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framePr w:hSpace="142" w:wrap="around" w:hAnchor="page" w:vAnchor="text" w:x="1407" w:y="23"/>
              <w:rPr>
                <w:rFonts w:hint="default" w:asciiTheme="minorEastAsia" w:hAnsiTheme="minorEastAsia" w:eastAsiaTheme="minorEastAsia"/>
                <w:kern w:val="0"/>
              </w:rPr>
            </w:pPr>
            <w:r>
              <w:rPr>
                <w:rFonts w:hint="eastAsia" w:asciiTheme="minorEastAsia" w:hAnsiTheme="minorEastAsia" w:eastAsiaTheme="minorEastAsia"/>
                <w:kern w:val="0"/>
              </w:rPr>
              <w:t>H20</w:t>
            </w:r>
          </w:p>
        </w:tc>
        <w:tc>
          <w:tcPr>
            <w:tcW w:w="1316"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widowControl w:val="1"/>
              <w:jc w:val="center"/>
              <w:framePr w:hSpace="142" w:wrap="around" w:hAnchor="page" w:vAnchor="text" w:x="1407" w:y="23"/>
              <w:rPr>
                <w:rFonts w:hint="default" w:asciiTheme="minorEastAsia" w:hAnsiTheme="minorEastAsia" w:eastAsiaTheme="minorEastAsia"/>
                <w:kern w:val="0"/>
              </w:rPr>
            </w:pPr>
            <w:r>
              <w:rPr>
                <w:rFonts w:hint="eastAsia" w:asciiTheme="minorEastAsia" w:hAnsiTheme="minorEastAsia" w:eastAsiaTheme="minorEastAsia"/>
                <w:kern w:val="0"/>
              </w:rPr>
              <w:t>H26</w:t>
            </w:r>
          </w:p>
        </w:tc>
        <w:tc>
          <w:tcPr>
            <w:tcW w:w="1316"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widowControl w:val="1"/>
              <w:jc w:val="center"/>
              <w:framePr w:hSpace="142" w:wrap="around" w:hAnchor="page" w:vAnchor="text" w:x="1407" w:y="23"/>
              <w:rPr>
                <w:rFonts w:hint="default" w:asciiTheme="minorEastAsia" w:hAnsiTheme="minorEastAsia" w:eastAsiaTheme="minorEastAsia"/>
                <w:kern w:val="0"/>
              </w:rPr>
            </w:pPr>
            <w:r>
              <w:rPr>
                <w:rFonts w:hint="eastAsia" w:asciiTheme="minorEastAsia" w:hAnsiTheme="minorEastAsia" w:eastAsiaTheme="minorEastAsia"/>
                <w:kern w:val="0"/>
              </w:rPr>
              <w:t xml:space="preserve">H20 </w:t>
            </w:r>
          </w:p>
        </w:tc>
        <w:tc>
          <w:tcPr>
            <w:tcW w:w="1316"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widowControl w:val="1"/>
              <w:jc w:val="center"/>
              <w:framePr w:hSpace="142" w:wrap="around" w:hAnchor="page" w:vAnchor="text" w:x="1407" w:y="23"/>
              <w:rPr>
                <w:rFonts w:hint="default" w:asciiTheme="minorEastAsia" w:hAnsiTheme="minorEastAsia" w:eastAsiaTheme="minorEastAsia"/>
                <w:kern w:val="0"/>
              </w:rPr>
            </w:pPr>
            <w:r>
              <w:rPr>
                <w:rFonts w:hint="eastAsia" w:asciiTheme="minorEastAsia" w:hAnsiTheme="minorEastAsia" w:eastAsiaTheme="minorEastAsia"/>
                <w:kern w:val="0"/>
              </w:rPr>
              <w:t xml:space="preserve">H26 </w:t>
            </w:r>
          </w:p>
        </w:tc>
        <w:tc>
          <w:tcPr>
            <w:tcW w:w="1316"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widowControl w:val="1"/>
              <w:jc w:val="center"/>
              <w:framePr w:hSpace="142" w:wrap="around" w:hAnchor="page" w:vAnchor="text" w:x="1407" w:y="23"/>
              <w:rPr>
                <w:rFonts w:hint="default" w:asciiTheme="minorEastAsia" w:hAnsiTheme="minorEastAsia" w:eastAsiaTheme="minorEastAsia"/>
                <w:kern w:val="0"/>
              </w:rPr>
            </w:pPr>
            <w:r>
              <w:rPr>
                <w:rFonts w:hint="eastAsia" w:asciiTheme="minorEastAsia" w:hAnsiTheme="minorEastAsia" w:eastAsiaTheme="minorEastAsia"/>
                <w:kern w:val="0"/>
              </w:rPr>
              <w:t xml:space="preserve">H20 </w:t>
            </w:r>
          </w:p>
        </w:tc>
        <w:tc>
          <w:tcPr>
            <w:tcW w:w="13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widowControl w:val="1"/>
              <w:jc w:val="center"/>
              <w:framePr w:hSpace="142" w:wrap="around" w:hAnchor="page" w:vAnchor="text" w:x="1407" w:y="23"/>
              <w:rPr>
                <w:rFonts w:hint="default" w:asciiTheme="minorEastAsia" w:hAnsiTheme="minorEastAsia" w:eastAsiaTheme="minorEastAsia"/>
                <w:kern w:val="0"/>
              </w:rPr>
            </w:pPr>
            <w:r>
              <w:rPr>
                <w:rFonts w:hint="eastAsia" w:asciiTheme="minorEastAsia" w:hAnsiTheme="minorEastAsia" w:eastAsiaTheme="minorEastAsia"/>
                <w:kern w:val="0"/>
              </w:rPr>
              <w:t xml:space="preserve">H26 </w:t>
            </w:r>
          </w:p>
        </w:tc>
      </w:tr>
      <w:tr>
        <w:trPr>
          <w:trHeight w:val="270" w:hRule="atLeast"/>
        </w:trPr>
        <w:tc>
          <w:tcPr>
            <w:tcW w:w="1316"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framePr w:hSpace="142" w:wrap="around" w:hAnchor="page" w:vAnchor="text" w:x="1407" w:y="23"/>
              <w:rPr>
                <w:rFonts w:hint="default" w:asciiTheme="minorEastAsia" w:hAnsiTheme="minorEastAsia" w:eastAsiaTheme="minorEastAsia"/>
                <w:kern w:val="0"/>
              </w:rPr>
            </w:pPr>
            <w:r>
              <w:rPr>
                <w:rFonts w:hint="eastAsia" w:asciiTheme="minorEastAsia" w:hAnsiTheme="minorEastAsia" w:eastAsiaTheme="minorEastAsia"/>
                <w:kern w:val="0"/>
              </w:rPr>
              <w:t>高知県</w:t>
            </w:r>
          </w:p>
        </w:tc>
        <w:tc>
          <w:tcPr>
            <w:tcW w:w="131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framePr w:hSpace="142" w:wrap="around" w:hAnchor="page" w:vAnchor="text" w:x="1407" w:y="23"/>
              <w:rPr>
                <w:rFonts w:hint="default" w:asciiTheme="minorEastAsia" w:hAnsiTheme="minorEastAsia" w:eastAsiaTheme="minorEastAsia"/>
                <w:color w:val="000000" w:themeColor="text1"/>
                <w:kern w:val="0"/>
                <w:u w:val="none" w:color="auto"/>
              </w:rPr>
            </w:pPr>
            <w:r>
              <w:rPr>
                <w:rFonts w:hint="eastAsia" w:asciiTheme="minorEastAsia" w:hAnsiTheme="minorEastAsia" w:eastAsiaTheme="minorEastAsia"/>
                <w:color w:val="000000" w:themeColor="text1"/>
                <w:kern w:val="0"/>
                <w:u w:val="none" w:color="auto"/>
              </w:rPr>
              <w:t>248</w:t>
            </w:r>
          </w:p>
        </w:tc>
        <w:tc>
          <w:tcPr>
            <w:tcW w:w="1316"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center"/>
              <w:framePr w:hSpace="142" w:wrap="around" w:hAnchor="page" w:vAnchor="text" w:x="1407" w:y="23"/>
              <w:rPr>
                <w:rFonts w:hint="default" w:asciiTheme="minorEastAsia" w:hAnsiTheme="minorEastAsia" w:eastAsiaTheme="minorEastAsia"/>
                <w:color w:val="000000" w:themeColor="text1"/>
                <w:kern w:val="0"/>
                <w:u w:val="none" w:color="auto"/>
              </w:rPr>
            </w:pPr>
            <w:r>
              <w:rPr>
                <w:rFonts w:hint="eastAsia" w:asciiTheme="minorEastAsia" w:hAnsiTheme="minorEastAsia" w:eastAsiaTheme="minorEastAsia"/>
                <w:color w:val="000000" w:themeColor="text1"/>
                <w:kern w:val="0"/>
                <w:u w:val="none" w:color="auto"/>
              </w:rPr>
              <w:t>254.3</w:t>
            </w:r>
          </w:p>
        </w:tc>
        <w:tc>
          <w:tcPr>
            <w:tcW w:w="1316"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center"/>
              <w:framePr w:hSpace="142" w:wrap="around" w:hAnchor="page" w:vAnchor="text" w:x="1407" w:y="23"/>
              <w:rPr>
                <w:rFonts w:hint="default" w:asciiTheme="minorEastAsia" w:hAnsiTheme="minorEastAsia" w:eastAsiaTheme="minorEastAsia"/>
                <w:kern w:val="0"/>
              </w:rPr>
            </w:pPr>
            <w:r>
              <w:rPr>
                <w:rFonts w:hint="eastAsia" w:asciiTheme="minorEastAsia" w:hAnsiTheme="minorEastAsia" w:eastAsiaTheme="minorEastAsia"/>
                <w:kern w:val="0"/>
              </w:rPr>
              <w:t>33.9</w:t>
            </w:r>
          </w:p>
        </w:tc>
        <w:tc>
          <w:tcPr>
            <w:tcW w:w="1316"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center"/>
              <w:framePr w:hSpace="142" w:wrap="around" w:hAnchor="page" w:vAnchor="text" w:x="1407" w:y="23"/>
              <w:rPr>
                <w:rFonts w:hint="default" w:asciiTheme="minorEastAsia" w:hAnsiTheme="minorEastAsia" w:eastAsiaTheme="minorEastAsia"/>
                <w:kern w:val="0"/>
              </w:rPr>
            </w:pPr>
            <w:r>
              <w:rPr>
                <w:rFonts w:hint="eastAsia" w:asciiTheme="minorEastAsia" w:hAnsiTheme="minorEastAsia" w:eastAsiaTheme="minorEastAsia"/>
                <w:kern w:val="0"/>
              </w:rPr>
              <w:t>43.9</w:t>
            </w:r>
          </w:p>
        </w:tc>
        <w:tc>
          <w:tcPr>
            <w:tcW w:w="1316"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center"/>
              <w:framePr w:hSpace="142" w:wrap="around" w:hAnchor="page" w:vAnchor="text" w:x="1407" w:y="23"/>
              <w:rPr>
                <w:rFonts w:hint="default" w:asciiTheme="minorEastAsia" w:hAnsiTheme="minorEastAsia" w:eastAsiaTheme="minorEastAsia"/>
                <w:kern w:val="0"/>
              </w:rPr>
            </w:pPr>
            <w:r>
              <w:rPr>
                <w:rFonts w:hint="eastAsia" w:asciiTheme="minorEastAsia" w:hAnsiTheme="minorEastAsia" w:eastAsiaTheme="minorEastAsia"/>
                <w:kern w:val="0"/>
              </w:rPr>
              <w:t>90.2</w:t>
            </w:r>
          </w:p>
        </w:tc>
        <w:tc>
          <w:tcPr>
            <w:tcW w:w="13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center"/>
              <w:framePr w:hSpace="142" w:wrap="around" w:hAnchor="page" w:vAnchor="text" w:x="1407" w:y="23"/>
              <w:rPr>
                <w:rFonts w:hint="default" w:asciiTheme="minorEastAsia" w:hAnsiTheme="minorEastAsia" w:eastAsiaTheme="minorEastAsia"/>
                <w:kern w:val="0"/>
              </w:rPr>
            </w:pPr>
            <w:r>
              <w:rPr>
                <w:rFonts w:hint="eastAsia" w:asciiTheme="minorEastAsia" w:hAnsiTheme="minorEastAsia" w:eastAsiaTheme="minorEastAsia"/>
                <w:kern w:val="0"/>
              </w:rPr>
              <w:t>99.4</w:t>
            </w:r>
          </w:p>
        </w:tc>
      </w:tr>
      <w:tr>
        <w:trPr>
          <w:trHeight w:val="270" w:hRule="atLeast"/>
        </w:trPr>
        <w:tc>
          <w:tcPr>
            <w:tcW w:w="1316"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framePr w:hSpace="142" w:wrap="around" w:hAnchor="page" w:vAnchor="text" w:x="1407" w:y="23"/>
              <w:rPr>
                <w:rFonts w:hint="default" w:asciiTheme="minorEastAsia" w:hAnsiTheme="minorEastAsia" w:eastAsiaTheme="minorEastAsia"/>
                <w:kern w:val="0"/>
              </w:rPr>
            </w:pPr>
            <w:r>
              <w:rPr>
                <w:rFonts w:hint="eastAsia" w:asciiTheme="minorEastAsia" w:hAnsiTheme="minorEastAsia" w:eastAsiaTheme="minorEastAsia"/>
                <w:kern w:val="0"/>
              </w:rPr>
              <w:t>全国</w:t>
            </w:r>
          </w:p>
        </w:tc>
        <w:tc>
          <w:tcPr>
            <w:tcW w:w="131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framePr w:hSpace="142" w:wrap="around" w:hAnchor="page" w:vAnchor="text" w:x="1407" w:y="23"/>
              <w:rPr>
                <w:rFonts w:hint="default" w:asciiTheme="minorEastAsia" w:hAnsiTheme="minorEastAsia" w:eastAsiaTheme="minorEastAsia"/>
                <w:color w:val="000000" w:themeColor="text1"/>
                <w:kern w:val="0"/>
                <w:u w:val="none" w:color="auto"/>
              </w:rPr>
            </w:pPr>
            <w:r>
              <w:rPr>
                <w:rFonts w:hint="eastAsia" w:asciiTheme="minorEastAsia" w:hAnsiTheme="minorEastAsia" w:eastAsiaTheme="minorEastAsia"/>
                <w:color w:val="000000" w:themeColor="text1"/>
                <w:kern w:val="0"/>
                <w:u w:val="none" w:color="auto"/>
              </w:rPr>
              <w:t>260</w:t>
            </w:r>
          </w:p>
        </w:tc>
        <w:tc>
          <w:tcPr>
            <w:tcW w:w="1316"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center"/>
              <w:framePr w:hSpace="142" w:wrap="around" w:hAnchor="page" w:vAnchor="text" w:x="1407" w:y="23"/>
              <w:rPr>
                <w:rFonts w:hint="default" w:asciiTheme="minorEastAsia" w:hAnsiTheme="minorEastAsia" w:eastAsiaTheme="minorEastAsia"/>
                <w:color w:val="000000" w:themeColor="text1"/>
                <w:kern w:val="0"/>
                <w:u w:val="none" w:color="auto"/>
              </w:rPr>
            </w:pPr>
            <w:r>
              <w:rPr>
                <w:rFonts w:hint="eastAsia" w:asciiTheme="minorEastAsia" w:hAnsiTheme="minorEastAsia" w:eastAsiaTheme="minorEastAsia"/>
                <w:color w:val="000000" w:themeColor="text1"/>
                <w:kern w:val="0"/>
                <w:u w:val="none" w:color="auto"/>
              </w:rPr>
              <w:t>262.2</w:t>
            </w:r>
          </w:p>
        </w:tc>
        <w:tc>
          <w:tcPr>
            <w:tcW w:w="1316"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center"/>
              <w:framePr w:hSpace="142" w:wrap="around" w:hAnchor="page" w:vAnchor="text" w:x="1407" w:y="23"/>
              <w:rPr>
                <w:rFonts w:hint="default" w:asciiTheme="minorEastAsia" w:hAnsiTheme="minorEastAsia" w:eastAsiaTheme="minorEastAsia"/>
                <w:kern w:val="0"/>
              </w:rPr>
            </w:pPr>
            <w:r>
              <w:rPr>
                <w:rFonts w:hint="eastAsia" w:asciiTheme="minorEastAsia" w:hAnsiTheme="minorEastAsia" w:eastAsiaTheme="minorEastAsia"/>
                <w:kern w:val="0"/>
              </w:rPr>
              <w:t>48.5</w:t>
            </w:r>
          </w:p>
        </w:tc>
        <w:tc>
          <w:tcPr>
            <w:tcW w:w="1316"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center"/>
              <w:framePr w:hSpace="142" w:wrap="around" w:hAnchor="page" w:vAnchor="text" w:x="1407" w:y="23"/>
              <w:rPr>
                <w:rFonts w:hint="default" w:asciiTheme="minorEastAsia" w:hAnsiTheme="minorEastAsia" w:eastAsiaTheme="minorEastAsia"/>
                <w:kern w:val="0"/>
              </w:rPr>
            </w:pPr>
            <w:r>
              <w:rPr>
                <w:rFonts w:hint="eastAsia" w:asciiTheme="minorEastAsia" w:hAnsiTheme="minorEastAsia" w:eastAsiaTheme="minorEastAsia"/>
                <w:kern w:val="0"/>
              </w:rPr>
              <w:t>67.5</w:t>
            </w:r>
          </w:p>
        </w:tc>
        <w:tc>
          <w:tcPr>
            <w:tcW w:w="1316"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center"/>
              <w:framePr w:hSpace="142" w:wrap="around" w:hAnchor="page" w:vAnchor="text" w:x="1407" w:y="23"/>
              <w:rPr>
                <w:rFonts w:hint="default" w:asciiTheme="minorEastAsia" w:hAnsiTheme="minorEastAsia" w:eastAsiaTheme="minorEastAsia"/>
                <w:kern w:val="0"/>
              </w:rPr>
            </w:pPr>
            <w:r>
              <w:rPr>
                <w:rFonts w:hint="eastAsia" w:asciiTheme="minorEastAsia" w:hAnsiTheme="minorEastAsia" w:eastAsiaTheme="minorEastAsia"/>
                <w:kern w:val="0"/>
              </w:rPr>
              <w:t>90.2</w:t>
            </w:r>
          </w:p>
        </w:tc>
        <w:tc>
          <w:tcPr>
            <w:tcW w:w="13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center"/>
              <w:framePr w:hSpace="142" w:wrap="around" w:hAnchor="page" w:vAnchor="text" w:x="1407" w:y="23"/>
              <w:rPr>
                <w:rFonts w:hint="default" w:asciiTheme="minorEastAsia" w:hAnsiTheme="minorEastAsia" w:eastAsiaTheme="minorEastAsia"/>
                <w:kern w:val="0"/>
              </w:rPr>
            </w:pPr>
            <w:r>
              <w:rPr>
                <w:rFonts w:hint="eastAsia" w:asciiTheme="minorEastAsia" w:hAnsiTheme="minorEastAsia" w:eastAsiaTheme="minorEastAsia"/>
                <w:kern w:val="0"/>
              </w:rPr>
              <w:t>98.4</w:t>
            </w:r>
          </w:p>
        </w:tc>
      </w:tr>
    </w:tbl>
    <w:p>
      <w:pPr>
        <w:pStyle w:val="0"/>
        <w:spacing w:line="0" w:lineRule="atLeast"/>
        <w:ind w:left="0" w:leftChars="0" w:firstLine="2828" w:firstLineChars="1600"/>
        <w:rPr>
          <w:rFonts w:hint="default" w:asciiTheme="minorEastAsia" w:hAnsiTheme="minorEastAsia" w:eastAsiaTheme="minorEastAsia"/>
          <w:sz w:val="16"/>
        </w:rPr>
      </w:pPr>
      <w:r>
        <w:rPr>
          <w:rFonts w:hint="eastAsia" w:asciiTheme="minorEastAsia" w:hAnsiTheme="minorEastAsia" w:eastAsiaTheme="minorEastAsia"/>
          <w:sz w:val="16"/>
        </w:rPr>
        <w:t>出典：平成</w:t>
      </w:r>
      <w:r>
        <w:rPr>
          <w:rFonts w:hint="eastAsia" w:asciiTheme="minorEastAsia" w:hAnsiTheme="minorEastAsia" w:eastAsiaTheme="minorEastAsia"/>
          <w:sz w:val="16"/>
        </w:rPr>
        <w:t>20</w:t>
      </w:r>
      <w:r>
        <w:rPr>
          <w:rFonts w:hint="eastAsia" w:asciiTheme="minorEastAsia" w:hAnsiTheme="minorEastAsia" w:eastAsiaTheme="minorEastAsia"/>
          <w:sz w:val="16"/>
        </w:rPr>
        <w:t>、</w:t>
      </w:r>
      <w:r>
        <w:rPr>
          <w:rFonts w:hint="eastAsia" w:asciiTheme="minorEastAsia" w:hAnsiTheme="minorEastAsia" w:eastAsiaTheme="minorEastAsia"/>
          <w:sz w:val="16"/>
        </w:rPr>
        <w:t>26</w:t>
      </w:r>
      <w:r>
        <w:rPr>
          <w:rFonts w:hint="eastAsia" w:asciiTheme="minorEastAsia" w:hAnsiTheme="minorEastAsia" w:eastAsiaTheme="minorEastAsia"/>
          <w:sz w:val="16"/>
        </w:rPr>
        <w:t>年患者調査（厚生労働省医政局指導課による特別集計結果）</w:t>
      </w:r>
    </w:p>
    <w:p>
      <w:pPr>
        <w:pStyle w:val="0"/>
        <w:tabs>
          <w:tab w:val="left" w:leader="none" w:pos="7704"/>
        </w:tabs>
        <w:rPr>
          <w:rFonts w:hint="default" w:asciiTheme="minorEastAsia" w:hAnsiTheme="minorEastAsia" w:eastAsiaTheme="minorEastAsia"/>
          <w:b w:val="1"/>
          <w:color w:val="FF0000"/>
          <w:sz w:val="22"/>
          <w:u w:val="single" w:color="auto"/>
        </w:rPr>
      </w:pPr>
    </w:p>
    <w:p>
      <w:pPr>
        <w:pStyle w:val="0"/>
        <w:tabs>
          <w:tab w:val="left" w:leader="none" w:pos="7704"/>
        </w:tabs>
        <w:rPr>
          <w:rFonts w:hint="default" w:asciiTheme="minorEastAsia" w:hAnsiTheme="minorEastAsia" w:eastAsiaTheme="minorEastAsia"/>
          <w:b w:val="1"/>
          <w:color w:val="000000" w:themeColor="text1"/>
          <w:sz w:val="22"/>
          <w:u w:val="none" w:color="auto"/>
        </w:rPr>
      </w:pPr>
      <w:r>
        <w:rPr>
          <w:rFonts w:hint="eastAsia" w:asciiTheme="minorEastAsia" w:hAnsiTheme="minorEastAsia" w:eastAsiaTheme="minorEastAsia"/>
          <w:b w:val="1"/>
          <w:color w:val="002060"/>
          <w:sz w:val="22"/>
          <w:u w:val="none" w:color="auto"/>
        </w:rPr>
        <w:t>２　患者の状況</w:t>
      </w:r>
    </w:p>
    <w:p>
      <w:pPr>
        <w:pStyle w:val="0"/>
        <w:tabs>
          <w:tab w:val="left" w:leader="none" w:pos="7704"/>
        </w:tabs>
        <w:ind w:left="238" w:hanging="238" w:hangingChars="100"/>
        <w:rPr>
          <w:rFonts w:hint="eastAsia" w:ascii="ＭＳ 明朝" w:hAnsi="ＭＳ 明朝" w:eastAsia="ＭＳ 明朝"/>
          <w:color w:val="000000" w:themeColor="text1"/>
          <w:sz w:val="22"/>
          <w:u w:val="none" w:color="auto"/>
        </w:rPr>
      </w:pPr>
      <w:r>
        <w:rPr>
          <w:rFonts w:hint="eastAsia" w:asciiTheme="minorEastAsia" w:hAnsiTheme="minorEastAsia" w:eastAsiaTheme="minorEastAsia"/>
          <w:b w:val="1"/>
          <w:color w:val="000000" w:themeColor="text1"/>
          <w:sz w:val="22"/>
          <w:u w:val="none" w:color="auto"/>
        </w:rPr>
        <w:t>　</w:t>
      </w:r>
      <w:r>
        <w:rPr>
          <w:rFonts w:hint="eastAsia" w:ascii="ＭＳ 明朝" w:hAnsi="ＭＳ 明朝" w:eastAsia="ＭＳ 明朝"/>
          <w:b w:val="1"/>
          <w:color w:val="000000" w:themeColor="text1"/>
          <w:sz w:val="22"/>
          <w:u w:val="none" w:color="auto"/>
        </w:rPr>
        <w:t>　</w:t>
      </w:r>
      <w:r>
        <w:rPr>
          <w:rFonts w:hint="eastAsia" w:ascii="ＭＳ 明朝" w:hAnsi="ＭＳ 明朝" w:eastAsia="ＭＳ 明朝"/>
          <w:color w:val="000000" w:themeColor="text1"/>
          <w:sz w:val="22"/>
          <w:u w:val="none" w:color="auto"/>
        </w:rPr>
        <w:t>平成</w:t>
      </w:r>
      <w:r>
        <w:rPr>
          <w:rFonts w:hint="eastAsia" w:ascii="ＭＳ 明朝" w:hAnsi="ＭＳ 明朝" w:eastAsia="ＭＳ 明朝"/>
          <w:color w:val="000000" w:themeColor="text1"/>
          <w:sz w:val="22"/>
          <w:u w:val="none" w:color="auto"/>
        </w:rPr>
        <w:t>27</w:t>
      </w:r>
      <w:r>
        <w:rPr>
          <w:rFonts w:hint="eastAsia" w:ascii="ＭＳ 明朝" w:hAnsi="ＭＳ 明朝" w:eastAsia="ＭＳ 明朝"/>
          <w:color w:val="000000" w:themeColor="text1"/>
          <w:sz w:val="22"/>
          <w:u w:val="none" w:color="auto"/>
        </w:rPr>
        <w:t>年度の</w:t>
      </w:r>
      <w:r>
        <w:rPr>
          <w:rFonts w:hint="eastAsia" w:ascii="ＭＳ 明朝" w:hAnsi="ＭＳ 明朝" w:eastAsia="ＭＳ 明朝"/>
          <w:color w:val="000000" w:themeColor="text1"/>
          <w:sz w:val="22"/>
          <w:u w:val="none" w:color="auto"/>
        </w:rPr>
        <w:t>DPC</w:t>
      </w:r>
      <w:r>
        <w:rPr>
          <w:rFonts w:hint="eastAsia" w:ascii="ＭＳ 明朝" w:hAnsi="ＭＳ 明朝" w:eastAsia="ＭＳ 明朝"/>
          <w:color w:val="000000" w:themeColor="text1"/>
          <w:sz w:val="22"/>
          <w:u w:val="none" w:color="auto"/>
        </w:rPr>
        <w:t>データによると、本県において急性心筋梗塞で入院した患者は約</w:t>
      </w:r>
      <w:r>
        <w:rPr>
          <w:rFonts w:hint="eastAsia" w:ascii="ＭＳ 明朝" w:hAnsi="ＭＳ 明朝" w:eastAsia="ＭＳ 明朝"/>
          <w:color w:val="000000" w:themeColor="text1"/>
          <w:sz w:val="22"/>
          <w:u w:val="none" w:color="auto"/>
        </w:rPr>
        <w:t>450</w:t>
      </w:r>
      <w:r>
        <w:rPr>
          <w:rFonts w:hint="eastAsia" w:ascii="ＭＳ 明朝" w:hAnsi="ＭＳ 明朝" w:eastAsia="ＭＳ 明朝"/>
          <w:color w:val="000000" w:themeColor="text1"/>
          <w:sz w:val="22"/>
          <w:u w:val="none" w:color="auto"/>
        </w:rPr>
        <w:t>人、狭心症は約</w:t>
      </w:r>
      <w:r>
        <w:rPr>
          <w:rFonts w:hint="eastAsia" w:ascii="ＭＳ 明朝" w:hAnsi="ＭＳ 明朝" w:eastAsia="ＭＳ 明朝"/>
          <w:color w:val="000000" w:themeColor="text1"/>
          <w:sz w:val="22"/>
          <w:u w:val="none" w:color="auto"/>
        </w:rPr>
        <w:t>3,000</w:t>
      </w:r>
      <w:r>
        <w:rPr>
          <w:rFonts w:hint="eastAsia" w:ascii="ＭＳ 明朝" w:hAnsi="ＭＳ 明朝" w:eastAsia="ＭＳ 明朝"/>
          <w:color w:val="000000" w:themeColor="text1"/>
          <w:sz w:val="22"/>
          <w:u w:val="none" w:color="auto"/>
        </w:rPr>
        <w:t>人、心不全は</w:t>
      </w:r>
      <w:r>
        <w:rPr>
          <w:rFonts w:hint="eastAsia" w:ascii="ＭＳ 明朝" w:hAnsi="ＭＳ 明朝" w:eastAsia="ＭＳ 明朝"/>
          <w:color w:val="000000" w:themeColor="text1"/>
          <w:sz w:val="22"/>
          <w:u w:val="none" w:color="auto"/>
        </w:rPr>
        <w:t>1,500</w:t>
      </w:r>
      <w:r>
        <w:rPr>
          <w:rFonts w:hint="eastAsia" w:ascii="ＭＳ 明朝" w:hAnsi="ＭＳ 明朝" w:eastAsia="ＭＳ 明朝"/>
          <w:color w:val="000000" w:themeColor="text1"/>
          <w:sz w:val="22"/>
          <w:u w:val="none" w:color="auto"/>
        </w:rPr>
        <w:t>人、解離性大動脈瘤は約</w:t>
      </w:r>
      <w:r>
        <w:rPr>
          <w:rFonts w:hint="eastAsia" w:ascii="ＭＳ 明朝" w:hAnsi="ＭＳ 明朝" w:eastAsia="ＭＳ 明朝"/>
          <w:color w:val="000000" w:themeColor="text1"/>
          <w:sz w:val="22"/>
          <w:u w:val="none" w:color="auto"/>
        </w:rPr>
        <w:t>60</w:t>
      </w:r>
      <w:r>
        <w:rPr>
          <w:rFonts w:hint="eastAsia" w:ascii="ＭＳ 明朝" w:hAnsi="ＭＳ 明朝" w:eastAsia="ＭＳ 明朝"/>
          <w:color w:val="000000" w:themeColor="text1"/>
          <w:sz w:val="22"/>
          <w:u w:val="none" w:color="auto"/>
        </w:rPr>
        <w:t>人です。急性心筋梗塞の入院患者数は今後横ばいの推計ですが、</w:t>
      </w:r>
      <w:r>
        <w:rPr>
          <w:rFonts w:hint="eastAsia" w:ascii="ＭＳ 明朝" w:hAnsi="ＭＳ 明朝" w:eastAsia="ＭＳ 明朝"/>
          <w:color w:val="000000" w:themeColor="text1"/>
          <w:kern w:val="0"/>
          <w:sz w:val="22"/>
          <w:u w:val="none" w:color="auto"/>
        </w:rPr>
        <w:t>心不全入院患者数は増加傾向で、平成</w:t>
      </w:r>
      <w:r>
        <w:rPr>
          <w:rFonts w:hint="eastAsia" w:ascii="ＭＳ 明朝" w:hAnsi="ＭＳ 明朝" w:eastAsia="ＭＳ 明朝"/>
          <w:color w:val="000000" w:themeColor="text1"/>
          <w:kern w:val="0"/>
          <w:sz w:val="22"/>
          <w:u w:val="none" w:color="auto"/>
        </w:rPr>
        <w:t>27</w:t>
      </w:r>
      <w:r>
        <w:rPr>
          <w:rFonts w:hint="eastAsia" w:ascii="ＭＳ 明朝" w:hAnsi="ＭＳ 明朝" w:eastAsia="ＭＳ 明朝"/>
          <w:color w:val="000000" w:themeColor="text1"/>
          <w:kern w:val="0"/>
          <w:sz w:val="22"/>
          <w:u w:val="none" w:color="auto"/>
        </w:rPr>
        <w:t>年を基準にした増加率としては、平成</w:t>
      </w:r>
      <w:r>
        <w:rPr>
          <w:rFonts w:hint="eastAsia" w:ascii="ＭＳ 明朝" w:hAnsi="ＭＳ 明朝" w:eastAsia="ＭＳ 明朝"/>
          <w:color w:val="000000" w:themeColor="text1"/>
          <w:kern w:val="0"/>
          <w:sz w:val="22"/>
          <w:u w:val="none" w:color="auto"/>
        </w:rPr>
        <w:t>47</w:t>
      </w:r>
      <w:r>
        <w:rPr>
          <w:rFonts w:hint="eastAsia" w:ascii="ＭＳ 明朝" w:hAnsi="ＭＳ 明朝" w:eastAsia="ＭＳ 明朝"/>
          <w:color w:val="000000" w:themeColor="text1"/>
          <w:kern w:val="0"/>
          <w:sz w:val="22"/>
          <w:u w:val="none" w:color="auto"/>
        </w:rPr>
        <w:t>年の約</w:t>
      </w:r>
      <w:r>
        <w:rPr>
          <w:rFonts w:hint="eastAsia" w:ascii="ＭＳ 明朝" w:hAnsi="ＭＳ 明朝" w:eastAsia="ＭＳ 明朝"/>
          <w:color w:val="000000" w:themeColor="text1"/>
          <w:kern w:val="0"/>
          <w:sz w:val="22"/>
          <w:u w:val="none" w:color="auto"/>
        </w:rPr>
        <w:t>1.3</w:t>
      </w:r>
      <w:r>
        <w:rPr>
          <w:rFonts w:hint="eastAsia" w:ascii="ＭＳ 明朝" w:hAnsi="ＭＳ 明朝" w:eastAsia="ＭＳ 明朝"/>
          <w:color w:val="000000" w:themeColor="text1"/>
          <w:kern w:val="0"/>
          <w:sz w:val="22"/>
          <w:u w:val="none" w:color="auto"/>
        </w:rPr>
        <w:t>倍がピークです。</w:t>
      </w:r>
    </w:p>
    <w:p>
      <w:pPr>
        <w:pStyle w:val="0"/>
        <w:tabs>
          <w:tab w:val="left" w:leader="none" w:pos="7704"/>
        </w:tabs>
        <w:ind w:left="237" w:hanging="237" w:hangingChars="10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sz w:val="22"/>
          <w:u w:val="none" w:color="auto"/>
        </w:rPr>
        <w:t>　　また、</w:t>
      </w:r>
      <w:r>
        <w:rPr>
          <w:rFonts w:hint="eastAsia" w:ascii="ＭＳ 明朝" w:hAnsi="ＭＳ 明朝" w:eastAsia="ＭＳ 明朝"/>
          <w:color w:val="000000" w:themeColor="text1"/>
          <w:kern w:val="0"/>
          <w:sz w:val="22"/>
          <w:u w:val="none" w:color="auto"/>
        </w:rPr>
        <w:t>循環器疾患診療実態調査事務局（</w:t>
      </w:r>
      <w:r>
        <w:rPr>
          <w:rFonts w:hint="eastAsia" w:ascii="ＭＳ 明朝" w:hAnsi="ＭＳ 明朝" w:eastAsia="ＭＳ 明朝"/>
          <w:color w:val="000000" w:themeColor="text1"/>
          <w:kern w:val="0"/>
          <w:sz w:val="22"/>
          <w:u w:val="none" w:color="auto"/>
        </w:rPr>
        <w:t>JROAD</w:t>
      </w:r>
      <w:r>
        <w:rPr>
          <w:rFonts w:hint="eastAsia" w:ascii="ＭＳ 明朝" w:hAnsi="ＭＳ 明朝" w:eastAsia="ＭＳ 明朝"/>
          <w:color w:val="000000" w:themeColor="text1"/>
          <w:kern w:val="0"/>
          <w:sz w:val="22"/>
          <w:u w:val="none" w:color="auto"/>
        </w:rPr>
        <w:t>）の</w:t>
      </w:r>
      <w:r>
        <w:rPr>
          <w:rFonts w:hint="eastAsia" w:ascii="ＭＳ 明朝" w:hAnsi="ＭＳ 明朝" w:eastAsia="ＭＳ 明朝"/>
          <w:color w:val="000000" w:themeColor="text1"/>
          <w:kern w:val="0"/>
          <w:sz w:val="22"/>
          <w:u w:val="none" w:color="auto"/>
        </w:rPr>
        <w:t>2016</w:t>
      </w:r>
      <w:r>
        <w:rPr>
          <w:rFonts w:hint="eastAsia" w:ascii="ＭＳ 明朝" w:hAnsi="ＭＳ 明朝" w:eastAsia="ＭＳ 明朝"/>
          <w:color w:val="000000" w:themeColor="text1"/>
          <w:kern w:val="0"/>
          <w:sz w:val="22"/>
          <w:u w:val="none" w:color="auto"/>
        </w:rPr>
        <w:t>年度調査（</w:t>
      </w:r>
      <w:r>
        <w:rPr>
          <w:rFonts w:hint="eastAsia" w:ascii="ＭＳ 明朝" w:hAnsi="ＭＳ 明朝" w:eastAsia="ＭＳ 明朝"/>
          <w:color w:val="000000" w:themeColor="text1"/>
          <w:kern w:val="0"/>
          <w:sz w:val="22"/>
          <w:u w:val="none" w:color="auto"/>
        </w:rPr>
        <w:t>2015</w:t>
      </w:r>
      <w:r>
        <w:rPr>
          <w:rFonts w:hint="eastAsia" w:ascii="ＭＳ 明朝" w:hAnsi="ＭＳ 明朝" w:eastAsia="ＭＳ 明朝"/>
          <w:color w:val="000000" w:themeColor="text1"/>
          <w:kern w:val="0"/>
          <w:sz w:val="22"/>
          <w:u w:val="none" w:color="auto"/>
        </w:rPr>
        <w:t>年</w:t>
      </w:r>
      <w:r>
        <w:rPr>
          <w:rFonts w:hint="eastAsia" w:ascii="ＭＳ 明朝" w:hAnsi="ＭＳ 明朝" w:eastAsia="ＭＳ 明朝"/>
          <w:color w:val="000000" w:themeColor="text1"/>
          <w:kern w:val="0"/>
          <w:sz w:val="22"/>
          <w:u w:val="none" w:color="auto"/>
        </w:rPr>
        <w:t>1</w:t>
      </w:r>
      <w:r>
        <w:rPr>
          <w:rFonts w:hint="eastAsia" w:ascii="ＭＳ 明朝" w:hAnsi="ＭＳ 明朝" w:eastAsia="ＭＳ 明朝"/>
          <w:color w:val="000000" w:themeColor="text1"/>
          <w:kern w:val="0"/>
          <w:sz w:val="22"/>
          <w:u w:val="none" w:color="auto"/>
        </w:rPr>
        <w:t>月</w:t>
      </w:r>
      <w:r>
        <w:rPr>
          <w:rFonts w:hint="eastAsia" w:ascii="ＭＳ 明朝" w:hAnsi="ＭＳ 明朝" w:eastAsia="ＭＳ 明朝"/>
          <w:color w:val="000000" w:themeColor="text1"/>
          <w:kern w:val="0"/>
          <w:sz w:val="22"/>
          <w:u w:val="none" w:color="auto"/>
        </w:rPr>
        <w:t>1</w:t>
      </w:r>
      <w:r>
        <w:rPr>
          <w:rFonts w:hint="eastAsia" w:ascii="ＭＳ 明朝" w:hAnsi="ＭＳ 明朝" w:eastAsia="ＭＳ 明朝"/>
          <w:color w:val="000000" w:themeColor="text1"/>
          <w:kern w:val="0"/>
          <w:sz w:val="22"/>
          <w:u w:val="none" w:color="auto"/>
        </w:rPr>
        <w:t>日～</w:t>
      </w:r>
      <w:r>
        <w:rPr>
          <w:rFonts w:hint="eastAsia" w:ascii="ＭＳ 明朝" w:hAnsi="ＭＳ 明朝" w:eastAsia="ＭＳ 明朝"/>
          <w:color w:val="000000" w:themeColor="text1"/>
          <w:kern w:val="0"/>
          <w:sz w:val="22"/>
          <w:u w:val="none" w:color="auto"/>
        </w:rPr>
        <w:t>12</w:t>
      </w:r>
      <w:r>
        <w:rPr>
          <w:rFonts w:hint="eastAsia" w:ascii="ＭＳ 明朝" w:hAnsi="ＭＳ 明朝" w:eastAsia="ＭＳ 明朝"/>
          <w:color w:val="000000" w:themeColor="text1"/>
          <w:kern w:val="0"/>
          <w:sz w:val="22"/>
          <w:u w:val="none" w:color="auto"/>
        </w:rPr>
        <w:t>月</w:t>
      </w:r>
      <w:r>
        <w:rPr>
          <w:rFonts w:hint="eastAsia" w:ascii="ＭＳ 明朝" w:hAnsi="ＭＳ 明朝" w:eastAsia="ＭＳ 明朝"/>
          <w:color w:val="000000" w:themeColor="text1"/>
          <w:kern w:val="0"/>
          <w:sz w:val="22"/>
          <w:u w:val="none" w:color="auto"/>
        </w:rPr>
        <w:t>31</w:t>
      </w:r>
      <w:r>
        <w:rPr>
          <w:rFonts w:hint="eastAsia" w:ascii="ＭＳ 明朝" w:hAnsi="ＭＳ 明朝" w:eastAsia="ＭＳ 明朝"/>
          <w:color w:val="000000" w:themeColor="text1"/>
          <w:kern w:val="0"/>
          <w:sz w:val="22"/>
          <w:u w:val="none" w:color="auto"/>
        </w:rPr>
        <w:t>日まで）では、の死亡率は</w:t>
      </w:r>
      <w:r>
        <w:rPr>
          <w:rFonts w:hint="eastAsia" w:ascii="ＭＳ 明朝" w:hAnsi="ＭＳ 明朝" w:eastAsia="ＭＳ 明朝"/>
          <w:color w:val="000000" w:themeColor="text1"/>
          <w:kern w:val="0"/>
          <w:sz w:val="22"/>
          <w:u w:val="none" w:color="auto"/>
        </w:rPr>
        <w:t>7.8%</w:t>
      </w:r>
      <w:r>
        <w:rPr>
          <w:rFonts w:hint="eastAsia" w:ascii="ＭＳ 明朝" w:hAnsi="ＭＳ 明朝" w:eastAsia="ＭＳ 明朝"/>
          <w:color w:val="000000" w:themeColor="text1"/>
          <w:kern w:val="0"/>
          <w:sz w:val="22"/>
          <w:u w:val="none" w:color="auto"/>
        </w:rPr>
        <w:t>、急性大動脈解離の死亡率は</w:t>
      </w:r>
      <w:r>
        <w:rPr>
          <w:rFonts w:hint="eastAsia" w:ascii="ＭＳ 明朝" w:hAnsi="ＭＳ 明朝" w:eastAsia="ＭＳ 明朝"/>
          <w:color w:val="000000" w:themeColor="text1"/>
          <w:kern w:val="0"/>
          <w:sz w:val="22"/>
          <w:u w:val="none" w:color="auto"/>
        </w:rPr>
        <w:t>7.6%</w:t>
      </w:r>
      <w:r>
        <w:rPr>
          <w:rFonts w:hint="eastAsia" w:ascii="ＭＳ 明朝" w:hAnsi="ＭＳ 明朝" w:eastAsia="ＭＳ 明朝"/>
          <w:color w:val="000000" w:themeColor="text1"/>
          <w:kern w:val="0"/>
          <w:sz w:val="22"/>
          <w:u w:val="none" w:color="auto"/>
        </w:rPr>
        <w:t>で全国よりも良好の結果となっています（図表</w:t>
      </w:r>
      <w:r>
        <w:rPr>
          <w:rFonts w:hint="eastAsia" w:ascii="ＭＳ 明朝" w:hAnsi="ＭＳ 明朝" w:eastAsia="ＭＳ 明朝"/>
          <w:color w:val="000000" w:themeColor="text1"/>
          <w:kern w:val="0"/>
          <w:sz w:val="22"/>
          <w:u w:val="none" w:color="auto"/>
        </w:rPr>
        <w:t>6-3-7</w:t>
      </w:r>
      <w:r>
        <w:rPr>
          <w:rFonts w:hint="eastAsia" w:ascii="ＭＳ 明朝" w:hAnsi="ＭＳ 明朝" w:eastAsia="ＭＳ 明朝"/>
          <w:color w:val="000000" w:themeColor="text1"/>
          <w:kern w:val="0"/>
          <w:sz w:val="22"/>
          <w:u w:val="none" w:color="auto"/>
        </w:rPr>
        <w:t>）（図表</w:t>
      </w:r>
      <w:r>
        <w:rPr>
          <w:rFonts w:hint="eastAsia" w:ascii="ＭＳ 明朝" w:hAnsi="ＭＳ 明朝" w:eastAsia="ＭＳ 明朝"/>
          <w:color w:val="000000" w:themeColor="text1"/>
          <w:kern w:val="0"/>
          <w:sz w:val="22"/>
          <w:u w:val="none" w:color="auto"/>
        </w:rPr>
        <w:t>6-3-8</w:t>
      </w:r>
      <w:r>
        <w:rPr>
          <w:rFonts w:hint="eastAsia" w:ascii="ＭＳ 明朝" w:hAnsi="ＭＳ 明朝" w:eastAsia="ＭＳ 明朝"/>
          <w:color w:val="000000" w:themeColor="text1"/>
          <w:kern w:val="0"/>
          <w:sz w:val="22"/>
          <w:u w:val="none" w:color="auto"/>
        </w:rPr>
        <w:t>）。このデータは、年齢調整されていないため、本県の高い高齢化率に鑑みると比較的良好な結果であると言えます。</w:t>
      </w:r>
    </w:p>
    <w:p>
      <w:pPr>
        <w:pStyle w:val="0"/>
        <w:tabs>
          <w:tab w:val="left" w:leader="none" w:pos="7704"/>
        </w:tabs>
        <w:ind w:left="227" w:leftChars="100" w:firstLine="237" w:firstLineChars="1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kern w:val="0"/>
          <w:sz w:val="22"/>
          <w:u w:val="none" w:color="auto"/>
        </w:rPr>
        <w:t>一方、平成</w:t>
      </w:r>
      <w:r>
        <w:rPr>
          <w:rFonts w:hint="eastAsia" w:ascii="ＭＳ 明朝" w:hAnsi="ＭＳ 明朝" w:eastAsia="ＭＳ 明朝"/>
          <w:color w:val="000000" w:themeColor="text1"/>
          <w:kern w:val="0"/>
          <w:sz w:val="22"/>
          <w:u w:val="none" w:color="auto"/>
        </w:rPr>
        <w:t>27</w:t>
      </w:r>
      <w:r>
        <w:rPr>
          <w:rFonts w:hint="eastAsia" w:ascii="ＭＳ 明朝" w:hAnsi="ＭＳ 明朝" w:eastAsia="ＭＳ 明朝"/>
          <w:color w:val="000000" w:themeColor="text1"/>
          <w:kern w:val="0"/>
          <w:sz w:val="22"/>
          <w:u w:val="none" w:color="auto"/>
        </w:rPr>
        <w:t>年人口動態調査では</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kern w:val="0"/>
          <w:sz w:val="22"/>
          <w:u w:val="none" w:color="auto"/>
        </w:rPr>
        <w:t>心疾患の年齢調整死亡率は、男性</w:t>
      </w:r>
      <w:r>
        <w:rPr>
          <w:rFonts w:hint="eastAsia" w:ascii="ＭＳ 明朝" w:hAnsi="ＭＳ 明朝" w:eastAsia="ＭＳ 明朝"/>
          <w:color w:val="000000" w:themeColor="text1"/>
          <w:kern w:val="0"/>
          <w:sz w:val="22"/>
          <w:u w:val="none" w:color="auto"/>
        </w:rPr>
        <w:t>70.1</w:t>
      </w:r>
      <w:r>
        <w:rPr>
          <w:rFonts w:hint="eastAsia" w:ascii="ＭＳ 明朝" w:hAnsi="ＭＳ 明朝" w:eastAsia="ＭＳ 明朝"/>
          <w:color w:val="000000" w:themeColor="text1"/>
          <w:kern w:val="0"/>
          <w:sz w:val="22"/>
          <w:u w:val="none" w:color="auto"/>
        </w:rPr>
        <w:t>（全国第</w:t>
      </w:r>
      <w:r>
        <w:rPr>
          <w:rFonts w:hint="eastAsia" w:ascii="ＭＳ 明朝" w:hAnsi="ＭＳ 明朝" w:eastAsia="ＭＳ 明朝"/>
          <w:color w:val="000000" w:themeColor="text1"/>
          <w:kern w:val="0"/>
          <w:sz w:val="22"/>
          <w:u w:val="none" w:color="auto"/>
        </w:rPr>
        <w:t>14</w:t>
      </w:r>
      <w:r>
        <w:rPr>
          <w:rFonts w:hint="eastAsia" w:ascii="ＭＳ 明朝" w:hAnsi="ＭＳ 明朝" w:eastAsia="ＭＳ 明朝"/>
          <w:color w:val="000000" w:themeColor="text1"/>
          <w:kern w:val="0"/>
          <w:sz w:val="22"/>
          <w:u w:val="none" w:color="auto"/>
        </w:rPr>
        <w:t>位）、女性</w:t>
      </w:r>
      <w:r>
        <w:rPr>
          <w:rFonts w:hint="eastAsia" w:ascii="ＭＳ 明朝" w:hAnsi="ＭＳ 明朝" w:eastAsia="ＭＳ 明朝"/>
          <w:color w:val="000000" w:themeColor="text1"/>
          <w:kern w:val="0"/>
          <w:sz w:val="22"/>
          <w:u w:val="none" w:color="auto"/>
        </w:rPr>
        <w:t>35.7</w:t>
      </w:r>
      <w:r>
        <w:rPr>
          <w:rFonts w:hint="eastAsia" w:ascii="ＭＳ 明朝" w:hAnsi="ＭＳ 明朝" w:eastAsia="ＭＳ 明朝"/>
          <w:color w:val="000000" w:themeColor="text1"/>
          <w:kern w:val="0"/>
          <w:sz w:val="22"/>
          <w:u w:val="none" w:color="auto"/>
        </w:rPr>
        <w:t>（全国第</w:t>
      </w:r>
      <w:r>
        <w:rPr>
          <w:rFonts w:hint="eastAsia" w:ascii="ＭＳ 明朝" w:hAnsi="ＭＳ 明朝" w:eastAsia="ＭＳ 明朝"/>
          <w:color w:val="000000" w:themeColor="text1"/>
          <w:kern w:val="0"/>
          <w:sz w:val="22"/>
          <w:u w:val="none" w:color="auto"/>
        </w:rPr>
        <w:t>18</w:t>
      </w:r>
      <w:r>
        <w:rPr>
          <w:rFonts w:hint="eastAsia" w:ascii="ＭＳ 明朝" w:hAnsi="ＭＳ 明朝" w:eastAsia="ＭＳ 明朝"/>
          <w:color w:val="000000" w:themeColor="text1"/>
          <w:kern w:val="0"/>
          <w:sz w:val="22"/>
          <w:u w:val="none" w:color="auto"/>
        </w:rPr>
        <w:t>位）でそれぞれの全国平均の</w:t>
      </w:r>
      <w:r>
        <w:rPr>
          <w:rFonts w:hint="eastAsia" w:ascii="ＭＳ 明朝" w:hAnsi="ＭＳ 明朝" w:eastAsia="ＭＳ 明朝"/>
          <w:color w:val="000000" w:themeColor="text1"/>
          <w:kern w:val="0"/>
          <w:sz w:val="22"/>
          <w:u w:val="none" w:color="auto"/>
        </w:rPr>
        <w:t>65.4</w:t>
      </w:r>
      <w:r>
        <w:rPr>
          <w:rFonts w:hint="eastAsia" w:ascii="ＭＳ 明朝" w:hAnsi="ＭＳ 明朝" w:eastAsia="ＭＳ 明朝"/>
          <w:color w:val="000000" w:themeColor="text1"/>
          <w:kern w:val="0"/>
          <w:sz w:val="22"/>
          <w:u w:val="none" w:color="auto"/>
        </w:rPr>
        <w:t>、</w:t>
      </w:r>
      <w:r>
        <w:rPr>
          <w:rFonts w:hint="eastAsia" w:ascii="ＭＳ 明朝" w:hAnsi="ＭＳ 明朝" w:eastAsia="ＭＳ 明朝"/>
          <w:color w:val="000000" w:themeColor="text1"/>
          <w:kern w:val="0"/>
          <w:sz w:val="22"/>
          <w:u w:val="none" w:color="auto"/>
        </w:rPr>
        <w:t>34.2</w:t>
      </w:r>
      <w:r>
        <w:rPr>
          <w:rFonts w:hint="eastAsia" w:ascii="ＭＳ 明朝" w:hAnsi="ＭＳ 明朝" w:eastAsia="ＭＳ 明朝"/>
          <w:color w:val="000000" w:themeColor="text1"/>
          <w:kern w:val="0"/>
          <w:sz w:val="22"/>
          <w:u w:val="none" w:color="auto"/>
        </w:rPr>
        <w:t>をやや上回っています（図表</w:t>
      </w:r>
      <w:r>
        <w:rPr>
          <w:rFonts w:hint="eastAsia" w:ascii="ＭＳ 明朝" w:hAnsi="ＭＳ 明朝" w:eastAsia="ＭＳ 明朝"/>
          <w:color w:val="000000" w:themeColor="text1"/>
          <w:kern w:val="0"/>
          <w:sz w:val="22"/>
          <w:u w:val="none" w:color="auto"/>
        </w:rPr>
        <w:t>6-3-9</w:t>
      </w:r>
      <w:r>
        <w:rPr>
          <w:rFonts w:hint="eastAsia" w:ascii="ＭＳ 明朝" w:hAnsi="ＭＳ 明朝" w:eastAsia="ＭＳ 明朝"/>
          <w:color w:val="000000" w:themeColor="text1"/>
          <w:kern w:val="0"/>
          <w:sz w:val="22"/>
          <w:u w:val="none" w:color="auto"/>
        </w:rPr>
        <w:t>）。また、急性心筋梗塞の年齢調整死亡率は高く、男性は</w:t>
      </w:r>
      <w:r>
        <w:rPr>
          <w:rFonts w:hint="eastAsia" w:ascii="ＭＳ 明朝" w:hAnsi="ＭＳ 明朝" w:eastAsia="ＭＳ 明朝"/>
          <w:color w:val="000000" w:themeColor="text1"/>
          <w:kern w:val="0"/>
          <w:sz w:val="22"/>
          <w:u w:val="none" w:color="auto"/>
        </w:rPr>
        <w:t>29.3</w:t>
      </w:r>
      <w:r>
        <w:rPr>
          <w:rFonts w:hint="eastAsia" w:ascii="ＭＳ 明朝" w:hAnsi="ＭＳ 明朝" w:eastAsia="ＭＳ 明朝"/>
          <w:color w:val="000000" w:themeColor="text1"/>
          <w:kern w:val="0"/>
          <w:sz w:val="22"/>
          <w:u w:val="none" w:color="auto"/>
        </w:rPr>
        <w:t>人（</w:t>
      </w:r>
      <w:r>
        <w:rPr>
          <w:rFonts w:hint="eastAsia" w:ascii="ＭＳ 明朝" w:hAnsi="ＭＳ 明朝" w:eastAsia="ＭＳ 明朝"/>
          <w:color w:val="000000" w:themeColor="text1"/>
          <w:kern w:val="0"/>
          <w:sz w:val="22"/>
          <w:u w:val="none" w:color="auto"/>
        </w:rPr>
        <w:t>H22: 34.0</w:t>
      </w:r>
      <w:r>
        <w:rPr>
          <w:rFonts w:hint="eastAsia" w:ascii="ＭＳ 明朝" w:hAnsi="ＭＳ 明朝" w:eastAsia="ＭＳ 明朝"/>
          <w:color w:val="000000" w:themeColor="text1"/>
          <w:kern w:val="0"/>
          <w:sz w:val="22"/>
          <w:u w:val="none" w:color="auto"/>
        </w:rPr>
        <w:t>人）で全国第</w:t>
      </w:r>
      <w:r>
        <w:rPr>
          <w:rFonts w:hint="eastAsia" w:ascii="ＭＳ 明朝" w:hAnsi="ＭＳ 明朝" w:eastAsia="ＭＳ 明朝"/>
          <w:color w:val="000000" w:themeColor="text1"/>
          <w:kern w:val="0"/>
          <w:sz w:val="22"/>
          <w:u w:val="none" w:color="auto"/>
        </w:rPr>
        <w:t>2</w:t>
      </w:r>
      <w:r>
        <w:rPr>
          <w:rFonts w:hint="eastAsia" w:ascii="ＭＳ 明朝" w:hAnsi="ＭＳ 明朝" w:eastAsia="ＭＳ 明朝"/>
          <w:color w:val="000000" w:themeColor="text1"/>
          <w:kern w:val="0"/>
          <w:sz w:val="22"/>
          <w:u w:val="none" w:color="auto"/>
        </w:rPr>
        <w:t>位、女性は</w:t>
      </w:r>
      <w:r>
        <w:rPr>
          <w:rFonts w:hint="eastAsia" w:ascii="ＭＳ 明朝" w:hAnsi="ＭＳ 明朝" w:eastAsia="ＭＳ 明朝"/>
          <w:color w:val="000000" w:themeColor="text1"/>
          <w:kern w:val="0"/>
          <w:sz w:val="22"/>
          <w:u w:val="none" w:color="auto"/>
        </w:rPr>
        <w:t>9.8</w:t>
      </w:r>
      <w:r>
        <w:rPr>
          <w:rFonts w:hint="eastAsia" w:ascii="ＭＳ 明朝" w:hAnsi="ＭＳ 明朝" w:eastAsia="ＭＳ 明朝"/>
          <w:color w:val="000000" w:themeColor="text1"/>
          <w:kern w:val="0"/>
          <w:sz w:val="22"/>
          <w:u w:val="none" w:color="auto"/>
        </w:rPr>
        <w:t>人（</w:t>
      </w:r>
      <w:r>
        <w:rPr>
          <w:rFonts w:hint="eastAsia" w:ascii="ＭＳ 明朝" w:hAnsi="ＭＳ 明朝" w:eastAsia="ＭＳ 明朝"/>
          <w:color w:val="000000" w:themeColor="text1"/>
          <w:kern w:val="0"/>
          <w:sz w:val="22"/>
          <w:u w:val="none" w:color="auto"/>
        </w:rPr>
        <w:t>H22: 12.1</w:t>
      </w:r>
      <w:r>
        <w:rPr>
          <w:rFonts w:hint="eastAsia" w:ascii="ＭＳ 明朝" w:hAnsi="ＭＳ 明朝" w:eastAsia="ＭＳ 明朝"/>
          <w:color w:val="000000" w:themeColor="text1"/>
          <w:kern w:val="0"/>
          <w:sz w:val="22"/>
          <w:u w:val="none" w:color="auto"/>
        </w:rPr>
        <w:t>人）で全国第</w:t>
      </w:r>
      <w:r>
        <w:rPr>
          <w:rFonts w:hint="eastAsia" w:ascii="ＭＳ 明朝" w:hAnsi="ＭＳ 明朝" w:eastAsia="ＭＳ 明朝"/>
          <w:color w:val="000000" w:themeColor="text1"/>
          <w:kern w:val="0"/>
          <w:sz w:val="22"/>
          <w:u w:val="none" w:color="auto"/>
        </w:rPr>
        <w:t>3</w:t>
      </w:r>
      <w:r>
        <w:rPr>
          <w:rFonts w:hint="eastAsia" w:ascii="ＭＳ 明朝" w:hAnsi="ＭＳ 明朝" w:eastAsia="ＭＳ 明朝"/>
          <w:color w:val="000000" w:themeColor="text1"/>
          <w:kern w:val="0"/>
          <w:sz w:val="22"/>
          <w:u w:val="none" w:color="auto"/>
        </w:rPr>
        <w:t>位となっており、改善傾向ではあるものの、依然として全国平均を大きく上回っています（図表</w:t>
      </w:r>
      <w:r>
        <w:rPr>
          <w:rFonts w:hint="eastAsia" w:ascii="ＭＳ 明朝" w:hAnsi="ＭＳ 明朝" w:eastAsia="ＭＳ 明朝"/>
          <w:color w:val="000000" w:themeColor="text1"/>
          <w:kern w:val="0"/>
          <w:sz w:val="22"/>
          <w:u w:val="none" w:color="auto"/>
        </w:rPr>
        <w:t>6-3-9</w:t>
      </w:r>
      <w:r>
        <w:rPr>
          <w:rFonts w:hint="eastAsia" w:ascii="ＭＳ 明朝" w:hAnsi="ＭＳ 明朝" w:eastAsia="ＭＳ 明朝"/>
          <w:color w:val="000000" w:themeColor="text1"/>
          <w:kern w:val="0"/>
          <w:sz w:val="22"/>
          <w:u w:val="none" w:color="auto"/>
        </w:rPr>
        <w:t>）。また、大動脈瘤及び解離の年齢調整死亡率は急性心筋梗塞の年齢調整死亡率に比べて、比較的良好です（図表</w:t>
      </w:r>
      <w:r>
        <w:rPr>
          <w:rFonts w:hint="eastAsia" w:ascii="ＭＳ 明朝" w:hAnsi="ＭＳ 明朝" w:eastAsia="ＭＳ 明朝"/>
          <w:color w:val="000000" w:themeColor="text1"/>
          <w:kern w:val="0"/>
          <w:sz w:val="22"/>
          <w:u w:val="none" w:color="auto"/>
        </w:rPr>
        <w:t>6-3-11</w:t>
      </w:r>
      <w:r>
        <w:rPr>
          <w:rFonts w:hint="eastAsia" w:ascii="ＭＳ 明朝" w:hAnsi="ＭＳ 明朝" w:eastAsia="ＭＳ 明朝"/>
          <w:color w:val="000000" w:themeColor="text1"/>
          <w:kern w:val="0"/>
          <w:sz w:val="22"/>
          <w:u w:val="none" w:color="auto"/>
        </w:rPr>
        <w:t>）（図表</w:t>
      </w:r>
      <w:r>
        <w:rPr>
          <w:rFonts w:hint="eastAsia" w:ascii="ＭＳ 明朝" w:hAnsi="ＭＳ 明朝" w:eastAsia="ＭＳ 明朝"/>
          <w:color w:val="000000" w:themeColor="text1"/>
          <w:kern w:val="0"/>
          <w:sz w:val="22"/>
          <w:u w:val="none" w:color="auto"/>
        </w:rPr>
        <w:t>6-3-14</w:t>
      </w:r>
      <w:r>
        <w:rPr>
          <w:rFonts w:hint="eastAsia" w:ascii="ＭＳ 明朝" w:hAnsi="ＭＳ 明朝" w:eastAsia="ＭＳ 明朝"/>
          <w:color w:val="000000" w:themeColor="text1"/>
          <w:kern w:val="0"/>
          <w:sz w:val="22"/>
          <w:u w:val="none" w:color="auto"/>
        </w:rPr>
        <w:t>）。</w:t>
      </w:r>
    </w:p>
    <w:p>
      <w:pPr>
        <w:pStyle w:val="0"/>
        <w:ind w:left="227" w:leftChars="100" w:right="0" w:rightChars="0" w:firstLine="237" w:firstLineChars="10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医療圏別でみると、急性心筋梗塞、大動脈瘤及び解離の年齢調整死亡率は、平成</w:t>
      </w:r>
      <w:r>
        <w:rPr>
          <w:rFonts w:hint="eastAsia" w:ascii="ＭＳ 明朝" w:hAnsi="ＭＳ 明朝" w:eastAsia="ＭＳ 明朝"/>
          <w:color w:val="000000" w:themeColor="text1"/>
          <w:kern w:val="0"/>
          <w:sz w:val="22"/>
          <w:u w:val="none" w:color="auto"/>
        </w:rPr>
        <w:t>23</w:t>
      </w:r>
      <w:r>
        <w:rPr>
          <w:rFonts w:hint="eastAsia" w:ascii="ＭＳ 明朝" w:hAnsi="ＭＳ 明朝" w:eastAsia="ＭＳ 明朝"/>
          <w:color w:val="000000" w:themeColor="text1"/>
          <w:kern w:val="0"/>
          <w:sz w:val="22"/>
          <w:u w:val="none" w:color="auto"/>
        </w:rPr>
        <w:t>年から減少傾向です（図表</w:t>
      </w:r>
      <w:r>
        <w:rPr>
          <w:rFonts w:hint="eastAsia" w:ascii="ＭＳ 明朝" w:hAnsi="ＭＳ 明朝" w:eastAsia="ＭＳ 明朝"/>
          <w:color w:val="000000" w:themeColor="text1"/>
          <w:kern w:val="0"/>
          <w:sz w:val="22"/>
          <w:u w:val="none" w:color="auto"/>
        </w:rPr>
        <w:t>6-3-10</w:t>
      </w:r>
      <w:r>
        <w:rPr>
          <w:rFonts w:hint="eastAsia" w:ascii="ＭＳ 明朝" w:hAnsi="ＭＳ 明朝" w:eastAsia="ＭＳ 明朝"/>
          <w:color w:val="000000" w:themeColor="text1"/>
          <w:kern w:val="0"/>
          <w:sz w:val="22"/>
          <w:u w:val="none" w:color="auto"/>
        </w:rPr>
        <w:t>）（図表</w:t>
      </w:r>
      <w:r>
        <w:rPr>
          <w:rFonts w:hint="eastAsia" w:ascii="ＭＳ 明朝" w:hAnsi="ＭＳ 明朝" w:eastAsia="ＭＳ 明朝"/>
          <w:color w:val="000000" w:themeColor="text1"/>
          <w:kern w:val="0"/>
          <w:sz w:val="22"/>
          <w:u w:val="none" w:color="auto"/>
        </w:rPr>
        <w:t>6-3-12</w:t>
      </w:r>
      <w:r>
        <w:rPr>
          <w:rFonts w:hint="eastAsia" w:ascii="ＭＳ 明朝" w:hAnsi="ＭＳ 明朝" w:eastAsia="ＭＳ 明朝"/>
          <w:color w:val="000000" w:themeColor="text1"/>
          <w:kern w:val="0"/>
          <w:sz w:val="22"/>
          <w:u w:val="none" w:color="auto"/>
        </w:rPr>
        <w:t>）。特に安芸医療圏の改善は著しいものがあります。これは、あき総合病院での医療提供体制が充実してきており、緊急冠動脈造影や緊急経皮的冠動脈形成術が行えるようになったことや道路網の整備、ドクターヘリによるアクセス性の向上によるものと思われます。</w:t>
      </w:r>
    </w:p>
    <w:p>
      <w:pPr>
        <w:pStyle w:val="0"/>
        <w:ind w:left="227" w:leftChars="100" w:rightChars="0"/>
        <w:rPr>
          <w:rFonts w:hint="eastAsia" w:ascii="ＭＳ 明朝" w:hAnsi="ＭＳ 明朝" w:eastAsia="ＭＳ 明朝"/>
          <w:sz w:val="22"/>
        </w:rPr>
      </w:pPr>
      <w:r>
        <w:rPr>
          <w:rFonts w:hint="eastAsia" w:ascii="ＭＳ 明朝" w:hAnsi="ＭＳ 明朝" w:eastAsia="ＭＳ 明朝"/>
          <w:color w:val="000000" w:themeColor="text1"/>
          <w:kern w:val="0"/>
          <w:sz w:val="22"/>
          <w:u w:val="none" w:color="auto"/>
        </w:rPr>
        <w:t>　なお、人口動態調査と</w:t>
      </w:r>
      <w:r>
        <w:rPr>
          <w:rFonts w:hint="eastAsia" w:ascii="ＭＳ 明朝" w:hAnsi="ＭＳ 明朝" w:eastAsia="ＭＳ 明朝"/>
          <w:color w:val="000000" w:themeColor="text1"/>
          <w:kern w:val="0"/>
          <w:sz w:val="22"/>
          <w:u w:val="none" w:color="auto"/>
        </w:rPr>
        <w:t>JROAD</w:t>
      </w:r>
      <w:r>
        <w:rPr>
          <w:rFonts w:hint="eastAsia" w:ascii="ＭＳ 明朝" w:hAnsi="ＭＳ 明朝" w:eastAsia="ＭＳ 明朝"/>
          <w:color w:val="000000" w:themeColor="text1"/>
          <w:kern w:val="0"/>
          <w:sz w:val="22"/>
          <w:u w:val="none" w:color="auto"/>
        </w:rPr>
        <w:t>の調査との結果の差は、死亡診断書等の記載方法の違いの可能性もあると考えられます。</w:t>
      </w:r>
    </w:p>
    <w:p>
      <w:pPr>
        <w:pStyle w:val="0"/>
        <w:ind w:left="227" w:leftChars="100" w:right="227" w:rightChars="100"/>
        <w:rPr>
          <w:rFonts w:hint="default" w:asciiTheme="majorEastAsia" w:hAnsiTheme="majorEastAsia" w:eastAsiaTheme="majorEastAsia"/>
          <w:sz w:val="22"/>
        </w:rPr>
      </w:pPr>
    </w:p>
    <w:p>
      <w:pPr>
        <w:pStyle w:val="0"/>
        <w:ind w:firstLine="794" w:firstLineChars="350"/>
        <w:rPr>
          <w:rFonts w:hint="default" w:asciiTheme="majorEastAsia" w:hAnsiTheme="majorEastAsia" w:eastAsiaTheme="majorEastAsia"/>
          <w:sz w:val="22"/>
        </w:rPr>
      </w:pPr>
      <w:r>
        <w:rPr>
          <w:rFonts w:hint="eastAsia" w:asciiTheme="majorEastAsia" w:hAnsiTheme="majorEastAsia" w:eastAsiaTheme="majorEastAsia"/>
        </w:rPr>
        <w:t>（図表</w:t>
      </w:r>
      <w:r>
        <w:rPr>
          <w:rFonts w:hint="eastAsia" w:asciiTheme="majorEastAsia" w:hAnsiTheme="majorEastAsia" w:eastAsiaTheme="majorEastAsia"/>
        </w:rPr>
        <w:t>6-3-7</w:t>
      </w:r>
      <w:r>
        <w:rPr>
          <w:rFonts w:hint="eastAsia" w:asciiTheme="majorEastAsia" w:hAnsiTheme="majorEastAsia" w:eastAsiaTheme="majorEastAsia"/>
        </w:rPr>
        <w:t>）</w:t>
      </w:r>
      <w:r>
        <w:rPr>
          <w:rFonts w:hint="eastAsia" w:asciiTheme="majorEastAsia" w:hAnsiTheme="majorEastAsia" w:eastAsiaTheme="majorEastAsia"/>
        </w:rPr>
        <w:t>JROAD</w:t>
      </w:r>
      <w:r>
        <w:rPr>
          <w:rFonts w:hint="eastAsia" w:asciiTheme="majorEastAsia" w:hAnsiTheme="majorEastAsia" w:eastAsiaTheme="majorEastAsia"/>
        </w:rPr>
        <w:t>による急性心筋梗塞の入院患者数及び死亡数</w:t>
      </w:r>
    </w:p>
    <w:tbl>
      <w:tblPr>
        <w:tblStyle w:val="11"/>
        <w:tblW w:w="89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98"/>
        <w:gridCol w:w="1963"/>
        <w:gridCol w:w="1963"/>
        <w:gridCol w:w="1963"/>
        <w:gridCol w:w="1966"/>
      </w:tblGrid>
      <w:tr>
        <w:trPr>
          <w:trHeight w:val="700" w:hRule="atLeast"/>
        </w:trPr>
        <w:tc>
          <w:tcPr>
            <w:tcW w:w="1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spacing w:line="240" w:lineRule="exact"/>
              <w:jc w:val="center"/>
              <w:rPr>
                <w:rFonts w:hint="default" w:asciiTheme="minorEastAsia" w:hAnsiTheme="minorEastAsia" w:eastAsiaTheme="minorEastAsia"/>
                <w:sz w:val="20"/>
              </w:rPr>
            </w:pPr>
          </w:p>
        </w:tc>
        <w:tc>
          <w:tcPr>
            <w:tcW w:w="1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調査施設</w:t>
            </w:r>
          </w:p>
        </w:tc>
        <w:tc>
          <w:tcPr>
            <w:tcW w:w="1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急性心筋梗塞</w:t>
            </w:r>
          </w:p>
          <w:p>
            <w:pPr>
              <w:pStyle w:val="15"/>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患者数①</w:t>
            </w:r>
          </w:p>
        </w:tc>
        <w:tc>
          <w:tcPr>
            <w:tcW w:w="1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急性心筋梗塞</w:t>
            </w:r>
          </w:p>
          <w:p>
            <w:pPr>
              <w:pStyle w:val="15"/>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入院中死亡数②</w:t>
            </w:r>
          </w:p>
        </w:tc>
        <w:tc>
          <w:tcPr>
            <w:tcW w:w="19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急性心筋梗塞</w:t>
            </w:r>
          </w:p>
          <w:p>
            <w:pPr>
              <w:pStyle w:val="15"/>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死亡率（②</w:t>
            </w:r>
            <w:r>
              <w:rPr>
                <w:rFonts w:hint="eastAsia" w:asciiTheme="minorEastAsia" w:hAnsiTheme="minorEastAsia" w:eastAsiaTheme="minorEastAsia"/>
                <w:sz w:val="20"/>
              </w:rPr>
              <w:t>/</w:t>
            </w:r>
            <w:r>
              <w:rPr>
                <w:rFonts w:hint="eastAsia" w:asciiTheme="minorEastAsia" w:hAnsiTheme="minorEastAsia" w:eastAsiaTheme="minorEastAsia"/>
                <w:sz w:val="20"/>
              </w:rPr>
              <w:t>①）</w:t>
            </w:r>
          </w:p>
        </w:tc>
      </w:tr>
      <w:tr>
        <w:trPr>
          <w:trHeight w:val="865" w:hRule="atLeast"/>
        </w:trPr>
        <w:tc>
          <w:tcPr>
            <w:tcW w:w="109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県</w:t>
            </w:r>
          </w:p>
        </w:tc>
        <w:tc>
          <w:tcPr>
            <w:tcW w:w="1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研修：</w:t>
            </w:r>
            <w:r>
              <w:rPr>
                <w:rFonts w:hint="eastAsia" w:asciiTheme="minorEastAsia" w:hAnsiTheme="minorEastAsia" w:eastAsiaTheme="minorEastAsia"/>
                <w:sz w:val="20"/>
              </w:rPr>
              <w:t>5</w:t>
            </w:r>
            <w:r>
              <w:rPr>
                <w:rFonts w:hint="eastAsia" w:asciiTheme="minorEastAsia" w:hAnsiTheme="minorEastAsia" w:eastAsiaTheme="minorEastAsia"/>
                <w:sz w:val="20"/>
              </w:rPr>
              <w:t>施設　</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関連：</w:t>
            </w:r>
            <w:r>
              <w:rPr>
                <w:rFonts w:hint="eastAsia" w:asciiTheme="minorEastAsia" w:hAnsiTheme="minorEastAsia" w:eastAsiaTheme="minorEastAsia"/>
                <w:sz w:val="20"/>
              </w:rPr>
              <w:t>6</w:t>
            </w:r>
            <w:r>
              <w:rPr>
                <w:rFonts w:hint="eastAsia" w:asciiTheme="minorEastAsia" w:hAnsiTheme="minorEastAsia" w:eastAsiaTheme="minorEastAsia"/>
                <w:sz w:val="20"/>
              </w:rPr>
              <w:t>施設</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その他：</w:t>
            </w:r>
            <w:r>
              <w:rPr>
                <w:rFonts w:hint="eastAsia" w:asciiTheme="minorEastAsia" w:hAnsiTheme="minorEastAsia" w:eastAsiaTheme="minorEastAsia"/>
                <w:sz w:val="20"/>
              </w:rPr>
              <w:t>5</w:t>
            </w:r>
            <w:r>
              <w:rPr>
                <w:rFonts w:hint="eastAsia" w:asciiTheme="minorEastAsia" w:hAnsiTheme="minorEastAsia" w:eastAsiaTheme="minorEastAsia"/>
                <w:sz w:val="20"/>
              </w:rPr>
              <w:t>施設</w:t>
            </w:r>
          </w:p>
        </w:tc>
        <w:tc>
          <w:tcPr>
            <w:tcW w:w="1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552</w:t>
            </w:r>
          </w:p>
          <w:p>
            <w:pPr>
              <w:pStyle w:val="0"/>
              <w:spacing w:line="240" w:lineRule="exact"/>
              <w:jc w:val="center"/>
              <w:rPr>
                <w:rFonts w:hint="default" w:asciiTheme="minorEastAsia" w:hAnsiTheme="minorEastAsia" w:eastAsiaTheme="minorEastAsia"/>
                <w:sz w:val="20"/>
              </w:rPr>
            </w:pPr>
          </w:p>
        </w:tc>
        <w:tc>
          <w:tcPr>
            <w:tcW w:w="1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43</w:t>
            </w:r>
          </w:p>
        </w:tc>
        <w:tc>
          <w:tcPr>
            <w:tcW w:w="19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7.8%</w:t>
            </w:r>
          </w:p>
        </w:tc>
      </w:tr>
      <w:tr>
        <w:trPr>
          <w:trHeight w:val="690" w:hRule="atLeast"/>
        </w:trPr>
        <w:tc>
          <w:tcPr>
            <w:tcW w:w="109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rPr>
                <w:rFonts w:hint="eastAsia"/>
              </w:rPr>
            </w:pPr>
          </w:p>
        </w:tc>
        <w:tc>
          <w:tcPr>
            <w:tcW w:w="1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研修：</w:t>
            </w:r>
            <w:r>
              <w:rPr>
                <w:rFonts w:hint="eastAsia" w:asciiTheme="minorEastAsia" w:hAnsiTheme="minorEastAsia" w:eastAsiaTheme="minorEastAsia"/>
                <w:sz w:val="20"/>
              </w:rPr>
              <w:t>5</w:t>
            </w:r>
            <w:r>
              <w:rPr>
                <w:rFonts w:hint="eastAsia" w:asciiTheme="minorEastAsia" w:hAnsiTheme="minorEastAsia" w:eastAsiaTheme="minorEastAsia"/>
                <w:sz w:val="20"/>
              </w:rPr>
              <w:t>施設　</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関連：</w:t>
            </w:r>
            <w:r>
              <w:rPr>
                <w:rFonts w:hint="eastAsia" w:asciiTheme="minorEastAsia" w:hAnsiTheme="minorEastAsia" w:eastAsiaTheme="minorEastAsia"/>
                <w:sz w:val="20"/>
              </w:rPr>
              <w:t>6</w:t>
            </w:r>
            <w:r>
              <w:rPr>
                <w:rFonts w:hint="eastAsia" w:asciiTheme="minorEastAsia" w:hAnsiTheme="minorEastAsia" w:eastAsiaTheme="minorEastAsia"/>
                <w:sz w:val="20"/>
              </w:rPr>
              <w:t>施設</w:t>
            </w:r>
          </w:p>
        </w:tc>
        <w:tc>
          <w:tcPr>
            <w:tcW w:w="1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530</w:t>
            </w:r>
          </w:p>
        </w:tc>
        <w:tc>
          <w:tcPr>
            <w:tcW w:w="1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39</w:t>
            </w:r>
          </w:p>
        </w:tc>
        <w:tc>
          <w:tcPr>
            <w:tcW w:w="19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7.4%</w:t>
            </w:r>
          </w:p>
        </w:tc>
      </w:tr>
      <w:tr>
        <w:trPr>
          <w:trHeight w:val="865" w:hRule="atLeast"/>
        </w:trPr>
        <w:tc>
          <w:tcPr>
            <w:tcW w:w="109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全国</w:t>
            </w:r>
          </w:p>
          <w:p>
            <w:pPr>
              <w:pStyle w:val="0"/>
              <w:spacing w:line="240" w:lineRule="exact"/>
              <w:jc w:val="center"/>
              <w:rPr>
                <w:rFonts w:hint="default" w:asciiTheme="minorEastAsia" w:hAnsiTheme="minorEastAsia" w:eastAsiaTheme="minorEastAsia"/>
                <w:sz w:val="20"/>
              </w:rPr>
            </w:pPr>
          </w:p>
        </w:tc>
        <w:tc>
          <w:tcPr>
            <w:tcW w:w="1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研修：</w:t>
            </w:r>
            <w:r>
              <w:rPr>
                <w:rFonts w:hint="eastAsia" w:asciiTheme="minorEastAsia" w:hAnsiTheme="minorEastAsia" w:eastAsiaTheme="minorEastAsia"/>
                <w:sz w:val="20"/>
              </w:rPr>
              <w:t>1004</w:t>
            </w:r>
            <w:r>
              <w:rPr>
                <w:rFonts w:hint="eastAsia" w:asciiTheme="minorEastAsia" w:hAnsiTheme="minorEastAsia" w:eastAsiaTheme="minorEastAsia"/>
                <w:sz w:val="20"/>
              </w:rPr>
              <w:t>施設　</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関連：</w:t>
            </w:r>
            <w:r>
              <w:rPr>
                <w:rFonts w:hint="eastAsia" w:asciiTheme="minorEastAsia" w:hAnsiTheme="minorEastAsia" w:eastAsiaTheme="minorEastAsia"/>
                <w:sz w:val="20"/>
              </w:rPr>
              <w:t>331</w:t>
            </w:r>
            <w:r>
              <w:rPr>
                <w:rFonts w:hint="eastAsia" w:asciiTheme="minorEastAsia" w:hAnsiTheme="minorEastAsia" w:eastAsiaTheme="minorEastAsia"/>
                <w:sz w:val="20"/>
              </w:rPr>
              <w:t>施設</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その他：</w:t>
            </w:r>
            <w:r>
              <w:rPr>
                <w:rFonts w:hint="eastAsia" w:asciiTheme="minorEastAsia" w:hAnsiTheme="minorEastAsia" w:eastAsiaTheme="minorEastAsia"/>
                <w:sz w:val="20"/>
              </w:rPr>
              <w:t>238</w:t>
            </w:r>
            <w:r>
              <w:rPr>
                <w:rFonts w:hint="eastAsia" w:asciiTheme="minorEastAsia" w:hAnsiTheme="minorEastAsia" w:eastAsiaTheme="minorEastAsia"/>
                <w:sz w:val="20"/>
              </w:rPr>
              <w:t>施設</w:t>
            </w:r>
          </w:p>
        </w:tc>
        <w:tc>
          <w:tcPr>
            <w:tcW w:w="1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71,803</w:t>
            </w:r>
          </w:p>
        </w:tc>
        <w:tc>
          <w:tcPr>
            <w:tcW w:w="1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5,908</w:t>
            </w:r>
          </w:p>
        </w:tc>
        <w:tc>
          <w:tcPr>
            <w:tcW w:w="19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8.2%</w:t>
            </w:r>
          </w:p>
        </w:tc>
      </w:tr>
      <w:tr>
        <w:trPr>
          <w:trHeight w:val="660" w:hRule="atLeast"/>
        </w:trPr>
        <w:tc>
          <w:tcPr>
            <w:tcW w:w="109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rPr>
                <w:rFonts w:hint="eastAsia"/>
              </w:rPr>
            </w:pPr>
          </w:p>
        </w:tc>
        <w:tc>
          <w:tcPr>
            <w:tcW w:w="1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ind w:firstLine="108" w:firstLineChars="50"/>
              <w:rPr>
                <w:rFonts w:hint="default" w:asciiTheme="minorEastAsia" w:hAnsiTheme="minorEastAsia" w:eastAsiaTheme="minorEastAsia"/>
                <w:sz w:val="20"/>
              </w:rPr>
            </w:pPr>
            <w:r>
              <w:rPr>
                <w:rFonts w:hint="eastAsia" w:asciiTheme="minorEastAsia" w:hAnsiTheme="minorEastAsia" w:eastAsiaTheme="minorEastAsia"/>
                <w:sz w:val="20"/>
              </w:rPr>
              <w:t>研修：</w:t>
            </w:r>
            <w:r>
              <w:rPr>
                <w:rFonts w:hint="eastAsia" w:asciiTheme="minorEastAsia" w:hAnsiTheme="minorEastAsia" w:eastAsiaTheme="minorEastAsia"/>
                <w:sz w:val="20"/>
              </w:rPr>
              <w:t>1004</w:t>
            </w:r>
            <w:r>
              <w:rPr>
                <w:rFonts w:hint="eastAsia" w:asciiTheme="minorEastAsia" w:hAnsiTheme="minorEastAsia" w:eastAsiaTheme="minorEastAsia"/>
                <w:sz w:val="20"/>
              </w:rPr>
              <w:t>施設</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関連：</w:t>
            </w:r>
            <w:r>
              <w:rPr>
                <w:rFonts w:hint="eastAsia" w:asciiTheme="minorEastAsia" w:hAnsiTheme="minorEastAsia" w:eastAsiaTheme="minorEastAsia"/>
                <w:sz w:val="20"/>
              </w:rPr>
              <w:t>331</w:t>
            </w:r>
            <w:r>
              <w:rPr>
                <w:rFonts w:hint="eastAsia" w:asciiTheme="minorEastAsia" w:hAnsiTheme="minorEastAsia" w:eastAsiaTheme="minorEastAsia"/>
                <w:sz w:val="20"/>
              </w:rPr>
              <w:t>施設</w:t>
            </w:r>
          </w:p>
        </w:tc>
        <w:tc>
          <w:tcPr>
            <w:tcW w:w="1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68,907</w:t>
            </w:r>
          </w:p>
        </w:tc>
        <w:tc>
          <w:tcPr>
            <w:tcW w:w="1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5,654</w:t>
            </w:r>
          </w:p>
        </w:tc>
        <w:tc>
          <w:tcPr>
            <w:tcW w:w="19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8.2%</w:t>
            </w:r>
          </w:p>
        </w:tc>
      </w:tr>
    </w:tbl>
    <w:p>
      <w:pPr>
        <w:pStyle w:val="0"/>
        <w:jc w:val="left"/>
        <w:rPr>
          <w:rFonts w:hint="default" w:asciiTheme="minorEastAsia" w:hAnsiTheme="minorEastAsia" w:eastAsiaTheme="minorEastAsia"/>
          <w:sz w:val="22"/>
        </w:rPr>
      </w:pPr>
      <w:r>
        <w:rPr>
          <w:rFonts w:hint="eastAsia" w:asciiTheme="minorEastAsia" w:hAnsiTheme="minorEastAsia" w:eastAsiaTheme="minorEastAsia"/>
          <w:sz w:val="16"/>
        </w:rPr>
        <w:t>　　　　出典：</w:t>
      </w:r>
      <w:r>
        <w:rPr>
          <w:rFonts w:hint="eastAsia" w:asciiTheme="minorEastAsia" w:hAnsiTheme="minorEastAsia" w:eastAsiaTheme="minorEastAsia"/>
          <w:kern w:val="0"/>
          <w:sz w:val="16"/>
        </w:rPr>
        <w:t>平成</w:t>
      </w:r>
      <w:r>
        <w:rPr>
          <w:rFonts w:hint="eastAsia" w:asciiTheme="minorEastAsia" w:hAnsiTheme="minorEastAsia" w:eastAsiaTheme="minorEastAsia"/>
          <w:kern w:val="0"/>
          <w:sz w:val="16"/>
        </w:rPr>
        <w:t>28</w:t>
      </w:r>
      <w:r>
        <w:rPr>
          <w:rFonts w:hint="eastAsia" w:asciiTheme="minorEastAsia" w:hAnsiTheme="minorEastAsia" w:eastAsiaTheme="minorEastAsia"/>
          <w:kern w:val="0"/>
          <w:sz w:val="16"/>
        </w:rPr>
        <w:t>年度循環器疾患診療実態調査事務局（</w:t>
      </w:r>
      <w:r>
        <w:rPr>
          <w:rFonts w:hint="eastAsia" w:asciiTheme="minorEastAsia" w:hAnsiTheme="minorEastAsia" w:eastAsiaTheme="minorEastAsia"/>
          <w:kern w:val="0"/>
          <w:sz w:val="16"/>
        </w:rPr>
        <w:t>JROAD</w:t>
      </w:r>
      <w:r>
        <w:rPr>
          <w:rFonts w:hint="eastAsia" w:asciiTheme="minorEastAsia" w:hAnsiTheme="minorEastAsia" w:eastAsiaTheme="minorEastAsia"/>
          <w:kern w:val="0"/>
          <w:sz w:val="16"/>
        </w:rPr>
        <w:t>）調査（平成</w:t>
      </w:r>
      <w:r>
        <w:rPr>
          <w:rFonts w:hint="eastAsia" w:asciiTheme="minorEastAsia" w:hAnsiTheme="minorEastAsia" w:eastAsiaTheme="minorEastAsia"/>
          <w:kern w:val="0"/>
          <w:sz w:val="16"/>
        </w:rPr>
        <w:t>27</w:t>
      </w:r>
      <w:r>
        <w:rPr>
          <w:rFonts w:hint="eastAsia" w:asciiTheme="minorEastAsia" w:hAnsiTheme="minorEastAsia" w:eastAsiaTheme="minorEastAsia"/>
          <w:kern w:val="0"/>
          <w:sz w:val="16"/>
        </w:rPr>
        <w:t>年</w:t>
      </w:r>
      <w:r>
        <w:rPr>
          <w:rFonts w:hint="eastAsia" w:asciiTheme="minorEastAsia" w:hAnsiTheme="minorEastAsia" w:eastAsiaTheme="minorEastAsia"/>
          <w:kern w:val="0"/>
          <w:sz w:val="16"/>
        </w:rPr>
        <w:t>1</w:t>
      </w:r>
      <w:r>
        <w:rPr>
          <w:rFonts w:hint="eastAsia" w:asciiTheme="minorEastAsia" w:hAnsiTheme="minorEastAsia" w:eastAsiaTheme="minorEastAsia"/>
          <w:kern w:val="0"/>
          <w:sz w:val="16"/>
        </w:rPr>
        <w:t>月</w:t>
      </w:r>
      <w:r>
        <w:rPr>
          <w:rFonts w:hint="eastAsia" w:asciiTheme="minorEastAsia" w:hAnsiTheme="minorEastAsia" w:eastAsiaTheme="minorEastAsia"/>
          <w:kern w:val="0"/>
          <w:sz w:val="16"/>
        </w:rPr>
        <w:t>1</w:t>
      </w:r>
      <w:r>
        <w:rPr>
          <w:rFonts w:hint="eastAsia" w:asciiTheme="minorEastAsia" w:hAnsiTheme="minorEastAsia" w:eastAsiaTheme="minorEastAsia"/>
          <w:kern w:val="0"/>
          <w:sz w:val="16"/>
        </w:rPr>
        <w:t>日～</w:t>
      </w:r>
      <w:r>
        <w:rPr>
          <w:rFonts w:hint="eastAsia" w:asciiTheme="minorEastAsia" w:hAnsiTheme="minorEastAsia" w:eastAsiaTheme="minorEastAsia"/>
          <w:kern w:val="0"/>
          <w:sz w:val="16"/>
        </w:rPr>
        <w:t>12</w:t>
      </w:r>
      <w:r>
        <w:rPr>
          <w:rFonts w:hint="eastAsia" w:asciiTheme="minorEastAsia" w:hAnsiTheme="minorEastAsia" w:eastAsiaTheme="minorEastAsia"/>
          <w:kern w:val="0"/>
          <w:sz w:val="16"/>
        </w:rPr>
        <w:t>月</w:t>
      </w:r>
      <w:r>
        <w:rPr>
          <w:rFonts w:hint="eastAsia" w:asciiTheme="minorEastAsia" w:hAnsiTheme="minorEastAsia" w:eastAsiaTheme="minorEastAsia"/>
          <w:kern w:val="0"/>
          <w:sz w:val="16"/>
        </w:rPr>
        <w:t>31</w:t>
      </w:r>
      <w:r>
        <w:rPr>
          <w:rFonts w:hint="eastAsia" w:asciiTheme="minorEastAsia" w:hAnsiTheme="minorEastAsia" w:eastAsiaTheme="minorEastAsia"/>
          <w:kern w:val="0"/>
          <w:sz w:val="16"/>
        </w:rPr>
        <w:t>日まで）</w:t>
      </w:r>
    </w:p>
    <w:p>
      <w:pPr>
        <w:pStyle w:val="0"/>
        <w:rPr>
          <w:rFonts w:hint="default" w:asciiTheme="minorEastAsia" w:hAnsiTheme="minorEastAsia" w:eastAsiaTheme="minorEastAsia"/>
          <w:sz w:val="22"/>
        </w:rPr>
      </w:pPr>
    </w:p>
    <w:p>
      <w:pPr>
        <w:pStyle w:val="0"/>
        <w:rPr>
          <w:rFonts w:hint="default" w:asciiTheme="majorEastAsia" w:hAnsiTheme="majorEastAsia" w:eastAsiaTheme="majorEastAsia"/>
          <w:sz w:val="22"/>
        </w:rPr>
      </w:pPr>
      <w:r>
        <w:rPr>
          <w:rFonts w:hint="eastAsia" w:asciiTheme="minorEastAsia" w:hAnsiTheme="minorEastAsia" w:eastAsiaTheme="minorEastAsia"/>
          <w:sz w:val="22"/>
        </w:rPr>
        <w:t>　　　</w:t>
      </w:r>
      <w:r>
        <w:rPr>
          <w:rFonts w:hint="eastAsia" w:asciiTheme="majorEastAsia" w:hAnsiTheme="majorEastAsia" w:eastAsiaTheme="majorEastAsia"/>
        </w:rPr>
        <w:t>（図表</w:t>
      </w:r>
      <w:r>
        <w:rPr>
          <w:rFonts w:hint="eastAsia" w:asciiTheme="majorEastAsia" w:hAnsiTheme="majorEastAsia" w:eastAsiaTheme="majorEastAsia"/>
        </w:rPr>
        <w:t>6-3-8</w:t>
      </w:r>
      <w:r>
        <w:rPr>
          <w:rFonts w:hint="eastAsia" w:asciiTheme="majorEastAsia" w:hAnsiTheme="majorEastAsia" w:eastAsiaTheme="majorEastAsia"/>
        </w:rPr>
        <w:t>）</w:t>
      </w:r>
      <w:r>
        <w:rPr>
          <w:rFonts w:hint="eastAsia" w:asciiTheme="majorEastAsia" w:hAnsiTheme="majorEastAsia" w:eastAsiaTheme="majorEastAsia"/>
        </w:rPr>
        <w:t>JROAD</w:t>
      </w:r>
      <w:r>
        <w:rPr>
          <w:rFonts w:hint="eastAsia" w:asciiTheme="majorEastAsia" w:hAnsiTheme="majorEastAsia" w:eastAsiaTheme="majorEastAsia"/>
        </w:rPr>
        <w:t>による急性大動脈解離の入院患者数及び死亡数</w:t>
      </w:r>
    </w:p>
    <w:tbl>
      <w:tblPr>
        <w:tblStyle w:val="11"/>
        <w:tblW w:w="89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88"/>
        <w:gridCol w:w="1972"/>
        <w:gridCol w:w="1972"/>
        <w:gridCol w:w="1972"/>
        <w:gridCol w:w="1972"/>
      </w:tblGrid>
      <w:tr>
        <w:trPr>
          <w:trHeight w:val="690" w:hRule="atLeast"/>
        </w:trPr>
        <w:tc>
          <w:tcPr>
            <w:tcW w:w="1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spacing w:line="240" w:lineRule="exact"/>
              <w:jc w:val="center"/>
              <w:rPr>
                <w:rFonts w:hint="default" w:asciiTheme="minorEastAsia" w:hAnsiTheme="minorEastAsia" w:eastAsiaTheme="minorEastAsia"/>
                <w:sz w:val="20"/>
              </w:rPr>
            </w:pPr>
          </w:p>
        </w:tc>
        <w:tc>
          <w:tcPr>
            <w:tcW w:w="1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調査施設</w:t>
            </w:r>
          </w:p>
        </w:tc>
        <w:tc>
          <w:tcPr>
            <w:tcW w:w="1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急性大動脈解離患者数①</w:t>
            </w:r>
          </w:p>
        </w:tc>
        <w:tc>
          <w:tcPr>
            <w:tcW w:w="1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急性大動脈解離入院中死亡数②</w:t>
            </w:r>
          </w:p>
        </w:tc>
        <w:tc>
          <w:tcPr>
            <w:tcW w:w="1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急性大動脈解離死亡率（②</w:t>
            </w:r>
            <w:r>
              <w:rPr>
                <w:rFonts w:hint="eastAsia" w:asciiTheme="minorEastAsia" w:hAnsiTheme="minorEastAsia" w:eastAsiaTheme="minorEastAsia"/>
                <w:sz w:val="20"/>
              </w:rPr>
              <w:t>/</w:t>
            </w:r>
            <w:r>
              <w:rPr>
                <w:rFonts w:hint="eastAsia" w:asciiTheme="minorEastAsia" w:hAnsiTheme="minorEastAsia" w:eastAsiaTheme="minorEastAsia"/>
                <w:sz w:val="20"/>
              </w:rPr>
              <w:t>①）</w:t>
            </w:r>
          </w:p>
        </w:tc>
      </w:tr>
      <w:tr>
        <w:trPr>
          <w:trHeight w:val="885" w:hRule="atLeast"/>
        </w:trPr>
        <w:tc>
          <w:tcPr>
            <w:tcW w:w="108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県</w:t>
            </w:r>
          </w:p>
        </w:tc>
        <w:tc>
          <w:tcPr>
            <w:tcW w:w="1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研修：</w:t>
            </w:r>
            <w:r>
              <w:rPr>
                <w:rFonts w:hint="eastAsia" w:asciiTheme="minorEastAsia" w:hAnsiTheme="minorEastAsia" w:eastAsiaTheme="minorEastAsia"/>
                <w:sz w:val="20"/>
              </w:rPr>
              <w:t>5</w:t>
            </w:r>
            <w:r>
              <w:rPr>
                <w:rFonts w:hint="eastAsia" w:asciiTheme="minorEastAsia" w:hAnsiTheme="minorEastAsia" w:eastAsiaTheme="minorEastAsia"/>
                <w:sz w:val="20"/>
              </w:rPr>
              <w:t>施設　</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関連：</w:t>
            </w:r>
            <w:r>
              <w:rPr>
                <w:rFonts w:hint="eastAsia" w:asciiTheme="minorEastAsia" w:hAnsiTheme="minorEastAsia" w:eastAsiaTheme="minorEastAsia"/>
                <w:sz w:val="20"/>
              </w:rPr>
              <w:t>6</w:t>
            </w:r>
            <w:r>
              <w:rPr>
                <w:rFonts w:hint="eastAsia" w:asciiTheme="minorEastAsia" w:hAnsiTheme="minorEastAsia" w:eastAsiaTheme="minorEastAsia"/>
                <w:sz w:val="20"/>
              </w:rPr>
              <w:t>施設</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その他：</w:t>
            </w:r>
            <w:r>
              <w:rPr>
                <w:rFonts w:hint="eastAsia" w:asciiTheme="minorEastAsia" w:hAnsiTheme="minorEastAsia" w:eastAsiaTheme="minorEastAsia"/>
                <w:sz w:val="20"/>
              </w:rPr>
              <w:t>5</w:t>
            </w:r>
            <w:r>
              <w:rPr>
                <w:rFonts w:hint="eastAsia" w:asciiTheme="minorEastAsia" w:hAnsiTheme="minorEastAsia" w:eastAsiaTheme="minorEastAsia"/>
                <w:sz w:val="20"/>
              </w:rPr>
              <w:t>施設</w:t>
            </w:r>
          </w:p>
        </w:tc>
        <w:tc>
          <w:tcPr>
            <w:tcW w:w="1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105</w:t>
            </w:r>
          </w:p>
        </w:tc>
        <w:tc>
          <w:tcPr>
            <w:tcW w:w="1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8</w:t>
            </w:r>
          </w:p>
          <w:p>
            <w:pPr>
              <w:pStyle w:val="0"/>
              <w:spacing w:line="240" w:lineRule="exact"/>
              <w:jc w:val="center"/>
              <w:rPr>
                <w:rFonts w:hint="default" w:asciiTheme="minorEastAsia" w:hAnsiTheme="minorEastAsia" w:eastAsiaTheme="minorEastAsia"/>
                <w:sz w:val="20"/>
              </w:rPr>
            </w:pPr>
          </w:p>
        </w:tc>
        <w:tc>
          <w:tcPr>
            <w:tcW w:w="1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7.6%</w:t>
            </w:r>
          </w:p>
        </w:tc>
      </w:tr>
      <w:tr>
        <w:trPr>
          <w:trHeight w:val="690" w:hRule="atLeast"/>
        </w:trPr>
        <w:tc>
          <w:tcPr>
            <w:tcW w:w="108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rPr>
                <w:rFonts w:hint="eastAsia"/>
              </w:rPr>
            </w:pPr>
          </w:p>
        </w:tc>
        <w:tc>
          <w:tcPr>
            <w:tcW w:w="1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研修：</w:t>
            </w:r>
            <w:r>
              <w:rPr>
                <w:rFonts w:hint="eastAsia" w:asciiTheme="minorEastAsia" w:hAnsiTheme="minorEastAsia" w:eastAsiaTheme="minorEastAsia"/>
                <w:sz w:val="20"/>
              </w:rPr>
              <w:t>5</w:t>
            </w:r>
            <w:r>
              <w:rPr>
                <w:rFonts w:hint="eastAsia" w:asciiTheme="minorEastAsia" w:hAnsiTheme="minorEastAsia" w:eastAsiaTheme="minorEastAsia"/>
                <w:sz w:val="20"/>
              </w:rPr>
              <w:t>施設　</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関連：</w:t>
            </w:r>
            <w:r>
              <w:rPr>
                <w:rFonts w:hint="eastAsia" w:asciiTheme="minorEastAsia" w:hAnsiTheme="minorEastAsia" w:eastAsiaTheme="minorEastAsia"/>
                <w:sz w:val="20"/>
              </w:rPr>
              <w:t>6</w:t>
            </w:r>
            <w:r>
              <w:rPr>
                <w:rFonts w:hint="eastAsia" w:asciiTheme="minorEastAsia" w:hAnsiTheme="minorEastAsia" w:eastAsiaTheme="minorEastAsia"/>
                <w:sz w:val="20"/>
              </w:rPr>
              <w:t>施設</w:t>
            </w:r>
          </w:p>
        </w:tc>
        <w:tc>
          <w:tcPr>
            <w:tcW w:w="1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105</w:t>
            </w:r>
          </w:p>
        </w:tc>
        <w:tc>
          <w:tcPr>
            <w:tcW w:w="1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8</w:t>
            </w:r>
          </w:p>
        </w:tc>
        <w:tc>
          <w:tcPr>
            <w:tcW w:w="1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7.6%</w:t>
            </w:r>
          </w:p>
        </w:tc>
      </w:tr>
      <w:tr>
        <w:trPr>
          <w:trHeight w:val="865" w:hRule="atLeast"/>
        </w:trPr>
        <w:tc>
          <w:tcPr>
            <w:tcW w:w="108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全国</w:t>
            </w:r>
          </w:p>
          <w:p>
            <w:pPr>
              <w:pStyle w:val="0"/>
              <w:spacing w:line="240" w:lineRule="exact"/>
              <w:jc w:val="center"/>
              <w:rPr>
                <w:rFonts w:hint="default" w:asciiTheme="minorEastAsia" w:hAnsiTheme="minorEastAsia" w:eastAsiaTheme="minorEastAsia"/>
                <w:sz w:val="20"/>
              </w:rPr>
            </w:pPr>
          </w:p>
        </w:tc>
        <w:tc>
          <w:tcPr>
            <w:tcW w:w="1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研修：</w:t>
            </w:r>
            <w:r>
              <w:rPr>
                <w:rFonts w:hint="eastAsia" w:asciiTheme="minorEastAsia" w:hAnsiTheme="minorEastAsia" w:eastAsiaTheme="minorEastAsia"/>
                <w:sz w:val="20"/>
              </w:rPr>
              <w:t>1004</w:t>
            </w:r>
            <w:r>
              <w:rPr>
                <w:rFonts w:hint="eastAsia" w:asciiTheme="minorEastAsia" w:hAnsiTheme="minorEastAsia" w:eastAsiaTheme="minorEastAsia"/>
                <w:sz w:val="20"/>
              </w:rPr>
              <w:t>施設　</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関連：</w:t>
            </w:r>
            <w:r>
              <w:rPr>
                <w:rFonts w:hint="eastAsia" w:asciiTheme="minorEastAsia" w:hAnsiTheme="minorEastAsia" w:eastAsiaTheme="minorEastAsia"/>
                <w:sz w:val="20"/>
              </w:rPr>
              <w:t>331</w:t>
            </w:r>
            <w:r>
              <w:rPr>
                <w:rFonts w:hint="eastAsia" w:asciiTheme="minorEastAsia" w:hAnsiTheme="minorEastAsia" w:eastAsiaTheme="minorEastAsia"/>
                <w:sz w:val="20"/>
              </w:rPr>
              <w:t>施設</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その他：</w:t>
            </w:r>
            <w:r>
              <w:rPr>
                <w:rFonts w:hint="eastAsia" w:asciiTheme="minorEastAsia" w:hAnsiTheme="minorEastAsia" w:eastAsiaTheme="minorEastAsia"/>
                <w:sz w:val="20"/>
              </w:rPr>
              <w:t>238</w:t>
            </w:r>
            <w:r>
              <w:rPr>
                <w:rFonts w:hint="eastAsia" w:asciiTheme="minorEastAsia" w:hAnsiTheme="minorEastAsia" w:eastAsiaTheme="minorEastAsia"/>
                <w:sz w:val="20"/>
              </w:rPr>
              <w:t>施設</w:t>
            </w:r>
          </w:p>
        </w:tc>
        <w:tc>
          <w:tcPr>
            <w:tcW w:w="1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2,210</w:t>
            </w:r>
          </w:p>
        </w:tc>
        <w:tc>
          <w:tcPr>
            <w:tcW w:w="1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2,210</w:t>
            </w:r>
          </w:p>
          <w:p>
            <w:pPr>
              <w:pStyle w:val="0"/>
              <w:spacing w:line="240" w:lineRule="exact"/>
              <w:jc w:val="center"/>
              <w:rPr>
                <w:rFonts w:hint="default" w:asciiTheme="minorEastAsia" w:hAnsiTheme="minorEastAsia" w:eastAsiaTheme="minorEastAsia"/>
                <w:sz w:val="20"/>
              </w:rPr>
            </w:pPr>
          </w:p>
        </w:tc>
        <w:tc>
          <w:tcPr>
            <w:tcW w:w="1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10.8%</w:t>
            </w:r>
          </w:p>
        </w:tc>
      </w:tr>
      <w:tr>
        <w:trPr>
          <w:trHeight w:val="428" w:hRule="atLeast"/>
        </w:trPr>
        <w:tc>
          <w:tcPr>
            <w:tcW w:w="108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rPr>
                <w:rFonts w:hint="eastAsia"/>
              </w:rPr>
            </w:pPr>
          </w:p>
        </w:tc>
        <w:tc>
          <w:tcPr>
            <w:tcW w:w="1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ind w:firstLine="108" w:firstLineChars="50"/>
              <w:rPr>
                <w:rFonts w:hint="default" w:asciiTheme="minorEastAsia" w:hAnsiTheme="minorEastAsia" w:eastAsiaTheme="minorEastAsia"/>
                <w:sz w:val="20"/>
              </w:rPr>
            </w:pPr>
            <w:r>
              <w:rPr>
                <w:rFonts w:hint="eastAsia" w:asciiTheme="minorEastAsia" w:hAnsiTheme="minorEastAsia" w:eastAsiaTheme="minorEastAsia"/>
                <w:sz w:val="20"/>
              </w:rPr>
              <w:t>研修：</w:t>
            </w:r>
            <w:r>
              <w:rPr>
                <w:rFonts w:hint="eastAsia" w:asciiTheme="minorEastAsia" w:hAnsiTheme="minorEastAsia" w:eastAsiaTheme="minorEastAsia"/>
                <w:sz w:val="20"/>
              </w:rPr>
              <w:t>1004</w:t>
            </w:r>
            <w:r>
              <w:rPr>
                <w:rFonts w:hint="eastAsia" w:asciiTheme="minorEastAsia" w:hAnsiTheme="minorEastAsia" w:eastAsiaTheme="minorEastAsia"/>
                <w:sz w:val="20"/>
              </w:rPr>
              <w:t>施設</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関連：</w:t>
            </w:r>
            <w:r>
              <w:rPr>
                <w:rFonts w:hint="eastAsia" w:asciiTheme="minorEastAsia" w:hAnsiTheme="minorEastAsia" w:eastAsiaTheme="minorEastAsia"/>
                <w:sz w:val="20"/>
              </w:rPr>
              <w:t>331</w:t>
            </w:r>
            <w:r>
              <w:rPr>
                <w:rFonts w:hint="eastAsia" w:asciiTheme="minorEastAsia" w:hAnsiTheme="minorEastAsia" w:eastAsiaTheme="minorEastAsia"/>
                <w:sz w:val="20"/>
              </w:rPr>
              <w:t>施設</w:t>
            </w:r>
          </w:p>
        </w:tc>
        <w:tc>
          <w:tcPr>
            <w:tcW w:w="1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2,136</w:t>
            </w:r>
          </w:p>
          <w:p>
            <w:pPr>
              <w:pStyle w:val="0"/>
              <w:spacing w:line="240" w:lineRule="exact"/>
              <w:jc w:val="center"/>
              <w:rPr>
                <w:rFonts w:hint="default" w:asciiTheme="minorEastAsia" w:hAnsiTheme="minorEastAsia" w:eastAsiaTheme="minorEastAsia"/>
                <w:sz w:val="20"/>
              </w:rPr>
            </w:pPr>
          </w:p>
        </w:tc>
        <w:tc>
          <w:tcPr>
            <w:tcW w:w="1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2,136</w:t>
            </w:r>
          </w:p>
        </w:tc>
        <w:tc>
          <w:tcPr>
            <w:tcW w:w="1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10.7%</w:t>
            </w:r>
          </w:p>
        </w:tc>
      </w:tr>
    </w:tbl>
    <w:p>
      <w:pPr>
        <w:pStyle w:val="0"/>
        <w:ind w:firstLine="884" w:firstLineChars="500"/>
        <w:jc w:val="left"/>
        <w:rPr>
          <w:rFonts w:hint="default" w:asciiTheme="minorEastAsia" w:hAnsiTheme="minorEastAsia" w:eastAsiaTheme="minorEastAsia"/>
          <w:sz w:val="22"/>
        </w:rPr>
      </w:pPr>
      <w:r>
        <w:rPr>
          <w:rFonts w:hint="eastAsia" w:asciiTheme="minorEastAsia" w:hAnsiTheme="minorEastAsia" w:eastAsiaTheme="minorEastAsia"/>
          <w:kern w:val="0"/>
          <w:sz w:val="16"/>
        </w:rPr>
        <w:t>出典：平成</w:t>
      </w:r>
      <w:r>
        <w:rPr>
          <w:rFonts w:hint="eastAsia" w:asciiTheme="minorEastAsia" w:hAnsiTheme="minorEastAsia" w:eastAsiaTheme="minorEastAsia"/>
          <w:kern w:val="0"/>
          <w:sz w:val="16"/>
        </w:rPr>
        <w:t>28</w:t>
      </w:r>
      <w:r>
        <w:rPr>
          <w:rFonts w:hint="eastAsia" w:asciiTheme="minorEastAsia" w:hAnsiTheme="minorEastAsia" w:eastAsiaTheme="minorEastAsia"/>
          <w:kern w:val="0"/>
          <w:sz w:val="16"/>
        </w:rPr>
        <w:t>度循環器疾患診療実態調査事務局（</w:t>
      </w:r>
      <w:r>
        <w:rPr>
          <w:rFonts w:hint="eastAsia" w:asciiTheme="minorEastAsia" w:hAnsiTheme="minorEastAsia" w:eastAsiaTheme="minorEastAsia"/>
          <w:kern w:val="0"/>
          <w:sz w:val="16"/>
        </w:rPr>
        <w:t>JROAD</w:t>
      </w:r>
      <w:r>
        <w:rPr>
          <w:rFonts w:hint="eastAsia" w:asciiTheme="minorEastAsia" w:hAnsiTheme="minorEastAsia" w:eastAsiaTheme="minorEastAsia"/>
          <w:kern w:val="0"/>
          <w:sz w:val="16"/>
        </w:rPr>
        <w:t>）調査（平成</w:t>
      </w:r>
      <w:r>
        <w:rPr>
          <w:rFonts w:hint="eastAsia" w:asciiTheme="minorEastAsia" w:hAnsiTheme="minorEastAsia" w:eastAsiaTheme="minorEastAsia"/>
          <w:kern w:val="0"/>
          <w:sz w:val="16"/>
        </w:rPr>
        <w:t>27</w:t>
      </w:r>
      <w:r>
        <w:rPr>
          <w:rFonts w:hint="eastAsia" w:asciiTheme="minorEastAsia" w:hAnsiTheme="minorEastAsia" w:eastAsiaTheme="minorEastAsia"/>
          <w:kern w:val="0"/>
          <w:sz w:val="16"/>
        </w:rPr>
        <w:t>年</w:t>
      </w:r>
      <w:r>
        <w:rPr>
          <w:rFonts w:hint="eastAsia" w:asciiTheme="minorEastAsia" w:hAnsiTheme="minorEastAsia" w:eastAsiaTheme="minorEastAsia"/>
          <w:kern w:val="0"/>
          <w:sz w:val="16"/>
        </w:rPr>
        <w:t>1</w:t>
      </w:r>
      <w:r>
        <w:rPr>
          <w:rFonts w:hint="eastAsia" w:asciiTheme="minorEastAsia" w:hAnsiTheme="minorEastAsia" w:eastAsiaTheme="minorEastAsia"/>
          <w:kern w:val="0"/>
          <w:sz w:val="16"/>
        </w:rPr>
        <w:t>月</w:t>
      </w:r>
      <w:r>
        <w:rPr>
          <w:rFonts w:hint="eastAsia" w:asciiTheme="minorEastAsia" w:hAnsiTheme="minorEastAsia" w:eastAsiaTheme="minorEastAsia"/>
          <w:kern w:val="0"/>
          <w:sz w:val="16"/>
        </w:rPr>
        <w:t>1</w:t>
      </w:r>
      <w:r>
        <w:rPr>
          <w:rFonts w:hint="eastAsia" w:asciiTheme="minorEastAsia" w:hAnsiTheme="minorEastAsia" w:eastAsiaTheme="minorEastAsia"/>
          <w:kern w:val="0"/>
          <w:sz w:val="16"/>
        </w:rPr>
        <w:t>日～</w:t>
      </w:r>
      <w:r>
        <w:rPr>
          <w:rFonts w:hint="eastAsia" w:asciiTheme="minorEastAsia" w:hAnsiTheme="minorEastAsia" w:eastAsiaTheme="minorEastAsia"/>
          <w:kern w:val="0"/>
          <w:sz w:val="16"/>
        </w:rPr>
        <w:t>12</w:t>
      </w:r>
      <w:r>
        <w:rPr>
          <w:rFonts w:hint="eastAsia" w:asciiTheme="minorEastAsia" w:hAnsiTheme="minorEastAsia" w:eastAsiaTheme="minorEastAsia"/>
          <w:kern w:val="0"/>
          <w:sz w:val="16"/>
        </w:rPr>
        <w:t>月</w:t>
      </w:r>
      <w:r>
        <w:rPr>
          <w:rFonts w:hint="eastAsia" w:asciiTheme="minorEastAsia" w:hAnsiTheme="minorEastAsia" w:eastAsiaTheme="minorEastAsia"/>
          <w:kern w:val="0"/>
          <w:sz w:val="16"/>
        </w:rPr>
        <w:t>31</w:t>
      </w:r>
      <w:r>
        <w:rPr>
          <w:rFonts w:hint="eastAsia" w:asciiTheme="minorEastAsia" w:hAnsiTheme="minorEastAsia" w:eastAsiaTheme="minorEastAsia"/>
          <w:kern w:val="0"/>
          <w:sz w:val="16"/>
        </w:rPr>
        <w:t>日まで）</w:t>
      </w:r>
    </w:p>
    <w:p>
      <w:pPr>
        <w:pStyle w:val="0"/>
        <w:ind w:firstLine="884" w:firstLineChars="500"/>
        <w:rPr>
          <w:rFonts w:hint="default" w:asciiTheme="minorEastAsia" w:hAnsiTheme="minorEastAsia" w:eastAsiaTheme="minorEastAsia"/>
          <w:sz w:val="22"/>
        </w:rPr>
      </w:pPr>
    </w:p>
    <w:p>
      <w:pPr>
        <w:pStyle w:val="0"/>
        <w:ind w:left="0" w:leftChars="0" w:firstLine="454" w:firstLineChars="200"/>
        <w:rPr>
          <w:rFonts w:hint="default" w:asciiTheme="majorEastAsia" w:hAnsiTheme="majorEastAsia" w:eastAsiaTheme="majorEastAsia"/>
          <w:sz w:val="22"/>
        </w:rPr>
      </w:pPr>
      <w:r>
        <w:rPr>
          <w:rFonts w:hint="eastAsia" w:asciiTheme="majorEastAsia" w:hAnsiTheme="majorEastAsia" w:eastAsiaTheme="majorEastAsia"/>
        </w:rPr>
        <w:t>（図表</w:t>
      </w:r>
      <w:r>
        <w:rPr>
          <w:rFonts w:hint="eastAsia" w:asciiTheme="majorEastAsia" w:hAnsiTheme="majorEastAsia" w:eastAsiaTheme="majorEastAsia"/>
        </w:rPr>
        <w:t>6-3-9</w:t>
      </w:r>
      <w:r>
        <w:rPr>
          <w:rFonts w:hint="eastAsia" w:asciiTheme="majorEastAsia" w:hAnsiTheme="majorEastAsia" w:eastAsiaTheme="majorEastAsia"/>
        </w:rPr>
        <w:t>）心疾患、虚血性心疾患、急性心筋梗塞、大動脈瘤及び乖離の</w:t>
      </w:r>
    </w:p>
    <w:p>
      <w:pPr>
        <w:pStyle w:val="0"/>
        <w:ind w:left="0" w:leftChars="0" w:firstLine="2041" w:firstLineChars="900"/>
        <w:rPr>
          <w:rFonts w:hint="default" w:asciiTheme="majorEastAsia" w:hAnsiTheme="majorEastAsia" w:eastAsiaTheme="majorEastAsia"/>
          <w:sz w:val="22"/>
        </w:rPr>
      </w:pPr>
      <w:r>
        <w:rPr>
          <w:rFonts w:hint="eastAsia" w:asciiTheme="majorEastAsia" w:hAnsiTheme="majorEastAsia" w:eastAsiaTheme="majorEastAsia"/>
        </w:rPr>
        <w:t>人口</w:t>
      </w:r>
      <w:r>
        <w:rPr>
          <w:rFonts w:hint="eastAsia" w:asciiTheme="majorEastAsia" w:hAnsiTheme="majorEastAsia" w:eastAsiaTheme="majorEastAsia"/>
        </w:rPr>
        <w:t>10</w:t>
      </w:r>
      <w:r>
        <w:rPr>
          <w:rFonts w:hint="eastAsia" w:asciiTheme="majorEastAsia" w:hAnsiTheme="majorEastAsia" w:eastAsiaTheme="majorEastAsia"/>
        </w:rPr>
        <w:t>万人当たりの年齢調整死亡率</w:t>
      </w:r>
    </w:p>
    <w:tbl>
      <w:tblPr>
        <w:tblStyle w:val="11"/>
        <w:tblW w:w="916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18"/>
        <w:gridCol w:w="1018"/>
        <w:gridCol w:w="1018"/>
        <w:gridCol w:w="1018"/>
        <w:gridCol w:w="1018"/>
        <w:gridCol w:w="1018"/>
        <w:gridCol w:w="1018"/>
        <w:gridCol w:w="1018"/>
        <w:gridCol w:w="1025"/>
      </w:tblGrid>
      <w:tr>
        <w:trPr>
          <w:trHeight w:val="450" w:hRule="atLeast"/>
        </w:trPr>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jc w:val="center"/>
              <w:rPr>
                <w:rFonts w:hint="eastAsia"/>
              </w:rPr>
            </w:pPr>
            <w:r>
              <w:rPr>
                <w:rFonts w:hint="eastAsia"/>
              </w:rPr>
              <w:t>疾病別</w:t>
            </w:r>
          </w:p>
        </w:tc>
        <w:tc>
          <w:tcPr>
            <w:tcW w:w="20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心疾患</w:t>
            </w:r>
          </w:p>
        </w:tc>
        <w:tc>
          <w:tcPr>
            <w:tcW w:w="20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虚血性心疾患</w:t>
            </w:r>
          </w:p>
        </w:tc>
        <w:tc>
          <w:tcPr>
            <w:tcW w:w="20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急性心筋梗塞</w:t>
            </w:r>
          </w:p>
        </w:tc>
        <w:tc>
          <w:tcPr>
            <w:tcW w:w="20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大動脈瘤及び解離</w:t>
            </w:r>
          </w:p>
        </w:tc>
      </w:tr>
      <w:tr>
        <w:trPr>
          <w:trHeight w:val="355" w:hRule="atLeast"/>
        </w:trPr>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rPr>
            </w:pPr>
            <w:r>
              <w:rPr>
                <w:rFonts w:hint="eastAsia" w:asciiTheme="minorEastAsia" w:hAnsiTheme="minorEastAsia" w:eastAsiaTheme="minorEastAsia"/>
              </w:rPr>
              <w:t>性別</w:t>
            </w:r>
          </w:p>
        </w:tc>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rPr>
            </w:pPr>
            <w:r>
              <w:rPr>
                <w:rFonts w:hint="eastAsia" w:asciiTheme="minorEastAsia" w:hAnsiTheme="minorEastAsia" w:eastAsiaTheme="minorEastAsia"/>
              </w:rPr>
              <w:t>男性</w:t>
            </w:r>
          </w:p>
        </w:tc>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女性</w:t>
            </w:r>
          </w:p>
        </w:tc>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rPr>
            </w:pPr>
            <w:r>
              <w:rPr>
                <w:rFonts w:hint="eastAsia" w:asciiTheme="minorEastAsia" w:hAnsiTheme="minorEastAsia" w:eastAsiaTheme="minorEastAsia"/>
              </w:rPr>
              <w:t>男性</w:t>
            </w:r>
          </w:p>
        </w:tc>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女性</w:t>
            </w:r>
          </w:p>
        </w:tc>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rPr>
            </w:pPr>
            <w:r>
              <w:rPr>
                <w:rFonts w:hint="eastAsia" w:asciiTheme="minorEastAsia" w:hAnsiTheme="minorEastAsia" w:eastAsiaTheme="minorEastAsia"/>
              </w:rPr>
              <w:t>男性</w:t>
            </w:r>
          </w:p>
        </w:tc>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女性</w:t>
            </w:r>
          </w:p>
        </w:tc>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rPr>
            </w:pPr>
            <w:r>
              <w:rPr>
                <w:rFonts w:hint="eastAsia" w:asciiTheme="minorEastAsia" w:hAnsiTheme="minorEastAsia" w:eastAsiaTheme="minorEastAsia"/>
              </w:rPr>
              <w:t>男性</w:t>
            </w:r>
          </w:p>
        </w:tc>
        <w:tc>
          <w:tcPr>
            <w:tcW w:w="10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女性</w:t>
            </w:r>
          </w:p>
        </w:tc>
      </w:tr>
      <w:tr>
        <w:trPr>
          <w:trHeight w:val="403" w:hRule="atLeast"/>
        </w:trPr>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県</w:t>
            </w:r>
          </w:p>
        </w:tc>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70.1</w:t>
            </w:r>
          </w:p>
        </w:tc>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35.7</w:t>
            </w:r>
          </w:p>
        </w:tc>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36.1</w:t>
            </w:r>
          </w:p>
        </w:tc>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11.7</w:t>
            </w:r>
          </w:p>
        </w:tc>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29.3</w:t>
            </w:r>
          </w:p>
        </w:tc>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9.8</w:t>
            </w:r>
          </w:p>
        </w:tc>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3.9</w:t>
            </w:r>
          </w:p>
        </w:tc>
        <w:tc>
          <w:tcPr>
            <w:tcW w:w="10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3.0</w:t>
            </w:r>
          </w:p>
        </w:tc>
      </w:tr>
      <w:tr>
        <w:trPr>
          <w:trHeight w:val="423" w:hRule="atLeast"/>
        </w:trPr>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全国</w:t>
            </w:r>
          </w:p>
        </w:tc>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65.4</w:t>
            </w:r>
          </w:p>
        </w:tc>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34.2</w:t>
            </w:r>
          </w:p>
        </w:tc>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31.3</w:t>
            </w:r>
          </w:p>
        </w:tc>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11.8</w:t>
            </w:r>
          </w:p>
        </w:tc>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16.2</w:t>
            </w:r>
          </w:p>
        </w:tc>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6.1</w:t>
            </w:r>
          </w:p>
        </w:tc>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6.4</w:t>
            </w:r>
          </w:p>
        </w:tc>
        <w:tc>
          <w:tcPr>
            <w:tcW w:w="10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3.3</w:t>
            </w:r>
          </w:p>
        </w:tc>
      </w:tr>
    </w:tbl>
    <w:p>
      <w:pPr>
        <w:pStyle w:val="0"/>
        <w:ind w:firstLine="4419" w:firstLineChars="2500"/>
        <w:rPr>
          <w:rFonts w:hint="default" w:asciiTheme="minorEastAsia" w:hAnsiTheme="minorEastAsia" w:eastAsiaTheme="minorEastAsia"/>
          <w:sz w:val="22"/>
        </w:rPr>
      </w:pPr>
      <w:r>
        <w:rPr>
          <w:rFonts w:hint="eastAsia" w:asciiTheme="minorEastAsia" w:hAnsiTheme="minorEastAsia" w:eastAsiaTheme="minorEastAsia"/>
          <w:sz w:val="16"/>
        </w:rPr>
        <w:t>　　　　　　　　　　　　出典：平成</w:t>
      </w:r>
      <w:r>
        <w:rPr>
          <w:rFonts w:hint="eastAsia" w:asciiTheme="minorEastAsia" w:hAnsiTheme="minorEastAsia" w:eastAsiaTheme="minorEastAsia"/>
          <w:sz w:val="16"/>
        </w:rPr>
        <w:t>27</w:t>
      </w:r>
      <w:r>
        <w:rPr>
          <w:rFonts w:hint="eastAsia" w:asciiTheme="minorEastAsia" w:hAnsiTheme="minorEastAsia" w:eastAsiaTheme="minorEastAsia"/>
          <w:sz w:val="16"/>
        </w:rPr>
        <w:t>年人口動態調査</w:t>
      </w:r>
    </w:p>
    <w:p>
      <w:pPr>
        <w:pStyle w:val="0"/>
        <w:ind w:leftChars="0" w:firstLine="0" w:firstLineChars="0"/>
        <w:rPr>
          <w:rFonts w:hint="default" w:asciiTheme="minorEastAsia" w:hAnsiTheme="minorEastAsia" w:eastAsiaTheme="minorEastAsia"/>
          <w:b w:val="1"/>
        </w:rPr>
      </w:pPr>
      <w:r>
        <w:rPr>
          <w:rFonts w:hint="eastAsia"/>
        </w:rPr>
        <mc:AlternateContent>
          <mc:Choice Requires="wps">
            <w:drawing>
              <wp:anchor distT="0" distB="0" distL="203200" distR="203200" simplePos="0" relativeHeight="69" behindDoc="0" locked="0" layoutInCell="1" hidden="0" allowOverlap="1">
                <wp:simplePos x="0" y="0"/>
                <wp:positionH relativeFrom="column">
                  <wp:posOffset>4023360</wp:posOffset>
                </wp:positionH>
                <wp:positionV relativeFrom="paragraph">
                  <wp:posOffset>2711450</wp:posOffset>
                </wp:positionV>
                <wp:extent cx="1332230" cy="210185"/>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1332230" cy="21018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eastAsiaTheme="minorEastAsia"/>
                                <w:sz w:val="16"/>
                              </w:rPr>
                              <w:t>出典：人口動態調査</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213.5pt;margin-left:316.8pt;mso-position-horizontal-relative:text;mso-position-vertical-relative:text;position:absolute;height:16.55pt;width:104.9pt;z-index:69;" o:spid="_x0000_s1031"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inorEastAsia" w:hAnsiTheme="minorEastAsia" w:eastAsiaTheme="minorEastAsia"/>
                          <w:sz w:val="16"/>
                        </w:rPr>
                        <w:t>出典：人口動態調査</w:t>
                      </w:r>
                    </w:p>
                  </w:txbxContent>
                </v:textbox>
                <v:imagedata o:title=""/>
                <w10:wrap type="none" anchorx="text" anchory="text"/>
              </v:shape>
            </w:pict>
          </mc:Fallback>
        </mc:AlternateContent>
      </w:r>
      <w:r>
        <w:rPr>
          <w:rFonts w:hint="default" w:asciiTheme="minorEastAsia" w:hAnsiTheme="minorEastAsia" w:eastAsiaTheme="minorEastAsia"/>
          <w:b w:val="1"/>
        </w:rPr>
        <w:drawing>
          <wp:inline distT="0" distB="0" distL="0" distR="0">
            <wp:extent cx="5172075" cy="2823210"/>
            <wp:effectExtent l="0" t="0" r="0" b="0"/>
            <wp:docPr id="1032" name="オブジェクト 0"/>
            <a:graphic xmlns:a="http://schemas.openxmlformats.org/drawingml/2006/main">
              <a:graphicData uri="http://schemas.openxmlformats.org/drawingml/2006/chart">
                <c:chart xmlns:c="http://schemas.openxmlformats.org/drawingml/2006/chart" r:id="rId9"/>
              </a:graphicData>
            </a:graphic>
          </wp:inline>
        </w:drawing>
      </w:r>
    </w:p>
    <w:p>
      <w:pPr>
        <w:pStyle w:val="0"/>
        <w:jc w:val="left"/>
        <w:rPr>
          <w:rFonts w:hint="default" w:asciiTheme="minorEastAsia" w:hAnsiTheme="minorEastAsia" w:eastAsiaTheme="minorEastAsia"/>
        </w:rPr>
      </w:pPr>
      <w:r>
        <w:rPr>
          <w:rFonts w:hint="eastAsia"/>
        </w:rPr>
        <mc:AlternateContent>
          <mc:Choice Requires="wps">
            <w:drawing>
              <wp:anchor distT="0" distB="0" distL="203200" distR="203200" simplePos="0" relativeHeight="70" behindDoc="0" locked="0" layoutInCell="1" hidden="0" allowOverlap="1">
                <wp:simplePos x="0" y="0"/>
                <wp:positionH relativeFrom="column">
                  <wp:posOffset>4023360</wp:posOffset>
                </wp:positionH>
                <wp:positionV relativeFrom="paragraph">
                  <wp:posOffset>2701925</wp:posOffset>
                </wp:positionV>
                <wp:extent cx="1351280" cy="210185"/>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1351280" cy="21018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eastAsiaTheme="minorEastAsia"/>
                                <w:sz w:val="16"/>
                              </w:rPr>
                              <w:t>出典：人口動態調査</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212.75pt;margin-left:316.8pt;mso-position-horizontal-relative:text;mso-position-vertical-relative:text;position:absolute;height:16.55pt;width:106.4pt;z-index:70;" o:spid="_x0000_s1033"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inorEastAsia" w:hAnsiTheme="minorEastAsia" w:eastAsiaTheme="minorEastAsia"/>
                          <w:sz w:val="16"/>
                        </w:rPr>
                        <w:t>出典：人口動態調査</w:t>
                      </w:r>
                    </w:p>
                  </w:txbxContent>
                </v:textbox>
                <v:imagedata o:title=""/>
                <w10:wrap type="none" anchorx="text" anchory="text"/>
              </v:shape>
            </w:pict>
          </mc:Fallback>
        </mc:AlternateContent>
      </w:r>
      <w:r>
        <w:rPr>
          <w:rFonts w:hint="default" w:asciiTheme="minorEastAsia" w:hAnsiTheme="minorEastAsia" w:eastAsiaTheme="minorEastAsia"/>
        </w:rPr>
        <w:drawing>
          <wp:inline distT="0" distB="0" distL="0" distR="0">
            <wp:extent cx="5117465" cy="2840355"/>
            <wp:effectExtent l="0" t="0" r="0" b="0"/>
            <wp:docPr id="1034" name="オブジェクト 0"/>
            <a:graphic xmlns:a="http://schemas.openxmlformats.org/drawingml/2006/main">
              <a:graphicData uri="http://schemas.openxmlformats.org/drawingml/2006/chart">
                <c:chart xmlns:c="http://schemas.openxmlformats.org/drawingml/2006/chart" r:id="rId10"/>
              </a:graphicData>
            </a:graphic>
          </wp:inline>
        </w:drawing>
      </w:r>
    </w:p>
    <w:p>
      <w:pPr>
        <w:pStyle w:val="0"/>
        <w:ind w:leftChars="0" w:firstLineChars="0"/>
        <w:jc w:val="left"/>
        <w:rPr>
          <w:rFonts w:hint="default" w:asciiTheme="minorEastAsia" w:hAnsiTheme="minorEastAsia" w:eastAsiaTheme="minorEastAsia"/>
          <w:b w:val="1"/>
          <w:sz w:val="22"/>
        </w:rPr>
      </w:pPr>
      <w:r>
        <w:rPr>
          <w:rFonts w:hint="eastAsia"/>
        </w:rPr>
        <mc:AlternateContent>
          <mc:Choice Requires="wps">
            <w:drawing>
              <wp:anchor distT="0" distB="0" distL="203200" distR="203200" simplePos="0" relativeHeight="71" behindDoc="0" locked="0" layoutInCell="1" hidden="0" allowOverlap="1">
                <wp:simplePos x="0" y="0"/>
                <wp:positionH relativeFrom="column">
                  <wp:posOffset>4042410</wp:posOffset>
                </wp:positionH>
                <wp:positionV relativeFrom="paragraph">
                  <wp:posOffset>2888615</wp:posOffset>
                </wp:positionV>
                <wp:extent cx="1332230" cy="210185"/>
                <wp:effectExtent l="0" t="0" r="635" b="63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1332230" cy="21018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eastAsiaTheme="minorEastAsia"/>
                                <w:sz w:val="16"/>
                              </w:rPr>
                              <w:t>出典：人口動態調査</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227.45pt;margin-left:318.3pt;mso-position-horizontal-relative:text;mso-position-vertical-relative:text;position:absolute;height:16.55pt;width:104.9pt;z-index:71;" o:spid="_x0000_s1035"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inorEastAsia" w:hAnsiTheme="minorEastAsia" w:eastAsiaTheme="minorEastAsia"/>
                          <w:sz w:val="16"/>
                        </w:rPr>
                        <w:t>出典：人口動態調査</w:t>
                      </w:r>
                    </w:p>
                  </w:txbxContent>
                </v:textbox>
                <v:imagedata o:title=""/>
                <w10:wrap type="none" anchorx="text" anchory="text"/>
              </v:shape>
            </w:pict>
          </mc:Fallback>
        </mc:AlternateContent>
      </w:r>
      <w:r>
        <w:rPr>
          <w:rFonts w:hint="default" w:asciiTheme="minorEastAsia" w:hAnsiTheme="minorEastAsia" w:eastAsiaTheme="minorEastAsia"/>
          <w:sz w:val="22"/>
        </w:rPr>
        <w:drawing>
          <wp:inline distT="0" distB="0" distL="0" distR="0">
            <wp:extent cx="5147310" cy="2909570"/>
            <wp:effectExtent l="0" t="0" r="0" b="0"/>
            <wp:docPr id="1036" name="オブジェクト 0"/>
            <a:graphic xmlns:a="http://schemas.openxmlformats.org/drawingml/2006/main">
              <a:graphicData uri="http://schemas.openxmlformats.org/drawingml/2006/chart">
                <c:chart xmlns:c="http://schemas.openxmlformats.org/drawingml/2006/chart" r:id="rId11"/>
              </a:graphicData>
            </a:graphic>
          </wp:inline>
        </w:drawing>
      </w:r>
    </w:p>
    <w:p>
      <w:pPr>
        <w:pStyle w:val="0"/>
        <w:rPr>
          <w:rFonts w:hint="default" w:asciiTheme="minorEastAsia" w:hAnsiTheme="minorEastAsia" w:eastAsiaTheme="minorEastAsia"/>
          <w:b w:val="1"/>
          <w:color w:val="002060"/>
          <w:sz w:val="22"/>
          <w:u w:val="none" w:color="auto"/>
        </w:rPr>
      </w:pPr>
      <w:r>
        <w:rPr>
          <w:rFonts w:hint="eastAsia" w:asciiTheme="minorEastAsia" w:hAnsiTheme="minorEastAsia" w:eastAsiaTheme="minorEastAsia"/>
          <w:b w:val="1"/>
          <w:color w:val="002060"/>
          <w:sz w:val="22"/>
          <w:u w:val="none" w:color="auto"/>
        </w:rPr>
        <w:t>３　急性心筋梗塞患者の受療動向</w:t>
      </w:r>
    </w:p>
    <w:p>
      <w:pPr>
        <w:pStyle w:val="0"/>
        <w:ind w:left="227" w:leftChars="100" w:rightChars="0" w:firstLine="237"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外来ではどの医療圏も自圏内での受診が多くなっており、入院では主に高幡・安芸医療圏から中央医療圏への流入がみられます（図表</w:t>
      </w:r>
      <w:r>
        <w:rPr>
          <w:rFonts w:hint="eastAsia" w:asciiTheme="minorEastAsia" w:hAnsiTheme="minorEastAsia" w:eastAsiaTheme="minorEastAsia"/>
          <w:color w:val="000000" w:themeColor="text1"/>
          <w:sz w:val="22"/>
          <w:u w:val="none" w:color="auto"/>
        </w:rPr>
        <w:t>6-3-13</w:t>
      </w:r>
      <w:r>
        <w:rPr>
          <w:rFonts w:hint="eastAsia" w:asciiTheme="minorEastAsia" w:hAnsiTheme="minorEastAsia" w:eastAsiaTheme="minorEastAsia"/>
          <w:color w:val="000000" w:themeColor="text1"/>
          <w:sz w:val="22"/>
          <w:u w:val="none" w:color="auto"/>
        </w:rPr>
        <w:t>）。傾向としては、急性心筋梗塞治療センター（中央医療圏に</w:t>
      </w:r>
      <w:r>
        <w:rPr>
          <w:rFonts w:hint="eastAsia" w:asciiTheme="minorEastAsia" w:hAnsiTheme="minorEastAsia" w:eastAsiaTheme="minorEastAsia"/>
          <w:color w:val="000000" w:themeColor="text1"/>
          <w:sz w:val="22"/>
          <w:u w:val="none" w:color="auto"/>
        </w:rPr>
        <w:t>4</w:t>
      </w:r>
      <w:r>
        <w:rPr>
          <w:rFonts w:hint="eastAsia" w:asciiTheme="minorEastAsia" w:hAnsiTheme="minorEastAsia" w:eastAsiaTheme="minorEastAsia"/>
          <w:color w:val="000000" w:themeColor="text1"/>
          <w:sz w:val="22"/>
          <w:u w:val="none" w:color="auto"/>
        </w:rPr>
        <w:t>つ、幡多医療圏に</w:t>
      </w:r>
      <w:r>
        <w:rPr>
          <w:rFonts w:hint="eastAsia" w:asciiTheme="minorEastAsia" w:hAnsiTheme="minorEastAsia" w:eastAsiaTheme="minorEastAsia"/>
          <w:color w:val="000000" w:themeColor="text1"/>
          <w:sz w:val="22"/>
          <w:u w:val="none" w:color="auto"/>
        </w:rPr>
        <w:t>1</w:t>
      </w:r>
      <w:r>
        <w:rPr>
          <w:rFonts w:hint="eastAsia" w:asciiTheme="minorEastAsia" w:hAnsiTheme="minorEastAsia" w:eastAsiaTheme="minorEastAsia"/>
          <w:color w:val="000000" w:themeColor="text1"/>
          <w:sz w:val="22"/>
          <w:u w:val="none" w:color="auto"/>
        </w:rPr>
        <w:t>つ）の所在に合わせた動きとなっています。なお、安芸医療圏では自圏内での受療割合が増えており、あき総合病院の医療提供体制が整いつつあると言えます。</w:t>
      </w:r>
    </w:p>
    <w:p>
      <w:pPr>
        <w:pStyle w:val="0"/>
        <w:snapToGrid w:val="0"/>
        <w:ind w:left="453" w:hanging="453" w:hangingChars="200"/>
        <w:jc w:val="center"/>
        <w:rPr>
          <w:rFonts w:hint="default" w:asciiTheme="majorEastAsia" w:hAnsiTheme="majorEastAsia" w:eastAsiaTheme="majorEastAsia"/>
        </w:rPr>
      </w:pPr>
    </w:p>
    <w:p>
      <w:pPr>
        <w:pStyle w:val="0"/>
        <w:ind w:left="453" w:hanging="453" w:hangingChars="200"/>
        <w:jc w:val="center"/>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6-3-13</w:t>
      </w:r>
      <w:r>
        <w:rPr>
          <w:rFonts w:hint="eastAsia" w:asciiTheme="majorEastAsia" w:hAnsiTheme="majorEastAsia" w:eastAsiaTheme="majorEastAsia"/>
        </w:rPr>
        <w:t>）平成</w:t>
      </w:r>
      <w:r>
        <w:rPr>
          <w:rFonts w:hint="eastAsia" w:asciiTheme="majorEastAsia" w:hAnsiTheme="majorEastAsia" w:eastAsiaTheme="majorEastAsia"/>
        </w:rPr>
        <w:t>28</w:t>
      </w:r>
      <w:r>
        <w:rPr>
          <w:rFonts w:hint="eastAsia" w:asciiTheme="majorEastAsia" w:hAnsiTheme="majorEastAsia" w:eastAsiaTheme="majorEastAsia"/>
        </w:rPr>
        <w:t>年高知県患者動態調査・心筋梗塞患者の受療動向</w:t>
      </w:r>
    </w:p>
    <w:p>
      <w:pPr>
        <w:pStyle w:val="0"/>
        <w:spacing w:line="0" w:lineRule="atLeast"/>
        <w:ind w:left="454" w:leftChars="200" w:firstLine="5706" w:firstLineChars="2900"/>
        <w:jc w:val="left"/>
        <w:rPr>
          <w:rFonts w:hint="default" w:asciiTheme="minorEastAsia" w:hAnsiTheme="minorEastAsia" w:eastAsiaTheme="minorEastAsia"/>
        </w:rPr>
      </w:pPr>
      <w:r>
        <w:rPr>
          <w:rFonts w:hint="eastAsia" w:asciiTheme="minorEastAsia" w:hAnsiTheme="minorEastAsia" w:eastAsiaTheme="minorEastAsia"/>
          <w:sz w:val="18"/>
        </w:rPr>
        <w:t>（括弧内は平成</w:t>
      </w:r>
      <w:r>
        <w:rPr>
          <w:rFonts w:hint="eastAsia" w:asciiTheme="minorEastAsia" w:hAnsiTheme="minorEastAsia" w:eastAsiaTheme="minorEastAsia"/>
          <w:sz w:val="18"/>
        </w:rPr>
        <w:t>23</w:t>
      </w:r>
      <w:r>
        <w:rPr>
          <w:rFonts w:hint="eastAsia" w:asciiTheme="minorEastAsia" w:hAnsiTheme="minorEastAsia" w:eastAsiaTheme="minorEastAsia"/>
          <w:sz w:val="18"/>
        </w:rPr>
        <w:t>年の数値）</w:t>
      </w:r>
    </w:p>
    <w:p>
      <w:pPr>
        <w:pStyle w:val="0"/>
        <w:tabs>
          <w:tab w:val="left" w:leader="none" w:pos="567"/>
        </w:tabs>
        <w:ind w:left="0" w:leftChars="0" w:right="132" w:rightChars="58" w:firstLine="227" w:firstLineChars="100"/>
        <w:rPr>
          <w:rFonts w:hint="default" w:asciiTheme="minorEastAsia" w:hAnsiTheme="minorEastAsia" w:eastAsiaTheme="minorEastAsia"/>
        </w:rPr>
      </w:pPr>
      <w:r>
        <w:rPr>
          <w:rFonts w:hint="eastAsia" w:asciiTheme="minorEastAsia" w:hAnsiTheme="minorEastAsia" w:eastAsiaTheme="minorEastAsia"/>
        </w:rPr>
        <w:t>〈外来〉　　　　　　　　　　　　　　　　〈入院〉</w:t>
      </w:r>
    </w:p>
    <w:p>
      <w:pPr>
        <w:pStyle w:val="0"/>
        <w:tabs>
          <w:tab w:val="left" w:leader="none" w:pos="567"/>
        </w:tabs>
        <w:ind w:right="132" w:rightChars="58" w:firstLine="227" w:firstLineChars="100"/>
        <w:rPr>
          <w:rFonts w:hint="default" w:asciiTheme="minorEastAsia" w:hAnsiTheme="minorEastAsia" w:eastAsiaTheme="minorEastAsia"/>
        </w:rPr>
      </w:pPr>
      <w:r>
        <w:rPr>
          <w:rFonts w:hint="eastAsia"/>
        </w:rPr>
        <mc:AlternateContent>
          <mc:Choice Requires="wps">
            <w:drawing>
              <wp:anchor simplePos="0" relativeHeight="6" behindDoc="0" locked="0" layoutInCell="1" hidden="0" allowOverlap="1">
                <wp:simplePos x="0" y="0"/>
                <wp:positionH relativeFrom="column">
                  <wp:posOffset>4249420</wp:posOffset>
                </wp:positionH>
                <wp:positionV relativeFrom="paragraph">
                  <wp:posOffset>40640</wp:posOffset>
                </wp:positionV>
                <wp:extent cx="736600" cy="56007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a:spLocks noChangeArrowheads="1"/>
                      </wps:cNvSpPr>
                      <wps:spPr>
                        <a:xfrm>
                          <a:off x="0" y="0"/>
                          <a:ext cx="736600" cy="560070"/>
                        </a:xfrm>
                        <a:prstGeom prst="roundRect">
                          <a:avLst>
                            <a:gd name="adj" fmla="val 16666"/>
                          </a:avLst>
                        </a:prstGeom>
                        <a:solidFill>
                          <a:schemeClr val="bg1">
                            <a:alpha val="70000"/>
                          </a:schemeClr>
                        </a:solidFill>
                        <a:ln w="9525">
                          <a:solidFill>
                            <a:sysClr val="windowText" lastClr="000000"/>
                          </a:solidFill>
                        </a:ln>
                      </wps:spPr>
                      <wps:txbx>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99.7%</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100.0%</w:t>
                            </w:r>
                            <w:r>
                              <w:rPr>
                                <w:rFonts w:hint="eastAsia" w:asciiTheme="minorEastAsia" w:hAnsiTheme="minorEastAsia" w:eastAsiaTheme="minorEastAsia"/>
                                <w:sz w:val="20"/>
                              </w:rPr>
                              <w:t>）</w:t>
                            </w:r>
                          </w:p>
                        </w:txbxContent>
                      </wps:txbx>
                      <wps:bodyPr vertOverflow="overflow" horzOverflow="overflow" lIns="0" tIns="0" rIns="0" bIns="0" upright="1"/>
                    </wps:wsp>
                  </a:graphicData>
                </a:graphic>
              </wp:anchor>
            </w:drawing>
          </mc:Choice>
          <mc:Fallback>
            <w:pict>
              <v:roundrect id="オブジェクト 0" style="margin-top:3.2pt;margin-left:334.6pt;mso-position-horizontal-relative:text;mso-position-vertical-relative:text;position:absolute;height:44.1pt;width:58pt;z-index:6;" o:spid="_x0000_s1037" o:allowincell="t" o:allowoverlap="t" filled="t" fillcolor="#ffffff" stroked="t" strokecolor="#000000" strokeweight="0.75pt" o:spt="2" arcsize="10923f">
                <v:fill opacity="45875f"/>
                <v:stroke filltype="solid"/>
                <v:textbox style="layout-flow:horizontal;" inset="0mm,0mm,0mm,0mm">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99.7%</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100.0%</w:t>
                      </w:r>
                      <w:r>
                        <w:rPr>
                          <w:rFonts w:hint="eastAsia" w:asciiTheme="minorEastAsia" w:hAnsiTheme="minorEastAsia" w:eastAsiaTheme="minorEastAsia"/>
                          <w:sz w:val="20"/>
                        </w:rPr>
                        <w:t>）</w:t>
                      </w:r>
                    </w:p>
                  </w:txbxContent>
                </v:textbox>
                <v:imagedata o:title=""/>
                <w10:wrap type="none" anchorx="text" anchory="text"/>
              </v:roundrect>
            </w:pict>
          </mc:Fallback>
        </mc:AlternateContent>
      </w:r>
      <w:r>
        <w:rPr>
          <w:rFonts w:hint="eastAsia"/>
        </w:rPr>
        <w:drawing>
          <wp:anchor distT="0" distB="0" distL="114300" distR="114300" simplePos="0" relativeHeight="3" behindDoc="0" locked="0" layoutInCell="1" hidden="0" allowOverlap="1">
            <wp:simplePos x="0" y="0"/>
            <wp:positionH relativeFrom="column">
              <wp:posOffset>132080</wp:posOffset>
            </wp:positionH>
            <wp:positionV relativeFrom="paragraph">
              <wp:posOffset>200025</wp:posOffset>
            </wp:positionV>
            <wp:extent cx="2876550" cy="2049145"/>
            <wp:effectExtent l="0" t="0" r="0" b="0"/>
            <wp:wrapNone/>
            <wp:docPr id="1038" name="図 43" descr="yosi3"/>
            <a:graphic xmlns:a="http://schemas.openxmlformats.org/drawingml/2006/main">
              <a:graphicData uri="http://schemas.openxmlformats.org/drawingml/2006/picture">
                <pic:pic xmlns:pic="http://schemas.openxmlformats.org/drawingml/2006/picture">
                  <pic:nvPicPr>
                    <pic:cNvPr id="1038" name="図 43" descr="yosi3"/>
                    <pic:cNvPicPr>
                      <a:picLocks noChangeAspect="1" noChangeArrowheads="1"/>
                    </pic:cNvPicPr>
                  </pic:nvPicPr>
                  <pic:blipFill>
                    <a:blip r:embed="rId12"/>
                    <a:stretch>
                      <a:fillRect/>
                    </a:stretch>
                  </pic:blipFill>
                  <pic:spPr>
                    <a:xfrm>
                      <a:off x="0" y="0"/>
                      <a:ext cx="2876550" cy="2049145"/>
                    </a:xfrm>
                    <a:prstGeom prst="rect">
                      <a:avLst/>
                    </a:prstGeom>
                    <a:noFill/>
                    <a:ln w="9525">
                      <a:noFill/>
                      <a:miter lim="800000"/>
                      <a:headEnd/>
                      <a:tailEnd/>
                    </a:ln>
                  </pic:spPr>
                </pic:pic>
              </a:graphicData>
            </a:graphic>
          </wp:anchor>
        </w:drawing>
      </w:r>
      <w:r>
        <w:rPr>
          <w:rFonts w:hint="eastAsia"/>
        </w:rPr>
        <mc:AlternateContent>
          <mc:Choice Requires="wps">
            <w:drawing>
              <wp:anchor simplePos="0" relativeHeight="10" behindDoc="0" locked="0" layoutInCell="1" hidden="0" allowOverlap="1">
                <wp:simplePos x="0" y="0"/>
                <wp:positionH relativeFrom="column">
                  <wp:posOffset>1202055</wp:posOffset>
                </wp:positionH>
                <wp:positionV relativeFrom="paragraph">
                  <wp:posOffset>40640</wp:posOffset>
                </wp:positionV>
                <wp:extent cx="736600" cy="567690"/>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a:spLocks noChangeArrowheads="1"/>
                      </wps:cNvSpPr>
                      <wps:spPr>
                        <a:xfrm>
                          <a:off x="0" y="0"/>
                          <a:ext cx="736600" cy="567690"/>
                        </a:xfrm>
                        <a:prstGeom prst="roundRect">
                          <a:avLst>
                            <a:gd name="adj" fmla="val 16664"/>
                          </a:avLst>
                        </a:prstGeom>
                        <a:solidFill>
                          <a:schemeClr val="bg1">
                            <a:alpha val="70000"/>
                          </a:schemeClr>
                        </a:solidFill>
                        <a:ln w="9525">
                          <a:solidFill>
                            <a:sysClr val="windowText" lastClr="000000"/>
                          </a:solidFill>
                        </a:ln>
                      </wps:spPr>
                      <wps:txbx>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99.4%</w:t>
                            </w:r>
                          </w:p>
                          <w:p>
                            <w:pPr>
                              <w:pStyle w:val="0"/>
                              <w:spacing w:line="220" w:lineRule="exact"/>
                              <w:jc w:val="center"/>
                              <w:rPr>
                                <w:rFonts w:hint="default"/>
                              </w:rPr>
                            </w:pPr>
                            <w:r>
                              <w:rPr>
                                <w:rFonts w:hint="eastAsia" w:asciiTheme="minorEastAsia" w:hAnsiTheme="minorEastAsia" w:eastAsiaTheme="minorEastAsia"/>
                                <w:sz w:val="20"/>
                              </w:rPr>
                              <w:t>（</w:t>
                            </w:r>
                            <w:r>
                              <w:rPr>
                                <w:rFonts w:hint="eastAsia" w:asciiTheme="minorEastAsia" w:hAnsiTheme="minorEastAsia" w:eastAsiaTheme="minorEastAsia"/>
                                <w:sz w:val="20"/>
                              </w:rPr>
                              <w:t>100</w:t>
                            </w:r>
                            <w:r>
                              <w:rPr>
                                <w:rFonts w:hint="eastAsia" w:asciiTheme="minorEastAsia" w:hAnsiTheme="minorEastAsia" w:eastAsiaTheme="minorEastAsia"/>
                                <w:sz w:val="20"/>
                              </w:rPr>
                              <w:t>％）</w:t>
                            </w:r>
                          </w:p>
                        </w:txbxContent>
                      </wps:txbx>
                      <wps:bodyPr vertOverflow="overflow" horzOverflow="overflow" lIns="0" tIns="0" rIns="0" bIns="0" upright="1"/>
                    </wps:wsp>
                  </a:graphicData>
                </a:graphic>
              </wp:anchor>
            </w:drawing>
          </mc:Choice>
          <mc:Fallback>
            <w:pict>
              <v:roundrect id="オブジェクト 0" style="margin-top:3.2pt;margin-left:94.65pt;mso-position-horizontal-relative:text;mso-position-vertical-relative:text;position:absolute;height:44.7pt;width:58pt;z-index:10;" o:spid="_x0000_s1039" o:allowincell="t" o:allowoverlap="t" filled="t" fillcolor="#ffffff" stroked="t" strokecolor="#000000" strokeweight="0.75pt" o:spt="2" arcsize="10920f">
                <v:fill opacity="45875f"/>
                <v:stroke filltype="solid"/>
                <v:textbox style="layout-flow:horizontal;" inset="0mm,0mm,0mm,0mm">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99.4%</w:t>
                      </w:r>
                    </w:p>
                    <w:p>
                      <w:pPr>
                        <w:pStyle w:val="0"/>
                        <w:spacing w:line="220" w:lineRule="exact"/>
                        <w:jc w:val="center"/>
                        <w:rPr>
                          <w:rFonts w:hint="default"/>
                        </w:rPr>
                      </w:pPr>
                      <w:r>
                        <w:rPr>
                          <w:rFonts w:hint="eastAsia" w:asciiTheme="minorEastAsia" w:hAnsiTheme="minorEastAsia" w:eastAsiaTheme="minorEastAsia"/>
                          <w:sz w:val="20"/>
                        </w:rPr>
                        <w:t>（</w:t>
                      </w:r>
                      <w:r>
                        <w:rPr>
                          <w:rFonts w:hint="eastAsia" w:asciiTheme="minorEastAsia" w:hAnsiTheme="minorEastAsia" w:eastAsiaTheme="minorEastAsia"/>
                          <w:sz w:val="20"/>
                        </w:rPr>
                        <w:t>100</w:t>
                      </w:r>
                      <w:r>
                        <w:rPr>
                          <w:rFonts w:hint="eastAsia" w:asciiTheme="minorEastAsia" w:hAnsiTheme="minorEastAsia" w:eastAsiaTheme="minorEastAsia"/>
                          <w:sz w:val="20"/>
                        </w:rPr>
                        <w:t>％）</w:t>
                      </w:r>
                    </w:p>
                  </w:txbxContent>
                </v:textbox>
                <v:imagedata o:title=""/>
                <w10:wrap type="none" anchorx="text" anchory="text"/>
              </v:roundrect>
            </w:pict>
          </mc:Fallback>
        </mc:AlternateContent>
      </w:r>
      <w:r>
        <w:rPr>
          <w:rFonts w:hint="eastAsia"/>
        </w:rPr>
        <w:drawing>
          <wp:anchor distT="0" distB="0" distL="114300" distR="114300" simplePos="0" relativeHeight="4" behindDoc="0" locked="0" layoutInCell="1" hidden="0" allowOverlap="1">
            <wp:simplePos x="0" y="0"/>
            <wp:positionH relativeFrom="column">
              <wp:posOffset>3106420</wp:posOffset>
            </wp:positionH>
            <wp:positionV relativeFrom="paragraph">
              <wp:posOffset>134620</wp:posOffset>
            </wp:positionV>
            <wp:extent cx="2952750" cy="2114550"/>
            <wp:effectExtent l="0" t="0" r="0" b="0"/>
            <wp:wrapNone/>
            <wp:docPr id="1040" name="図 44" descr="yosi3"/>
            <a:graphic xmlns:a="http://schemas.openxmlformats.org/drawingml/2006/main">
              <a:graphicData uri="http://schemas.openxmlformats.org/drawingml/2006/picture">
                <pic:pic xmlns:pic="http://schemas.openxmlformats.org/drawingml/2006/picture">
                  <pic:nvPicPr>
                    <pic:cNvPr id="1040" name="図 44" descr="yosi3"/>
                    <pic:cNvPicPr>
                      <a:picLocks noChangeAspect="1" noChangeArrowheads="1"/>
                    </pic:cNvPicPr>
                  </pic:nvPicPr>
                  <pic:blipFill>
                    <a:blip r:embed="rId12"/>
                    <a:stretch>
                      <a:fillRect/>
                    </a:stretch>
                  </pic:blipFill>
                  <pic:spPr>
                    <a:xfrm>
                      <a:off x="0" y="0"/>
                      <a:ext cx="2952750" cy="2114550"/>
                    </a:xfrm>
                    <a:prstGeom prst="rect">
                      <a:avLst/>
                    </a:prstGeom>
                    <a:noFill/>
                    <a:ln w="9525">
                      <a:noFill/>
                      <a:miter lim="800000"/>
                      <a:headEnd/>
                      <a:tailEnd/>
                    </a:ln>
                  </pic:spPr>
                </pic:pic>
              </a:graphicData>
            </a:graphic>
          </wp:anchor>
        </w:drawing>
      </w:r>
    </w:p>
    <w:p>
      <w:pPr>
        <w:pStyle w:val="0"/>
        <w:tabs>
          <w:tab w:val="left" w:leader="none" w:pos="567"/>
        </w:tabs>
        <w:ind w:left="907" w:right="132" w:rightChars="58" w:hanging="907" w:hangingChars="400"/>
        <w:rPr>
          <w:rFonts w:hint="default" w:asciiTheme="minorEastAsia" w:hAnsiTheme="minorEastAsia" w:eastAsiaTheme="minorEastAsia"/>
        </w:rPr>
      </w:pPr>
      <w:r>
        <w:rPr>
          <w:rFonts w:hint="eastAsia"/>
        </w:rPr>
        <mc:AlternateContent>
          <mc:Choice Requires="wps">
            <w:drawing>
              <wp:anchor simplePos="0" relativeHeight="23" behindDoc="0" locked="0" layoutInCell="1" hidden="0" allowOverlap="1">
                <wp:simplePos x="0" y="0"/>
                <wp:positionH relativeFrom="column">
                  <wp:posOffset>2265680</wp:posOffset>
                </wp:positionH>
                <wp:positionV relativeFrom="paragraph">
                  <wp:posOffset>131445</wp:posOffset>
                </wp:positionV>
                <wp:extent cx="621665" cy="434975"/>
                <wp:effectExtent l="635" t="635" r="635" b="635"/>
                <wp:wrapNone/>
                <wp:docPr id="1041" name="オブジェクト 0"/>
                <a:graphic xmlns:a="http://schemas.openxmlformats.org/drawingml/2006/main">
                  <a:graphicData uri="http://schemas.microsoft.com/office/word/2010/wordprocessingShape">
                    <wps:wsp>
                      <wps:cNvPr id="1041" name="オブジェクト 0"/>
                      <wps:cNvSpPr>
                        <a:spLocks noChangeArrowheads="1"/>
                      </wps:cNvSpPr>
                      <wps:spPr>
                        <a:xfrm>
                          <a:off x="0" y="0"/>
                          <a:ext cx="621665" cy="434975"/>
                        </a:xfrm>
                        <a:prstGeom prst="roundRect">
                          <a:avLst>
                            <a:gd name="adj" fmla="val 16668"/>
                          </a:avLst>
                        </a:prstGeom>
                        <a:noFill/>
                        <a:ln/>
                      </wps:spPr>
                      <wps:txbx>
                        <w:txbxContent>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13.8%</w:t>
                            </w:r>
                          </w:p>
                          <w:p>
                            <w:pPr>
                              <w:pStyle w:val="0"/>
                              <w:spacing w:line="220" w:lineRule="exact"/>
                              <w:jc w:val="left"/>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18.9%</w:t>
                            </w:r>
                            <w:r>
                              <w:rPr>
                                <w:rFonts w:hint="eastAsia" w:asciiTheme="minorEastAsia" w:hAnsiTheme="minorEastAsia" w:eastAsiaTheme="minorEastAsia"/>
                                <w:sz w:val="18"/>
                              </w:rPr>
                              <w:t>）</w:t>
                            </w:r>
                          </w:p>
                          <w:p>
                            <w:pPr>
                              <w:pStyle w:val="0"/>
                              <w:rPr>
                                <w:rFonts w:hint="default" w:asciiTheme="minorEastAsia" w:hAnsiTheme="minorEastAsia" w:eastAsiaTheme="minorEastAsia"/>
                                <w:sz w:val="18"/>
                              </w:rPr>
                            </w:pPr>
                          </w:p>
                        </w:txbxContent>
                      </wps:txbx>
                      <wps:bodyPr vertOverflow="overflow" horzOverflow="overflow" lIns="0" tIns="0" rIns="0" bIns="0" upright="1"/>
                    </wps:wsp>
                  </a:graphicData>
                </a:graphic>
              </wp:anchor>
            </w:drawing>
          </mc:Choice>
          <mc:Fallback>
            <w:pict>
              <v:roundrect id="オブジェクト 0" style="margin-top:10.35pt;margin-left:178.4pt;mso-position-horizontal-relative:text;mso-position-vertical-relative:text;position:absolute;height:34.25pt;width:48.95pt;z-index:23;" o:spid="_x0000_s1041" o:allowincell="t" o:allowoverlap="t" filled="f" stroked="f" o:spt="2" arcsize="10923f">
                <v:fill/>
                <v:textbox style="layout-flow:horizontal;" inset="0mm,0mm,0mm,0mm">
                  <w:txbxContent>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13.8%</w:t>
                      </w:r>
                    </w:p>
                    <w:p>
                      <w:pPr>
                        <w:pStyle w:val="0"/>
                        <w:spacing w:line="220" w:lineRule="exact"/>
                        <w:jc w:val="left"/>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18.9%</w:t>
                      </w:r>
                      <w:r>
                        <w:rPr>
                          <w:rFonts w:hint="eastAsia" w:asciiTheme="minorEastAsia" w:hAnsiTheme="minorEastAsia" w:eastAsiaTheme="minorEastAsia"/>
                          <w:sz w:val="18"/>
                        </w:rPr>
                        <w:t>）</w:t>
                      </w:r>
                    </w:p>
                    <w:p>
                      <w:pPr>
                        <w:pStyle w:val="0"/>
                        <w:rPr>
                          <w:rFonts w:hint="default" w:asciiTheme="minorEastAsia" w:hAnsiTheme="minorEastAsia" w:eastAsiaTheme="minorEastAsia"/>
                          <w:sz w:val="18"/>
                        </w:rPr>
                      </w:pPr>
                    </w:p>
                  </w:txbxContent>
                </v:textbox>
                <v:imagedata o:title=""/>
                <w10:wrap type="none" anchorx="text" anchory="text"/>
              </v:roundrect>
            </w:pict>
          </mc:Fallback>
        </mc:AlternateContent>
      </w:r>
      <w:r>
        <w:rPr>
          <w:rFonts w:hint="eastAsia"/>
        </w:rPr>
        <mc:AlternateContent>
          <mc:Choice Requires="wps">
            <w:drawing>
              <wp:anchor simplePos="0" relativeHeight="17" behindDoc="0" locked="0" layoutInCell="1" hidden="0" allowOverlap="1">
                <wp:simplePos x="0" y="0"/>
                <wp:positionH relativeFrom="column">
                  <wp:posOffset>5176520</wp:posOffset>
                </wp:positionH>
                <wp:positionV relativeFrom="paragraph">
                  <wp:posOffset>60325</wp:posOffset>
                </wp:positionV>
                <wp:extent cx="682625" cy="428625"/>
                <wp:effectExtent l="635" t="635" r="635" b="635"/>
                <wp:wrapNone/>
                <wp:docPr id="1042" name="オブジェクト 0"/>
                <a:graphic xmlns:a="http://schemas.openxmlformats.org/drawingml/2006/main">
                  <a:graphicData uri="http://schemas.microsoft.com/office/word/2010/wordprocessingShape">
                    <wps:wsp>
                      <wps:cNvPr id="1042" name="オブジェクト 0"/>
                      <wps:cNvSpPr>
                        <a:spLocks noChangeArrowheads="1"/>
                      </wps:cNvSpPr>
                      <wps:spPr>
                        <a:xfrm>
                          <a:off x="0" y="0"/>
                          <a:ext cx="682625" cy="428625"/>
                        </a:xfrm>
                        <a:prstGeom prst="roundRect">
                          <a:avLst>
                            <a:gd name="adj" fmla="val 16663"/>
                          </a:avLst>
                        </a:prstGeom>
                        <a:noFill/>
                        <a:ln/>
                      </wps:spPr>
                      <wps:txbx>
                        <w:txbxContent>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48.4%</w:t>
                            </w:r>
                          </w:p>
                          <w:p>
                            <w:pPr>
                              <w:pStyle w:val="0"/>
                              <w:spacing w:line="220" w:lineRule="exact"/>
                              <w:jc w:val="center"/>
                              <w:rPr>
                                <w:rFonts w:hint="default"/>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75.0%</w:t>
                            </w:r>
                            <w:r>
                              <w:rPr>
                                <w:rFonts w:hint="eastAsia"/>
                                <w:sz w:val="18"/>
                              </w:rPr>
                              <w:t>）</w:t>
                            </w:r>
                          </w:p>
                          <w:p>
                            <w:pPr>
                              <w:pStyle w:val="0"/>
                              <w:rPr>
                                <w:rFonts w:hint="default" w:eastAsia="HG丸ｺﾞｼｯｸM-PRO"/>
                                <w:sz w:val="18"/>
                              </w:rPr>
                            </w:pPr>
                          </w:p>
                        </w:txbxContent>
                      </wps:txbx>
                      <wps:bodyPr vertOverflow="overflow" horzOverflow="overflow" lIns="0" tIns="0" rIns="0" bIns="0" upright="1"/>
                    </wps:wsp>
                  </a:graphicData>
                </a:graphic>
              </wp:anchor>
            </w:drawing>
          </mc:Choice>
          <mc:Fallback>
            <w:pict>
              <v:roundrect id="オブジェクト 0" style="margin-top:4.75pt;margin-left:407.6pt;mso-position-horizontal-relative:text;mso-position-vertical-relative:text;position:absolute;height:33.75pt;width:53.75pt;z-index:17;" o:spid="_x0000_s1042" o:allowincell="t" o:allowoverlap="t" filled="f" stroked="f" o:spt="2" arcsize="10920f">
                <v:fill/>
                <v:textbox style="layout-flow:horizontal;" inset="0mm,0mm,0mm,0mm">
                  <w:txbxContent>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48.4%</w:t>
                      </w:r>
                    </w:p>
                    <w:p>
                      <w:pPr>
                        <w:pStyle w:val="0"/>
                        <w:spacing w:line="220" w:lineRule="exact"/>
                        <w:jc w:val="center"/>
                        <w:rPr>
                          <w:rFonts w:hint="default"/>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75.0%</w:t>
                      </w:r>
                      <w:r>
                        <w:rPr>
                          <w:rFonts w:hint="eastAsia"/>
                          <w:sz w:val="18"/>
                        </w:rPr>
                        <w:t>）</w:t>
                      </w:r>
                    </w:p>
                    <w:p>
                      <w:pPr>
                        <w:pStyle w:val="0"/>
                        <w:rPr>
                          <w:rFonts w:hint="default" w:eastAsia="HG丸ｺﾞｼｯｸM-PRO"/>
                          <w:sz w:val="18"/>
                        </w:rPr>
                      </w:pPr>
                    </w:p>
                  </w:txbxContent>
                </v:textbox>
                <v:imagedata o:title=""/>
                <w10:wrap type="none" anchorx="text" anchory="text"/>
              </v:roundrect>
            </w:pict>
          </mc:Fallback>
        </mc:AlternateContent>
      </w:r>
      <w:r>
        <w:rPr>
          <w:rFonts w:hint="eastAsia"/>
        </w:rPr>
        <mc:AlternateContent>
          <mc:Choice Requires="wps">
            <w:drawing>
              <wp:anchor simplePos="0" relativeHeight="16" behindDoc="0" locked="0" layoutInCell="1" hidden="0" allowOverlap="1">
                <wp:simplePos x="0" y="0"/>
                <wp:positionH relativeFrom="column">
                  <wp:posOffset>3344545</wp:posOffset>
                </wp:positionH>
                <wp:positionV relativeFrom="paragraph">
                  <wp:posOffset>60325</wp:posOffset>
                </wp:positionV>
                <wp:extent cx="744220" cy="414020"/>
                <wp:effectExtent l="635" t="635" r="635" b="635"/>
                <wp:wrapNone/>
                <wp:docPr id="1043" name="オブジェクト 0"/>
                <a:graphic xmlns:a="http://schemas.openxmlformats.org/drawingml/2006/main">
                  <a:graphicData uri="http://schemas.microsoft.com/office/word/2010/wordprocessingShape">
                    <wps:wsp>
                      <wps:cNvPr id="1043" name="オブジェクト 0"/>
                      <wps:cNvSpPr>
                        <a:spLocks noChangeArrowheads="1"/>
                      </wps:cNvSpPr>
                      <wps:spPr>
                        <a:xfrm>
                          <a:off x="0" y="0"/>
                          <a:ext cx="744220" cy="414020"/>
                        </a:xfrm>
                        <a:prstGeom prst="roundRect">
                          <a:avLst>
                            <a:gd name="adj" fmla="val 16669"/>
                          </a:avLst>
                        </a:prstGeom>
                        <a:noFill/>
                        <a:ln/>
                      </wps:spPr>
                      <wps:txbx>
                        <w:txbxContent>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41.7%</w:t>
                            </w:r>
                          </w:p>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80.0%</w:t>
                            </w:r>
                            <w:r>
                              <w:rPr>
                                <w:rFonts w:hint="eastAsia" w:asciiTheme="minorEastAsia" w:hAnsiTheme="minorEastAsia" w:eastAsiaTheme="minorEastAsia"/>
                                <w:sz w:val="18"/>
                              </w:rPr>
                              <w:t>）</w:t>
                            </w:r>
                          </w:p>
                        </w:txbxContent>
                      </wps:txbx>
                      <wps:bodyPr vertOverflow="overflow" horzOverflow="overflow" lIns="0" tIns="0" rIns="0" bIns="0" upright="1"/>
                    </wps:wsp>
                  </a:graphicData>
                </a:graphic>
              </wp:anchor>
            </w:drawing>
          </mc:Choice>
          <mc:Fallback>
            <w:pict>
              <v:roundrect id="オブジェクト 0" style="margin-top:4.75pt;margin-left:263.35000000000002pt;mso-position-horizontal-relative:text;mso-position-vertical-relative:text;position:absolute;height:32.6pt;width:58.6pt;z-index:16;" o:spid="_x0000_s1043" o:allowincell="t" o:allowoverlap="t" filled="f" stroked="f" o:spt="2" arcsize="10926f">
                <v:fill/>
                <v:textbox style="layout-flow:horizontal;" inset="0mm,0mm,0mm,0mm">
                  <w:txbxContent>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41.7%</w:t>
                      </w:r>
                    </w:p>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80.0%</w:t>
                      </w:r>
                      <w:r>
                        <w:rPr>
                          <w:rFonts w:hint="eastAsia" w:asciiTheme="minorEastAsia" w:hAnsiTheme="minorEastAsia" w:eastAsiaTheme="minorEastAsia"/>
                          <w:sz w:val="18"/>
                        </w:rPr>
                        <w:t>）</w:t>
                      </w:r>
                    </w:p>
                  </w:txbxContent>
                </v:textbox>
                <v:imagedata o:title=""/>
                <w10:wrap type="none" anchorx="text" anchory="text"/>
              </v:roundrect>
            </w:pict>
          </mc:Fallback>
        </mc:AlternateContent>
      </w:r>
      <w:r>
        <w:rPr>
          <w:rFonts w:hint="eastAsia"/>
        </w:rPr>
        <mc:AlternateContent>
          <mc:Choice Requires="wps">
            <w:drawing>
              <wp:anchor simplePos="0" relativeHeight="22" behindDoc="0" locked="0" layoutInCell="1" hidden="0" allowOverlap="1">
                <wp:simplePos x="0" y="0"/>
                <wp:positionH relativeFrom="column">
                  <wp:posOffset>451485</wp:posOffset>
                </wp:positionH>
                <wp:positionV relativeFrom="paragraph">
                  <wp:posOffset>56515</wp:posOffset>
                </wp:positionV>
                <wp:extent cx="544195" cy="377190"/>
                <wp:effectExtent l="635" t="635" r="635" b="635"/>
                <wp:wrapNone/>
                <wp:docPr id="1044" name="オブジェクト 0"/>
                <a:graphic xmlns:a="http://schemas.openxmlformats.org/drawingml/2006/main">
                  <a:graphicData uri="http://schemas.microsoft.com/office/word/2010/wordprocessingShape">
                    <wps:wsp>
                      <wps:cNvPr id="1044" name="オブジェクト 0"/>
                      <wps:cNvSpPr>
                        <a:spLocks noChangeArrowheads="1"/>
                      </wps:cNvSpPr>
                      <wps:spPr>
                        <a:xfrm>
                          <a:off x="0" y="0"/>
                          <a:ext cx="544195" cy="377190"/>
                        </a:xfrm>
                        <a:prstGeom prst="roundRect">
                          <a:avLst>
                            <a:gd name="adj" fmla="val 16666"/>
                          </a:avLst>
                        </a:prstGeom>
                        <a:noFill/>
                        <a:ln/>
                      </wps:spPr>
                      <wps:txbx>
                        <w:txbxContent>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27.6%</w:t>
                            </w:r>
                          </w:p>
                          <w:p>
                            <w:pPr>
                              <w:pStyle w:val="0"/>
                              <w:spacing w:line="220" w:lineRule="exact"/>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8.8%</w:t>
                            </w:r>
                            <w:r>
                              <w:rPr>
                                <w:rFonts w:hint="eastAsia" w:asciiTheme="minorEastAsia" w:hAnsiTheme="minorEastAsia" w:eastAsiaTheme="minorEastAsia"/>
                                <w:sz w:val="18"/>
                              </w:rPr>
                              <w:t>）</w:t>
                            </w:r>
                          </w:p>
                        </w:txbxContent>
                      </wps:txbx>
                      <wps:bodyPr vertOverflow="overflow" horzOverflow="overflow" lIns="0" tIns="0" rIns="0" bIns="0" upright="1"/>
                    </wps:wsp>
                  </a:graphicData>
                </a:graphic>
              </wp:anchor>
            </w:drawing>
          </mc:Choice>
          <mc:Fallback>
            <w:pict>
              <v:roundrect id="オブジェクト 0" style="margin-top:4.45pt;margin-left:35.54pt;mso-position-horizontal-relative:text;mso-position-vertical-relative:text;position:absolute;height:29.7pt;width:42.85pt;z-index:22;" o:spid="_x0000_s1044" o:allowincell="t" o:allowoverlap="t" filled="f" stroked="f" o:spt="2" arcsize="10923f">
                <v:fill/>
                <v:textbox style="layout-flow:horizontal;" inset="0mm,0mm,0mm,0mm">
                  <w:txbxContent>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27.6%</w:t>
                      </w:r>
                    </w:p>
                    <w:p>
                      <w:pPr>
                        <w:pStyle w:val="0"/>
                        <w:spacing w:line="220" w:lineRule="exact"/>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8.8%</w:t>
                      </w:r>
                      <w:r>
                        <w:rPr>
                          <w:rFonts w:hint="eastAsia" w:asciiTheme="minorEastAsia" w:hAnsiTheme="minorEastAsia" w:eastAsiaTheme="minorEastAsia"/>
                          <w:sz w:val="18"/>
                        </w:rPr>
                        <w:t>）</w:t>
                      </w:r>
                    </w:p>
                  </w:txbxContent>
                </v:textbox>
                <v:imagedata o:title=""/>
                <w10:wrap type="none" anchorx="text" anchory="text"/>
              </v:roundrect>
            </w:pict>
          </mc:Fallback>
        </mc:AlternateContent>
      </w:r>
      <w:r>
        <w:rPr>
          <w:rFonts w:hint="eastAsia"/>
        </w:rPr>
        <mc:AlternateContent>
          <mc:Choice Requires="wps">
            <w:drawing>
              <wp:anchor simplePos="0" relativeHeight="15" behindDoc="0" locked="0" layoutInCell="1" hidden="0" allowOverlap="1">
                <wp:simplePos x="0" y="0"/>
                <wp:positionH relativeFrom="column">
                  <wp:posOffset>3890645</wp:posOffset>
                </wp:positionH>
                <wp:positionV relativeFrom="paragraph">
                  <wp:posOffset>219710</wp:posOffset>
                </wp:positionV>
                <wp:extent cx="339090" cy="254635"/>
                <wp:effectExtent l="82550" t="19685" r="48260" b="102235"/>
                <wp:wrapNone/>
                <wp:docPr id="1045" name="オブジェクト 0"/>
                <a:graphic xmlns:a="http://schemas.openxmlformats.org/drawingml/2006/main">
                  <a:graphicData uri="http://schemas.microsoft.com/office/word/2010/wordprocessingShape">
                    <wps:wsp>
                      <wps:cNvPr id="1045" name="オブジェクト 0"/>
                      <wps:cNvSpPr/>
                      <wps:spPr>
                        <a:xfrm flipV="1">
                          <a:off x="0" y="0"/>
                          <a:ext cx="339090" cy="254635"/>
                        </a:xfrm>
                        <a:prstGeom prst="line">
                          <a:avLst/>
                        </a:prstGeom>
                        <a:solidFill>
                          <a:srgbClr val="FFFFFF"/>
                        </a:solidFill>
                        <a:ln w="57150" cmpd="thinThick">
                          <a:solidFill>
                            <a:sysClr val="windowText" lastClr="000000"/>
                          </a:solidFill>
                          <a:miter/>
                          <a:headEnd type="oval" w="sm" len="sm"/>
                          <a:tailEnd type="triangle" w="sm" len="sm"/>
                        </a:ln>
                      </wps:spPr>
                      <wps:bodyPr/>
                    </wps:wsp>
                  </a:graphicData>
                </a:graphic>
              </wp:anchor>
            </w:drawing>
          </mc:Choice>
          <mc:Fallback>
            <w:pict>
              <v:line id="オブジェクト 0" style="flip:y;mso-position-horizontal-relative:text;mso-position-vertical-relative:text;position:absolute;z-index:15;" o:spid="_x0000_s1045" o:allowincell="t" o:allowoverlap="t" filled="t" fillcolor="#ffffff" stroked="t" strokecolor="#000000" strokeweight="4.5pt" o:spt="20" from="306.35000000000002pt,17.3pt" to="333.05pt,37.35pt">
                <v:fill/>
                <v:stroke linestyle="thinThick" filltype="solid" startarrow="oval" startarrowwidth="narrow" startarrowlength="short" endarrow="block" endarrowwidth="narrow" endarrowlength="short"/>
                <v:textbox style="layout-flow:horizontal;"/>
                <v:imagedata o:title=""/>
                <w10:wrap type="none" anchorx="text" anchory="text"/>
              </v:line>
            </w:pict>
          </mc:Fallback>
        </mc:AlternateContent>
      </w:r>
    </w:p>
    <w:p>
      <w:pPr>
        <w:pStyle w:val="0"/>
        <w:tabs>
          <w:tab w:val="left" w:leader="none" w:pos="567"/>
        </w:tabs>
        <w:ind w:left="907" w:right="132" w:rightChars="58" w:hanging="907" w:hangingChars="400"/>
        <w:rPr>
          <w:rFonts w:hint="default" w:asciiTheme="minorEastAsia" w:hAnsiTheme="minorEastAsia" w:eastAsiaTheme="minorEastAsia"/>
          <w:strike w:val="1"/>
        </w:rPr>
      </w:pPr>
      <w:r>
        <w:rPr>
          <w:rFonts w:hint="eastAsia"/>
        </w:rPr>
        <mc:AlternateContent>
          <mc:Choice Requires="wps">
            <w:drawing>
              <wp:anchor simplePos="0" relativeHeight="18" behindDoc="0" locked="0" layoutInCell="1" hidden="0" allowOverlap="1">
                <wp:simplePos x="0" y="0"/>
                <wp:positionH relativeFrom="column">
                  <wp:posOffset>5001260</wp:posOffset>
                </wp:positionH>
                <wp:positionV relativeFrom="paragraph">
                  <wp:posOffset>127635</wp:posOffset>
                </wp:positionV>
                <wp:extent cx="266700" cy="320675"/>
                <wp:effectExtent l="19685" t="19685" r="111125" b="101600"/>
                <wp:wrapNone/>
                <wp:docPr id="1046" name="オブジェクト 0"/>
                <a:graphic xmlns:a="http://schemas.openxmlformats.org/drawingml/2006/main">
                  <a:graphicData uri="http://schemas.microsoft.com/office/word/2010/wordprocessingShape">
                    <wps:wsp>
                      <wps:cNvPr id="1046" name="オブジェクト 0"/>
                      <wps:cNvSpPr/>
                      <wps:spPr>
                        <a:xfrm flipH="1" flipV="1">
                          <a:off x="0" y="0"/>
                          <a:ext cx="266700" cy="320675"/>
                        </a:xfrm>
                        <a:prstGeom prst="line">
                          <a:avLst/>
                        </a:prstGeom>
                        <a:solidFill>
                          <a:srgbClr val="FFFFFF"/>
                        </a:solidFill>
                        <a:ln w="57150" cmpd="thinThick">
                          <a:solidFill>
                            <a:sysClr val="windowText" lastClr="000000"/>
                          </a:solidFill>
                          <a:miter/>
                          <a:headEnd type="oval" w="sm" len="sm"/>
                          <a:tailEnd type="triangle" w="sm" len="sm"/>
                        </a:ln>
                      </wps:spPr>
                      <wps:bodyPr/>
                    </wps:wsp>
                  </a:graphicData>
                </a:graphic>
              </wp:anchor>
            </w:drawing>
          </mc:Choice>
          <mc:Fallback>
            <w:pict>
              <v:line id="オブジェクト 0" style="flip:x y;mso-position-horizontal-relative:text;mso-position-vertical-relative:text;position:absolute;z-index:18;" o:spid="_x0000_s1046" o:allowincell="t" o:allowoverlap="t" filled="t" fillcolor="#ffffff" stroked="t" strokecolor="#000000" strokeweight="4.5pt" o:spt="20" from="393.8pt,10.050000000000001pt" to="414.8pt,35.300000000000004pt">
                <v:fill/>
                <v:stroke linestyle="thinThick" filltype="solid" startarrow="oval" startarrowwidth="narrow" startarrowlength="short" endarrow="block" endarrowwidth="narrow" endarrowlength="short"/>
                <v:textbox style="layout-flow:horizontal;"/>
                <v:imagedata o:title=""/>
                <w10:wrap type="none" anchorx="text" anchory="text"/>
              </v:line>
            </w:pict>
          </mc:Fallback>
        </mc:AlternateContent>
      </w:r>
      <w:r>
        <w:rPr>
          <w:rFonts w:hint="eastAsia"/>
        </w:rPr>
        <mc:AlternateContent>
          <mc:Choice Requires="wps">
            <w:drawing>
              <wp:anchor simplePos="0" relativeHeight="13" behindDoc="0" locked="0" layoutInCell="1" hidden="0" allowOverlap="1">
                <wp:simplePos x="0" y="0"/>
                <wp:positionH relativeFrom="column">
                  <wp:posOffset>3745230</wp:posOffset>
                </wp:positionH>
                <wp:positionV relativeFrom="paragraph">
                  <wp:posOffset>211455</wp:posOffset>
                </wp:positionV>
                <wp:extent cx="637540" cy="841375"/>
                <wp:effectExtent l="82550" t="19685" r="48260" b="102235"/>
                <wp:wrapNone/>
                <wp:docPr id="1047" name="オブジェクト 0"/>
                <a:graphic xmlns:a="http://schemas.openxmlformats.org/drawingml/2006/main">
                  <a:graphicData uri="http://schemas.microsoft.com/office/word/2010/wordprocessingShape">
                    <wps:wsp>
                      <wps:cNvPr id="1047" name="オブジェクト 0"/>
                      <wps:cNvSpPr/>
                      <wps:spPr>
                        <a:xfrm flipV="1">
                          <a:off x="0" y="0"/>
                          <a:ext cx="637540" cy="841375"/>
                        </a:xfrm>
                        <a:prstGeom prst="line">
                          <a:avLst/>
                        </a:prstGeom>
                        <a:solidFill>
                          <a:srgbClr val="FFFFFF"/>
                        </a:solidFill>
                        <a:ln w="57150" cmpd="thinThick">
                          <a:solidFill>
                            <a:sysClr val="windowText" lastClr="000000"/>
                          </a:solidFill>
                          <a:miter/>
                          <a:headEnd type="oval" w="sm" len="sm"/>
                          <a:tailEnd type="triangle" w="sm" len="sm"/>
                        </a:ln>
                      </wps:spPr>
                      <wps:bodyPr/>
                    </wps:wsp>
                  </a:graphicData>
                </a:graphic>
              </wp:anchor>
            </w:drawing>
          </mc:Choice>
          <mc:Fallback>
            <w:pict>
              <v:line id="オブジェクト 0" style="flip:y;mso-position-horizontal-relative:text;mso-position-vertical-relative:text;position:absolute;z-index:13;" o:spid="_x0000_s1047" o:allowincell="t" o:allowoverlap="t" filled="t" fillcolor="#ffffff" stroked="t" strokecolor="#000000" strokeweight="4.5pt" o:spt="20" from="294.90000000000003pt,16.650000000000002pt" to="345.1pt,82.9pt">
                <v:fill/>
                <v:stroke linestyle="thinThick" filltype="solid" startarrow="oval" startarrowwidth="narrow" startarrowlength="short" endarrow="block" endarrowwidth="narrow" endarrowlength="short"/>
                <v:textbox style="layout-flow:horizontal;"/>
                <v:imagedata o:title=""/>
                <w10:wrap type="none" anchorx="text" anchory="text"/>
              </v:line>
            </w:pict>
          </mc:Fallback>
        </mc:AlternateContent>
      </w:r>
      <w:r>
        <w:rPr>
          <w:rFonts w:hint="eastAsia"/>
        </w:rPr>
        <mc:AlternateContent>
          <mc:Choice Requires="wps">
            <w:drawing>
              <wp:anchor simplePos="0" relativeHeight="20" behindDoc="0" locked="0" layoutInCell="1" hidden="0" allowOverlap="1">
                <wp:simplePos x="0" y="0"/>
                <wp:positionH relativeFrom="column">
                  <wp:posOffset>1938655</wp:posOffset>
                </wp:positionH>
                <wp:positionV relativeFrom="paragraph">
                  <wp:posOffset>156210</wp:posOffset>
                </wp:positionV>
                <wp:extent cx="266700" cy="323215"/>
                <wp:effectExtent l="19685" t="19685" r="111125" b="101600"/>
                <wp:wrapNone/>
                <wp:docPr id="1048" name="オブジェクト 0"/>
                <a:graphic xmlns:a="http://schemas.openxmlformats.org/drawingml/2006/main">
                  <a:graphicData uri="http://schemas.microsoft.com/office/word/2010/wordprocessingShape">
                    <wps:wsp>
                      <wps:cNvPr id="1048" name="オブジェクト 0"/>
                      <wps:cNvSpPr/>
                      <wps:spPr>
                        <a:xfrm flipH="1" flipV="1">
                          <a:off x="0" y="0"/>
                          <a:ext cx="266700" cy="323215"/>
                        </a:xfrm>
                        <a:prstGeom prst="line">
                          <a:avLst/>
                        </a:prstGeom>
                        <a:solidFill>
                          <a:srgbClr val="FFFFFF"/>
                        </a:solidFill>
                        <a:ln w="57150" cmpd="thinThick">
                          <a:solidFill>
                            <a:sysClr val="windowText" lastClr="000000"/>
                          </a:solidFill>
                          <a:miter/>
                          <a:headEnd type="oval" w="sm" len="sm"/>
                          <a:tailEnd type="triangle" w="sm" len="sm"/>
                        </a:ln>
                      </wps:spPr>
                      <wps:bodyPr/>
                    </wps:wsp>
                  </a:graphicData>
                </a:graphic>
              </wp:anchor>
            </w:drawing>
          </mc:Choice>
          <mc:Fallback>
            <w:pict>
              <v:line id="オブジェクト 0" style="flip:x y;mso-position-horizontal-relative:text;mso-position-vertical-relative:text;position:absolute;z-index:20;" o:spid="_x0000_s1048" o:allowincell="t" o:allowoverlap="t" filled="t" fillcolor="#ffffff" stroked="t" strokecolor="#000000" strokeweight="4.5pt" o:spt="20" from="152.65pt,12.3pt" to="173.65pt,37.75pt">
                <v:fill/>
                <v:stroke linestyle="thinThick" filltype="solid" startarrow="oval" startarrowwidth="narrow" startarrowlength="short" endarrow="block" endarrowwidth="narrow" endarrowlength="short"/>
                <v:textbox style="layout-flow:horizontal;"/>
                <v:imagedata o:title=""/>
                <w10:wrap type="none" anchorx="text" anchory="text"/>
              </v:line>
            </w:pict>
          </mc:Fallback>
        </mc:AlternateContent>
      </w:r>
      <w:r>
        <w:rPr>
          <w:rFonts w:hint="eastAsia"/>
        </w:rPr>
        <mc:AlternateContent>
          <mc:Choice Requires="wps">
            <w:drawing>
              <wp:anchor simplePos="0" relativeHeight="19" behindDoc="0" locked="0" layoutInCell="1" hidden="0" allowOverlap="1">
                <wp:simplePos x="0" y="0"/>
                <wp:positionH relativeFrom="column">
                  <wp:posOffset>854710</wp:posOffset>
                </wp:positionH>
                <wp:positionV relativeFrom="paragraph">
                  <wp:posOffset>67310</wp:posOffset>
                </wp:positionV>
                <wp:extent cx="323850" cy="227965"/>
                <wp:effectExtent l="82550" t="19685" r="48260" b="102235"/>
                <wp:wrapNone/>
                <wp:docPr id="1049" name="オブジェクト 0"/>
                <a:graphic xmlns:a="http://schemas.openxmlformats.org/drawingml/2006/main">
                  <a:graphicData uri="http://schemas.microsoft.com/office/word/2010/wordprocessingShape">
                    <wps:wsp>
                      <wps:cNvPr id="1049" name="オブジェクト 0"/>
                      <wps:cNvSpPr/>
                      <wps:spPr>
                        <a:xfrm flipV="1">
                          <a:off x="0" y="0"/>
                          <a:ext cx="323850" cy="227965"/>
                        </a:xfrm>
                        <a:prstGeom prst="line">
                          <a:avLst/>
                        </a:prstGeom>
                        <a:solidFill>
                          <a:srgbClr val="FFFFFF"/>
                        </a:solidFill>
                        <a:ln w="57150" cmpd="thinThick">
                          <a:solidFill>
                            <a:sysClr val="windowText" lastClr="000000"/>
                          </a:solidFill>
                          <a:miter/>
                          <a:headEnd type="oval" w="sm" len="sm"/>
                          <a:tailEnd type="triangle" w="sm" len="sm"/>
                        </a:ln>
                      </wps:spPr>
                      <wps:bodyPr/>
                    </wps:wsp>
                  </a:graphicData>
                </a:graphic>
              </wp:anchor>
            </w:drawing>
          </mc:Choice>
          <mc:Fallback>
            <w:pict>
              <v:line id="オブジェクト 0" style="flip:y;mso-position-horizontal-relative:text;mso-position-vertical-relative:text;position:absolute;z-index:19;" o:spid="_x0000_s1049" o:allowincell="t" o:allowoverlap="t" filled="t" fillcolor="#ffffff" stroked="t" strokecolor="#000000" strokeweight="4.5pt" o:spt="20" from="67.3pt,5.3000000000000007pt" to="92.800000000000011pt,23.25pt">
                <v:fill/>
                <v:stroke linestyle="thinThick" filltype="solid" startarrow="oval" startarrowwidth="narrow" startarrowlength="short" endarrow="block" endarrowwidth="narrow" endarrowlength="short"/>
                <v:textbox style="layout-flow:horizontal;"/>
                <v:imagedata o:title=""/>
                <w10:wrap type="none" anchorx="text" anchory="text"/>
              </v:line>
            </w:pict>
          </mc:Fallback>
        </mc:AlternateContent>
      </w:r>
      <w:r>
        <w:rPr>
          <w:rFonts w:hint="eastAsia"/>
        </w:rPr>
        <mc:AlternateContent>
          <mc:Choice Requires="wps">
            <w:drawing>
              <wp:anchor simplePos="0" relativeHeight="21" behindDoc="0" locked="0" layoutInCell="1" hidden="0" allowOverlap="1">
                <wp:simplePos x="0" y="0"/>
                <wp:positionH relativeFrom="column">
                  <wp:posOffset>747395</wp:posOffset>
                </wp:positionH>
                <wp:positionV relativeFrom="paragraph">
                  <wp:posOffset>219710</wp:posOffset>
                </wp:positionV>
                <wp:extent cx="605790" cy="869315"/>
                <wp:effectExtent l="82550" t="19685" r="48260" b="102235"/>
                <wp:wrapNone/>
                <wp:docPr id="1050" name="オブジェクト 0"/>
                <a:graphic xmlns:a="http://schemas.openxmlformats.org/drawingml/2006/main">
                  <a:graphicData uri="http://schemas.microsoft.com/office/word/2010/wordprocessingShape">
                    <wps:wsp>
                      <wps:cNvPr id="1050" name="オブジェクト 0"/>
                      <wps:cNvSpPr/>
                      <wps:spPr>
                        <a:xfrm flipV="1">
                          <a:off x="0" y="0"/>
                          <a:ext cx="605790" cy="869315"/>
                        </a:xfrm>
                        <a:prstGeom prst="line">
                          <a:avLst/>
                        </a:prstGeom>
                        <a:solidFill>
                          <a:srgbClr val="FFFFFF"/>
                        </a:solidFill>
                        <a:ln w="57150" cmpd="thinThick">
                          <a:solidFill>
                            <a:sysClr val="windowText" lastClr="000000"/>
                          </a:solidFill>
                          <a:miter/>
                          <a:headEnd type="oval" w="sm" len="sm"/>
                          <a:tailEnd type="triangle" w="sm" len="sm"/>
                        </a:ln>
                      </wps:spPr>
                      <wps:bodyPr/>
                    </wps:wsp>
                  </a:graphicData>
                </a:graphic>
              </wp:anchor>
            </w:drawing>
          </mc:Choice>
          <mc:Fallback>
            <w:pict>
              <v:line id="オブジェクト 0" style="flip:y;mso-position-horizontal-relative:text;mso-position-vertical-relative:text;position:absolute;z-index:21;" o:spid="_x0000_s1050" o:allowincell="t" o:allowoverlap="t" filled="t" fillcolor="#ffffff" stroked="t" strokecolor="#000000" strokeweight="4.5pt" o:spt="20" from="58.85pt,17.3pt" to="106.55000000000001pt,85.75pt">
                <v:fill/>
                <v:stroke linestyle="thinThick" filltype="solid" startarrow="oval" startarrowwidth="narrow" startarrowlength="short" endarrow="block" endarrowwidth="narrow" endarrowlength="short"/>
                <v:textbox style="layout-flow:horizontal;"/>
                <v:imagedata o:title=""/>
                <w10:wrap type="none" anchorx="text" anchory="text"/>
              </v:line>
            </w:pict>
          </mc:Fallback>
        </mc:AlternateContent>
      </w:r>
    </w:p>
    <w:p>
      <w:pPr>
        <w:pStyle w:val="0"/>
        <w:tabs>
          <w:tab w:val="left" w:leader="none" w:pos="567"/>
        </w:tabs>
        <w:ind w:left="907" w:right="132" w:rightChars="58" w:hanging="907" w:hangingChars="400"/>
        <w:rPr>
          <w:rFonts w:hint="default" w:asciiTheme="minorEastAsia" w:hAnsiTheme="minorEastAsia" w:eastAsiaTheme="minorEastAsia"/>
          <w:strike w:val="1"/>
        </w:rPr>
      </w:pPr>
      <w:r>
        <w:rPr>
          <w:rFonts w:hint="eastAsia"/>
        </w:rPr>
        <mc:AlternateContent>
          <mc:Choice Requires="wps">
            <w:drawing>
              <wp:anchor simplePos="0" relativeHeight="11" behindDoc="0" locked="0" layoutInCell="1" hidden="0" allowOverlap="1">
                <wp:simplePos x="0" y="0"/>
                <wp:positionH relativeFrom="column">
                  <wp:posOffset>118110</wp:posOffset>
                </wp:positionH>
                <wp:positionV relativeFrom="paragraph">
                  <wp:posOffset>81280</wp:posOffset>
                </wp:positionV>
                <wp:extent cx="736600" cy="492125"/>
                <wp:effectExtent l="635" t="635" r="29845" b="10795"/>
                <wp:wrapNone/>
                <wp:docPr id="1051" name="オブジェクト 0"/>
                <a:graphic xmlns:a="http://schemas.openxmlformats.org/drawingml/2006/main">
                  <a:graphicData uri="http://schemas.microsoft.com/office/word/2010/wordprocessingShape">
                    <wps:wsp>
                      <wps:cNvPr id="1051" name="オブジェクト 0"/>
                      <wps:cNvSpPr>
                        <a:spLocks noChangeArrowheads="1"/>
                      </wps:cNvSpPr>
                      <wps:spPr>
                        <a:xfrm>
                          <a:off x="0" y="0"/>
                          <a:ext cx="736600" cy="492125"/>
                        </a:xfrm>
                        <a:prstGeom prst="roundRect">
                          <a:avLst>
                            <a:gd name="adj" fmla="val 16666"/>
                          </a:avLst>
                        </a:prstGeom>
                        <a:solidFill>
                          <a:schemeClr val="bg1">
                            <a:alpha val="70000"/>
                          </a:schemeClr>
                        </a:solidFill>
                        <a:ln w="9525">
                          <a:solidFill>
                            <a:sysClr val="windowText" lastClr="000000"/>
                          </a:solidFill>
                        </a:ln>
                      </wps:spPr>
                      <wps:txbx>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78.8%</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72.4%</w:t>
                            </w:r>
                            <w:r>
                              <w:rPr>
                                <w:rFonts w:hint="eastAsia" w:asciiTheme="minorEastAsia" w:hAnsiTheme="minorEastAsia" w:eastAsiaTheme="minorEastAsia"/>
                                <w:sz w:val="20"/>
                              </w:rPr>
                              <w:t>）</w:t>
                            </w:r>
                          </w:p>
                          <w:p>
                            <w:pPr>
                              <w:pStyle w:val="0"/>
                              <w:spacing w:line="220" w:lineRule="exact"/>
                              <w:jc w:val="center"/>
                              <w:rPr>
                                <w:rFonts w:hint="default"/>
                                <w:sz w:val="20"/>
                              </w:rPr>
                            </w:pPr>
                          </w:p>
                        </w:txbxContent>
                      </wps:txbx>
                      <wps:bodyPr vertOverflow="overflow" horzOverflow="overflow" lIns="0" tIns="0" rIns="0" bIns="0" upright="1"/>
                    </wps:wsp>
                  </a:graphicData>
                </a:graphic>
              </wp:anchor>
            </w:drawing>
          </mc:Choice>
          <mc:Fallback>
            <w:pict>
              <v:roundrect id="オブジェクト 0" style="margin-top:6.4pt;margin-left:9.3000000000000007pt;mso-position-horizontal-relative:text;mso-position-vertical-relative:text;position:absolute;height:38.75pt;width:58pt;z-index:11;" o:spid="_x0000_s1051" o:allowincell="t" o:allowoverlap="t" filled="t" fillcolor="#ffffff" stroked="t" strokecolor="#000000" strokeweight="0.75pt" o:spt="2" arcsize="10923f">
                <v:fill opacity="45875f"/>
                <v:stroke filltype="solid"/>
                <v:textbox style="layout-flow:horizontal;" inset="0mm,0mm,0mm,0mm">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78.8%</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72.4%</w:t>
                      </w:r>
                      <w:r>
                        <w:rPr>
                          <w:rFonts w:hint="eastAsia" w:asciiTheme="minorEastAsia" w:hAnsiTheme="minorEastAsia" w:eastAsiaTheme="minorEastAsia"/>
                          <w:sz w:val="20"/>
                        </w:rPr>
                        <w:t>）</w:t>
                      </w:r>
                    </w:p>
                    <w:p>
                      <w:pPr>
                        <w:pStyle w:val="0"/>
                        <w:spacing w:line="220" w:lineRule="exact"/>
                        <w:jc w:val="center"/>
                        <w:rPr>
                          <w:rFonts w:hint="default"/>
                          <w:sz w:val="20"/>
                        </w:rPr>
                      </w:pPr>
                    </w:p>
                  </w:txbxContent>
                </v:textbox>
                <v:imagedata o:title=""/>
                <w10:wrap type="none" anchorx="text" anchory="text"/>
              </v:roundrect>
            </w:pict>
          </mc:Fallback>
        </mc:AlternateContent>
      </w:r>
      <w:r>
        <w:rPr>
          <w:rFonts w:hint="eastAsia"/>
        </w:rPr>
        <mc:AlternateContent>
          <mc:Choice Requires="wps">
            <w:drawing>
              <wp:anchor simplePos="0" relativeHeight="7" behindDoc="0" locked="0" layoutInCell="1" hidden="0" allowOverlap="1">
                <wp:simplePos x="0" y="0"/>
                <wp:positionH relativeFrom="column">
                  <wp:posOffset>3106420</wp:posOffset>
                </wp:positionH>
                <wp:positionV relativeFrom="paragraph">
                  <wp:posOffset>73025</wp:posOffset>
                </wp:positionV>
                <wp:extent cx="736600" cy="471170"/>
                <wp:effectExtent l="635" t="635" r="29845" b="10795"/>
                <wp:wrapNone/>
                <wp:docPr id="1052" name="オブジェクト 0"/>
                <a:graphic xmlns:a="http://schemas.openxmlformats.org/drawingml/2006/main">
                  <a:graphicData uri="http://schemas.microsoft.com/office/word/2010/wordprocessingShape">
                    <wps:wsp>
                      <wps:cNvPr id="1052" name="オブジェクト 0"/>
                      <wps:cNvSpPr>
                        <a:spLocks noChangeArrowheads="1"/>
                      </wps:cNvSpPr>
                      <wps:spPr>
                        <a:xfrm>
                          <a:off x="0" y="0"/>
                          <a:ext cx="736600" cy="471170"/>
                        </a:xfrm>
                        <a:prstGeom prst="roundRect">
                          <a:avLst>
                            <a:gd name="adj" fmla="val 16668"/>
                          </a:avLst>
                        </a:prstGeom>
                        <a:solidFill>
                          <a:schemeClr val="bg1">
                            <a:alpha val="70000"/>
                          </a:schemeClr>
                        </a:solidFill>
                        <a:ln w="9525">
                          <a:solidFill>
                            <a:sysClr val="windowText" lastClr="000000"/>
                          </a:solidFill>
                        </a:ln>
                      </wps:spPr>
                      <wps:txbx>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58.3%</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20.0%</w:t>
                            </w:r>
                            <w:r>
                              <w:rPr>
                                <w:rFonts w:hint="eastAsia" w:asciiTheme="minorEastAsia" w:hAnsiTheme="minorEastAsia" w:eastAsiaTheme="minorEastAsia"/>
                                <w:sz w:val="20"/>
                              </w:rPr>
                              <w:t>）</w:t>
                            </w:r>
                          </w:p>
                        </w:txbxContent>
                      </wps:txbx>
                      <wps:bodyPr vertOverflow="overflow" horzOverflow="overflow" lIns="0" tIns="0" rIns="0" bIns="0" upright="1"/>
                    </wps:wsp>
                  </a:graphicData>
                </a:graphic>
              </wp:anchor>
            </w:drawing>
          </mc:Choice>
          <mc:Fallback>
            <w:pict>
              <v:roundrect id="オブジェクト 0" style="margin-top:5.75pt;margin-left:244.6pt;mso-position-horizontal-relative:text;mso-position-vertical-relative:text;position:absolute;height:37.1pt;width:58pt;z-index:7;" o:spid="_x0000_s1052" o:allowincell="t" o:allowoverlap="t" filled="t" fillcolor="#ffffff" stroked="t" strokecolor="#000000" strokeweight="0.75pt" o:spt="2" arcsize="10923f">
                <v:fill opacity="45875f"/>
                <v:stroke filltype="solid"/>
                <v:textbox style="layout-flow:horizontal;" inset="0mm,0mm,0mm,0mm">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58.3%</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20.0%</w:t>
                      </w:r>
                      <w:r>
                        <w:rPr>
                          <w:rFonts w:hint="eastAsia" w:asciiTheme="minorEastAsia" w:hAnsiTheme="minorEastAsia" w:eastAsiaTheme="minorEastAsia"/>
                          <w:sz w:val="20"/>
                        </w:rPr>
                        <w:t>）</w:t>
                      </w:r>
                    </w:p>
                  </w:txbxContent>
                </v:textbox>
                <v:imagedata o:title=""/>
                <w10:wrap type="none" anchorx="text" anchory="text"/>
              </v:roundrect>
            </w:pict>
          </mc:Fallback>
        </mc:AlternateContent>
      </w:r>
    </w:p>
    <w:p>
      <w:pPr>
        <w:pStyle w:val="0"/>
        <w:tabs>
          <w:tab w:val="left" w:leader="none" w:pos="567"/>
        </w:tabs>
        <w:ind w:left="907" w:right="132" w:rightChars="58" w:hanging="907" w:hangingChars="400"/>
        <w:rPr>
          <w:rFonts w:hint="default" w:asciiTheme="minorEastAsia" w:hAnsiTheme="minorEastAsia" w:eastAsiaTheme="minorEastAsia"/>
          <w:strike w:val="1"/>
        </w:rPr>
      </w:pPr>
      <w:r>
        <w:rPr>
          <w:rFonts w:hint="eastAsia"/>
        </w:rPr>
        <mc:AlternateContent>
          <mc:Choice Requires="wps">
            <w:drawing>
              <wp:anchor simplePos="0" relativeHeight="5" behindDoc="0" locked="0" layoutInCell="1" hidden="0" allowOverlap="1">
                <wp:simplePos x="0" y="0"/>
                <wp:positionH relativeFrom="column">
                  <wp:posOffset>5001260</wp:posOffset>
                </wp:positionH>
                <wp:positionV relativeFrom="paragraph">
                  <wp:posOffset>142875</wp:posOffset>
                </wp:positionV>
                <wp:extent cx="736600" cy="501650"/>
                <wp:effectExtent l="635" t="635" r="29845" b="10795"/>
                <wp:wrapNone/>
                <wp:docPr id="1053" name="オブジェクト 0"/>
                <a:graphic xmlns:a="http://schemas.openxmlformats.org/drawingml/2006/main">
                  <a:graphicData uri="http://schemas.microsoft.com/office/word/2010/wordprocessingShape">
                    <wps:wsp>
                      <wps:cNvPr id="1053" name="オブジェクト 0"/>
                      <wps:cNvSpPr>
                        <a:spLocks noChangeArrowheads="1"/>
                      </wps:cNvSpPr>
                      <wps:spPr>
                        <a:xfrm>
                          <a:off x="0" y="0"/>
                          <a:ext cx="736600" cy="501650"/>
                        </a:xfrm>
                        <a:prstGeom prst="roundRect">
                          <a:avLst>
                            <a:gd name="adj" fmla="val 16669"/>
                          </a:avLst>
                        </a:prstGeom>
                        <a:solidFill>
                          <a:schemeClr val="bg1">
                            <a:alpha val="70000"/>
                          </a:schemeClr>
                        </a:solidFill>
                        <a:ln w="9525">
                          <a:solidFill>
                            <a:sysClr val="windowText" lastClr="000000"/>
                          </a:solidFill>
                        </a:ln>
                      </wps:spPr>
                      <wps:txbx>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51.6%</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25.0%</w:t>
                            </w:r>
                            <w:r>
                              <w:rPr>
                                <w:rFonts w:hint="eastAsia" w:asciiTheme="minorEastAsia" w:hAnsiTheme="minorEastAsia" w:eastAsiaTheme="minorEastAsia"/>
                                <w:sz w:val="20"/>
                              </w:rPr>
                              <w:t>）</w:t>
                            </w:r>
                          </w:p>
                        </w:txbxContent>
                      </wps:txbx>
                      <wps:bodyPr vertOverflow="overflow" horzOverflow="overflow" lIns="0" tIns="0" rIns="0" bIns="0" upright="1"/>
                    </wps:wsp>
                  </a:graphicData>
                </a:graphic>
              </wp:anchor>
            </w:drawing>
          </mc:Choice>
          <mc:Fallback>
            <w:pict>
              <v:roundrect id="オブジェクト 0" style="margin-top:11.25pt;margin-left:393.8pt;mso-position-horizontal-relative:text;mso-position-vertical-relative:text;position:absolute;height:39.5pt;width:58pt;z-index:5;" o:spid="_x0000_s1053" o:allowincell="t" o:allowoverlap="t" filled="t" fillcolor="#ffffff" stroked="t" strokecolor="#000000" strokeweight="0.75pt" o:spt="2" arcsize="10926f">
                <v:fill opacity="45875f"/>
                <v:stroke filltype="solid"/>
                <v:textbox style="layout-flow:horizontal;" inset="0mm,0mm,0mm,0mm">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51.6%</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25.0%</w:t>
                      </w:r>
                      <w:r>
                        <w:rPr>
                          <w:rFonts w:hint="eastAsia" w:asciiTheme="minorEastAsia" w:hAnsiTheme="minorEastAsia" w:eastAsiaTheme="minorEastAsia"/>
                          <w:sz w:val="20"/>
                        </w:rPr>
                        <w:t>）</w:t>
                      </w:r>
                    </w:p>
                  </w:txbxContent>
                </v:textbox>
                <v:imagedata o:title=""/>
                <w10:wrap type="none" anchorx="text" anchory="text"/>
              </v:roundrect>
            </w:pict>
          </mc:Fallback>
        </mc:AlternateContent>
      </w:r>
      <w:r>
        <w:rPr>
          <w:rFonts w:hint="eastAsia"/>
        </w:rPr>
        <mc:AlternateContent>
          <mc:Choice Requires="wps">
            <w:drawing>
              <wp:anchor simplePos="0" relativeHeight="9" behindDoc="0" locked="0" layoutInCell="1" hidden="0" allowOverlap="1">
                <wp:simplePos x="0" y="0"/>
                <wp:positionH relativeFrom="column">
                  <wp:posOffset>2089785</wp:posOffset>
                </wp:positionH>
                <wp:positionV relativeFrom="paragraph">
                  <wp:posOffset>142875</wp:posOffset>
                </wp:positionV>
                <wp:extent cx="736600" cy="534670"/>
                <wp:effectExtent l="635" t="635" r="29845" b="10795"/>
                <wp:wrapNone/>
                <wp:docPr id="1054" name="オブジェクト 0"/>
                <a:graphic xmlns:a="http://schemas.openxmlformats.org/drawingml/2006/main">
                  <a:graphicData uri="http://schemas.microsoft.com/office/word/2010/wordprocessingShape">
                    <wps:wsp>
                      <wps:cNvPr id="1054" name="オブジェクト 0"/>
                      <wps:cNvSpPr>
                        <a:spLocks noChangeArrowheads="1"/>
                      </wps:cNvSpPr>
                      <wps:spPr>
                        <a:xfrm>
                          <a:off x="0" y="0"/>
                          <a:ext cx="736600" cy="534670"/>
                        </a:xfrm>
                        <a:prstGeom prst="roundRect">
                          <a:avLst>
                            <a:gd name="adj" fmla="val 16666"/>
                          </a:avLst>
                        </a:prstGeom>
                        <a:solidFill>
                          <a:schemeClr val="bg1">
                            <a:alpha val="70000"/>
                          </a:schemeClr>
                        </a:solidFill>
                        <a:ln w="9525">
                          <a:solidFill>
                            <a:sysClr val="windowText" lastClr="000000"/>
                          </a:solidFill>
                        </a:ln>
                      </wps:spPr>
                      <wps:txbx>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86.2%</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81.1%</w:t>
                            </w:r>
                            <w:r>
                              <w:rPr>
                                <w:rFonts w:hint="eastAsia" w:asciiTheme="minorEastAsia" w:hAnsiTheme="minorEastAsia" w:eastAsiaTheme="minorEastAsia"/>
                                <w:sz w:val="20"/>
                              </w:rPr>
                              <w:t>）</w:t>
                            </w:r>
                          </w:p>
                          <w:p>
                            <w:pPr>
                              <w:pStyle w:val="0"/>
                              <w:spacing w:line="220" w:lineRule="exact"/>
                              <w:jc w:val="center"/>
                              <w:rPr>
                                <w:rFonts w:hint="default"/>
                                <w:sz w:val="20"/>
                              </w:rPr>
                            </w:pPr>
                          </w:p>
                        </w:txbxContent>
                      </wps:txbx>
                      <wps:bodyPr vertOverflow="overflow" horzOverflow="overflow" lIns="0" tIns="0" rIns="0" bIns="0" upright="1"/>
                    </wps:wsp>
                  </a:graphicData>
                </a:graphic>
              </wp:anchor>
            </w:drawing>
          </mc:Choice>
          <mc:Fallback>
            <w:pict>
              <v:roundrect id="オブジェクト 0" style="margin-top:11.25pt;margin-left:164.55pt;mso-position-horizontal-relative:text;mso-position-vertical-relative:text;position:absolute;height:42.1pt;width:58pt;z-index:9;" o:spid="_x0000_s1054" o:allowincell="t" o:allowoverlap="t" filled="t" fillcolor="#ffffff" stroked="t" strokecolor="#000000" strokeweight="0.75pt" o:spt="2" arcsize="10923f">
                <v:fill opacity="45875f"/>
                <v:stroke filltype="solid"/>
                <v:textbox style="layout-flow:horizontal;" inset="0mm,0mm,0mm,0mm">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86.2%</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81.1%</w:t>
                      </w:r>
                      <w:r>
                        <w:rPr>
                          <w:rFonts w:hint="eastAsia" w:asciiTheme="minorEastAsia" w:hAnsiTheme="minorEastAsia" w:eastAsiaTheme="minorEastAsia"/>
                          <w:sz w:val="20"/>
                        </w:rPr>
                        <w:t>）</w:t>
                      </w:r>
                    </w:p>
                    <w:p>
                      <w:pPr>
                        <w:pStyle w:val="0"/>
                        <w:spacing w:line="220" w:lineRule="exact"/>
                        <w:jc w:val="center"/>
                        <w:rPr>
                          <w:rFonts w:hint="default"/>
                          <w:sz w:val="20"/>
                        </w:rPr>
                      </w:pPr>
                    </w:p>
                  </w:txbxContent>
                </v:textbox>
                <v:imagedata o:title=""/>
                <w10:wrap type="none" anchorx="text" anchory="text"/>
              </v:roundrect>
            </w:pict>
          </mc:Fallback>
        </mc:AlternateContent>
      </w:r>
    </w:p>
    <w:p>
      <w:pPr>
        <w:pStyle w:val="0"/>
        <w:tabs>
          <w:tab w:val="left" w:leader="none" w:pos="567"/>
        </w:tabs>
        <w:ind w:left="907" w:right="132" w:rightChars="58" w:hanging="907" w:hangingChars="400"/>
        <w:rPr>
          <w:rFonts w:hint="default" w:asciiTheme="minorEastAsia" w:hAnsiTheme="minorEastAsia" w:eastAsiaTheme="minorEastAsia"/>
          <w:strike w:val="1"/>
        </w:rPr>
      </w:pPr>
      <w:r>
        <w:rPr>
          <w:rFonts w:hint="eastAsia"/>
        </w:rPr>
        <mc:AlternateContent>
          <mc:Choice Requires="wps">
            <w:drawing>
              <wp:anchor simplePos="0" relativeHeight="14" behindDoc="0" locked="0" layoutInCell="1" hidden="0" allowOverlap="1">
                <wp:simplePos x="0" y="0"/>
                <wp:positionH relativeFrom="column">
                  <wp:posOffset>4128770</wp:posOffset>
                </wp:positionH>
                <wp:positionV relativeFrom="paragraph">
                  <wp:posOffset>15875</wp:posOffset>
                </wp:positionV>
                <wp:extent cx="638175" cy="406400"/>
                <wp:effectExtent l="635" t="635" r="635" b="635"/>
                <wp:wrapNone/>
                <wp:docPr id="1055" name="オブジェクト 0"/>
                <a:graphic xmlns:a="http://schemas.openxmlformats.org/drawingml/2006/main">
                  <a:graphicData uri="http://schemas.microsoft.com/office/word/2010/wordprocessingShape">
                    <wps:wsp>
                      <wps:cNvPr id="1055" name="オブジェクト 0"/>
                      <wps:cNvSpPr>
                        <a:spLocks noChangeArrowheads="1"/>
                      </wps:cNvSpPr>
                      <wps:spPr>
                        <a:xfrm>
                          <a:off x="0" y="0"/>
                          <a:ext cx="638175" cy="406400"/>
                        </a:xfrm>
                        <a:prstGeom prst="roundRect">
                          <a:avLst>
                            <a:gd name="adj" fmla="val 16670"/>
                          </a:avLst>
                        </a:prstGeom>
                        <a:noFill/>
                        <a:ln/>
                      </wps:spPr>
                      <wps:txbx>
                        <w:txbxContent>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10.9%</w:t>
                            </w:r>
                          </w:p>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33.3%</w:t>
                            </w:r>
                            <w:r>
                              <w:rPr>
                                <w:rFonts w:hint="eastAsia" w:asciiTheme="minorEastAsia" w:hAnsiTheme="minorEastAsia" w:eastAsiaTheme="minorEastAsia"/>
                                <w:sz w:val="18"/>
                              </w:rPr>
                              <w:t>）</w:t>
                            </w:r>
                          </w:p>
                        </w:txbxContent>
                      </wps:txbx>
                      <wps:bodyPr vertOverflow="overflow" horzOverflow="overflow" lIns="0" tIns="0" rIns="0" bIns="0" upright="1"/>
                    </wps:wsp>
                  </a:graphicData>
                </a:graphic>
              </wp:anchor>
            </w:drawing>
          </mc:Choice>
          <mc:Fallback>
            <w:pict>
              <v:roundrect id="オブジェクト 0" style="margin-top:1.25pt;margin-left:325.10000000000002pt;mso-position-horizontal-relative:text;mso-position-vertical-relative:text;position:absolute;height:32pt;width:50.25pt;z-index:14;" o:spid="_x0000_s1055" o:allowincell="t" o:allowoverlap="t" filled="f" stroked="f" o:spt="2" arcsize="10926f">
                <v:fill/>
                <v:textbox style="layout-flow:horizontal;" inset="0mm,0mm,0mm,0mm">
                  <w:txbxContent>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10.9%</w:t>
                      </w:r>
                    </w:p>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33.3%</w:t>
                      </w:r>
                      <w:r>
                        <w:rPr>
                          <w:rFonts w:hint="eastAsia" w:asciiTheme="minorEastAsia" w:hAnsiTheme="minorEastAsia" w:eastAsiaTheme="minorEastAsia"/>
                          <w:sz w:val="18"/>
                        </w:rPr>
                        <w:t>）</w:t>
                      </w:r>
                    </w:p>
                  </w:txbxContent>
                </v:textbox>
                <v:imagedata o:title=""/>
                <w10:wrap type="none" anchorx="text" anchory="text"/>
              </v:roundrect>
            </w:pict>
          </mc:Fallback>
        </mc:AlternateContent>
      </w:r>
      <w:r>
        <w:rPr>
          <w:rFonts w:hint="eastAsia"/>
        </w:rPr>
        <mc:AlternateContent>
          <mc:Choice Requires="wps">
            <w:drawing>
              <wp:anchor simplePos="0" relativeHeight="24" behindDoc="0" locked="0" layoutInCell="1" hidden="0" allowOverlap="1">
                <wp:simplePos x="0" y="0"/>
                <wp:positionH relativeFrom="column">
                  <wp:posOffset>1108075</wp:posOffset>
                </wp:positionH>
                <wp:positionV relativeFrom="paragraph">
                  <wp:posOffset>128905</wp:posOffset>
                </wp:positionV>
                <wp:extent cx="620395" cy="453390"/>
                <wp:effectExtent l="635" t="635" r="635" b="635"/>
                <wp:wrapNone/>
                <wp:docPr id="1056" name="オブジェクト 0"/>
                <a:graphic xmlns:a="http://schemas.openxmlformats.org/drawingml/2006/main">
                  <a:graphicData uri="http://schemas.microsoft.com/office/word/2010/wordprocessingShape">
                    <wps:wsp>
                      <wps:cNvPr id="1056" name="オブジェクト 0"/>
                      <wps:cNvSpPr>
                        <a:spLocks noChangeArrowheads="1"/>
                      </wps:cNvSpPr>
                      <wps:spPr>
                        <a:xfrm>
                          <a:off x="0" y="0"/>
                          <a:ext cx="620395" cy="453390"/>
                        </a:xfrm>
                        <a:prstGeom prst="roundRect">
                          <a:avLst>
                            <a:gd name="adj" fmla="val 16668"/>
                          </a:avLst>
                        </a:prstGeom>
                        <a:noFill/>
                        <a:ln/>
                      </wps:spPr>
                      <wps:txbx>
                        <w:txbxContent>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5.6%</w:t>
                            </w:r>
                          </w:p>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1.9%</w:t>
                            </w:r>
                            <w:r>
                              <w:rPr>
                                <w:rFonts w:hint="eastAsia" w:asciiTheme="minorEastAsia" w:hAnsiTheme="minorEastAsia" w:eastAsiaTheme="minorEastAsia"/>
                                <w:sz w:val="18"/>
                              </w:rPr>
                              <w:t>）</w:t>
                            </w:r>
                          </w:p>
                        </w:txbxContent>
                      </wps:txbx>
                      <wps:bodyPr vertOverflow="overflow" horzOverflow="overflow" lIns="0" tIns="0" rIns="0" bIns="0" upright="1"/>
                    </wps:wsp>
                  </a:graphicData>
                </a:graphic>
              </wp:anchor>
            </w:drawing>
          </mc:Choice>
          <mc:Fallback>
            <w:pict>
              <v:roundrect id="オブジェクト 0" style="margin-top:10.15pt;margin-left:87.25pt;mso-position-horizontal-relative:text;mso-position-vertical-relative:text;position:absolute;height:35.700000000000003pt;width:48.85pt;z-index:24;" o:spid="_x0000_s1056" o:allowincell="t" o:allowoverlap="t" filled="f" stroked="f" o:spt="2" arcsize="10923f">
                <v:fill/>
                <v:textbox style="layout-flow:horizontal;" inset="0mm,0mm,0mm,0mm">
                  <w:txbxContent>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5.6%</w:t>
                      </w:r>
                    </w:p>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1.9%</w:t>
                      </w:r>
                      <w:r>
                        <w:rPr>
                          <w:rFonts w:hint="eastAsia" w:asciiTheme="minorEastAsia" w:hAnsiTheme="minorEastAsia" w:eastAsiaTheme="minorEastAsia"/>
                          <w:sz w:val="18"/>
                        </w:rPr>
                        <w:t>）</w:t>
                      </w:r>
                    </w:p>
                  </w:txbxContent>
                </v:textbox>
                <v:imagedata o:title=""/>
                <w10:wrap type="none" anchorx="text" anchory="text"/>
              </v:roundrect>
            </w:pict>
          </mc:Fallback>
        </mc:AlternateContent>
      </w:r>
    </w:p>
    <w:p>
      <w:pPr>
        <w:pStyle w:val="0"/>
        <w:tabs>
          <w:tab w:val="left" w:leader="none" w:pos="567"/>
        </w:tabs>
        <w:ind w:left="907" w:right="132" w:rightChars="58" w:hanging="907" w:hangingChars="400"/>
        <w:rPr>
          <w:rFonts w:hint="default" w:asciiTheme="minorEastAsia" w:hAnsiTheme="minorEastAsia" w:eastAsiaTheme="minorEastAsia"/>
          <w:strike w:val="1"/>
        </w:rPr>
      </w:pPr>
    </w:p>
    <w:p>
      <w:pPr>
        <w:pStyle w:val="0"/>
        <w:tabs>
          <w:tab w:val="left" w:leader="none" w:pos="567"/>
        </w:tabs>
        <w:ind w:left="907" w:right="132" w:rightChars="58" w:hanging="907" w:hangingChars="400"/>
        <w:rPr>
          <w:rFonts w:hint="default" w:asciiTheme="minorEastAsia" w:hAnsiTheme="minorEastAsia" w:eastAsiaTheme="minorEastAsia"/>
          <w:strike w:val="1"/>
        </w:rPr>
      </w:pPr>
      <w:r>
        <w:rPr>
          <w:rFonts w:hint="eastAsia"/>
        </w:rPr>
        <mc:AlternateContent>
          <mc:Choice Requires="wps">
            <w:drawing>
              <wp:anchor simplePos="0" relativeHeight="8" behindDoc="0" locked="0" layoutInCell="1" hidden="0" allowOverlap="1">
                <wp:simplePos x="0" y="0"/>
                <wp:positionH relativeFrom="column">
                  <wp:posOffset>3344545</wp:posOffset>
                </wp:positionH>
                <wp:positionV relativeFrom="paragraph">
                  <wp:posOffset>10795</wp:posOffset>
                </wp:positionV>
                <wp:extent cx="736600" cy="552450"/>
                <wp:effectExtent l="635" t="635" r="29845" b="10795"/>
                <wp:wrapNone/>
                <wp:docPr id="1057" name="オブジェクト 0"/>
                <a:graphic xmlns:a="http://schemas.openxmlformats.org/drawingml/2006/main">
                  <a:graphicData uri="http://schemas.microsoft.com/office/word/2010/wordprocessingShape">
                    <wps:wsp>
                      <wps:cNvPr id="1057" name="オブジェクト 0"/>
                      <wps:cNvSpPr>
                        <a:spLocks noChangeArrowheads="1"/>
                      </wps:cNvSpPr>
                      <wps:spPr>
                        <a:xfrm>
                          <a:off x="0" y="0"/>
                          <a:ext cx="736600" cy="552450"/>
                        </a:xfrm>
                        <a:prstGeom prst="roundRect">
                          <a:avLst>
                            <a:gd name="adj" fmla="val 16667"/>
                          </a:avLst>
                        </a:prstGeom>
                        <a:solidFill>
                          <a:schemeClr val="bg1">
                            <a:alpha val="70000"/>
                          </a:schemeClr>
                        </a:solidFill>
                        <a:ln w="9525">
                          <a:solidFill>
                            <a:sysClr val="windowText" lastClr="000000"/>
                          </a:solidFill>
                        </a:ln>
                      </wps:spPr>
                      <wps:txbx>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85.9%</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66.7%</w:t>
                            </w:r>
                            <w:r>
                              <w:rPr>
                                <w:rFonts w:hint="eastAsia" w:asciiTheme="minorEastAsia" w:hAnsiTheme="minorEastAsia" w:eastAsiaTheme="minorEastAsia"/>
                                <w:sz w:val="20"/>
                              </w:rPr>
                              <w:t>）</w:t>
                            </w:r>
                          </w:p>
                        </w:txbxContent>
                      </wps:txbx>
                      <wps:bodyPr vertOverflow="overflow" horzOverflow="overflow" lIns="0" tIns="0" rIns="0" bIns="0" upright="1"/>
                    </wps:wsp>
                  </a:graphicData>
                </a:graphic>
              </wp:anchor>
            </w:drawing>
          </mc:Choice>
          <mc:Fallback>
            <w:pict>
              <v:roundrect id="オブジェクト 0" style="margin-top:0.85pt;margin-left:263.35000000000002pt;mso-position-horizontal-relative:text;mso-position-vertical-relative:text;position:absolute;height:43.5pt;width:58pt;z-index:8;" o:spid="_x0000_s1057" o:allowincell="t" o:allowoverlap="t" filled="t" fillcolor="#ffffff" stroked="t" strokecolor="#000000" strokeweight="0.75pt" o:spt="2" arcsize="10923f">
                <v:fill opacity="45875f"/>
                <v:stroke filltype="solid"/>
                <v:textbox style="layout-flow:horizontal;" inset="0mm,0mm,0mm,0mm">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85.9%</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66.7%</w:t>
                      </w:r>
                      <w:r>
                        <w:rPr>
                          <w:rFonts w:hint="eastAsia" w:asciiTheme="minorEastAsia" w:hAnsiTheme="minorEastAsia" w:eastAsiaTheme="minorEastAsia"/>
                          <w:sz w:val="20"/>
                        </w:rPr>
                        <w:t>）</w:t>
                      </w:r>
                    </w:p>
                  </w:txbxContent>
                </v:textbox>
                <v:imagedata o:title=""/>
                <w10:wrap type="none" anchorx="text" anchory="text"/>
              </v:roundrect>
            </w:pict>
          </mc:Fallback>
        </mc:AlternateContent>
      </w:r>
      <w:r>
        <w:rPr>
          <w:rFonts w:hint="eastAsia"/>
        </w:rPr>
        <mc:AlternateContent>
          <mc:Choice Requires="wps">
            <w:drawing>
              <wp:anchor simplePos="0" relativeHeight="12" behindDoc="0" locked="0" layoutInCell="1" hidden="0" allowOverlap="1">
                <wp:simplePos x="0" y="0"/>
                <wp:positionH relativeFrom="column">
                  <wp:posOffset>193675</wp:posOffset>
                </wp:positionH>
                <wp:positionV relativeFrom="paragraph">
                  <wp:posOffset>57150</wp:posOffset>
                </wp:positionV>
                <wp:extent cx="736600" cy="506095"/>
                <wp:effectExtent l="635" t="635" r="29845" b="10795"/>
                <wp:wrapNone/>
                <wp:docPr id="1058" name="オブジェクト 0"/>
                <a:graphic xmlns:a="http://schemas.openxmlformats.org/drawingml/2006/main">
                  <a:graphicData uri="http://schemas.microsoft.com/office/word/2010/wordprocessingShape">
                    <wps:wsp>
                      <wps:cNvPr id="1058" name="オブジェクト 0"/>
                      <wps:cNvSpPr>
                        <a:spLocks noChangeArrowheads="1"/>
                      </wps:cNvSpPr>
                      <wps:spPr>
                        <a:xfrm>
                          <a:off x="0" y="0"/>
                          <a:ext cx="736600" cy="506095"/>
                        </a:xfrm>
                        <a:prstGeom prst="roundRect">
                          <a:avLst>
                            <a:gd name="adj" fmla="val 16663"/>
                          </a:avLst>
                        </a:prstGeom>
                        <a:solidFill>
                          <a:schemeClr val="bg1">
                            <a:alpha val="70000"/>
                          </a:schemeClr>
                        </a:solidFill>
                        <a:ln w="9525">
                          <a:solidFill>
                            <a:sysClr val="windowText" lastClr="000000"/>
                          </a:solidFill>
                        </a:ln>
                      </wps:spPr>
                      <wps:txbx>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96.6%</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92.6%</w:t>
                            </w:r>
                            <w:r>
                              <w:rPr>
                                <w:rFonts w:hint="eastAsia" w:asciiTheme="minorEastAsia" w:hAnsiTheme="minorEastAsia" w:eastAsiaTheme="minorEastAsia"/>
                                <w:sz w:val="20"/>
                              </w:rPr>
                              <w:t>）</w:t>
                            </w:r>
                          </w:p>
                          <w:p>
                            <w:pPr>
                              <w:pStyle w:val="0"/>
                              <w:spacing w:line="220" w:lineRule="exact"/>
                              <w:jc w:val="center"/>
                              <w:rPr>
                                <w:rFonts w:hint="default"/>
                                <w:sz w:val="20"/>
                              </w:rPr>
                            </w:pPr>
                          </w:p>
                        </w:txbxContent>
                      </wps:txbx>
                      <wps:bodyPr vertOverflow="overflow" horzOverflow="overflow" lIns="0" tIns="0" rIns="0" bIns="0" upright="1"/>
                    </wps:wsp>
                  </a:graphicData>
                </a:graphic>
              </wp:anchor>
            </w:drawing>
          </mc:Choice>
          <mc:Fallback>
            <w:pict>
              <v:roundrect id="オブジェクト 0" style="margin-top:4.5pt;margin-left:15.25pt;mso-position-horizontal-relative:text;mso-position-vertical-relative:text;position:absolute;height:39.85pt;width:58pt;z-index:12;" o:spid="_x0000_s1058" o:allowincell="t" o:allowoverlap="t" filled="t" fillcolor="#ffffff" stroked="t" strokecolor="#000000" strokeweight="0.75pt" o:spt="2" arcsize="10920f">
                <v:fill opacity="45875f"/>
                <v:stroke filltype="solid"/>
                <v:textbox style="layout-flow:horizontal;" inset="0mm,0mm,0mm,0mm">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96.6%</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92.6%</w:t>
                      </w:r>
                      <w:r>
                        <w:rPr>
                          <w:rFonts w:hint="eastAsia" w:asciiTheme="minorEastAsia" w:hAnsiTheme="minorEastAsia" w:eastAsiaTheme="minorEastAsia"/>
                          <w:sz w:val="20"/>
                        </w:rPr>
                        <w:t>）</w:t>
                      </w:r>
                    </w:p>
                    <w:p>
                      <w:pPr>
                        <w:pStyle w:val="0"/>
                        <w:spacing w:line="220" w:lineRule="exact"/>
                        <w:jc w:val="center"/>
                        <w:rPr>
                          <w:rFonts w:hint="default"/>
                          <w:sz w:val="20"/>
                        </w:rPr>
                      </w:pPr>
                    </w:p>
                  </w:txbxContent>
                </v:textbox>
                <v:imagedata o:title=""/>
                <w10:wrap type="none" anchorx="text" anchory="text"/>
              </v:roundrect>
            </w:pict>
          </mc:Fallback>
        </mc:AlternateContent>
      </w:r>
    </w:p>
    <w:p>
      <w:pPr>
        <w:pStyle w:val="0"/>
        <w:tabs>
          <w:tab w:val="left" w:leader="none" w:pos="567"/>
        </w:tabs>
        <w:ind w:left="907" w:right="132" w:rightChars="58" w:hanging="907" w:hangingChars="400"/>
        <w:rPr>
          <w:rFonts w:hint="default" w:asciiTheme="minorEastAsia" w:hAnsiTheme="minorEastAsia" w:eastAsiaTheme="minorEastAsia"/>
          <w:strike w:val="1"/>
        </w:rPr>
      </w:pPr>
    </w:p>
    <w:p>
      <w:pPr>
        <w:pStyle w:val="0"/>
        <w:spacing w:line="0" w:lineRule="atLeast"/>
        <w:rPr>
          <w:rFonts w:hint="default" w:asciiTheme="minorEastAsia" w:hAnsiTheme="minorEastAsia" w:eastAsiaTheme="minorEastAsia"/>
        </w:rPr>
      </w:pPr>
    </w:p>
    <w:tbl>
      <w:tblPr>
        <w:tblStyle w:val="11"/>
        <w:tblpPr w:leftFromText="142" w:rightFromText="142" w:topFromText="0" w:bottomFromText="0" w:vertAnchor="text" w:horzAnchor="page" w:tblpX="1518" w:tblpY="278"/>
        <w:tblW w:w="4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8"/>
        <w:gridCol w:w="908"/>
        <w:gridCol w:w="908"/>
        <w:gridCol w:w="908"/>
        <w:gridCol w:w="908"/>
      </w:tblGrid>
      <w:tr>
        <w:trPr>
          <w:trHeight w:val="125" w:hRule="atLeast"/>
        </w:trPr>
        <w:tc>
          <w:tcPr>
            <w:tcW w:w="90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18"/>
              <w:tabs>
                <w:tab w:val="clear" w:pos="4252"/>
                <w:tab w:val="clear" w:pos="8504"/>
              </w:tabs>
              <w:snapToGrid w:val="1"/>
              <w:jc w:val="center"/>
              <w:rPr>
                <w:rFonts w:hint="default" w:asciiTheme="minorEastAsia" w:hAnsiTheme="minorEastAsia" w:eastAsiaTheme="minorEastAsia"/>
                <w:sz w:val="20"/>
              </w:rPr>
            </w:pPr>
            <w:r>
              <w:rPr>
                <w:rFonts w:hint="eastAsia" w:asciiTheme="minorEastAsia" w:hAnsiTheme="minorEastAsia" w:eastAsiaTheme="minorEastAsia"/>
                <w:sz w:val="20"/>
              </w:rPr>
              <w:t>県計</w:t>
            </w:r>
          </w:p>
        </w:tc>
        <w:tc>
          <w:tcPr>
            <w:tcW w:w="908"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accent5" w:themeFillTint="33" w:themeFillShade="FF"/>
            <w:vAlign w:val="center"/>
          </w:tcPr>
          <w:p>
            <w:pPr>
              <w:pStyle w:val="18"/>
              <w:tabs>
                <w:tab w:val="clear" w:pos="4252"/>
                <w:tab w:val="clear" w:pos="8504"/>
              </w:tabs>
              <w:snapToGrid w:val="1"/>
              <w:jc w:val="center"/>
              <w:rPr>
                <w:rFonts w:hint="default" w:asciiTheme="minorEastAsia" w:hAnsiTheme="minorEastAsia" w:eastAsiaTheme="minorEastAsia"/>
                <w:sz w:val="20"/>
              </w:rPr>
            </w:pPr>
            <w:r>
              <w:rPr>
                <w:rFonts w:hint="eastAsia" w:asciiTheme="minorEastAsia" w:hAnsiTheme="minorEastAsia" w:eastAsiaTheme="minorEastAsia"/>
                <w:sz w:val="20"/>
              </w:rPr>
              <w:t>幡多</w:t>
            </w:r>
          </w:p>
        </w:tc>
        <w:tc>
          <w:tcPr>
            <w:tcW w:w="908"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accent5" w:themeFillTint="33" w:themeFillShade="FF"/>
            <w:vAlign w:val="center"/>
          </w:tcPr>
          <w:p>
            <w:pPr>
              <w:pStyle w:val="18"/>
              <w:ind w:left="81"/>
              <w:jc w:val="center"/>
              <w:rPr>
                <w:rFonts w:hint="default" w:asciiTheme="minorEastAsia" w:hAnsiTheme="minorEastAsia" w:eastAsiaTheme="minorEastAsia"/>
                <w:sz w:val="20"/>
              </w:rPr>
            </w:pPr>
            <w:r>
              <w:rPr>
                <w:rFonts w:hint="eastAsia" w:asciiTheme="minorEastAsia" w:hAnsiTheme="minorEastAsia" w:eastAsiaTheme="minorEastAsia"/>
                <w:sz w:val="20"/>
              </w:rPr>
              <w:t>高幡</w:t>
            </w:r>
          </w:p>
        </w:tc>
        <w:tc>
          <w:tcPr>
            <w:tcW w:w="908"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accent5" w:themeFillTint="33" w:themeFillShade="FF"/>
            <w:vAlign w:val="center"/>
          </w:tcPr>
          <w:p>
            <w:pPr>
              <w:pStyle w:val="18"/>
              <w:jc w:val="center"/>
              <w:rPr>
                <w:rFonts w:hint="default" w:asciiTheme="minorEastAsia" w:hAnsiTheme="minorEastAsia" w:eastAsiaTheme="minorEastAsia"/>
                <w:sz w:val="20"/>
              </w:rPr>
            </w:pPr>
            <w:r>
              <w:rPr>
                <w:rFonts w:hint="eastAsia" w:asciiTheme="minorEastAsia" w:hAnsiTheme="minorEastAsia" w:eastAsiaTheme="minorEastAsia"/>
                <w:sz w:val="20"/>
              </w:rPr>
              <w:t>中央</w:t>
            </w:r>
          </w:p>
        </w:tc>
        <w:tc>
          <w:tcPr>
            <w:tcW w:w="908"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5" w:themeFillTint="33" w:themeFillShade="FF"/>
            <w:vAlign w:val="center"/>
          </w:tcPr>
          <w:p>
            <w:pPr>
              <w:pStyle w:val="18"/>
              <w:jc w:val="center"/>
              <w:rPr>
                <w:rFonts w:hint="default" w:asciiTheme="minorEastAsia" w:hAnsiTheme="minorEastAsia" w:eastAsiaTheme="minorEastAsia"/>
                <w:sz w:val="20"/>
              </w:rPr>
            </w:pPr>
            <w:r>
              <w:rPr>
                <w:rFonts w:hint="eastAsia" w:asciiTheme="minorEastAsia" w:hAnsiTheme="minorEastAsia" w:eastAsiaTheme="minorEastAsia"/>
                <w:sz w:val="20"/>
              </w:rPr>
              <w:t>安芸</w:t>
            </w:r>
          </w:p>
        </w:tc>
      </w:tr>
      <w:tr>
        <w:trPr>
          <w:trHeight w:val="590" w:hRule="atLeast"/>
        </w:trPr>
        <w:tc>
          <w:tcPr>
            <w:tcW w:w="90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8"/>
              <w:ind w:left="95" w:leftChars="42"/>
              <w:jc w:val="center"/>
              <w:rPr>
                <w:rFonts w:hint="default" w:asciiTheme="minorEastAsia" w:hAnsiTheme="minorEastAsia" w:eastAsiaTheme="minorEastAsia"/>
                <w:sz w:val="20"/>
              </w:rPr>
            </w:pPr>
            <w:r>
              <w:rPr>
                <w:rFonts w:hint="eastAsia" w:asciiTheme="minorEastAsia" w:hAnsiTheme="minorEastAsia" w:eastAsiaTheme="minorEastAsia"/>
                <w:sz w:val="20"/>
              </w:rPr>
              <w:t>1,009</w:t>
            </w:r>
          </w:p>
          <w:p>
            <w:pPr>
              <w:pStyle w:val="18"/>
              <w:ind w:left="95" w:leftChars="42"/>
              <w:jc w:val="center"/>
              <w:rPr>
                <w:rFonts w:hint="default" w:asciiTheme="minorEastAsia" w:hAnsiTheme="minorEastAsia" w:eastAsiaTheme="minorEastAsia"/>
                <w:sz w:val="20"/>
              </w:rPr>
            </w:pPr>
            <w:r>
              <w:rPr>
                <w:rFonts w:hint="eastAsia" w:asciiTheme="minorEastAsia" w:hAnsiTheme="minorEastAsia" w:eastAsiaTheme="minorEastAsia"/>
                <w:sz w:val="20"/>
              </w:rPr>
              <w:t>(538)</w:t>
            </w:r>
          </w:p>
        </w:tc>
        <w:tc>
          <w:tcPr>
            <w:tcW w:w="90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8"/>
              <w:ind w:left="96"/>
              <w:jc w:val="center"/>
              <w:rPr>
                <w:rFonts w:hint="default" w:asciiTheme="minorEastAsia" w:hAnsiTheme="minorEastAsia" w:eastAsiaTheme="minorEastAsia"/>
                <w:sz w:val="20"/>
              </w:rPr>
            </w:pPr>
            <w:r>
              <w:rPr>
                <w:rFonts w:hint="eastAsia" w:asciiTheme="minorEastAsia" w:hAnsiTheme="minorEastAsia" w:eastAsiaTheme="minorEastAsia"/>
                <w:sz w:val="20"/>
              </w:rPr>
              <w:t>118</w:t>
            </w:r>
          </w:p>
          <w:p>
            <w:pPr>
              <w:pStyle w:val="18"/>
              <w:ind w:left="96"/>
              <w:jc w:val="center"/>
              <w:rPr>
                <w:rFonts w:hint="default" w:asciiTheme="minorEastAsia" w:hAnsiTheme="minorEastAsia" w:eastAsiaTheme="minorEastAsia"/>
                <w:sz w:val="20"/>
              </w:rPr>
            </w:pPr>
            <w:r>
              <w:rPr>
                <w:rFonts w:hint="eastAsia" w:asciiTheme="minorEastAsia" w:hAnsiTheme="minorEastAsia" w:eastAsiaTheme="minorEastAsia"/>
                <w:sz w:val="20"/>
              </w:rPr>
              <w:t>(54)</w:t>
            </w:r>
          </w:p>
        </w:tc>
        <w:tc>
          <w:tcPr>
            <w:tcW w:w="90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8"/>
              <w:ind w:left="96"/>
              <w:jc w:val="center"/>
              <w:rPr>
                <w:rFonts w:hint="default" w:asciiTheme="minorEastAsia" w:hAnsiTheme="minorEastAsia" w:eastAsiaTheme="minorEastAsia"/>
                <w:sz w:val="20"/>
              </w:rPr>
            </w:pPr>
            <w:r>
              <w:rPr>
                <w:rFonts w:hint="eastAsia" w:asciiTheme="minorEastAsia" w:hAnsiTheme="minorEastAsia" w:eastAsiaTheme="minorEastAsia"/>
                <w:sz w:val="20"/>
              </w:rPr>
              <w:t>80</w:t>
            </w:r>
          </w:p>
          <w:p>
            <w:pPr>
              <w:pStyle w:val="18"/>
              <w:ind w:left="96"/>
              <w:jc w:val="center"/>
              <w:rPr>
                <w:rFonts w:hint="default" w:asciiTheme="minorEastAsia" w:hAnsiTheme="minorEastAsia" w:eastAsiaTheme="minorEastAsia"/>
                <w:sz w:val="20"/>
              </w:rPr>
            </w:pPr>
            <w:r>
              <w:rPr>
                <w:rFonts w:hint="eastAsia" w:asciiTheme="minorEastAsia" w:hAnsiTheme="minorEastAsia" w:eastAsiaTheme="minorEastAsia"/>
                <w:sz w:val="20"/>
              </w:rPr>
              <w:t>(29)</w:t>
            </w:r>
          </w:p>
        </w:tc>
        <w:tc>
          <w:tcPr>
            <w:tcW w:w="90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8"/>
              <w:ind w:left="95" w:leftChars="42"/>
              <w:jc w:val="center"/>
              <w:rPr>
                <w:rFonts w:hint="default" w:asciiTheme="minorEastAsia" w:hAnsiTheme="minorEastAsia" w:eastAsiaTheme="minorEastAsia"/>
                <w:sz w:val="20"/>
              </w:rPr>
            </w:pPr>
            <w:r>
              <w:rPr>
                <w:rFonts w:hint="eastAsia" w:asciiTheme="minorEastAsia" w:hAnsiTheme="minorEastAsia" w:eastAsiaTheme="minorEastAsia"/>
                <w:sz w:val="20"/>
              </w:rPr>
              <w:t>724</w:t>
            </w:r>
          </w:p>
          <w:p>
            <w:pPr>
              <w:pStyle w:val="18"/>
              <w:ind w:left="95" w:leftChars="42"/>
              <w:jc w:val="center"/>
              <w:rPr>
                <w:rFonts w:hint="default" w:asciiTheme="minorEastAsia" w:hAnsiTheme="minorEastAsia" w:eastAsiaTheme="minorEastAsia"/>
                <w:sz w:val="20"/>
              </w:rPr>
            </w:pPr>
            <w:r>
              <w:rPr>
                <w:rFonts w:hint="eastAsia" w:asciiTheme="minorEastAsia" w:hAnsiTheme="minorEastAsia" w:eastAsiaTheme="minorEastAsia"/>
                <w:sz w:val="20"/>
              </w:rPr>
              <w:t>(418)</w:t>
            </w:r>
          </w:p>
        </w:tc>
        <w:tc>
          <w:tcPr>
            <w:tcW w:w="90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8"/>
              <w:ind w:left="96"/>
              <w:jc w:val="center"/>
              <w:rPr>
                <w:rFonts w:hint="default" w:asciiTheme="minorEastAsia" w:hAnsiTheme="minorEastAsia" w:eastAsiaTheme="minorEastAsia"/>
                <w:sz w:val="20"/>
              </w:rPr>
            </w:pPr>
            <w:r>
              <w:rPr>
                <w:rFonts w:hint="eastAsia" w:asciiTheme="minorEastAsia" w:hAnsiTheme="minorEastAsia" w:eastAsiaTheme="minorEastAsia"/>
                <w:sz w:val="20"/>
              </w:rPr>
              <w:t>87</w:t>
            </w:r>
          </w:p>
          <w:p>
            <w:pPr>
              <w:pStyle w:val="18"/>
              <w:ind w:left="96"/>
              <w:jc w:val="center"/>
              <w:rPr>
                <w:rFonts w:hint="default" w:asciiTheme="minorEastAsia" w:hAnsiTheme="minorEastAsia" w:eastAsiaTheme="minorEastAsia"/>
                <w:sz w:val="20"/>
              </w:rPr>
            </w:pPr>
            <w:r>
              <w:rPr>
                <w:rFonts w:hint="eastAsia" w:asciiTheme="minorEastAsia" w:hAnsiTheme="minorEastAsia" w:eastAsiaTheme="minorEastAsia"/>
                <w:sz w:val="20"/>
              </w:rPr>
              <w:t>(37)</w:t>
            </w:r>
          </w:p>
        </w:tc>
      </w:tr>
    </w:tbl>
    <w:tbl>
      <w:tblPr>
        <w:tblStyle w:val="11"/>
        <w:tblpPr w:leftFromText="142" w:rightFromText="142" w:topFromText="0" w:bottomFromText="0" w:vertAnchor="text" w:horzAnchor="margin" w:tblpXSpec="right" w:tblpY="278"/>
        <w:tblW w:w="4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79"/>
        <w:gridCol w:w="879"/>
        <w:gridCol w:w="879"/>
        <w:gridCol w:w="879"/>
        <w:gridCol w:w="881"/>
      </w:tblGrid>
      <w:tr>
        <w:trPr>
          <w:trHeight w:val="279" w:hRule="atLeast"/>
        </w:trPr>
        <w:tc>
          <w:tcPr>
            <w:tcW w:w="879"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18"/>
              <w:tabs>
                <w:tab w:val="clear" w:pos="4252"/>
                <w:tab w:val="clear" w:pos="8504"/>
              </w:tabs>
              <w:snapToGrid w:val="1"/>
              <w:jc w:val="center"/>
              <w:rPr>
                <w:rFonts w:hint="default" w:asciiTheme="minorEastAsia" w:hAnsiTheme="minorEastAsia" w:eastAsiaTheme="minorEastAsia"/>
                <w:sz w:val="20"/>
              </w:rPr>
            </w:pPr>
            <w:r>
              <w:rPr>
                <w:rFonts w:hint="eastAsia" w:asciiTheme="minorEastAsia" w:hAnsiTheme="minorEastAsia" w:eastAsiaTheme="minorEastAsia"/>
                <w:sz w:val="20"/>
              </w:rPr>
              <w:t>県計</w:t>
            </w:r>
          </w:p>
        </w:tc>
        <w:tc>
          <w:tcPr>
            <w:tcW w:w="879"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accent5" w:themeFillTint="33" w:themeFillShade="FF"/>
            <w:vAlign w:val="center"/>
          </w:tcPr>
          <w:p>
            <w:pPr>
              <w:pStyle w:val="18"/>
              <w:tabs>
                <w:tab w:val="clear" w:pos="4252"/>
                <w:tab w:val="clear" w:pos="8504"/>
              </w:tabs>
              <w:snapToGrid w:val="1"/>
              <w:jc w:val="center"/>
              <w:rPr>
                <w:rFonts w:hint="default" w:asciiTheme="minorEastAsia" w:hAnsiTheme="minorEastAsia" w:eastAsiaTheme="minorEastAsia"/>
                <w:sz w:val="20"/>
              </w:rPr>
            </w:pPr>
            <w:r>
              <w:rPr>
                <w:rFonts w:hint="eastAsia" w:asciiTheme="minorEastAsia" w:hAnsiTheme="minorEastAsia" w:eastAsiaTheme="minorEastAsia"/>
                <w:sz w:val="20"/>
              </w:rPr>
              <w:t>幡多</w:t>
            </w:r>
          </w:p>
        </w:tc>
        <w:tc>
          <w:tcPr>
            <w:tcW w:w="879"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accent5" w:themeFillTint="33" w:themeFillShade="FF"/>
            <w:vAlign w:val="center"/>
          </w:tcPr>
          <w:p>
            <w:pPr>
              <w:pStyle w:val="18"/>
              <w:ind w:left="96"/>
              <w:jc w:val="center"/>
              <w:rPr>
                <w:rFonts w:hint="default" w:asciiTheme="minorEastAsia" w:hAnsiTheme="minorEastAsia" w:eastAsiaTheme="minorEastAsia"/>
                <w:sz w:val="20"/>
              </w:rPr>
            </w:pPr>
            <w:r>
              <w:rPr>
                <w:rFonts w:hint="eastAsia" w:asciiTheme="minorEastAsia" w:hAnsiTheme="minorEastAsia" w:eastAsiaTheme="minorEastAsia"/>
                <w:sz w:val="20"/>
              </w:rPr>
              <w:t>高幡</w:t>
            </w:r>
          </w:p>
        </w:tc>
        <w:tc>
          <w:tcPr>
            <w:tcW w:w="879"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accent5" w:themeFillTint="33" w:themeFillShade="FF"/>
            <w:vAlign w:val="center"/>
          </w:tcPr>
          <w:p>
            <w:pPr>
              <w:pStyle w:val="18"/>
              <w:jc w:val="center"/>
              <w:rPr>
                <w:rFonts w:hint="default" w:asciiTheme="minorEastAsia" w:hAnsiTheme="minorEastAsia" w:eastAsiaTheme="minorEastAsia"/>
                <w:sz w:val="20"/>
              </w:rPr>
            </w:pPr>
            <w:r>
              <w:rPr>
                <w:rFonts w:hint="eastAsia" w:asciiTheme="minorEastAsia" w:hAnsiTheme="minorEastAsia" w:eastAsiaTheme="minorEastAsia"/>
                <w:sz w:val="20"/>
              </w:rPr>
              <w:t>中央</w:t>
            </w:r>
          </w:p>
        </w:tc>
        <w:tc>
          <w:tcPr>
            <w:tcW w:w="88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5" w:themeFillTint="33" w:themeFillShade="FF"/>
            <w:vAlign w:val="center"/>
          </w:tcPr>
          <w:p>
            <w:pPr>
              <w:pStyle w:val="18"/>
              <w:jc w:val="center"/>
              <w:rPr>
                <w:rFonts w:hint="default" w:asciiTheme="minorEastAsia" w:hAnsiTheme="minorEastAsia" w:eastAsiaTheme="minorEastAsia"/>
                <w:sz w:val="20"/>
              </w:rPr>
            </w:pPr>
            <w:r>
              <w:rPr>
                <w:rFonts w:hint="eastAsia" w:asciiTheme="minorEastAsia" w:hAnsiTheme="minorEastAsia" w:eastAsiaTheme="minorEastAsia"/>
                <w:sz w:val="20"/>
              </w:rPr>
              <w:t>安芸</w:t>
            </w:r>
          </w:p>
        </w:tc>
      </w:tr>
      <w:tr>
        <w:trPr>
          <w:trHeight w:val="582" w:hRule="atLeast"/>
        </w:trPr>
        <w:tc>
          <w:tcPr>
            <w:tcW w:w="8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8"/>
              <w:ind w:left="95" w:leftChars="42"/>
              <w:jc w:val="center"/>
              <w:rPr>
                <w:rFonts w:hint="default" w:asciiTheme="minorEastAsia" w:hAnsiTheme="minorEastAsia" w:eastAsiaTheme="minorEastAsia"/>
                <w:sz w:val="20"/>
              </w:rPr>
            </w:pPr>
            <w:r>
              <w:rPr>
                <w:rFonts w:hint="eastAsia" w:asciiTheme="minorEastAsia" w:hAnsiTheme="minorEastAsia" w:eastAsiaTheme="minorEastAsia"/>
                <w:sz w:val="20"/>
              </w:rPr>
              <w:t>909</w:t>
            </w:r>
          </w:p>
          <w:p>
            <w:pPr>
              <w:pStyle w:val="18"/>
              <w:ind w:left="95" w:leftChars="42"/>
              <w:jc w:val="center"/>
              <w:rPr>
                <w:rFonts w:hint="default" w:asciiTheme="minorEastAsia" w:hAnsiTheme="minorEastAsia" w:eastAsiaTheme="minorEastAsia"/>
                <w:sz w:val="20"/>
              </w:rPr>
            </w:pPr>
            <w:r>
              <w:rPr>
                <w:rFonts w:hint="eastAsia" w:asciiTheme="minorEastAsia" w:hAnsiTheme="minorEastAsia" w:eastAsiaTheme="minorEastAsia"/>
                <w:sz w:val="20"/>
              </w:rPr>
              <w:t>(180)</w:t>
            </w:r>
          </w:p>
        </w:tc>
        <w:tc>
          <w:tcPr>
            <w:tcW w:w="87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8"/>
              <w:ind w:left="96"/>
              <w:jc w:val="center"/>
              <w:rPr>
                <w:rFonts w:hint="default" w:asciiTheme="minorEastAsia" w:hAnsiTheme="minorEastAsia" w:eastAsiaTheme="minorEastAsia"/>
                <w:sz w:val="20"/>
              </w:rPr>
            </w:pPr>
            <w:r>
              <w:rPr>
                <w:rFonts w:hint="eastAsia" w:asciiTheme="minorEastAsia" w:hAnsiTheme="minorEastAsia" w:eastAsiaTheme="minorEastAsia"/>
                <w:sz w:val="20"/>
              </w:rPr>
              <w:t>110</w:t>
            </w:r>
          </w:p>
          <w:p>
            <w:pPr>
              <w:pStyle w:val="18"/>
              <w:ind w:left="96"/>
              <w:jc w:val="center"/>
              <w:rPr>
                <w:rFonts w:hint="default" w:asciiTheme="minorEastAsia" w:hAnsiTheme="minorEastAsia" w:eastAsiaTheme="minorEastAsia"/>
                <w:sz w:val="20"/>
              </w:rPr>
            </w:pPr>
            <w:r>
              <w:rPr>
                <w:rFonts w:hint="eastAsia" w:asciiTheme="minorEastAsia" w:hAnsiTheme="minorEastAsia" w:eastAsiaTheme="minorEastAsia"/>
                <w:sz w:val="20"/>
              </w:rPr>
              <w:t>(12)</w:t>
            </w:r>
          </w:p>
        </w:tc>
        <w:tc>
          <w:tcPr>
            <w:tcW w:w="87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8"/>
              <w:ind w:left="95" w:leftChars="42"/>
              <w:jc w:val="center"/>
              <w:rPr>
                <w:rFonts w:hint="default" w:asciiTheme="minorEastAsia" w:hAnsiTheme="minorEastAsia" w:eastAsiaTheme="minorEastAsia"/>
                <w:sz w:val="20"/>
              </w:rPr>
            </w:pPr>
            <w:r>
              <w:rPr>
                <w:rFonts w:hint="eastAsia" w:asciiTheme="minorEastAsia" w:hAnsiTheme="minorEastAsia" w:eastAsiaTheme="minorEastAsia"/>
                <w:sz w:val="20"/>
              </w:rPr>
              <w:t>72</w:t>
            </w:r>
          </w:p>
          <w:p>
            <w:pPr>
              <w:pStyle w:val="18"/>
              <w:ind w:left="95" w:leftChars="42"/>
              <w:jc w:val="center"/>
              <w:rPr>
                <w:rFonts w:hint="default" w:asciiTheme="minorEastAsia" w:hAnsiTheme="minorEastAsia" w:eastAsiaTheme="minorEastAsia"/>
                <w:sz w:val="20"/>
              </w:rPr>
            </w:pPr>
            <w:r>
              <w:rPr>
                <w:rFonts w:hint="eastAsia" w:asciiTheme="minorEastAsia" w:hAnsiTheme="minorEastAsia" w:eastAsiaTheme="minorEastAsia"/>
                <w:sz w:val="20"/>
              </w:rPr>
              <w:t>(10)</w:t>
            </w:r>
          </w:p>
        </w:tc>
        <w:tc>
          <w:tcPr>
            <w:tcW w:w="87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8"/>
              <w:ind w:left="96"/>
              <w:jc w:val="center"/>
              <w:rPr>
                <w:rFonts w:hint="default" w:asciiTheme="minorEastAsia" w:hAnsiTheme="minorEastAsia" w:eastAsiaTheme="minorEastAsia"/>
                <w:sz w:val="20"/>
              </w:rPr>
            </w:pPr>
            <w:r>
              <w:rPr>
                <w:rFonts w:hint="eastAsia" w:asciiTheme="minorEastAsia" w:hAnsiTheme="minorEastAsia" w:eastAsiaTheme="minorEastAsia"/>
                <w:sz w:val="20"/>
              </w:rPr>
              <w:t>663</w:t>
            </w:r>
          </w:p>
          <w:p>
            <w:pPr>
              <w:pStyle w:val="18"/>
              <w:ind w:left="96"/>
              <w:jc w:val="center"/>
              <w:rPr>
                <w:rFonts w:hint="default" w:asciiTheme="minorEastAsia" w:hAnsiTheme="minorEastAsia" w:eastAsiaTheme="minorEastAsia"/>
                <w:sz w:val="20"/>
              </w:rPr>
            </w:pPr>
            <w:r>
              <w:rPr>
                <w:rFonts w:hint="eastAsia" w:asciiTheme="minorEastAsia" w:hAnsiTheme="minorEastAsia" w:eastAsiaTheme="minorEastAsia"/>
                <w:sz w:val="20"/>
              </w:rPr>
              <w:t>(142)</w:t>
            </w:r>
          </w:p>
        </w:tc>
        <w:tc>
          <w:tcPr>
            <w:tcW w:w="88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8"/>
              <w:ind w:left="96"/>
              <w:jc w:val="center"/>
              <w:rPr>
                <w:rFonts w:hint="default" w:asciiTheme="minorEastAsia" w:hAnsiTheme="minorEastAsia" w:eastAsiaTheme="minorEastAsia"/>
                <w:sz w:val="20"/>
              </w:rPr>
            </w:pPr>
            <w:r>
              <w:rPr>
                <w:rFonts w:hint="eastAsia" w:asciiTheme="minorEastAsia" w:hAnsiTheme="minorEastAsia" w:eastAsiaTheme="minorEastAsia"/>
                <w:sz w:val="20"/>
              </w:rPr>
              <w:t>64</w:t>
            </w:r>
          </w:p>
          <w:p>
            <w:pPr>
              <w:pStyle w:val="18"/>
              <w:ind w:left="96"/>
              <w:jc w:val="center"/>
              <w:rPr>
                <w:rFonts w:hint="default" w:asciiTheme="minorEastAsia" w:hAnsiTheme="minorEastAsia" w:eastAsiaTheme="minorEastAsia"/>
                <w:sz w:val="20"/>
              </w:rPr>
            </w:pPr>
            <w:r>
              <w:rPr>
                <w:rFonts w:hint="eastAsia" w:asciiTheme="minorEastAsia" w:hAnsiTheme="minorEastAsia" w:eastAsiaTheme="minorEastAsia"/>
                <w:sz w:val="20"/>
              </w:rPr>
              <w:t>(16)</w:t>
            </w:r>
          </w:p>
        </w:tc>
      </w:tr>
    </w:tbl>
    <w:p>
      <w:pPr>
        <w:pStyle w:val="0"/>
        <w:spacing w:line="0" w:lineRule="atLeast"/>
        <w:rPr>
          <w:rFonts w:hint="default" w:asciiTheme="minorEastAsia" w:hAnsiTheme="minorEastAsia" w:eastAsiaTheme="minorEastAsia"/>
        </w:rPr>
      </w:pPr>
      <w:r>
        <w:rPr>
          <w:rFonts w:hint="default" w:asciiTheme="minorEastAsia" w:hAnsiTheme="minorEastAsia" w:eastAsiaTheme="minorEastAsia"/>
        </w:rPr>
        <mc:AlternateContent>
          <mc:Choice Requires="wps">
            <w:drawing>
              <wp:anchor simplePos="0" relativeHeight="25" behindDoc="0" locked="0" layoutInCell="1" hidden="0" allowOverlap="1">
                <wp:simplePos x="0" y="0"/>
                <wp:positionH relativeFrom="column">
                  <wp:posOffset>930275</wp:posOffset>
                </wp:positionH>
                <wp:positionV relativeFrom="paragraph">
                  <wp:posOffset>3175</wp:posOffset>
                </wp:positionV>
                <wp:extent cx="1676400" cy="247650"/>
                <wp:effectExtent l="0" t="0" r="635" b="635"/>
                <wp:wrapNone/>
                <wp:docPr id="1059" name="オブジェクト 0"/>
                <a:graphic xmlns:a="http://schemas.openxmlformats.org/drawingml/2006/main">
                  <a:graphicData uri="http://schemas.microsoft.com/office/word/2010/wordprocessingShape">
                    <wps:wsp>
                      <wps:cNvPr id="1059" name="オブジェクト 0"/>
                      <wps:cNvSpPr>
                        <a:spLocks noChangeArrowheads="1"/>
                      </wps:cNvSpPr>
                      <wps:spPr>
                        <a:xfrm>
                          <a:off x="0" y="0"/>
                          <a:ext cx="1676400" cy="247650"/>
                        </a:xfrm>
                        <a:prstGeom prst="rect">
                          <a:avLst/>
                        </a:prstGeom>
                        <a:solidFill>
                          <a:srgbClr val="FFFFFF">
                            <a:alpha val="0"/>
                          </a:srgbClr>
                        </a:solidFill>
                        <a:ln>
                          <a:miter/>
                        </a:ln>
                      </wps:spPr>
                      <wps:txbx>
                        <w:txbxContent>
                          <w:p>
                            <w:pPr>
                              <w:pStyle w:val="0"/>
                              <w:spacing w:line="0" w:lineRule="atLeast"/>
                              <w:rPr>
                                <w:rFonts w:hint="default"/>
                                <w:sz w:val="16"/>
                              </w:rPr>
                            </w:pPr>
                            <w:r>
                              <w:rPr>
                                <w:rFonts w:hint="eastAsia"/>
                                <w:sz w:val="16"/>
                              </w:rPr>
                              <w:t>外来患者の住所別患者数（人）</w:t>
                            </w:r>
                          </w:p>
                        </w:txbxContent>
                      </wps:txbx>
                      <wps:bodyPr vertOverflow="overflow" horzOverflow="overflow" anchor="t" upright="1"/>
                    </wps:wsp>
                  </a:graphicData>
                </a:graphic>
              </wp:anchor>
            </w:drawing>
          </mc:Choice>
          <mc:Fallback>
            <w:pict>
              <v:rect id="オブジェクト 0" style="v-text-anchor:top;margin-top:0.25pt;margin-left:73.25pt;mso-position-horizontal-relative:text;mso-position-vertical-relative:text;position:absolute;height:19.5pt;width:132pt;z-index:25;" o:spid="_x0000_s1059" o:allowincell="t" o:allowoverlap="t" filled="t" fillcolor="#ffffff" stroked="f" o:spt="1">
                <v:fill opacity="0f"/>
                <v:textbox style="layout-flow:horizontal;">
                  <w:txbxContent>
                    <w:p>
                      <w:pPr>
                        <w:pStyle w:val="0"/>
                        <w:spacing w:line="0" w:lineRule="atLeast"/>
                        <w:rPr>
                          <w:rFonts w:hint="default"/>
                          <w:sz w:val="16"/>
                        </w:rPr>
                      </w:pPr>
                      <w:r>
                        <w:rPr>
                          <w:rFonts w:hint="eastAsia"/>
                          <w:sz w:val="16"/>
                        </w:rPr>
                        <w:t>外来患者の住所別患者数（人）</w:t>
                      </w:r>
                    </w:p>
                  </w:txbxContent>
                </v:textbox>
                <v:imagedata o:title=""/>
                <w10:wrap type="none" anchorx="text" anchory="text"/>
              </v:rect>
            </w:pict>
          </mc:Fallback>
        </mc:AlternateContent>
      </w:r>
      <w:r>
        <w:rPr>
          <w:rFonts w:hint="default" w:asciiTheme="minorEastAsia" w:hAnsiTheme="minorEastAsia" w:eastAsiaTheme="minorEastAsia"/>
        </w:rPr>
        <mc:AlternateContent>
          <mc:Choice Requires="wps">
            <w:drawing>
              <wp:anchor simplePos="0" relativeHeight="26" behindDoc="0" locked="0" layoutInCell="1" hidden="0" allowOverlap="1">
                <wp:simplePos x="0" y="0"/>
                <wp:positionH relativeFrom="column">
                  <wp:posOffset>3636645</wp:posOffset>
                </wp:positionH>
                <wp:positionV relativeFrom="paragraph">
                  <wp:posOffset>3175</wp:posOffset>
                </wp:positionV>
                <wp:extent cx="2113280" cy="247650"/>
                <wp:effectExtent l="0" t="0" r="635" b="635"/>
                <wp:wrapNone/>
                <wp:docPr id="1060" name="オブジェクト 0"/>
                <a:graphic xmlns:a="http://schemas.openxmlformats.org/drawingml/2006/main">
                  <a:graphicData uri="http://schemas.microsoft.com/office/word/2010/wordprocessingShape">
                    <wps:wsp>
                      <wps:cNvPr id="1060" name="オブジェクト 0"/>
                      <wps:cNvSpPr>
                        <a:spLocks noChangeArrowheads="1"/>
                      </wps:cNvSpPr>
                      <wps:spPr>
                        <a:xfrm>
                          <a:off x="0" y="0"/>
                          <a:ext cx="2113280" cy="247650"/>
                        </a:xfrm>
                        <a:prstGeom prst="rect">
                          <a:avLst/>
                        </a:prstGeom>
                        <a:solidFill>
                          <a:srgbClr val="FFFFFF">
                            <a:alpha val="0"/>
                          </a:srgbClr>
                        </a:solidFill>
                        <a:ln>
                          <a:miter/>
                        </a:ln>
                      </wps:spPr>
                      <wps:txbx>
                        <w:txbxContent>
                          <w:p>
                            <w:pPr>
                              <w:pStyle w:val="0"/>
                              <w:spacing w:line="0" w:lineRule="atLeast"/>
                              <w:ind w:firstLine="177" w:firstLineChars="100"/>
                              <w:rPr>
                                <w:rFonts w:hint="default"/>
                                <w:sz w:val="16"/>
                              </w:rPr>
                            </w:pPr>
                            <w:r>
                              <w:rPr>
                                <w:rFonts w:hint="eastAsia"/>
                                <w:sz w:val="16"/>
                              </w:rPr>
                              <w:t>入院患者の住所別患者数（人）</w:t>
                            </w:r>
                          </w:p>
                        </w:txbxContent>
                      </wps:txbx>
                      <wps:bodyPr vertOverflow="overflow" horzOverflow="overflow" anchor="t" upright="1"/>
                    </wps:wsp>
                  </a:graphicData>
                </a:graphic>
              </wp:anchor>
            </w:drawing>
          </mc:Choice>
          <mc:Fallback>
            <w:pict>
              <v:rect id="オブジェクト 0" style="v-text-anchor:top;margin-top:0.25pt;margin-left:286.35000000000002pt;mso-position-horizontal-relative:text;mso-position-vertical-relative:text;position:absolute;height:19.5pt;width:166.4pt;z-index:26;" o:spid="_x0000_s1060" o:allowincell="t" o:allowoverlap="t" filled="t" fillcolor="#ffffff" stroked="f" o:spt="1">
                <v:fill opacity="0f"/>
                <v:textbox style="layout-flow:horizontal;">
                  <w:txbxContent>
                    <w:p>
                      <w:pPr>
                        <w:pStyle w:val="0"/>
                        <w:spacing w:line="0" w:lineRule="atLeast"/>
                        <w:ind w:firstLine="177" w:firstLineChars="100"/>
                        <w:rPr>
                          <w:rFonts w:hint="default"/>
                          <w:sz w:val="16"/>
                        </w:rPr>
                      </w:pPr>
                      <w:r>
                        <w:rPr>
                          <w:rFonts w:hint="eastAsia"/>
                          <w:sz w:val="16"/>
                        </w:rPr>
                        <w:t>入院患者の住所別患者数（人）</w:t>
                      </w:r>
                    </w:p>
                  </w:txbxContent>
                </v:textbox>
                <v:imagedata o:title=""/>
                <w10:wrap type="none" anchorx="text" anchory="text"/>
              </v:rect>
            </w:pict>
          </mc:Fallback>
        </mc:AlternateContent>
      </w:r>
      <w:r>
        <w:rPr>
          <w:rFonts w:hint="eastAsia" w:asciiTheme="minorEastAsia" w:hAnsiTheme="minorEastAsia" w:eastAsiaTheme="minorEastAsia"/>
        </w:rPr>
        <w:t>　　　</w:t>
      </w:r>
    </w:p>
    <w:p>
      <w:pPr>
        <w:pStyle w:val="18"/>
        <w:tabs>
          <w:tab w:val="clear" w:pos="4252"/>
          <w:tab w:val="clear" w:pos="8504"/>
        </w:tabs>
        <w:snapToGrid w:val="1"/>
        <w:rPr>
          <w:rFonts w:hint="default" w:asciiTheme="minorEastAsia" w:hAnsiTheme="minorEastAsia" w:eastAsiaTheme="minorEastAsia"/>
          <w:sz w:val="22"/>
        </w:rPr>
      </w:pPr>
    </w:p>
    <w:p>
      <w:pPr>
        <w:pStyle w:val="0"/>
        <w:snapToGrid w:val="0"/>
        <w:ind w:left="0" w:leftChars="0" w:firstLine="227" w:firstLineChars="100"/>
        <w:jc w:val="left"/>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6-3-14</w:t>
      </w:r>
      <w:r>
        <w:rPr>
          <w:rFonts w:hint="eastAsia" w:asciiTheme="majorEastAsia" w:hAnsiTheme="majorEastAsia" w:eastAsiaTheme="majorEastAsia"/>
        </w:rPr>
        <w:t>）平成</w:t>
      </w:r>
      <w:r>
        <w:rPr>
          <w:rFonts w:hint="eastAsia" w:asciiTheme="majorEastAsia" w:hAnsiTheme="majorEastAsia" w:eastAsiaTheme="majorEastAsia"/>
        </w:rPr>
        <w:t>27</w:t>
      </w:r>
      <w:r>
        <w:rPr>
          <w:rFonts w:hint="eastAsia" w:asciiTheme="majorEastAsia" w:hAnsiTheme="majorEastAsia" w:eastAsiaTheme="majorEastAsia"/>
        </w:rPr>
        <w:t>年度</w:t>
      </w:r>
      <w:r>
        <w:rPr>
          <w:rFonts w:hint="eastAsia" w:asciiTheme="majorEastAsia" w:hAnsiTheme="majorEastAsia" w:eastAsiaTheme="majorEastAsia"/>
        </w:rPr>
        <w:t>NDB</w:t>
      </w:r>
      <w:r>
        <w:rPr>
          <w:rFonts w:hint="eastAsia" w:asciiTheme="majorEastAsia" w:hAnsiTheme="majorEastAsia" w:eastAsiaTheme="majorEastAsia"/>
        </w:rPr>
        <w:t>による急性心筋梗塞</w:t>
      </w:r>
      <w:r>
        <w:rPr>
          <w:rFonts w:hint="eastAsia" w:asciiTheme="majorEastAsia" w:hAnsiTheme="majorEastAsia" w:eastAsiaTheme="majorEastAsia"/>
          <w:sz w:val="20"/>
          <w:vertAlign w:val="superscript"/>
        </w:rPr>
        <w:t>（注</w:t>
      </w:r>
      <w:r>
        <w:rPr>
          <w:rFonts w:hint="eastAsia" w:asciiTheme="majorEastAsia" w:hAnsiTheme="majorEastAsia" w:eastAsiaTheme="majorEastAsia"/>
          <w:sz w:val="20"/>
          <w:vertAlign w:val="superscript"/>
        </w:rPr>
        <w:t>2</w:t>
      </w:r>
      <w:r>
        <w:rPr>
          <w:rFonts w:hint="eastAsia" w:asciiTheme="majorEastAsia" w:hAnsiTheme="majorEastAsia" w:eastAsiaTheme="majorEastAsia"/>
          <w:sz w:val="20"/>
          <w:vertAlign w:val="superscript"/>
        </w:rPr>
        <w:t>）</w:t>
      </w:r>
      <w:r>
        <w:rPr>
          <w:rFonts w:hint="eastAsia" w:asciiTheme="majorEastAsia" w:hAnsiTheme="majorEastAsia" w:eastAsiaTheme="majorEastAsia"/>
        </w:rPr>
        <w:t>及び虚血性心疾患に対する</w:t>
      </w:r>
    </w:p>
    <w:p>
      <w:pPr>
        <w:pStyle w:val="0"/>
        <w:snapToGrid w:val="0"/>
        <w:ind w:left="0" w:leftChars="0" w:firstLine="1814" w:firstLineChars="800"/>
        <w:jc w:val="left"/>
        <w:rPr>
          <w:rFonts w:hint="default" w:asciiTheme="majorEastAsia" w:hAnsiTheme="majorEastAsia" w:eastAsiaTheme="majorEastAsia"/>
        </w:rPr>
      </w:pPr>
      <w:r>
        <w:rPr>
          <w:rFonts w:hint="eastAsia" w:asciiTheme="majorEastAsia" w:hAnsiTheme="majorEastAsia" w:eastAsiaTheme="majorEastAsia"/>
        </w:rPr>
        <w:t>カテーテル治療</w:t>
      </w:r>
      <w:r>
        <w:rPr>
          <w:rFonts w:hint="eastAsia" w:asciiTheme="majorEastAsia" w:hAnsiTheme="majorEastAsia" w:eastAsiaTheme="majorEastAsia"/>
          <w:sz w:val="20"/>
          <w:vertAlign w:val="superscript"/>
        </w:rPr>
        <w:t>（注</w:t>
      </w:r>
      <w:r>
        <w:rPr>
          <w:rFonts w:hint="eastAsia" w:asciiTheme="majorEastAsia" w:hAnsiTheme="majorEastAsia" w:eastAsiaTheme="majorEastAsia"/>
          <w:sz w:val="20"/>
          <w:vertAlign w:val="superscript"/>
        </w:rPr>
        <w:t>3</w:t>
      </w:r>
      <w:r>
        <w:rPr>
          <w:rFonts w:hint="eastAsia" w:asciiTheme="majorEastAsia" w:hAnsiTheme="majorEastAsia" w:eastAsiaTheme="majorEastAsia"/>
          <w:sz w:val="20"/>
          <w:vertAlign w:val="superscript"/>
        </w:rPr>
        <w:t>）</w:t>
      </w:r>
      <w:r>
        <w:rPr>
          <w:rFonts w:hint="eastAsia" w:asciiTheme="majorEastAsia" w:hAnsiTheme="majorEastAsia" w:eastAsiaTheme="majorEastAsia"/>
        </w:rPr>
        <w:t>の入院受療動向（括弧内は実数）</w:t>
      </w:r>
    </w:p>
    <w:p>
      <w:pPr>
        <w:pStyle w:val="0"/>
        <w:tabs>
          <w:tab w:val="left" w:leader="none" w:pos="567"/>
        </w:tabs>
        <w:snapToGrid w:val="0"/>
        <w:ind w:leftChars="0" w:right="132" w:rightChars="58" w:firstLine="0" w:firstLineChars="0"/>
        <w:rPr>
          <w:rFonts w:hint="default" w:asciiTheme="minorEastAsia" w:hAnsiTheme="minorEastAsia" w:eastAsiaTheme="minorEastAsia"/>
          <w:sz w:val="22"/>
        </w:rPr>
      </w:pPr>
    </w:p>
    <w:p>
      <w:pPr>
        <w:pStyle w:val="0"/>
        <w:tabs>
          <w:tab w:val="left" w:leader="none" w:pos="567"/>
        </w:tabs>
        <w:ind w:leftChars="0" w:right="132" w:rightChars="58" w:firstLine="0" w:firstLineChars="0"/>
        <w:rPr>
          <w:rFonts w:hint="default" w:asciiTheme="minorEastAsia" w:hAnsiTheme="minorEastAsia" w:eastAsiaTheme="minorEastAsia"/>
          <w:sz w:val="22"/>
        </w:rPr>
      </w:pPr>
      <w:r>
        <w:rPr>
          <w:rFonts w:hint="eastAsia" w:asciiTheme="minorEastAsia" w:hAnsiTheme="minorEastAsia" w:eastAsiaTheme="minorEastAsia"/>
        </w:rPr>
        <w:t>〈急性心筋梗塞〉　　　　　　　　　　</w:t>
      </w:r>
      <w:r>
        <w:rPr>
          <w:rFonts w:hint="eastAsia" w:asciiTheme="minorEastAsia" w:hAnsiTheme="minorEastAsia" w:eastAsiaTheme="minorEastAsia"/>
        </w:rPr>
        <w:t xml:space="preserve"> </w:t>
      </w:r>
      <w:r>
        <w:rPr>
          <w:rFonts w:hint="eastAsia" w:asciiTheme="minorEastAsia" w:hAnsiTheme="minorEastAsia" w:eastAsiaTheme="minorEastAsia"/>
        </w:rPr>
        <w:t>　　〈虚血性心疾患〉</w:t>
      </w:r>
    </w:p>
    <w:p>
      <w:pPr>
        <w:pStyle w:val="0"/>
        <w:tabs>
          <w:tab w:val="left" w:leader="none" w:pos="567"/>
        </w:tabs>
        <w:ind w:leftChars="0" w:right="132" w:rightChars="58" w:firstLine="0" w:firstLineChars="0"/>
        <w:rPr>
          <w:rFonts w:hint="default" w:asciiTheme="minorEastAsia" w:hAnsiTheme="minorEastAsia" w:eastAsiaTheme="minorEastAsia"/>
          <w:sz w:val="22"/>
        </w:rPr>
      </w:pPr>
      <w:r>
        <w:rPr>
          <w:rFonts w:hint="eastAsia"/>
        </w:rPr>
        <w:drawing>
          <wp:anchor distT="0" distB="0" distL="114300" distR="114300" simplePos="0" relativeHeight="57" behindDoc="0" locked="0" layoutInCell="1" hidden="0" allowOverlap="1">
            <wp:simplePos x="0" y="0"/>
            <wp:positionH relativeFrom="column">
              <wp:posOffset>8890</wp:posOffset>
            </wp:positionH>
            <wp:positionV relativeFrom="paragraph">
              <wp:posOffset>151130</wp:posOffset>
            </wp:positionV>
            <wp:extent cx="2878455" cy="2232025"/>
            <wp:effectExtent l="0" t="0" r="0" b="0"/>
            <wp:wrapNone/>
            <wp:docPr id="1061" name="図 43" descr="yosi3"/>
            <a:graphic xmlns:a="http://schemas.openxmlformats.org/drawingml/2006/main">
              <a:graphicData uri="http://schemas.openxmlformats.org/drawingml/2006/picture">
                <pic:pic xmlns:pic="http://schemas.openxmlformats.org/drawingml/2006/picture">
                  <pic:nvPicPr>
                    <pic:cNvPr id="1061" name="図 43" descr="yosi3"/>
                    <pic:cNvPicPr>
                      <a:picLocks noChangeAspect="1" noChangeArrowheads="1"/>
                    </pic:cNvPicPr>
                  </pic:nvPicPr>
                  <pic:blipFill>
                    <a:blip r:embed="rId12"/>
                    <a:stretch>
                      <a:fillRect/>
                    </a:stretch>
                  </pic:blipFill>
                  <pic:spPr>
                    <a:xfrm>
                      <a:off x="0" y="0"/>
                      <a:ext cx="2878455" cy="2232025"/>
                    </a:xfrm>
                    <a:prstGeom prst="rect">
                      <a:avLst/>
                    </a:prstGeom>
                    <a:noFill/>
                    <a:ln w="9525">
                      <a:noFill/>
                      <a:miter lim="800000"/>
                      <a:headEnd/>
                      <a:tailEnd/>
                    </a:ln>
                  </pic:spPr>
                </pic:pic>
              </a:graphicData>
            </a:graphic>
          </wp:anchor>
        </w:drawing>
      </w:r>
      <w:r>
        <w:rPr>
          <w:rFonts w:hint="eastAsia"/>
        </w:rPr>
        <mc:AlternateContent>
          <mc:Choice Requires="wps">
            <w:drawing>
              <wp:anchor simplePos="0" relativeHeight="60" behindDoc="0" locked="0" layoutInCell="1" hidden="0" allowOverlap="1">
                <wp:simplePos x="0" y="0"/>
                <wp:positionH relativeFrom="column">
                  <wp:posOffset>1177290</wp:posOffset>
                </wp:positionH>
                <wp:positionV relativeFrom="paragraph">
                  <wp:posOffset>85090</wp:posOffset>
                </wp:positionV>
                <wp:extent cx="736600" cy="506095"/>
                <wp:effectExtent l="635" t="635" r="29845" b="10795"/>
                <wp:wrapNone/>
                <wp:docPr id="1062" name="オブジェクト 0"/>
                <a:graphic xmlns:a="http://schemas.openxmlformats.org/drawingml/2006/main">
                  <a:graphicData uri="http://schemas.microsoft.com/office/word/2010/wordprocessingShape">
                    <wps:wsp>
                      <wps:cNvPr id="1062" name="オブジェクト 0"/>
                      <wps:cNvSpPr>
                        <a:spLocks noChangeArrowheads="1"/>
                      </wps:cNvSpPr>
                      <wps:spPr>
                        <a:xfrm>
                          <a:off x="0" y="0"/>
                          <a:ext cx="736600" cy="506095"/>
                        </a:xfrm>
                        <a:prstGeom prst="roundRect">
                          <a:avLst>
                            <a:gd name="adj" fmla="val 16663"/>
                          </a:avLst>
                        </a:prstGeom>
                        <a:solidFill>
                          <a:schemeClr val="bg1">
                            <a:alpha val="70000"/>
                          </a:schemeClr>
                        </a:solidFill>
                        <a:ln w="9525">
                          <a:solidFill>
                            <a:sysClr val="windowText" lastClr="000000"/>
                          </a:solidFill>
                        </a:ln>
                      </wps:spPr>
                      <wps:txbx>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100%</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450</w:t>
                            </w:r>
                            <w:r>
                              <w:rPr>
                                <w:rFonts w:hint="eastAsia" w:asciiTheme="minorEastAsia" w:hAnsiTheme="minorEastAsia" w:eastAsiaTheme="minorEastAsia"/>
                                <w:sz w:val="20"/>
                              </w:rPr>
                              <w:t>）</w:t>
                            </w:r>
                          </w:p>
                          <w:p>
                            <w:pPr>
                              <w:pStyle w:val="0"/>
                              <w:spacing w:line="220" w:lineRule="exact"/>
                              <w:jc w:val="center"/>
                              <w:rPr>
                                <w:rFonts w:hint="default"/>
                                <w:sz w:val="20"/>
                              </w:rPr>
                            </w:pPr>
                          </w:p>
                        </w:txbxContent>
                      </wps:txbx>
                      <wps:bodyPr vertOverflow="overflow" horzOverflow="overflow" lIns="0" tIns="0" rIns="0" bIns="0" upright="1"/>
                    </wps:wsp>
                  </a:graphicData>
                </a:graphic>
              </wp:anchor>
            </w:drawing>
          </mc:Choice>
          <mc:Fallback>
            <w:pict>
              <v:roundrect id="オブジェクト 0" style="margin-top:6.7pt;margin-left:92.7pt;mso-position-horizontal-relative:text;mso-position-vertical-relative:text;position:absolute;height:39.85pt;width:58pt;z-index:60;" o:spid="_x0000_s1062" o:allowincell="t" o:allowoverlap="t" filled="t" fillcolor="#ffffff" stroked="t" strokecolor="#000000" strokeweight="0.75pt" o:spt="2" arcsize="10920f">
                <v:fill opacity="45875f"/>
                <v:stroke filltype="solid"/>
                <v:textbox style="layout-flow:horizontal;" inset="0mm,0mm,0mm,0mm">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100%</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450</w:t>
                      </w:r>
                      <w:r>
                        <w:rPr>
                          <w:rFonts w:hint="eastAsia" w:asciiTheme="minorEastAsia" w:hAnsiTheme="minorEastAsia" w:eastAsiaTheme="minorEastAsia"/>
                          <w:sz w:val="20"/>
                        </w:rPr>
                        <w:t>）</w:t>
                      </w:r>
                    </w:p>
                    <w:p>
                      <w:pPr>
                        <w:pStyle w:val="0"/>
                        <w:spacing w:line="220" w:lineRule="exact"/>
                        <w:jc w:val="center"/>
                        <w:rPr>
                          <w:rFonts w:hint="default"/>
                          <w:sz w:val="20"/>
                        </w:rPr>
                      </w:pPr>
                    </w:p>
                  </w:txbxContent>
                </v:textbox>
                <v:imagedata o:title=""/>
                <w10:wrap type="none" anchorx="text" anchory="text"/>
              </v:roundrect>
            </w:pict>
          </mc:Fallback>
        </mc:AlternateContent>
      </w:r>
      <w:r>
        <w:rPr>
          <w:rFonts w:hint="eastAsia"/>
        </w:rPr>
        <mc:AlternateContent>
          <mc:Choice Requires="wps">
            <w:drawing>
              <wp:anchor simplePos="0" relativeHeight="49" behindDoc="0" locked="0" layoutInCell="1" hidden="0" allowOverlap="1">
                <wp:simplePos x="0" y="0"/>
                <wp:positionH relativeFrom="column">
                  <wp:posOffset>4229735</wp:posOffset>
                </wp:positionH>
                <wp:positionV relativeFrom="paragraph">
                  <wp:posOffset>85090</wp:posOffset>
                </wp:positionV>
                <wp:extent cx="736600" cy="506095"/>
                <wp:effectExtent l="635" t="635" r="29845" b="10795"/>
                <wp:wrapNone/>
                <wp:docPr id="1063" name="オブジェクト 0"/>
                <a:graphic xmlns:a="http://schemas.openxmlformats.org/drawingml/2006/main">
                  <a:graphicData uri="http://schemas.microsoft.com/office/word/2010/wordprocessingShape">
                    <wps:wsp>
                      <wps:cNvPr id="1063" name="オブジェクト 0"/>
                      <wps:cNvSpPr>
                        <a:spLocks noChangeArrowheads="1"/>
                      </wps:cNvSpPr>
                      <wps:spPr>
                        <a:xfrm>
                          <a:off x="0" y="0"/>
                          <a:ext cx="736600" cy="506095"/>
                        </a:xfrm>
                        <a:prstGeom prst="roundRect">
                          <a:avLst>
                            <a:gd name="adj" fmla="val 16663"/>
                          </a:avLst>
                        </a:prstGeom>
                        <a:solidFill>
                          <a:schemeClr val="bg1">
                            <a:alpha val="70000"/>
                          </a:schemeClr>
                        </a:solidFill>
                        <a:ln w="9525">
                          <a:solidFill>
                            <a:sysClr val="windowText" lastClr="000000"/>
                          </a:solidFill>
                        </a:ln>
                      </wps:spPr>
                      <wps:txbx>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100%</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542</w:t>
                            </w:r>
                            <w:r>
                              <w:rPr>
                                <w:rFonts w:hint="eastAsia" w:asciiTheme="minorEastAsia" w:hAnsiTheme="minorEastAsia" w:eastAsiaTheme="minorEastAsia"/>
                                <w:sz w:val="20"/>
                              </w:rPr>
                              <w:t>）</w:t>
                            </w:r>
                          </w:p>
                          <w:p>
                            <w:pPr>
                              <w:pStyle w:val="0"/>
                              <w:spacing w:line="220" w:lineRule="exact"/>
                              <w:jc w:val="center"/>
                              <w:rPr>
                                <w:rFonts w:hint="default"/>
                                <w:sz w:val="20"/>
                              </w:rPr>
                            </w:pPr>
                          </w:p>
                        </w:txbxContent>
                      </wps:txbx>
                      <wps:bodyPr vertOverflow="overflow" horzOverflow="overflow" lIns="0" tIns="0" rIns="0" bIns="0" upright="1"/>
                    </wps:wsp>
                  </a:graphicData>
                </a:graphic>
              </wp:anchor>
            </w:drawing>
          </mc:Choice>
          <mc:Fallback>
            <w:pict>
              <v:roundrect id="オブジェクト 0" style="margin-top:6.7pt;margin-left:333.05pt;mso-position-horizontal-relative:text;mso-position-vertical-relative:text;position:absolute;height:39.85pt;width:58pt;z-index:49;" o:spid="_x0000_s1063" o:allowincell="t" o:allowoverlap="t" filled="t" fillcolor="#ffffff" stroked="t" strokecolor="#000000" strokeweight="0.75pt" o:spt="2" arcsize="10920f">
                <v:fill opacity="45875f"/>
                <v:stroke filltype="solid"/>
                <v:textbox style="layout-flow:horizontal;" inset="0mm,0mm,0mm,0mm">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100%</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542</w:t>
                      </w:r>
                      <w:r>
                        <w:rPr>
                          <w:rFonts w:hint="eastAsia" w:asciiTheme="minorEastAsia" w:hAnsiTheme="minorEastAsia" w:eastAsiaTheme="minorEastAsia"/>
                          <w:sz w:val="20"/>
                        </w:rPr>
                        <w:t>）</w:t>
                      </w:r>
                    </w:p>
                    <w:p>
                      <w:pPr>
                        <w:pStyle w:val="0"/>
                        <w:spacing w:line="220" w:lineRule="exact"/>
                        <w:jc w:val="center"/>
                        <w:rPr>
                          <w:rFonts w:hint="default"/>
                          <w:sz w:val="20"/>
                        </w:rPr>
                      </w:pPr>
                    </w:p>
                  </w:txbxContent>
                </v:textbox>
                <v:imagedata o:title=""/>
                <w10:wrap type="none" anchorx="text" anchory="text"/>
              </v:roundrect>
            </w:pict>
          </mc:Fallback>
        </mc:AlternateContent>
      </w:r>
      <w:r>
        <w:rPr>
          <w:rFonts w:hint="eastAsia"/>
        </w:rPr>
        <mc:AlternateContent>
          <mc:Choice Requires="wps">
            <w:drawing>
              <wp:anchor simplePos="0" relativeHeight="66" behindDoc="0" locked="0" layoutInCell="1" hidden="0" allowOverlap="1">
                <wp:simplePos x="0" y="0"/>
                <wp:positionH relativeFrom="column">
                  <wp:posOffset>451485</wp:posOffset>
                </wp:positionH>
                <wp:positionV relativeFrom="paragraph">
                  <wp:posOffset>221615</wp:posOffset>
                </wp:positionV>
                <wp:extent cx="544195" cy="377190"/>
                <wp:effectExtent l="635" t="635" r="635" b="635"/>
                <wp:wrapNone/>
                <wp:docPr id="1064" name="オブジェクト 0"/>
                <a:graphic xmlns:a="http://schemas.openxmlformats.org/drawingml/2006/main">
                  <a:graphicData uri="http://schemas.microsoft.com/office/word/2010/wordprocessingShape">
                    <wps:wsp>
                      <wps:cNvPr id="1064" name="オブジェクト 0"/>
                      <wps:cNvSpPr>
                        <a:spLocks noChangeArrowheads="1"/>
                      </wps:cNvSpPr>
                      <wps:spPr>
                        <a:xfrm>
                          <a:off x="0" y="0"/>
                          <a:ext cx="544195" cy="377190"/>
                        </a:xfrm>
                        <a:prstGeom prst="roundRect">
                          <a:avLst>
                            <a:gd name="adj" fmla="val 16666"/>
                          </a:avLst>
                        </a:prstGeom>
                        <a:noFill/>
                        <a:ln/>
                      </wps:spPr>
                      <wps:txbx>
                        <w:txbxContent>
                          <w:p>
                            <w:pPr>
                              <w:pStyle w:val="0"/>
                              <w:spacing w:line="220" w:lineRule="exact"/>
                              <w:rPr>
                                <w:rFonts w:hint="default" w:asciiTheme="minorEastAsia" w:hAnsiTheme="minorEastAsia" w:eastAsiaTheme="minorEastAsia"/>
                                <w:sz w:val="18"/>
                              </w:rPr>
                            </w:pPr>
                            <w:r>
                              <w:rPr>
                                <w:rFonts w:hint="eastAsia" w:asciiTheme="minorEastAsia" w:hAnsiTheme="minorEastAsia" w:eastAsiaTheme="minorEastAsia"/>
                                <w:sz w:val="18"/>
                              </w:rPr>
                              <w:t>67.2%</w:t>
                            </w:r>
                          </w:p>
                          <w:p>
                            <w:pPr>
                              <w:pStyle w:val="0"/>
                              <w:spacing w:line="220" w:lineRule="exact"/>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45</w:t>
                            </w:r>
                            <w:r>
                              <w:rPr>
                                <w:rFonts w:hint="eastAsia" w:asciiTheme="minorEastAsia" w:hAnsiTheme="minorEastAsia" w:eastAsiaTheme="minorEastAsia"/>
                                <w:sz w:val="18"/>
                              </w:rPr>
                              <w:t>）</w:t>
                            </w:r>
                          </w:p>
                        </w:txbxContent>
                      </wps:txbx>
                      <wps:bodyPr vertOverflow="overflow" horzOverflow="overflow" lIns="0" tIns="0" rIns="0" bIns="0" upright="1"/>
                    </wps:wsp>
                  </a:graphicData>
                </a:graphic>
              </wp:anchor>
            </w:drawing>
          </mc:Choice>
          <mc:Fallback>
            <w:pict>
              <v:roundrect id="オブジェクト 0" style="margin-top:17.45pt;margin-left:35.54pt;mso-position-horizontal-relative:text;mso-position-vertical-relative:text;position:absolute;height:29.7pt;width:42.85pt;z-index:66;" o:spid="_x0000_s1064" o:allowincell="t" o:allowoverlap="t" filled="f" stroked="f" o:spt="2" arcsize="10923f">
                <v:fill/>
                <v:textbox style="layout-flow:horizontal;" inset="0mm,0mm,0mm,0mm">
                  <w:txbxContent>
                    <w:p>
                      <w:pPr>
                        <w:pStyle w:val="0"/>
                        <w:spacing w:line="220" w:lineRule="exact"/>
                        <w:rPr>
                          <w:rFonts w:hint="default" w:asciiTheme="minorEastAsia" w:hAnsiTheme="minorEastAsia" w:eastAsiaTheme="minorEastAsia"/>
                          <w:sz w:val="18"/>
                        </w:rPr>
                      </w:pPr>
                      <w:r>
                        <w:rPr>
                          <w:rFonts w:hint="eastAsia" w:asciiTheme="minorEastAsia" w:hAnsiTheme="minorEastAsia" w:eastAsiaTheme="minorEastAsia"/>
                          <w:sz w:val="18"/>
                        </w:rPr>
                        <w:t>67.2%</w:t>
                      </w:r>
                    </w:p>
                    <w:p>
                      <w:pPr>
                        <w:pStyle w:val="0"/>
                        <w:spacing w:line="220" w:lineRule="exact"/>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45</w:t>
                      </w:r>
                      <w:r>
                        <w:rPr>
                          <w:rFonts w:hint="eastAsia" w:asciiTheme="minorEastAsia" w:hAnsiTheme="minorEastAsia" w:eastAsiaTheme="minorEastAsia"/>
                          <w:sz w:val="18"/>
                        </w:rPr>
                        <w:t>）</w:t>
                      </w:r>
                    </w:p>
                  </w:txbxContent>
                </v:textbox>
                <v:imagedata o:title=""/>
                <w10:wrap type="none" anchorx="text" anchory="text"/>
              </v:roundrect>
            </w:pict>
          </mc:Fallback>
        </mc:AlternateContent>
      </w:r>
      <w:r>
        <w:rPr>
          <w:rFonts w:hint="eastAsia"/>
        </w:rPr>
        <w:drawing>
          <wp:anchor distT="0" distB="0" distL="114300" distR="114300" simplePos="0" relativeHeight="46" behindDoc="0" locked="0" layoutInCell="1" hidden="0" allowOverlap="1">
            <wp:simplePos x="0" y="0"/>
            <wp:positionH relativeFrom="column">
              <wp:posOffset>3180715</wp:posOffset>
            </wp:positionH>
            <wp:positionV relativeFrom="paragraph">
              <wp:posOffset>151130</wp:posOffset>
            </wp:positionV>
            <wp:extent cx="2878455" cy="2232025"/>
            <wp:effectExtent l="0" t="0" r="0" b="0"/>
            <wp:wrapNone/>
            <wp:docPr id="1065" name="図 43" descr="yosi3"/>
            <a:graphic xmlns:a="http://schemas.openxmlformats.org/drawingml/2006/main">
              <a:graphicData uri="http://schemas.openxmlformats.org/drawingml/2006/picture">
                <pic:pic xmlns:pic="http://schemas.openxmlformats.org/drawingml/2006/picture">
                  <pic:nvPicPr>
                    <pic:cNvPr id="1065" name="図 43" descr="yosi3"/>
                    <pic:cNvPicPr>
                      <a:picLocks noChangeAspect="1" noChangeArrowheads="1"/>
                    </pic:cNvPicPr>
                  </pic:nvPicPr>
                  <pic:blipFill>
                    <a:blip r:embed="rId12"/>
                    <a:stretch>
                      <a:fillRect/>
                    </a:stretch>
                  </pic:blipFill>
                  <pic:spPr>
                    <a:xfrm>
                      <a:off x="0" y="0"/>
                      <a:ext cx="2878455" cy="2232025"/>
                    </a:xfrm>
                    <a:prstGeom prst="rect">
                      <a:avLst/>
                    </a:prstGeom>
                    <a:noFill/>
                    <a:ln w="9525">
                      <a:noFill/>
                      <a:miter lim="800000"/>
                      <a:headEnd/>
                      <a:tailEnd/>
                    </a:ln>
                  </pic:spPr>
                </pic:pic>
              </a:graphicData>
            </a:graphic>
          </wp:anchor>
        </w:drawing>
      </w:r>
    </w:p>
    <w:p>
      <w:pPr>
        <w:pStyle w:val="18"/>
        <w:tabs>
          <w:tab w:val="clear" w:pos="4252"/>
          <w:tab w:val="clear" w:pos="8504"/>
        </w:tabs>
        <w:snapToGrid w:val="1"/>
        <w:rPr>
          <w:rFonts w:hint="default" w:asciiTheme="minorEastAsia" w:hAnsiTheme="minorEastAsia" w:eastAsiaTheme="minorEastAsia"/>
          <w:sz w:val="22"/>
        </w:rPr>
      </w:pPr>
      <w:r>
        <w:rPr>
          <w:rFonts w:hint="eastAsia"/>
        </w:rPr>
        <mc:AlternateContent>
          <mc:Choice Requires="wps">
            <w:drawing>
              <wp:anchor simplePos="0" relativeHeight="65" behindDoc="0" locked="0" layoutInCell="1" hidden="0" allowOverlap="1">
                <wp:simplePos x="0" y="0"/>
                <wp:positionH relativeFrom="column">
                  <wp:posOffset>2089785</wp:posOffset>
                </wp:positionH>
                <wp:positionV relativeFrom="paragraph">
                  <wp:posOffset>209550</wp:posOffset>
                </wp:positionV>
                <wp:extent cx="621665" cy="434975"/>
                <wp:effectExtent l="635" t="635" r="635" b="635"/>
                <wp:wrapNone/>
                <wp:docPr id="1066" name="オブジェクト 0"/>
                <a:graphic xmlns:a="http://schemas.openxmlformats.org/drawingml/2006/main">
                  <a:graphicData uri="http://schemas.microsoft.com/office/word/2010/wordprocessingShape">
                    <wps:wsp>
                      <wps:cNvPr id="1066" name="オブジェクト 0"/>
                      <wps:cNvSpPr>
                        <a:spLocks noChangeArrowheads="1"/>
                      </wps:cNvSpPr>
                      <wps:spPr>
                        <a:xfrm>
                          <a:off x="0" y="0"/>
                          <a:ext cx="621665" cy="434975"/>
                        </a:xfrm>
                        <a:prstGeom prst="roundRect">
                          <a:avLst>
                            <a:gd name="adj" fmla="val 16668"/>
                          </a:avLst>
                        </a:prstGeom>
                        <a:noFill/>
                        <a:ln/>
                      </wps:spPr>
                      <wps:txbx>
                        <w:txbxContent>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46.5 %</w:t>
                            </w:r>
                          </w:p>
                          <w:p>
                            <w:pPr>
                              <w:pStyle w:val="0"/>
                              <w:spacing w:line="220" w:lineRule="exact"/>
                              <w:jc w:val="center"/>
                              <w:rPr>
                                <w:rFonts w:hint="default" w:asciiTheme="minorEastAsia" w:hAnsiTheme="minorEastAsia" w:eastAsiaTheme="minorEastAsia"/>
                                <w:color w:val="FF0000"/>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20</w:t>
                            </w:r>
                            <w:r>
                              <w:rPr>
                                <w:rFonts w:hint="eastAsia" w:asciiTheme="minorEastAsia" w:hAnsiTheme="minorEastAsia" w:eastAsiaTheme="minorEastAsia"/>
                                <w:sz w:val="18"/>
                              </w:rPr>
                              <w:t>）</w:t>
                            </w:r>
                          </w:p>
                          <w:p>
                            <w:pPr>
                              <w:pStyle w:val="0"/>
                              <w:rPr>
                                <w:rFonts w:hint="default" w:asciiTheme="minorEastAsia" w:hAnsiTheme="minorEastAsia" w:eastAsiaTheme="minorEastAsia"/>
                                <w:sz w:val="18"/>
                              </w:rPr>
                            </w:pPr>
                          </w:p>
                        </w:txbxContent>
                      </wps:txbx>
                      <wps:bodyPr vertOverflow="overflow" horzOverflow="overflow" lIns="0" tIns="0" rIns="0" bIns="0" upright="1"/>
                    </wps:wsp>
                  </a:graphicData>
                </a:graphic>
              </wp:anchor>
            </w:drawing>
          </mc:Choice>
          <mc:Fallback>
            <w:pict>
              <v:roundrect id="オブジェクト 0" style="margin-top:16.5pt;margin-left:164.55pt;mso-position-horizontal-relative:text;mso-position-vertical-relative:text;position:absolute;height:34.25pt;width:48.95pt;z-index:65;" o:spid="_x0000_s1066" o:allowincell="t" o:allowoverlap="t" filled="f" stroked="f" o:spt="2" arcsize="10923f">
                <v:fill/>
                <v:textbox style="layout-flow:horizontal;" inset="0mm,0mm,0mm,0mm">
                  <w:txbxContent>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46.5 %</w:t>
                      </w:r>
                    </w:p>
                    <w:p>
                      <w:pPr>
                        <w:pStyle w:val="0"/>
                        <w:spacing w:line="220" w:lineRule="exact"/>
                        <w:jc w:val="center"/>
                        <w:rPr>
                          <w:rFonts w:hint="default" w:asciiTheme="minorEastAsia" w:hAnsiTheme="minorEastAsia" w:eastAsiaTheme="minorEastAsia"/>
                          <w:color w:val="FF0000"/>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20</w:t>
                      </w:r>
                      <w:r>
                        <w:rPr>
                          <w:rFonts w:hint="eastAsia" w:asciiTheme="minorEastAsia" w:hAnsiTheme="minorEastAsia" w:eastAsiaTheme="minorEastAsia"/>
                          <w:sz w:val="18"/>
                        </w:rPr>
                        <w:t>）</w:t>
                      </w:r>
                    </w:p>
                    <w:p>
                      <w:pPr>
                        <w:pStyle w:val="0"/>
                        <w:rPr>
                          <w:rFonts w:hint="default" w:asciiTheme="minorEastAsia" w:hAnsiTheme="minorEastAsia" w:eastAsiaTheme="minorEastAsia"/>
                          <w:sz w:val="18"/>
                        </w:rPr>
                      </w:pPr>
                    </w:p>
                  </w:txbxContent>
                </v:textbox>
                <v:imagedata o:title=""/>
                <w10:wrap type="none" anchorx="text" anchory="text"/>
              </v:roundrect>
            </w:pict>
          </mc:Fallback>
        </mc:AlternateContent>
      </w:r>
      <w:r>
        <w:rPr>
          <w:rFonts w:hint="eastAsia"/>
        </w:rPr>
        <mc:AlternateContent>
          <mc:Choice Requires="wps">
            <w:drawing>
              <wp:anchor simplePos="0" relativeHeight="55" behindDoc="0" locked="0" layoutInCell="1" hidden="0" allowOverlap="1">
                <wp:simplePos x="0" y="0"/>
                <wp:positionH relativeFrom="column">
                  <wp:posOffset>3505835</wp:posOffset>
                </wp:positionH>
                <wp:positionV relativeFrom="paragraph">
                  <wp:posOffset>100330</wp:posOffset>
                </wp:positionV>
                <wp:extent cx="544195" cy="377190"/>
                <wp:effectExtent l="635" t="635" r="635" b="635"/>
                <wp:wrapNone/>
                <wp:docPr id="1067" name="オブジェクト 0"/>
                <a:graphic xmlns:a="http://schemas.openxmlformats.org/drawingml/2006/main">
                  <a:graphicData uri="http://schemas.microsoft.com/office/word/2010/wordprocessingShape">
                    <wps:wsp>
                      <wps:cNvPr id="1067" name="オブジェクト 0"/>
                      <wps:cNvSpPr>
                        <a:spLocks noChangeArrowheads="1"/>
                      </wps:cNvSpPr>
                      <wps:spPr>
                        <a:xfrm>
                          <a:off x="0" y="0"/>
                          <a:ext cx="544195" cy="377190"/>
                        </a:xfrm>
                        <a:prstGeom prst="roundRect">
                          <a:avLst>
                            <a:gd name="adj" fmla="val 16666"/>
                          </a:avLst>
                        </a:prstGeom>
                        <a:noFill/>
                        <a:ln/>
                      </wps:spPr>
                      <wps:txbx>
                        <w:txbxContent>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100%</w:t>
                            </w:r>
                          </w:p>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63</w:t>
                            </w:r>
                            <w:r>
                              <w:rPr>
                                <w:rFonts w:hint="default" w:asciiTheme="minorEastAsia" w:hAnsiTheme="minorEastAsia" w:eastAsiaTheme="minorEastAsia"/>
                                <w:sz w:val="18"/>
                              </w:rPr>
                              <w:t>）</w:t>
                            </w:r>
                          </w:p>
                        </w:txbxContent>
                      </wps:txbx>
                      <wps:bodyPr vertOverflow="overflow" horzOverflow="overflow" lIns="0" tIns="0" rIns="0" bIns="0" upright="1"/>
                    </wps:wsp>
                  </a:graphicData>
                </a:graphic>
              </wp:anchor>
            </w:drawing>
          </mc:Choice>
          <mc:Fallback>
            <w:pict>
              <v:roundrect id="オブジェクト 0" style="margin-top:7.9pt;margin-left:276.05pt;mso-position-horizontal-relative:text;mso-position-vertical-relative:text;position:absolute;height:29.7pt;width:42.85pt;z-index:55;" o:spid="_x0000_s1067" o:allowincell="t" o:allowoverlap="t" filled="f" stroked="f" o:spt="2" arcsize="10923f">
                <v:fill/>
                <v:textbox style="layout-flow:horizontal;" inset="0mm,0mm,0mm,0mm">
                  <w:txbxContent>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100%</w:t>
                      </w:r>
                    </w:p>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63</w:t>
                      </w:r>
                      <w:r>
                        <w:rPr>
                          <w:rFonts w:hint="default" w:asciiTheme="minorEastAsia" w:hAnsiTheme="minorEastAsia" w:eastAsiaTheme="minorEastAsia"/>
                          <w:sz w:val="18"/>
                        </w:rPr>
                        <w:t>）</w:t>
                      </w:r>
                    </w:p>
                  </w:txbxContent>
                </v:textbox>
                <v:imagedata o:title=""/>
                <w10:wrap type="none" anchorx="text" anchory="text"/>
              </v:roundrect>
            </w:pict>
          </mc:Fallback>
        </mc:AlternateContent>
      </w:r>
    </w:p>
    <w:p>
      <w:pPr>
        <w:pStyle w:val="18"/>
        <w:tabs>
          <w:tab w:val="clear" w:pos="4252"/>
          <w:tab w:val="clear" w:pos="8504"/>
        </w:tabs>
        <w:snapToGrid w:val="1"/>
        <w:rPr>
          <w:rFonts w:hint="default" w:asciiTheme="minorEastAsia" w:hAnsiTheme="minorEastAsia" w:eastAsiaTheme="minorEastAsia"/>
          <w:sz w:val="22"/>
        </w:rPr>
      </w:pPr>
      <w:r>
        <w:rPr>
          <w:rFonts w:hint="eastAsia"/>
        </w:rPr>
        <mc:AlternateContent>
          <mc:Choice Requires="wps">
            <w:drawing>
              <wp:anchor simplePos="0" relativeHeight="54" behindDoc="0" locked="0" layoutInCell="1" hidden="0" allowOverlap="1">
                <wp:simplePos x="0" y="0"/>
                <wp:positionH relativeFrom="column">
                  <wp:posOffset>5267960</wp:posOffset>
                </wp:positionH>
                <wp:positionV relativeFrom="paragraph">
                  <wp:posOffset>88265</wp:posOffset>
                </wp:positionV>
                <wp:extent cx="621665" cy="434975"/>
                <wp:effectExtent l="635" t="635" r="635" b="635"/>
                <wp:wrapNone/>
                <wp:docPr id="1068" name="オブジェクト 0"/>
                <a:graphic xmlns:a="http://schemas.openxmlformats.org/drawingml/2006/main">
                  <a:graphicData uri="http://schemas.microsoft.com/office/word/2010/wordprocessingShape">
                    <wps:wsp>
                      <wps:cNvPr id="1068" name="オブジェクト 0"/>
                      <wps:cNvSpPr>
                        <a:spLocks noChangeArrowheads="1"/>
                      </wps:cNvSpPr>
                      <wps:spPr>
                        <a:xfrm>
                          <a:off x="0" y="0"/>
                          <a:ext cx="621665" cy="434975"/>
                        </a:xfrm>
                        <a:prstGeom prst="roundRect">
                          <a:avLst>
                            <a:gd name="adj" fmla="val 16668"/>
                          </a:avLst>
                        </a:prstGeom>
                        <a:noFill/>
                        <a:ln/>
                      </wps:spPr>
                      <wps:txbx>
                        <w:txbxContent>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75.3 %</w:t>
                            </w:r>
                          </w:p>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58</w:t>
                            </w:r>
                            <w:r>
                              <w:rPr>
                                <w:rFonts w:hint="eastAsia" w:asciiTheme="minorEastAsia" w:hAnsiTheme="minorEastAsia" w:eastAsiaTheme="minorEastAsia"/>
                                <w:sz w:val="18"/>
                              </w:rPr>
                              <w:t>）</w:t>
                            </w:r>
                          </w:p>
                          <w:p>
                            <w:pPr>
                              <w:pStyle w:val="0"/>
                              <w:rPr>
                                <w:rFonts w:hint="default" w:asciiTheme="minorEastAsia" w:hAnsiTheme="minorEastAsia" w:eastAsiaTheme="minorEastAsia"/>
                                <w:sz w:val="18"/>
                              </w:rPr>
                            </w:pPr>
                          </w:p>
                        </w:txbxContent>
                      </wps:txbx>
                      <wps:bodyPr vertOverflow="overflow" horzOverflow="overflow" lIns="0" tIns="0" rIns="0" bIns="0" upright="1"/>
                    </wps:wsp>
                  </a:graphicData>
                </a:graphic>
              </wp:anchor>
            </w:drawing>
          </mc:Choice>
          <mc:Fallback>
            <w:pict>
              <v:roundrect id="オブジェクト 0" style="margin-top:6.95pt;margin-left:414.8pt;mso-position-horizontal-relative:text;mso-position-vertical-relative:text;position:absolute;height:34.25pt;width:48.95pt;z-index:54;" o:spid="_x0000_s1068" o:allowincell="t" o:allowoverlap="t" filled="f" stroked="f" o:spt="2" arcsize="10923f">
                <v:fill/>
                <v:textbox style="layout-flow:horizontal;" inset="0mm,0mm,0mm,0mm">
                  <w:txbxContent>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75.3 %</w:t>
                      </w:r>
                    </w:p>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58</w:t>
                      </w:r>
                      <w:r>
                        <w:rPr>
                          <w:rFonts w:hint="eastAsia" w:asciiTheme="minorEastAsia" w:hAnsiTheme="minorEastAsia" w:eastAsiaTheme="minorEastAsia"/>
                          <w:sz w:val="18"/>
                        </w:rPr>
                        <w:t>）</w:t>
                      </w:r>
                    </w:p>
                    <w:p>
                      <w:pPr>
                        <w:pStyle w:val="0"/>
                        <w:rPr>
                          <w:rFonts w:hint="default" w:asciiTheme="minorEastAsia" w:hAnsiTheme="minorEastAsia" w:eastAsiaTheme="minorEastAsia"/>
                          <w:sz w:val="18"/>
                        </w:rPr>
                      </w:pPr>
                    </w:p>
                  </w:txbxContent>
                </v:textbox>
                <v:imagedata o:title=""/>
                <w10:wrap type="none" anchorx="text" anchory="text"/>
              </v:roundrect>
            </w:pict>
          </mc:Fallback>
        </mc:AlternateContent>
      </w:r>
      <w:r>
        <w:rPr>
          <w:rFonts w:hint="eastAsia"/>
        </w:rPr>
        <mc:AlternateContent>
          <mc:Choice Requires="wps">
            <w:drawing>
              <wp:anchor simplePos="0" relativeHeight="62" behindDoc="0" locked="0" layoutInCell="1" hidden="0" allowOverlap="1">
                <wp:simplePos x="0" y="0"/>
                <wp:positionH relativeFrom="column">
                  <wp:posOffset>831215</wp:posOffset>
                </wp:positionH>
                <wp:positionV relativeFrom="paragraph">
                  <wp:posOffset>58420</wp:posOffset>
                </wp:positionV>
                <wp:extent cx="276860" cy="154305"/>
                <wp:effectExtent l="83185" t="19685" r="48260" b="102870"/>
                <wp:wrapNone/>
                <wp:docPr id="1069" name="オブジェクト 0"/>
                <a:graphic xmlns:a="http://schemas.openxmlformats.org/drawingml/2006/main">
                  <a:graphicData uri="http://schemas.microsoft.com/office/word/2010/wordprocessingShape">
                    <wps:wsp>
                      <wps:cNvPr id="1069" name="オブジェクト 0"/>
                      <wps:cNvSpPr/>
                      <wps:spPr>
                        <a:xfrm flipV="1">
                          <a:off x="0" y="0"/>
                          <a:ext cx="276860" cy="154305"/>
                        </a:xfrm>
                        <a:prstGeom prst="line">
                          <a:avLst/>
                        </a:prstGeom>
                        <a:solidFill>
                          <a:srgbClr val="FFFFFF"/>
                        </a:solidFill>
                        <a:ln w="57150" cmpd="thinThick">
                          <a:solidFill>
                            <a:sysClr val="windowText" lastClr="000000"/>
                          </a:solidFill>
                          <a:miter/>
                          <a:headEnd type="oval" w="sm" len="sm"/>
                          <a:tailEnd type="triangle" w="sm" len="sm"/>
                        </a:ln>
                      </wps:spPr>
                      <wps:bodyPr/>
                    </wps:wsp>
                  </a:graphicData>
                </a:graphic>
              </wp:anchor>
            </w:drawing>
          </mc:Choice>
          <mc:Fallback>
            <w:pict>
              <v:line id="オブジェクト 0" style="flip:y;mso-position-horizontal-relative:text;mso-position-vertical-relative:text;position:absolute;z-index:62;" o:spid="_x0000_s1069" o:allowincell="t" o:allowoverlap="t" filled="t" fillcolor="#ffffff" stroked="t" strokecolor="#000000" strokeweight="4.5pt" o:spt="20" from="65.45pt,4.6000000000000005pt" to="87.25pt,16.75pt">
                <v:fill/>
                <v:stroke linestyle="thinThick" filltype="solid" startarrow="oval" startarrowwidth="narrow" startarrowlength="short" endarrow="block" endarrowwidth="narrow" endarrowlength="short"/>
                <v:textbox style="layout-flow:horizontal;"/>
                <v:imagedata o:title=""/>
                <w10:wrap type="none" anchorx="text" anchory="text"/>
              </v:line>
            </w:pict>
          </mc:Fallback>
        </mc:AlternateContent>
      </w:r>
      <w:r>
        <w:rPr>
          <w:rFonts w:hint="eastAsia"/>
        </w:rPr>
        <mc:AlternateContent>
          <mc:Choice Requires="wps">
            <w:drawing>
              <wp:anchor simplePos="0" relativeHeight="51" behindDoc="0" locked="0" layoutInCell="1" hidden="0" allowOverlap="1">
                <wp:simplePos x="0" y="0"/>
                <wp:positionH relativeFrom="column">
                  <wp:posOffset>3890645</wp:posOffset>
                </wp:positionH>
                <wp:positionV relativeFrom="paragraph">
                  <wp:posOffset>58420</wp:posOffset>
                </wp:positionV>
                <wp:extent cx="238125" cy="196850"/>
                <wp:effectExtent l="81915" t="19685" r="48260" b="101600"/>
                <wp:wrapNone/>
                <wp:docPr id="1070" name="オブジェクト 0"/>
                <a:graphic xmlns:a="http://schemas.openxmlformats.org/drawingml/2006/main">
                  <a:graphicData uri="http://schemas.microsoft.com/office/word/2010/wordprocessingShape">
                    <wps:wsp>
                      <wps:cNvPr id="1070" name="オブジェクト 0"/>
                      <wps:cNvSpPr/>
                      <wps:spPr>
                        <a:xfrm flipV="1">
                          <a:off x="0" y="0"/>
                          <a:ext cx="238125" cy="196850"/>
                        </a:xfrm>
                        <a:prstGeom prst="line">
                          <a:avLst/>
                        </a:prstGeom>
                        <a:solidFill>
                          <a:srgbClr val="FFFFFF"/>
                        </a:solidFill>
                        <a:ln w="57150" cmpd="thinThick">
                          <a:solidFill>
                            <a:sysClr val="windowText" lastClr="000000"/>
                          </a:solidFill>
                          <a:miter/>
                          <a:headEnd type="oval" w="sm" len="sm"/>
                          <a:tailEnd type="triangle" w="sm" len="sm"/>
                        </a:ln>
                      </wps:spPr>
                      <wps:bodyPr/>
                    </wps:wsp>
                  </a:graphicData>
                </a:graphic>
              </wp:anchor>
            </w:drawing>
          </mc:Choice>
          <mc:Fallback>
            <w:pict>
              <v:line id="オブジェクト 0" style="flip:y;mso-position-horizontal-relative:text;mso-position-vertical-relative:text;position:absolute;z-index:51;" o:spid="_x0000_s1070" o:allowincell="t" o:allowoverlap="t" filled="t" fillcolor="#ffffff" stroked="t" strokecolor="#000000" strokeweight="4.5pt" o:spt="20" from="306.35000000000002pt,4.6000000000000005pt" to="325.10000000000002pt,20.100000000000001pt">
                <v:fill/>
                <v:stroke linestyle="thinThick" filltype="solid" startarrow="oval" startarrowwidth="narrow" startarrowlength="short" endarrow="block" endarrowwidth="narrow" endarrowlength="short"/>
                <v:textbox style="layout-flow:horizontal;"/>
                <v:imagedata o:title=""/>
                <w10:wrap type="none" anchorx="text" anchory="text"/>
              </v:line>
            </w:pict>
          </mc:Fallback>
        </mc:AlternateContent>
      </w:r>
      <w:r>
        <w:rPr>
          <w:rFonts w:hint="eastAsia"/>
        </w:rPr>
        <mc:AlternateContent>
          <mc:Choice Requires="wps">
            <w:drawing>
              <wp:anchor simplePos="0" relativeHeight="52" behindDoc="0" locked="0" layoutInCell="1" hidden="0" allowOverlap="1">
                <wp:simplePos x="0" y="0"/>
                <wp:positionH relativeFrom="column">
                  <wp:posOffset>3745230</wp:posOffset>
                </wp:positionH>
                <wp:positionV relativeFrom="paragraph">
                  <wp:posOffset>154305</wp:posOffset>
                </wp:positionV>
                <wp:extent cx="637540" cy="956310"/>
                <wp:effectExtent l="82550" t="19685" r="48260" b="102235"/>
                <wp:wrapNone/>
                <wp:docPr id="1071" name="オブジェクト 0"/>
                <a:graphic xmlns:a="http://schemas.openxmlformats.org/drawingml/2006/main">
                  <a:graphicData uri="http://schemas.microsoft.com/office/word/2010/wordprocessingShape">
                    <wps:wsp>
                      <wps:cNvPr id="1071" name="オブジェクト 0"/>
                      <wps:cNvSpPr/>
                      <wps:spPr>
                        <a:xfrm flipV="1">
                          <a:off x="0" y="0"/>
                          <a:ext cx="637540" cy="956310"/>
                        </a:xfrm>
                        <a:prstGeom prst="line">
                          <a:avLst/>
                        </a:prstGeom>
                        <a:solidFill>
                          <a:srgbClr val="FFFFFF"/>
                        </a:solidFill>
                        <a:ln w="57150" cmpd="thinThick">
                          <a:solidFill>
                            <a:sysClr val="windowText" lastClr="000000"/>
                          </a:solidFill>
                          <a:miter/>
                          <a:headEnd type="oval" w="sm" len="sm"/>
                          <a:tailEnd type="triangle" w="sm" len="sm"/>
                        </a:ln>
                      </wps:spPr>
                      <wps:bodyPr/>
                    </wps:wsp>
                  </a:graphicData>
                </a:graphic>
              </wp:anchor>
            </w:drawing>
          </mc:Choice>
          <mc:Fallback>
            <w:pict>
              <v:line id="オブジェクト 0" style="flip:y;mso-position-horizontal-relative:text;mso-position-vertical-relative:text;position:absolute;z-index:52;" o:spid="_x0000_s1071" o:allowincell="t" o:allowoverlap="t" filled="t" fillcolor="#ffffff" stroked="t" strokecolor="#000000" strokeweight="4.5pt" o:spt="20" from="294.90000000000003pt,12.15pt" to="345.1pt,87.45pt">
                <v:fill/>
                <v:stroke linestyle="thinThick" filltype="solid" startarrow="oval" startarrowwidth="narrow" startarrowlength="short" endarrow="block" endarrowwidth="narrow" endarrowlength="short"/>
                <v:textbox style="layout-flow:horizontal;"/>
                <v:imagedata o:title=""/>
                <w10:wrap type="none" anchorx="text" anchory="text"/>
              </v:line>
            </w:pict>
          </mc:Fallback>
        </mc:AlternateContent>
      </w:r>
      <w:r>
        <w:rPr>
          <w:rFonts w:hint="eastAsia"/>
        </w:rPr>
        <mc:AlternateContent>
          <mc:Choice Requires="wps">
            <w:drawing>
              <wp:anchor simplePos="0" relativeHeight="63" behindDoc="0" locked="0" layoutInCell="1" hidden="0" allowOverlap="1">
                <wp:simplePos x="0" y="0"/>
                <wp:positionH relativeFrom="column">
                  <wp:posOffset>654050</wp:posOffset>
                </wp:positionH>
                <wp:positionV relativeFrom="paragraph">
                  <wp:posOffset>212725</wp:posOffset>
                </wp:positionV>
                <wp:extent cx="699135" cy="897890"/>
                <wp:effectExtent l="82550" t="19685" r="48260" b="102235"/>
                <wp:wrapNone/>
                <wp:docPr id="1072" name="オブジェクト 0"/>
                <a:graphic xmlns:a="http://schemas.openxmlformats.org/drawingml/2006/main">
                  <a:graphicData uri="http://schemas.microsoft.com/office/word/2010/wordprocessingShape">
                    <wps:wsp>
                      <wps:cNvPr id="1072" name="オブジェクト 0"/>
                      <wps:cNvSpPr/>
                      <wps:spPr>
                        <a:xfrm flipV="1">
                          <a:off x="0" y="0"/>
                          <a:ext cx="699135" cy="897890"/>
                        </a:xfrm>
                        <a:prstGeom prst="line">
                          <a:avLst/>
                        </a:prstGeom>
                        <a:solidFill>
                          <a:srgbClr val="FFFFFF"/>
                        </a:solidFill>
                        <a:ln w="57150" cmpd="thinThick">
                          <a:solidFill>
                            <a:sysClr val="windowText" lastClr="000000"/>
                          </a:solidFill>
                          <a:miter/>
                          <a:headEnd type="oval" w="sm" len="sm"/>
                          <a:tailEnd type="triangle" w="sm" len="sm"/>
                        </a:ln>
                      </wps:spPr>
                      <wps:bodyPr/>
                    </wps:wsp>
                  </a:graphicData>
                </a:graphic>
              </wp:anchor>
            </w:drawing>
          </mc:Choice>
          <mc:Fallback>
            <w:pict>
              <v:line id="オブジェクト 0" style="flip:y;mso-position-horizontal-relative:text;mso-position-vertical-relative:text;position:absolute;z-index:63;" o:spid="_x0000_s1072" o:allowincell="t" o:allowoverlap="t" filled="t" fillcolor="#ffffff" stroked="t" strokecolor="#000000" strokeweight="4.5pt" o:spt="20" from="51.5pt,16.75pt" to="106.55000000000001pt,87.45pt">
                <v:fill/>
                <v:stroke linestyle="thinThick" filltype="solid" startarrow="oval" startarrowwidth="narrow" startarrowlength="short" endarrow="block" endarrowwidth="narrow" endarrowlength="short"/>
                <v:textbox style="layout-flow:horizontal;"/>
                <v:imagedata o:title=""/>
                <w10:wrap type="none" anchorx="text" anchory="text"/>
              </v:line>
            </w:pict>
          </mc:Fallback>
        </mc:AlternateContent>
      </w:r>
      <w:r>
        <w:rPr>
          <w:rFonts w:hint="eastAsia"/>
        </w:rPr>
        <mc:AlternateContent>
          <mc:Choice Requires="wps">
            <w:drawing>
              <wp:anchor simplePos="0" relativeHeight="64" behindDoc="0" locked="0" layoutInCell="1" hidden="0" allowOverlap="1">
                <wp:simplePos x="0" y="0"/>
                <wp:positionH relativeFrom="column">
                  <wp:posOffset>1786255</wp:posOffset>
                </wp:positionH>
                <wp:positionV relativeFrom="paragraph">
                  <wp:posOffset>212725</wp:posOffset>
                </wp:positionV>
                <wp:extent cx="303530" cy="394970"/>
                <wp:effectExtent l="19685" t="19685" r="111760" b="102235"/>
                <wp:wrapNone/>
                <wp:docPr id="1073" name="オブジェクト 0"/>
                <a:graphic xmlns:a="http://schemas.openxmlformats.org/drawingml/2006/main">
                  <a:graphicData uri="http://schemas.microsoft.com/office/word/2010/wordprocessingShape">
                    <wps:wsp>
                      <wps:cNvPr id="1073" name="オブジェクト 0"/>
                      <wps:cNvSpPr/>
                      <wps:spPr>
                        <a:xfrm flipH="1" flipV="1">
                          <a:off x="0" y="0"/>
                          <a:ext cx="303530" cy="394970"/>
                        </a:xfrm>
                        <a:prstGeom prst="line">
                          <a:avLst/>
                        </a:prstGeom>
                        <a:solidFill>
                          <a:srgbClr val="FFFFFF"/>
                        </a:solidFill>
                        <a:ln w="57150" cmpd="thinThick">
                          <a:solidFill>
                            <a:sysClr val="windowText" lastClr="000000"/>
                          </a:solidFill>
                          <a:miter/>
                          <a:headEnd type="oval" w="sm" len="sm"/>
                          <a:tailEnd type="triangle" w="sm" len="sm"/>
                        </a:ln>
                      </wps:spPr>
                      <wps:bodyPr/>
                    </wps:wsp>
                  </a:graphicData>
                </a:graphic>
              </wp:anchor>
            </w:drawing>
          </mc:Choice>
          <mc:Fallback>
            <w:pict>
              <v:line id="オブジェクト 0" style="flip:x y;mso-position-horizontal-relative:text;mso-position-vertical-relative:text;position:absolute;z-index:64;" o:spid="_x0000_s1073" o:allowincell="t" o:allowoverlap="t" filled="t" fillcolor="#ffffff" stroked="t" strokecolor="#000000" strokeweight="4.5pt" o:spt="20" from="140.65pt,16.75pt" to="164.55pt,47.85pt">
                <v:fill/>
                <v:stroke linestyle="thinThick" filltype="solid" startarrow="oval" startarrowwidth="narrow" startarrowlength="short" endarrow="block" endarrowwidth="narrow" endarrowlength="short"/>
                <v:textbox style="layout-flow:horizontal;"/>
                <v:imagedata o:title=""/>
                <w10:wrap type="none" anchorx="text" anchory="text"/>
              </v:line>
            </w:pict>
          </mc:Fallback>
        </mc:AlternateContent>
      </w:r>
      <w:r>
        <w:rPr>
          <w:rFonts w:hint="eastAsia"/>
        </w:rPr>
        <mc:AlternateContent>
          <mc:Choice Requires="wps">
            <w:drawing>
              <wp:anchor simplePos="0" relativeHeight="53" behindDoc="0" locked="0" layoutInCell="1" hidden="0" allowOverlap="1">
                <wp:simplePos x="0" y="0"/>
                <wp:positionH relativeFrom="column">
                  <wp:posOffset>4966335</wp:posOffset>
                </wp:positionH>
                <wp:positionV relativeFrom="paragraph">
                  <wp:posOffset>146685</wp:posOffset>
                </wp:positionV>
                <wp:extent cx="301625" cy="438785"/>
                <wp:effectExtent l="19685" t="19685" r="111760" b="102235"/>
                <wp:wrapNone/>
                <wp:docPr id="1074" name="オブジェクト 0"/>
                <a:graphic xmlns:a="http://schemas.openxmlformats.org/drawingml/2006/main">
                  <a:graphicData uri="http://schemas.microsoft.com/office/word/2010/wordprocessingShape">
                    <wps:wsp>
                      <wps:cNvPr id="1074" name="オブジェクト 0"/>
                      <wps:cNvSpPr/>
                      <wps:spPr>
                        <a:xfrm flipH="1" flipV="1">
                          <a:off x="0" y="0"/>
                          <a:ext cx="301625" cy="438785"/>
                        </a:xfrm>
                        <a:prstGeom prst="line">
                          <a:avLst/>
                        </a:prstGeom>
                        <a:solidFill>
                          <a:srgbClr val="FFFFFF"/>
                        </a:solidFill>
                        <a:ln w="57150" cmpd="thinThick">
                          <a:solidFill>
                            <a:sysClr val="windowText" lastClr="000000"/>
                          </a:solidFill>
                          <a:miter/>
                          <a:headEnd type="oval" w="sm" len="sm"/>
                          <a:tailEnd type="triangle" w="sm" len="sm"/>
                        </a:ln>
                      </wps:spPr>
                      <wps:bodyPr/>
                    </wps:wsp>
                  </a:graphicData>
                </a:graphic>
              </wp:anchor>
            </w:drawing>
          </mc:Choice>
          <mc:Fallback>
            <w:pict>
              <v:line id="オブジェクト 0" style="flip:x y;mso-position-horizontal-relative:text;mso-position-vertical-relative:text;position:absolute;z-index:53;" o:spid="_x0000_s1074" o:allowincell="t" o:allowoverlap="t" filled="t" fillcolor="#ffffff" stroked="t" strokecolor="#000000" strokeweight="4.5pt" o:spt="20" from="391.05pt,11.55pt" to="414.8pt,46.1pt">
                <v:fill/>
                <v:stroke linestyle="thinThick" filltype="solid" startarrow="oval" startarrowwidth="narrow" startarrowlength="short" endarrow="block" endarrowwidth="narrow" endarrowlength="short"/>
                <v:textbox style="layout-flow:horizontal;"/>
                <v:imagedata o:title=""/>
                <w10:wrap type="none" anchorx="text" anchory="text"/>
              </v:line>
            </w:pict>
          </mc:Fallback>
        </mc:AlternateContent>
      </w:r>
    </w:p>
    <w:p>
      <w:pPr>
        <w:pStyle w:val="18"/>
        <w:tabs>
          <w:tab w:val="clear" w:pos="4252"/>
          <w:tab w:val="clear" w:pos="8504"/>
        </w:tabs>
        <w:snapToGrid w:val="1"/>
        <w:rPr>
          <w:rFonts w:hint="default" w:asciiTheme="minorEastAsia" w:hAnsiTheme="minorEastAsia" w:eastAsiaTheme="minorEastAsia"/>
          <w:sz w:val="22"/>
        </w:rPr>
      </w:pPr>
      <w:r>
        <w:rPr>
          <w:rFonts w:hint="eastAsia"/>
        </w:rPr>
        <mc:AlternateContent>
          <mc:Choice Requires="wps">
            <w:drawing>
              <wp:anchor simplePos="0" relativeHeight="48" behindDoc="0" locked="0" layoutInCell="1" hidden="0" allowOverlap="1">
                <wp:simplePos x="0" y="0"/>
                <wp:positionH relativeFrom="column">
                  <wp:posOffset>3154045</wp:posOffset>
                </wp:positionH>
                <wp:positionV relativeFrom="paragraph">
                  <wp:posOffset>100330</wp:posOffset>
                </wp:positionV>
                <wp:extent cx="736600" cy="506095"/>
                <wp:effectExtent l="635" t="635" r="29845" b="10795"/>
                <wp:wrapNone/>
                <wp:docPr id="1075" name="オブジェクト 0"/>
                <a:graphic xmlns:a="http://schemas.openxmlformats.org/drawingml/2006/main">
                  <a:graphicData uri="http://schemas.microsoft.com/office/word/2010/wordprocessingShape">
                    <wps:wsp>
                      <wps:cNvPr id="1075" name="オブジェクト 0"/>
                      <wps:cNvSpPr>
                        <a:spLocks noChangeArrowheads="1"/>
                      </wps:cNvSpPr>
                      <wps:spPr>
                        <a:xfrm>
                          <a:off x="0" y="0"/>
                          <a:ext cx="736600" cy="506095"/>
                        </a:xfrm>
                        <a:prstGeom prst="roundRect">
                          <a:avLst>
                            <a:gd name="adj" fmla="val 16663"/>
                          </a:avLst>
                        </a:prstGeom>
                        <a:solidFill>
                          <a:schemeClr val="bg1">
                            <a:alpha val="70000"/>
                          </a:schemeClr>
                        </a:solidFill>
                        <a:ln w="9525">
                          <a:solidFill>
                            <a:sysClr val="windowText" lastClr="000000"/>
                          </a:solidFill>
                        </a:ln>
                      </wps:spPr>
                      <wps:txbx>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rPr>
                                <w:rFonts w:hint="default" w:asciiTheme="minorEastAsia" w:hAnsiTheme="minorEastAsia" w:eastAsiaTheme="minorEastAsia"/>
                                <w:sz w:val="20"/>
                              </w:rPr>
                            </w:pPr>
                            <w:r>
                              <w:rPr>
                                <w:rFonts w:hint="eastAsia" w:asciiTheme="minorEastAsia" w:hAnsiTheme="minorEastAsia" w:eastAsiaTheme="minorEastAsia"/>
                                <w:sz w:val="20"/>
                              </w:rPr>
                              <w:t>　　</w:t>
                            </w:r>
                            <w:r>
                              <w:rPr>
                                <w:rFonts w:hint="eastAsia" w:asciiTheme="minorEastAsia" w:hAnsiTheme="minorEastAsia" w:eastAsiaTheme="minorEastAsia"/>
                                <w:sz w:val="20"/>
                              </w:rPr>
                              <w:t>-%</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w:t>
                            </w:r>
                            <w:r>
                              <w:rPr>
                                <w:rFonts w:hint="eastAsia" w:asciiTheme="minorEastAsia" w:hAnsiTheme="minorEastAsia" w:eastAsiaTheme="minorEastAsia"/>
                                <w:sz w:val="20"/>
                              </w:rPr>
                              <w:t>）</w:t>
                            </w:r>
                          </w:p>
                          <w:p>
                            <w:pPr>
                              <w:pStyle w:val="0"/>
                              <w:spacing w:line="220" w:lineRule="exact"/>
                              <w:jc w:val="center"/>
                              <w:rPr>
                                <w:rFonts w:hint="default"/>
                                <w:sz w:val="20"/>
                              </w:rPr>
                            </w:pPr>
                          </w:p>
                        </w:txbxContent>
                      </wps:txbx>
                      <wps:bodyPr vertOverflow="overflow" horzOverflow="overflow" lIns="0" tIns="0" rIns="0" bIns="0" upright="1"/>
                    </wps:wsp>
                  </a:graphicData>
                </a:graphic>
              </wp:anchor>
            </w:drawing>
          </mc:Choice>
          <mc:Fallback>
            <w:pict>
              <v:roundrect id="オブジェクト 0" style="margin-top:7.9pt;margin-left:248.35pt;mso-position-horizontal-relative:text;mso-position-vertical-relative:text;position:absolute;height:39.85pt;width:58pt;z-index:48;" o:spid="_x0000_s1075" o:allowincell="t" o:allowoverlap="t" filled="t" fillcolor="#ffffff" stroked="t" strokecolor="#000000" strokeweight="0.75pt" o:spt="2" arcsize="10920f">
                <v:fill opacity="45875f"/>
                <v:stroke filltype="solid"/>
                <v:textbox style="layout-flow:horizontal;" inset="0mm,0mm,0mm,0mm">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rPr>
                          <w:rFonts w:hint="default" w:asciiTheme="minorEastAsia" w:hAnsiTheme="minorEastAsia" w:eastAsiaTheme="minorEastAsia"/>
                          <w:sz w:val="20"/>
                        </w:rPr>
                      </w:pPr>
                      <w:r>
                        <w:rPr>
                          <w:rFonts w:hint="eastAsia" w:asciiTheme="minorEastAsia" w:hAnsiTheme="minorEastAsia" w:eastAsiaTheme="minorEastAsia"/>
                          <w:sz w:val="20"/>
                        </w:rPr>
                        <w:t>　　</w:t>
                      </w:r>
                      <w:r>
                        <w:rPr>
                          <w:rFonts w:hint="eastAsia" w:asciiTheme="minorEastAsia" w:hAnsiTheme="minorEastAsia" w:eastAsiaTheme="minorEastAsia"/>
                          <w:sz w:val="20"/>
                        </w:rPr>
                        <w:t>-%</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w:t>
                      </w:r>
                      <w:r>
                        <w:rPr>
                          <w:rFonts w:hint="eastAsia" w:asciiTheme="minorEastAsia" w:hAnsiTheme="minorEastAsia" w:eastAsiaTheme="minorEastAsia"/>
                          <w:sz w:val="20"/>
                        </w:rPr>
                        <w:t>）</w:t>
                      </w:r>
                    </w:p>
                    <w:p>
                      <w:pPr>
                        <w:pStyle w:val="0"/>
                        <w:spacing w:line="220" w:lineRule="exact"/>
                        <w:jc w:val="center"/>
                        <w:rPr>
                          <w:rFonts w:hint="default"/>
                          <w:sz w:val="20"/>
                        </w:rPr>
                      </w:pPr>
                    </w:p>
                  </w:txbxContent>
                </v:textbox>
                <v:imagedata o:title=""/>
                <w10:wrap type="none" anchorx="text" anchory="text"/>
              </v:roundrect>
            </w:pict>
          </mc:Fallback>
        </mc:AlternateContent>
      </w:r>
      <w:r>
        <w:rPr>
          <w:rFonts w:hint="eastAsia"/>
        </w:rPr>
        <mc:AlternateContent>
          <mc:Choice Requires="wps">
            <w:drawing>
              <wp:anchor simplePos="0" relativeHeight="59" behindDoc="0" locked="0" layoutInCell="1" hidden="0" allowOverlap="1">
                <wp:simplePos x="0" y="0"/>
                <wp:positionH relativeFrom="column">
                  <wp:posOffset>132080</wp:posOffset>
                </wp:positionH>
                <wp:positionV relativeFrom="paragraph">
                  <wp:posOffset>100330</wp:posOffset>
                </wp:positionV>
                <wp:extent cx="736600" cy="506095"/>
                <wp:effectExtent l="635" t="635" r="29845" b="10795"/>
                <wp:wrapNone/>
                <wp:docPr id="1076" name="オブジェクト 0"/>
                <a:graphic xmlns:a="http://schemas.openxmlformats.org/drawingml/2006/main">
                  <a:graphicData uri="http://schemas.microsoft.com/office/word/2010/wordprocessingShape">
                    <wps:wsp>
                      <wps:cNvPr id="1076" name="オブジェクト 0"/>
                      <wps:cNvSpPr>
                        <a:spLocks noChangeArrowheads="1"/>
                      </wps:cNvSpPr>
                      <wps:spPr>
                        <a:xfrm>
                          <a:off x="0" y="0"/>
                          <a:ext cx="736600" cy="506095"/>
                        </a:xfrm>
                        <a:prstGeom prst="roundRect">
                          <a:avLst>
                            <a:gd name="adj" fmla="val 16663"/>
                          </a:avLst>
                        </a:prstGeom>
                        <a:solidFill>
                          <a:schemeClr val="bg1">
                            <a:alpha val="70000"/>
                          </a:schemeClr>
                        </a:solidFill>
                        <a:ln w="9525">
                          <a:solidFill>
                            <a:sysClr val="windowText" lastClr="000000"/>
                          </a:solidFill>
                        </a:ln>
                      </wps:spPr>
                      <wps:txbx>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32.8%</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22</w:t>
                            </w:r>
                            <w:r>
                              <w:rPr>
                                <w:rFonts w:hint="eastAsia" w:asciiTheme="minorEastAsia" w:hAnsiTheme="minorEastAsia" w:eastAsiaTheme="minorEastAsia"/>
                                <w:sz w:val="20"/>
                              </w:rPr>
                              <w:t>）</w:t>
                            </w:r>
                          </w:p>
                          <w:p>
                            <w:pPr>
                              <w:pStyle w:val="0"/>
                              <w:spacing w:line="220" w:lineRule="exact"/>
                              <w:jc w:val="center"/>
                              <w:rPr>
                                <w:rFonts w:hint="default"/>
                                <w:sz w:val="20"/>
                              </w:rPr>
                            </w:pPr>
                          </w:p>
                        </w:txbxContent>
                      </wps:txbx>
                      <wps:bodyPr vertOverflow="overflow" horzOverflow="overflow" lIns="0" tIns="0" rIns="0" bIns="0" upright="1"/>
                    </wps:wsp>
                  </a:graphicData>
                </a:graphic>
              </wp:anchor>
            </w:drawing>
          </mc:Choice>
          <mc:Fallback>
            <w:pict>
              <v:roundrect id="オブジェクト 0" style="margin-top:7.9pt;margin-left:10.4pt;mso-position-horizontal-relative:text;mso-position-vertical-relative:text;position:absolute;height:39.85pt;width:58pt;z-index:59;" o:spid="_x0000_s1076" o:allowincell="t" o:allowoverlap="t" filled="t" fillcolor="#ffffff" stroked="t" strokecolor="#000000" strokeweight="0.75pt" o:spt="2" arcsize="10920f">
                <v:fill opacity="45875f"/>
                <v:stroke filltype="solid"/>
                <v:textbox style="layout-flow:horizontal;" inset="0mm,0mm,0mm,0mm">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32.8%</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22</w:t>
                      </w:r>
                      <w:r>
                        <w:rPr>
                          <w:rFonts w:hint="eastAsia" w:asciiTheme="minorEastAsia" w:hAnsiTheme="minorEastAsia" w:eastAsiaTheme="minorEastAsia"/>
                          <w:sz w:val="20"/>
                        </w:rPr>
                        <w:t>）</w:t>
                      </w:r>
                    </w:p>
                    <w:p>
                      <w:pPr>
                        <w:pStyle w:val="0"/>
                        <w:spacing w:line="220" w:lineRule="exact"/>
                        <w:jc w:val="center"/>
                        <w:rPr>
                          <w:rFonts w:hint="default"/>
                          <w:sz w:val="20"/>
                        </w:rPr>
                      </w:pPr>
                    </w:p>
                  </w:txbxContent>
                </v:textbox>
                <v:imagedata o:title=""/>
                <w10:wrap type="none" anchorx="text" anchory="text"/>
              </v:roundrect>
            </w:pict>
          </mc:Fallback>
        </mc:AlternateContent>
      </w:r>
    </w:p>
    <w:p>
      <w:pPr>
        <w:pStyle w:val="18"/>
        <w:tabs>
          <w:tab w:val="clear" w:pos="4252"/>
          <w:tab w:val="clear" w:pos="8504"/>
        </w:tabs>
        <w:snapToGrid w:val="1"/>
        <w:rPr>
          <w:rFonts w:hint="default" w:asciiTheme="minorEastAsia" w:hAnsiTheme="minorEastAsia" w:eastAsiaTheme="minorEastAsia"/>
          <w:sz w:val="22"/>
        </w:rPr>
      </w:pPr>
    </w:p>
    <w:p>
      <w:pPr>
        <w:pStyle w:val="18"/>
        <w:tabs>
          <w:tab w:val="clear" w:pos="4252"/>
          <w:tab w:val="clear" w:pos="8504"/>
        </w:tabs>
        <w:snapToGrid w:val="1"/>
        <w:rPr>
          <w:rFonts w:hint="default" w:asciiTheme="minorEastAsia" w:hAnsiTheme="minorEastAsia" w:eastAsiaTheme="minorEastAsia"/>
          <w:sz w:val="22"/>
        </w:rPr>
      </w:pPr>
      <w:r>
        <w:rPr>
          <w:rFonts w:hint="eastAsia"/>
        </w:rPr>
        <mc:AlternateContent>
          <mc:Choice Requires="wps">
            <w:drawing>
              <wp:anchor simplePos="0" relativeHeight="56" behindDoc="0" locked="0" layoutInCell="1" hidden="0" allowOverlap="1">
                <wp:simplePos x="0" y="0"/>
                <wp:positionH relativeFrom="column">
                  <wp:posOffset>4146550</wp:posOffset>
                </wp:positionH>
                <wp:positionV relativeFrom="paragraph">
                  <wp:posOffset>113665</wp:posOffset>
                </wp:positionV>
                <wp:extent cx="620395" cy="453390"/>
                <wp:effectExtent l="635" t="635" r="635" b="635"/>
                <wp:wrapNone/>
                <wp:docPr id="1077" name="オブジェクト 0"/>
                <a:graphic xmlns:a="http://schemas.openxmlformats.org/drawingml/2006/main">
                  <a:graphicData uri="http://schemas.microsoft.com/office/word/2010/wordprocessingShape">
                    <wps:wsp>
                      <wps:cNvPr id="1077" name="オブジェクト 0"/>
                      <wps:cNvSpPr>
                        <a:spLocks noChangeArrowheads="1"/>
                      </wps:cNvSpPr>
                      <wps:spPr>
                        <a:xfrm>
                          <a:off x="0" y="0"/>
                          <a:ext cx="620395" cy="453390"/>
                        </a:xfrm>
                        <a:prstGeom prst="roundRect">
                          <a:avLst>
                            <a:gd name="adj" fmla="val 16668"/>
                          </a:avLst>
                        </a:prstGeom>
                        <a:noFill/>
                        <a:ln/>
                      </wps:spPr>
                      <wps:txbx>
                        <w:txbxContent>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23.3%</w:t>
                            </w:r>
                          </w:p>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17</w:t>
                            </w:r>
                            <w:r>
                              <w:rPr>
                                <w:rFonts w:hint="eastAsia" w:asciiTheme="minorEastAsia" w:hAnsiTheme="minorEastAsia" w:eastAsiaTheme="minorEastAsia"/>
                                <w:sz w:val="18"/>
                              </w:rPr>
                              <w:t>）</w:t>
                            </w:r>
                          </w:p>
                        </w:txbxContent>
                      </wps:txbx>
                      <wps:bodyPr vertOverflow="overflow" horzOverflow="overflow" lIns="0" tIns="0" rIns="0" bIns="0" upright="1"/>
                    </wps:wsp>
                  </a:graphicData>
                </a:graphic>
              </wp:anchor>
            </w:drawing>
          </mc:Choice>
          <mc:Fallback>
            <w:pict>
              <v:roundrect id="オブジェクト 0" style="margin-top:8.94pt;margin-left:326.5pt;mso-position-horizontal-relative:text;mso-position-vertical-relative:text;position:absolute;height:35.700000000000003pt;width:48.85pt;z-index:56;" o:spid="_x0000_s1077" o:allowincell="t" o:allowoverlap="t" filled="f" stroked="f" o:spt="2" arcsize="10923f">
                <v:fill/>
                <v:textbox style="layout-flow:horizontal;" inset="0mm,0mm,0mm,0mm">
                  <w:txbxContent>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23.3%</w:t>
                      </w:r>
                    </w:p>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17</w:t>
                      </w:r>
                      <w:r>
                        <w:rPr>
                          <w:rFonts w:hint="eastAsia" w:asciiTheme="minorEastAsia" w:hAnsiTheme="minorEastAsia" w:eastAsiaTheme="minorEastAsia"/>
                          <w:sz w:val="18"/>
                        </w:rPr>
                        <w:t>）</w:t>
                      </w:r>
                    </w:p>
                  </w:txbxContent>
                </v:textbox>
                <v:imagedata o:title=""/>
                <w10:wrap type="none" anchorx="text" anchory="text"/>
              </v:roundrect>
            </w:pict>
          </mc:Fallback>
        </mc:AlternateContent>
      </w:r>
      <w:r>
        <w:rPr>
          <w:rFonts w:hint="eastAsia"/>
        </w:rPr>
        <mc:AlternateContent>
          <mc:Choice Requires="wps">
            <w:drawing>
              <wp:anchor simplePos="0" relativeHeight="67" behindDoc="0" locked="0" layoutInCell="1" hidden="0" allowOverlap="1">
                <wp:simplePos x="0" y="0"/>
                <wp:positionH relativeFrom="column">
                  <wp:posOffset>930275</wp:posOffset>
                </wp:positionH>
                <wp:positionV relativeFrom="paragraph">
                  <wp:posOffset>60960</wp:posOffset>
                </wp:positionV>
                <wp:extent cx="620395" cy="453390"/>
                <wp:effectExtent l="635" t="635" r="635" b="635"/>
                <wp:wrapNone/>
                <wp:docPr id="1078" name="オブジェクト 0"/>
                <a:graphic xmlns:a="http://schemas.openxmlformats.org/drawingml/2006/main">
                  <a:graphicData uri="http://schemas.microsoft.com/office/word/2010/wordprocessingShape">
                    <wps:wsp>
                      <wps:cNvPr id="1078" name="オブジェクト 0"/>
                      <wps:cNvSpPr>
                        <a:spLocks noChangeArrowheads="1"/>
                      </wps:cNvSpPr>
                      <wps:spPr>
                        <a:xfrm>
                          <a:off x="0" y="0"/>
                          <a:ext cx="620395" cy="453390"/>
                        </a:xfrm>
                        <a:prstGeom prst="roundRect">
                          <a:avLst>
                            <a:gd name="adj" fmla="val 16668"/>
                          </a:avLst>
                        </a:prstGeom>
                        <a:noFill/>
                        <a:ln/>
                      </wps:spPr>
                      <wps:txbx>
                        <w:txbxContent>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0%</w:t>
                            </w:r>
                          </w:p>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0</w:t>
                            </w:r>
                            <w:r>
                              <w:rPr>
                                <w:rFonts w:hint="eastAsia" w:asciiTheme="minorEastAsia" w:hAnsiTheme="minorEastAsia" w:eastAsiaTheme="minorEastAsia"/>
                                <w:sz w:val="18"/>
                              </w:rPr>
                              <w:t>）</w:t>
                            </w:r>
                          </w:p>
                        </w:txbxContent>
                      </wps:txbx>
                      <wps:bodyPr vertOverflow="overflow" horzOverflow="overflow" lIns="0" tIns="0" rIns="0" bIns="0" upright="1"/>
                    </wps:wsp>
                  </a:graphicData>
                </a:graphic>
              </wp:anchor>
            </w:drawing>
          </mc:Choice>
          <mc:Fallback>
            <w:pict>
              <v:roundrect id="オブジェクト 0" style="margin-top:4.8pt;margin-left:73.25pt;mso-position-horizontal-relative:text;mso-position-vertical-relative:text;position:absolute;height:35.700000000000003pt;width:48.85pt;z-index:67;" o:spid="_x0000_s1078" o:allowincell="t" o:allowoverlap="t" filled="f" stroked="f" o:spt="2" arcsize="10923f">
                <v:fill/>
                <v:textbox style="layout-flow:horizontal;" inset="0mm,0mm,0mm,0mm">
                  <w:txbxContent>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0%</w:t>
                      </w:r>
                    </w:p>
                    <w:p>
                      <w:pPr>
                        <w:pStyle w:val="0"/>
                        <w:spacing w:line="22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0</w:t>
                      </w:r>
                      <w:r>
                        <w:rPr>
                          <w:rFonts w:hint="eastAsia" w:asciiTheme="minorEastAsia" w:hAnsiTheme="minorEastAsia" w:eastAsiaTheme="minorEastAsia"/>
                          <w:sz w:val="18"/>
                        </w:rPr>
                        <w:t>）</w:t>
                      </w:r>
                    </w:p>
                  </w:txbxContent>
                </v:textbox>
                <v:imagedata o:title=""/>
                <w10:wrap type="none" anchorx="text" anchory="text"/>
              </v:roundrect>
            </w:pict>
          </mc:Fallback>
        </mc:AlternateContent>
      </w:r>
      <w:r>
        <w:rPr>
          <w:rFonts w:hint="eastAsia"/>
        </w:rPr>
        <mc:AlternateContent>
          <mc:Choice Requires="wps">
            <w:drawing>
              <wp:anchor simplePos="0" relativeHeight="61" behindDoc="0" locked="0" layoutInCell="1" hidden="0" allowOverlap="1">
                <wp:simplePos x="0" y="0"/>
                <wp:positionH relativeFrom="column">
                  <wp:posOffset>1771015</wp:posOffset>
                </wp:positionH>
                <wp:positionV relativeFrom="paragraph">
                  <wp:posOffset>113665</wp:posOffset>
                </wp:positionV>
                <wp:extent cx="736600" cy="506095"/>
                <wp:effectExtent l="635" t="635" r="29845" b="10795"/>
                <wp:wrapNone/>
                <wp:docPr id="1079" name="オブジェクト 0"/>
                <a:graphic xmlns:a="http://schemas.openxmlformats.org/drawingml/2006/main">
                  <a:graphicData uri="http://schemas.microsoft.com/office/word/2010/wordprocessingShape">
                    <wps:wsp>
                      <wps:cNvPr id="1079" name="オブジェクト 0"/>
                      <wps:cNvSpPr>
                        <a:spLocks noChangeArrowheads="1"/>
                      </wps:cNvSpPr>
                      <wps:spPr>
                        <a:xfrm>
                          <a:off x="0" y="0"/>
                          <a:ext cx="736600" cy="506095"/>
                        </a:xfrm>
                        <a:prstGeom prst="roundRect">
                          <a:avLst>
                            <a:gd name="adj" fmla="val 16663"/>
                          </a:avLst>
                        </a:prstGeom>
                        <a:solidFill>
                          <a:schemeClr val="bg1">
                            <a:alpha val="70000"/>
                          </a:schemeClr>
                        </a:solidFill>
                        <a:ln w="9525">
                          <a:solidFill>
                            <a:sysClr val="windowText" lastClr="000000"/>
                          </a:solidFill>
                        </a:ln>
                      </wps:spPr>
                      <wps:txbx>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53.5%</w:t>
                            </w:r>
                          </w:p>
                          <w:p>
                            <w:pPr>
                              <w:pStyle w:val="0"/>
                              <w:spacing w:line="220" w:lineRule="exact"/>
                              <w:jc w:val="center"/>
                              <w:rPr>
                                <w:rFonts w:hint="default" w:asciiTheme="minorEastAsia" w:hAnsiTheme="minorEastAsia" w:eastAsiaTheme="minorEastAsia"/>
                                <w:sz w:val="20"/>
                                <w:u w:val="single" w:color="auto"/>
                              </w:rPr>
                            </w:pPr>
                            <w:r>
                              <w:rPr>
                                <w:rFonts w:hint="eastAsia" w:asciiTheme="minorEastAsia" w:hAnsiTheme="minorEastAsia" w:eastAsiaTheme="minorEastAsia"/>
                                <w:sz w:val="20"/>
                              </w:rPr>
                              <w:t>（</w:t>
                            </w:r>
                            <w:r>
                              <w:rPr>
                                <w:rFonts w:hint="eastAsia" w:asciiTheme="minorEastAsia" w:hAnsiTheme="minorEastAsia" w:eastAsiaTheme="minorEastAsia"/>
                                <w:sz w:val="20"/>
                              </w:rPr>
                              <w:t>23</w:t>
                            </w:r>
                            <w:r>
                              <w:rPr>
                                <w:rFonts w:hint="eastAsia" w:asciiTheme="minorEastAsia" w:hAnsiTheme="minorEastAsia" w:eastAsiaTheme="minorEastAsia"/>
                                <w:sz w:val="20"/>
                              </w:rPr>
                              <w:t>）</w:t>
                            </w:r>
                          </w:p>
                          <w:p>
                            <w:pPr>
                              <w:pStyle w:val="0"/>
                              <w:spacing w:line="220" w:lineRule="exact"/>
                              <w:jc w:val="center"/>
                              <w:rPr>
                                <w:rFonts w:hint="default"/>
                                <w:sz w:val="20"/>
                              </w:rPr>
                            </w:pPr>
                          </w:p>
                        </w:txbxContent>
                      </wps:txbx>
                      <wps:bodyPr vertOverflow="overflow" horzOverflow="overflow" lIns="0" tIns="0" rIns="0" bIns="0" upright="1"/>
                    </wps:wsp>
                  </a:graphicData>
                </a:graphic>
              </wp:anchor>
            </w:drawing>
          </mc:Choice>
          <mc:Fallback>
            <w:pict>
              <v:roundrect id="オブジェクト 0" style="margin-top:8.94pt;margin-left:139.44pt;mso-position-horizontal-relative:text;mso-position-vertical-relative:text;position:absolute;height:39.85pt;width:58pt;z-index:61;" o:spid="_x0000_s1079" o:allowincell="t" o:allowoverlap="t" filled="t" fillcolor="#ffffff" stroked="t" strokecolor="#000000" strokeweight="0.75pt" o:spt="2" arcsize="10920f">
                <v:fill opacity="45875f"/>
                <v:stroke filltype="solid"/>
                <v:textbox style="layout-flow:horizontal;" inset="0mm,0mm,0mm,0mm">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53.5%</w:t>
                      </w:r>
                    </w:p>
                    <w:p>
                      <w:pPr>
                        <w:pStyle w:val="0"/>
                        <w:spacing w:line="220" w:lineRule="exact"/>
                        <w:jc w:val="center"/>
                        <w:rPr>
                          <w:rFonts w:hint="default" w:asciiTheme="minorEastAsia" w:hAnsiTheme="minorEastAsia" w:eastAsiaTheme="minorEastAsia"/>
                          <w:sz w:val="20"/>
                          <w:u w:val="single" w:color="auto"/>
                        </w:rPr>
                      </w:pPr>
                      <w:r>
                        <w:rPr>
                          <w:rFonts w:hint="eastAsia" w:asciiTheme="minorEastAsia" w:hAnsiTheme="minorEastAsia" w:eastAsiaTheme="minorEastAsia"/>
                          <w:sz w:val="20"/>
                        </w:rPr>
                        <w:t>（</w:t>
                      </w:r>
                      <w:r>
                        <w:rPr>
                          <w:rFonts w:hint="eastAsia" w:asciiTheme="minorEastAsia" w:hAnsiTheme="minorEastAsia" w:eastAsiaTheme="minorEastAsia"/>
                          <w:sz w:val="20"/>
                        </w:rPr>
                        <w:t>23</w:t>
                      </w:r>
                      <w:r>
                        <w:rPr>
                          <w:rFonts w:hint="eastAsia" w:asciiTheme="minorEastAsia" w:hAnsiTheme="minorEastAsia" w:eastAsiaTheme="minorEastAsia"/>
                          <w:sz w:val="20"/>
                        </w:rPr>
                        <w:t>）</w:t>
                      </w:r>
                    </w:p>
                    <w:p>
                      <w:pPr>
                        <w:pStyle w:val="0"/>
                        <w:spacing w:line="220" w:lineRule="exact"/>
                        <w:jc w:val="center"/>
                        <w:rPr>
                          <w:rFonts w:hint="default"/>
                          <w:sz w:val="20"/>
                        </w:rPr>
                      </w:pPr>
                    </w:p>
                  </w:txbxContent>
                </v:textbox>
                <v:imagedata o:title=""/>
                <w10:wrap type="none" anchorx="text" anchory="text"/>
              </v:roundrect>
            </w:pict>
          </mc:Fallback>
        </mc:AlternateContent>
      </w:r>
      <w:r>
        <w:rPr>
          <w:rFonts w:hint="eastAsia"/>
        </w:rPr>
        <mc:AlternateContent>
          <mc:Choice Requires="wps">
            <w:drawing>
              <wp:anchor simplePos="0" relativeHeight="50" behindDoc="0" locked="0" layoutInCell="1" hidden="0" allowOverlap="1">
                <wp:simplePos x="0" y="0"/>
                <wp:positionH relativeFrom="column">
                  <wp:posOffset>5013325</wp:posOffset>
                </wp:positionH>
                <wp:positionV relativeFrom="paragraph">
                  <wp:posOffset>60960</wp:posOffset>
                </wp:positionV>
                <wp:extent cx="736600" cy="506095"/>
                <wp:effectExtent l="635" t="635" r="29845" b="10795"/>
                <wp:wrapNone/>
                <wp:docPr id="1080" name="オブジェクト 0"/>
                <a:graphic xmlns:a="http://schemas.openxmlformats.org/drawingml/2006/main">
                  <a:graphicData uri="http://schemas.microsoft.com/office/word/2010/wordprocessingShape">
                    <wps:wsp>
                      <wps:cNvPr id="1080" name="オブジェクト 0"/>
                      <wps:cNvSpPr>
                        <a:spLocks noChangeArrowheads="1"/>
                      </wps:cNvSpPr>
                      <wps:spPr>
                        <a:xfrm>
                          <a:off x="0" y="0"/>
                          <a:ext cx="736600" cy="506095"/>
                        </a:xfrm>
                        <a:prstGeom prst="roundRect">
                          <a:avLst>
                            <a:gd name="adj" fmla="val 16663"/>
                          </a:avLst>
                        </a:prstGeom>
                        <a:solidFill>
                          <a:schemeClr val="bg1">
                            <a:alpha val="70000"/>
                          </a:schemeClr>
                        </a:solidFill>
                        <a:ln w="9525">
                          <a:solidFill>
                            <a:sysClr val="windowText" lastClr="000000"/>
                          </a:solidFill>
                        </a:ln>
                      </wps:spPr>
                      <wps:txbx>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24.7%</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19</w:t>
                            </w:r>
                            <w:r>
                              <w:rPr>
                                <w:rFonts w:hint="eastAsia" w:asciiTheme="minorEastAsia" w:hAnsiTheme="minorEastAsia" w:eastAsiaTheme="minorEastAsia"/>
                                <w:sz w:val="20"/>
                              </w:rPr>
                              <w:t>）</w:t>
                            </w:r>
                          </w:p>
                          <w:p>
                            <w:pPr>
                              <w:pStyle w:val="0"/>
                              <w:spacing w:line="220" w:lineRule="exact"/>
                              <w:jc w:val="center"/>
                              <w:rPr>
                                <w:rFonts w:hint="default"/>
                                <w:sz w:val="20"/>
                              </w:rPr>
                            </w:pPr>
                          </w:p>
                        </w:txbxContent>
                      </wps:txbx>
                      <wps:bodyPr vertOverflow="overflow" horzOverflow="overflow" lIns="0" tIns="0" rIns="0" bIns="0" upright="1"/>
                    </wps:wsp>
                  </a:graphicData>
                </a:graphic>
              </wp:anchor>
            </w:drawing>
          </mc:Choice>
          <mc:Fallback>
            <w:pict>
              <v:roundrect id="オブジェクト 0" style="margin-top:4.8pt;margin-left:394.75pt;mso-position-horizontal-relative:text;mso-position-vertical-relative:text;position:absolute;height:39.85pt;width:58pt;z-index:50;" o:spid="_x0000_s1080" o:allowincell="t" o:allowoverlap="t" filled="t" fillcolor="#ffffff" stroked="t" strokecolor="#000000" strokeweight="0.75pt" o:spt="2" arcsize="10920f">
                <v:fill opacity="45875f"/>
                <v:stroke filltype="solid"/>
                <v:textbox style="layout-flow:horizontal;" inset="0mm,0mm,0mm,0mm">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24.7%</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19</w:t>
                      </w:r>
                      <w:r>
                        <w:rPr>
                          <w:rFonts w:hint="eastAsia" w:asciiTheme="minorEastAsia" w:hAnsiTheme="minorEastAsia" w:eastAsiaTheme="minorEastAsia"/>
                          <w:sz w:val="20"/>
                        </w:rPr>
                        <w:t>）</w:t>
                      </w:r>
                    </w:p>
                    <w:p>
                      <w:pPr>
                        <w:pStyle w:val="0"/>
                        <w:spacing w:line="220" w:lineRule="exact"/>
                        <w:jc w:val="center"/>
                        <w:rPr>
                          <w:rFonts w:hint="default"/>
                          <w:sz w:val="20"/>
                        </w:rPr>
                      </w:pPr>
                    </w:p>
                  </w:txbxContent>
                </v:textbox>
                <v:imagedata o:title=""/>
                <w10:wrap type="none" anchorx="text" anchory="text"/>
              </v:roundrect>
            </w:pict>
          </mc:Fallback>
        </mc:AlternateContent>
      </w:r>
    </w:p>
    <w:p>
      <w:pPr>
        <w:pStyle w:val="18"/>
        <w:tabs>
          <w:tab w:val="clear" w:pos="4252"/>
          <w:tab w:val="clear" w:pos="8504"/>
        </w:tabs>
        <w:snapToGrid w:val="1"/>
        <w:rPr>
          <w:rFonts w:hint="default" w:asciiTheme="minorEastAsia" w:hAnsiTheme="minorEastAsia" w:eastAsiaTheme="minorEastAsia"/>
          <w:sz w:val="22"/>
        </w:rPr>
      </w:pPr>
    </w:p>
    <w:p>
      <w:pPr>
        <w:pStyle w:val="18"/>
        <w:tabs>
          <w:tab w:val="clear" w:pos="4252"/>
          <w:tab w:val="clear" w:pos="8504"/>
        </w:tabs>
        <w:snapToGrid w:val="1"/>
        <w:rPr>
          <w:rFonts w:hint="default" w:asciiTheme="minorEastAsia" w:hAnsiTheme="minorEastAsia" w:eastAsiaTheme="minorEastAsia"/>
          <w:sz w:val="22"/>
        </w:rPr>
      </w:pPr>
      <w:r>
        <w:rPr>
          <w:rFonts w:hint="eastAsia"/>
        </w:rPr>
        <mc:AlternateContent>
          <mc:Choice Requires="wps">
            <w:drawing>
              <wp:anchor simplePos="0" relativeHeight="58" behindDoc="0" locked="0" layoutInCell="1" hidden="0" allowOverlap="1">
                <wp:simplePos x="0" y="0"/>
                <wp:positionH relativeFrom="column">
                  <wp:posOffset>241300</wp:posOffset>
                </wp:positionH>
                <wp:positionV relativeFrom="paragraph">
                  <wp:posOffset>122555</wp:posOffset>
                </wp:positionV>
                <wp:extent cx="736600" cy="506095"/>
                <wp:effectExtent l="635" t="635" r="29845" b="10795"/>
                <wp:wrapNone/>
                <wp:docPr id="1081" name="オブジェクト 0"/>
                <a:graphic xmlns:a="http://schemas.openxmlformats.org/drawingml/2006/main">
                  <a:graphicData uri="http://schemas.microsoft.com/office/word/2010/wordprocessingShape">
                    <wps:wsp>
                      <wps:cNvPr id="1081" name="オブジェクト 0"/>
                      <wps:cNvSpPr>
                        <a:spLocks noChangeArrowheads="1"/>
                      </wps:cNvSpPr>
                      <wps:spPr>
                        <a:xfrm>
                          <a:off x="0" y="0"/>
                          <a:ext cx="736600" cy="506095"/>
                        </a:xfrm>
                        <a:prstGeom prst="roundRect">
                          <a:avLst>
                            <a:gd name="adj" fmla="val 16663"/>
                          </a:avLst>
                        </a:prstGeom>
                        <a:solidFill>
                          <a:schemeClr val="bg1">
                            <a:alpha val="70000"/>
                          </a:schemeClr>
                        </a:solidFill>
                        <a:ln w="9525">
                          <a:solidFill>
                            <a:sysClr val="windowText" lastClr="000000"/>
                          </a:solidFill>
                        </a:ln>
                      </wps:spPr>
                      <wps:txbx>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96.6%</w:t>
                            </w:r>
                          </w:p>
                          <w:p>
                            <w:pPr>
                              <w:pStyle w:val="0"/>
                              <w:spacing w:line="220" w:lineRule="exact"/>
                              <w:jc w:val="center"/>
                              <w:rPr>
                                <w:rFonts w:hint="default" w:asciiTheme="minorEastAsia" w:hAnsiTheme="minorEastAsia" w:eastAsiaTheme="minorEastAsia"/>
                                <w:sz w:val="20"/>
                                <w:u w:val="single" w:color="auto"/>
                              </w:rPr>
                            </w:pPr>
                            <w:r>
                              <w:rPr>
                                <w:rFonts w:hint="eastAsia" w:asciiTheme="minorEastAsia" w:hAnsiTheme="minorEastAsia" w:eastAsiaTheme="minorEastAsia"/>
                                <w:sz w:val="20"/>
                              </w:rPr>
                              <w:t>（</w:t>
                            </w:r>
                            <w:r>
                              <w:rPr>
                                <w:rFonts w:hint="eastAsia" w:asciiTheme="minorEastAsia" w:hAnsiTheme="minorEastAsia" w:eastAsiaTheme="minorEastAsia"/>
                                <w:sz w:val="20"/>
                              </w:rPr>
                              <w:t>76</w:t>
                            </w:r>
                            <w:r>
                              <w:rPr>
                                <w:rFonts w:hint="eastAsia" w:asciiTheme="minorEastAsia" w:hAnsiTheme="minorEastAsia" w:eastAsiaTheme="minorEastAsia"/>
                                <w:sz w:val="20"/>
                              </w:rPr>
                              <w:t>）</w:t>
                            </w:r>
                          </w:p>
                          <w:p>
                            <w:pPr>
                              <w:pStyle w:val="0"/>
                              <w:spacing w:line="220" w:lineRule="exact"/>
                              <w:jc w:val="center"/>
                              <w:rPr>
                                <w:rFonts w:hint="default"/>
                                <w:sz w:val="20"/>
                              </w:rPr>
                            </w:pPr>
                          </w:p>
                        </w:txbxContent>
                      </wps:txbx>
                      <wps:bodyPr vertOverflow="overflow" horzOverflow="overflow" lIns="0" tIns="0" rIns="0" bIns="0" upright="1"/>
                    </wps:wsp>
                  </a:graphicData>
                </a:graphic>
              </wp:anchor>
            </w:drawing>
          </mc:Choice>
          <mc:Fallback>
            <w:pict>
              <v:roundrect id="オブジェクト 0" style="margin-top:9.65pt;margin-left:19pt;mso-position-horizontal-relative:text;mso-position-vertical-relative:text;position:absolute;height:39.85pt;width:58pt;z-index:58;" o:spid="_x0000_s1081" o:allowincell="t" o:allowoverlap="t" filled="t" fillcolor="#ffffff" stroked="t" strokecolor="#000000" strokeweight="0.75pt" o:spt="2" arcsize="10920f">
                <v:fill opacity="45875f"/>
                <v:stroke filltype="solid"/>
                <v:textbox style="layout-flow:horizontal;" inset="0mm,0mm,0mm,0mm">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96.6%</w:t>
                      </w:r>
                    </w:p>
                    <w:p>
                      <w:pPr>
                        <w:pStyle w:val="0"/>
                        <w:spacing w:line="220" w:lineRule="exact"/>
                        <w:jc w:val="center"/>
                        <w:rPr>
                          <w:rFonts w:hint="default" w:asciiTheme="minorEastAsia" w:hAnsiTheme="minorEastAsia" w:eastAsiaTheme="minorEastAsia"/>
                          <w:sz w:val="20"/>
                          <w:u w:val="single" w:color="auto"/>
                        </w:rPr>
                      </w:pPr>
                      <w:r>
                        <w:rPr>
                          <w:rFonts w:hint="eastAsia" w:asciiTheme="minorEastAsia" w:hAnsiTheme="minorEastAsia" w:eastAsiaTheme="minorEastAsia"/>
                          <w:sz w:val="20"/>
                        </w:rPr>
                        <w:t>（</w:t>
                      </w:r>
                      <w:r>
                        <w:rPr>
                          <w:rFonts w:hint="eastAsia" w:asciiTheme="minorEastAsia" w:hAnsiTheme="minorEastAsia" w:eastAsiaTheme="minorEastAsia"/>
                          <w:sz w:val="20"/>
                        </w:rPr>
                        <w:t>76</w:t>
                      </w:r>
                      <w:r>
                        <w:rPr>
                          <w:rFonts w:hint="eastAsia" w:asciiTheme="minorEastAsia" w:hAnsiTheme="minorEastAsia" w:eastAsiaTheme="minorEastAsia"/>
                          <w:sz w:val="20"/>
                        </w:rPr>
                        <w:t>）</w:t>
                      </w:r>
                    </w:p>
                    <w:p>
                      <w:pPr>
                        <w:pStyle w:val="0"/>
                        <w:spacing w:line="220" w:lineRule="exact"/>
                        <w:jc w:val="center"/>
                        <w:rPr>
                          <w:rFonts w:hint="default"/>
                          <w:sz w:val="20"/>
                        </w:rPr>
                      </w:pPr>
                    </w:p>
                  </w:txbxContent>
                </v:textbox>
                <v:imagedata o:title=""/>
                <w10:wrap type="none" anchorx="text" anchory="text"/>
              </v:roundrect>
            </w:pict>
          </mc:Fallback>
        </mc:AlternateContent>
      </w:r>
      <w:r>
        <w:rPr>
          <w:rFonts w:hint="eastAsia"/>
        </w:rPr>
        <mc:AlternateContent>
          <mc:Choice Requires="wps">
            <w:drawing>
              <wp:anchor simplePos="0" relativeHeight="47" behindDoc="0" locked="0" layoutInCell="1" hidden="0" allowOverlap="1">
                <wp:simplePos x="0" y="0"/>
                <wp:positionH relativeFrom="column">
                  <wp:posOffset>3344545</wp:posOffset>
                </wp:positionH>
                <wp:positionV relativeFrom="paragraph">
                  <wp:posOffset>122555</wp:posOffset>
                </wp:positionV>
                <wp:extent cx="736600" cy="506095"/>
                <wp:effectExtent l="635" t="635" r="29845" b="10795"/>
                <wp:wrapNone/>
                <wp:docPr id="1082" name="オブジェクト 0"/>
                <a:graphic xmlns:a="http://schemas.openxmlformats.org/drawingml/2006/main">
                  <a:graphicData uri="http://schemas.microsoft.com/office/word/2010/wordprocessingShape">
                    <wps:wsp>
                      <wps:cNvPr id="1082" name="オブジェクト 0"/>
                      <wps:cNvSpPr>
                        <a:spLocks noChangeArrowheads="1"/>
                      </wps:cNvSpPr>
                      <wps:spPr>
                        <a:xfrm>
                          <a:off x="0" y="0"/>
                          <a:ext cx="736600" cy="506095"/>
                        </a:xfrm>
                        <a:prstGeom prst="roundRect">
                          <a:avLst>
                            <a:gd name="adj" fmla="val 16663"/>
                          </a:avLst>
                        </a:prstGeom>
                        <a:solidFill>
                          <a:schemeClr val="bg1">
                            <a:alpha val="70000"/>
                          </a:schemeClr>
                        </a:solidFill>
                        <a:ln w="9525">
                          <a:solidFill>
                            <a:sysClr val="windowText" lastClr="000000"/>
                          </a:solidFill>
                        </a:ln>
                      </wps:spPr>
                      <wps:txbx>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76.7%</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56</w:t>
                            </w:r>
                            <w:r>
                              <w:rPr>
                                <w:rFonts w:hint="eastAsia" w:asciiTheme="minorEastAsia" w:hAnsiTheme="minorEastAsia" w:eastAsiaTheme="minorEastAsia"/>
                                <w:sz w:val="20"/>
                              </w:rPr>
                              <w:t>）</w:t>
                            </w:r>
                          </w:p>
                          <w:p>
                            <w:pPr>
                              <w:pStyle w:val="0"/>
                              <w:spacing w:line="220" w:lineRule="exact"/>
                              <w:jc w:val="center"/>
                              <w:rPr>
                                <w:rFonts w:hint="default"/>
                                <w:sz w:val="20"/>
                              </w:rPr>
                            </w:pPr>
                          </w:p>
                        </w:txbxContent>
                      </wps:txbx>
                      <wps:bodyPr vertOverflow="overflow" horzOverflow="overflow" lIns="0" tIns="0" rIns="0" bIns="0" upright="1"/>
                    </wps:wsp>
                  </a:graphicData>
                </a:graphic>
              </wp:anchor>
            </w:drawing>
          </mc:Choice>
          <mc:Fallback>
            <w:pict>
              <v:roundrect id="オブジェクト 0" style="margin-top:9.65pt;margin-left:263.35000000000002pt;mso-position-horizontal-relative:text;mso-position-vertical-relative:text;position:absolute;height:39.85pt;width:58pt;z-index:47;" o:spid="_x0000_s1082" o:allowincell="t" o:allowoverlap="t" filled="t" fillcolor="#ffffff" stroked="t" strokecolor="#000000" strokeweight="0.75pt" o:spt="2" arcsize="10920f">
                <v:fill opacity="45875f"/>
                <v:stroke filltype="solid"/>
                <v:textbox style="layout-flow:horizontal;" inset="0mm,0mm,0mm,0mm">
                  <w:txbxContent>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自圏内</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76.7%</w:t>
                      </w:r>
                    </w:p>
                    <w:p>
                      <w:pPr>
                        <w:pStyle w:val="0"/>
                        <w:spacing w:line="22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56</w:t>
                      </w:r>
                      <w:r>
                        <w:rPr>
                          <w:rFonts w:hint="eastAsia" w:asciiTheme="minorEastAsia" w:hAnsiTheme="minorEastAsia" w:eastAsiaTheme="minorEastAsia"/>
                          <w:sz w:val="20"/>
                        </w:rPr>
                        <w:t>）</w:t>
                      </w:r>
                    </w:p>
                    <w:p>
                      <w:pPr>
                        <w:pStyle w:val="0"/>
                        <w:spacing w:line="220" w:lineRule="exact"/>
                        <w:jc w:val="center"/>
                        <w:rPr>
                          <w:rFonts w:hint="default"/>
                          <w:sz w:val="20"/>
                        </w:rPr>
                      </w:pPr>
                    </w:p>
                  </w:txbxContent>
                </v:textbox>
                <v:imagedata o:title=""/>
                <w10:wrap type="none" anchorx="text" anchory="text"/>
              </v:roundrect>
            </w:pict>
          </mc:Fallback>
        </mc:AlternateContent>
      </w:r>
    </w:p>
    <w:p>
      <w:pPr>
        <w:pStyle w:val="18"/>
        <w:tabs>
          <w:tab w:val="clear" w:pos="4252"/>
          <w:tab w:val="clear" w:pos="8504"/>
        </w:tabs>
        <w:snapToGrid w:val="1"/>
        <w:rPr>
          <w:rFonts w:hint="default" w:asciiTheme="minorEastAsia" w:hAnsiTheme="minorEastAsia" w:eastAsiaTheme="minorEastAsia"/>
          <w:sz w:val="22"/>
        </w:rPr>
      </w:pPr>
    </w:p>
    <w:p>
      <w:pPr>
        <w:pStyle w:val="18"/>
        <w:tabs>
          <w:tab w:val="clear" w:pos="4252"/>
          <w:tab w:val="clear" w:pos="8504"/>
        </w:tabs>
        <w:snapToGrid w:val="1"/>
        <w:rPr>
          <w:rFonts w:hint="default" w:asciiTheme="minorEastAsia" w:hAnsiTheme="minorEastAsia" w:eastAsiaTheme="minorEastAsia"/>
          <w:sz w:val="22"/>
        </w:rPr>
      </w:pPr>
    </w:p>
    <w:p>
      <w:pPr>
        <w:pStyle w:val="0"/>
        <w:tabs>
          <w:tab w:val="left" w:leader="none" w:pos="567"/>
        </w:tabs>
        <w:ind w:right="132" w:rightChars="58"/>
        <w:rPr>
          <w:rFonts w:hint="default" w:asciiTheme="minorEastAsia" w:hAnsiTheme="minorEastAsia"/>
          <w:sz w:val="18"/>
        </w:rPr>
      </w:pPr>
      <w:r>
        <w:rPr>
          <w:rFonts w:hint="eastAsia"/>
        </w:rPr>
        <mc:AlternateContent>
          <mc:Choice Requires="wps">
            <w:drawing>
              <wp:anchor distT="0" distB="0" distL="203200" distR="203200" simplePos="0" relativeHeight="72" behindDoc="0" locked="0" layoutInCell="1" hidden="0" allowOverlap="1">
                <wp:simplePos x="0" y="0"/>
                <wp:positionH relativeFrom="column">
                  <wp:posOffset>24130</wp:posOffset>
                </wp:positionH>
                <wp:positionV relativeFrom="paragraph">
                  <wp:posOffset>135890</wp:posOffset>
                </wp:positionV>
                <wp:extent cx="5759450" cy="571500"/>
                <wp:effectExtent l="0" t="0" r="635" b="635"/>
                <wp:wrapNone/>
                <wp:docPr id="1083" name="オブジェクト 0"/>
                <a:graphic xmlns:a="http://schemas.openxmlformats.org/drawingml/2006/main">
                  <a:graphicData uri="http://schemas.microsoft.com/office/word/2010/wordprocessingShape">
                    <wps:wsp>
                      <wps:cNvPr id="1083" name="オブジェクト 0"/>
                      <wps:cNvSpPr txBox="1"/>
                      <wps:spPr>
                        <a:xfrm>
                          <a:off x="0" y="0"/>
                          <a:ext cx="5759450" cy="5715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tabs>
                                <w:tab w:val="left" w:leader="none" w:pos="567"/>
                              </w:tabs>
                              <w:snapToGrid w:val="0"/>
                              <w:ind w:right="132" w:rightChars="58"/>
                              <w:rPr>
                                <w:rFonts w:hint="default" w:asciiTheme="minorEastAsia" w:hAnsiTheme="minorEastAsia"/>
                                <w:sz w:val="18"/>
                              </w:rPr>
                            </w:pPr>
                            <w:r>
                              <w:rPr>
                                <w:rFonts w:hint="eastAsia" w:asciiTheme="minorEastAsia" w:hAnsiTheme="minorEastAsia"/>
                                <w:sz w:val="16"/>
                              </w:rPr>
                              <w:t>出典：平成</w:t>
                            </w:r>
                            <w:r>
                              <w:rPr>
                                <w:rFonts w:hint="eastAsia" w:asciiTheme="minorEastAsia" w:hAnsiTheme="minorEastAsia"/>
                                <w:sz w:val="16"/>
                              </w:rPr>
                              <w:t>28</w:t>
                            </w:r>
                            <w:r>
                              <w:rPr>
                                <w:rFonts w:hint="eastAsia" w:asciiTheme="minorEastAsia" w:hAnsiTheme="minorEastAsia"/>
                                <w:sz w:val="16"/>
                              </w:rPr>
                              <w:t>年度高知県版二次医療圏別受療動向分析ツール（平成</w:t>
                            </w:r>
                            <w:r>
                              <w:rPr>
                                <w:rFonts w:hint="eastAsia" w:asciiTheme="minorEastAsia" w:hAnsiTheme="minorEastAsia"/>
                                <w:sz w:val="16"/>
                              </w:rPr>
                              <w:t>27</w:t>
                            </w:r>
                            <w:r>
                              <w:rPr>
                                <w:rFonts w:hint="eastAsia" w:asciiTheme="minorEastAsia" w:hAnsiTheme="minorEastAsia"/>
                                <w:sz w:val="16"/>
                              </w:rPr>
                              <w:t>年度</w:t>
                            </w:r>
                            <w:r>
                              <w:rPr>
                                <w:rFonts w:hint="eastAsia" w:asciiTheme="minorEastAsia" w:hAnsiTheme="minorEastAsia"/>
                                <w:sz w:val="16"/>
                              </w:rPr>
                              <w:t>NDB</w:t>
                            </w:r>
                            <w:r>
                              <w:rPr>
                                <w:rFonts w:hint="eastAsia" w:asciiTheme="minorEastAsia" w:hAnsiTheme="minorEastAsia"/>
                                <w:sz w:val="16"/>
                              </w:rPr>
                              <w:t>）</w:t>
                            </w:r>
                          </w:p>
                          <w:p>
                            <w:pPr>
                              <w:pStyle w:val="18"/>
                              <w:tabs>
                                <w:tab w:val="clear" w:pos="4252"/>
                                <w:tab w:val="clear" w:pos="8504"/>
                              </w:tabs>
                              <w:snapToGrid w:val="0"/>
                              <w:rPr>
                                <w:rFonts w:hint="default" w:asciiTheme="minorEastAsia" w:hAnsiTheme="minorEastAsia"/>
                                <w:sz w:val="16"/>
                              </w:rPr>
                            </w:pPr>
                            <w:r>
                              <w:rPr>
                                <w:rFonts w:hint="eastAsia" w:asciiTheme="minorEastAsia" w:hAnsiTheme="minorEastAsia"/>
                                <w:sz w:val="16"/>
                              </w:rPr>
                              <w:t>（注</w:t>
                            </w:r>
                            <w:r>
                              <w:rPr>
                                <w:rFonts w:hint="eastAsia" w:asciiTheme="minorEastAsia" w:hAnsiTheme="minorEastAsia"/>
                                <w:sz w:val="16"/>
                              </w:rPr>
                              <w:t>2</w:t>
                            </w:r>
                            <w:r>
                              <w:rPr>
                                <w:rFonts w:hint="eastAsia" w:asciiTheme="minorEastAsia" w:hAnsiTheme="minorEastAsia"/>
                                <w:sz w:val="16"/>
                              </w:rPr>
                              <w:t>）上記の二次医療圏別受療動向分析ツールで急性心筋梗塞</w:t>
                            </w:r>
                            <w:r>
                              <w:rPr>
                                <w:rFonts w:hint="eastAsia" w:asciiTheme="minorEastAsia" w:hAnsiTheme="minorEastAsia"/>
                                <w:sz w:val="16"/>
                              </w:rPr>
                              <w:t>(</w:t>
                            </w:r>
                            <w:r>
                              <w:rPr>
                                <w:rFonts w:hint="eastAsia" w:asciiTheme="minorEastAsia" w:hAnsiTheme="minorEastAsia"/>
                                <w:sz w:val="16"/>
                              </w:rPr>
                              <w:t>主病名</w:t>
                            </w:r>
                            <w:r>
                              <w:rPr>
                                <w:rFonts w:hint="eastAsia" w:asciiTheme="minorEastAsia" w:hAnsiTheme="minorEastAsia"/>
                                <w:sz w:val="16"/>
                              </w:rPr>
                              <w:t>)</w:t>
                            </w:r>
                            <w:r>
                              <w:rPr>
                                <w:rFonts w:hint="eastAsia" w:asciiTheme="minorEastAsia" w:hAnsiTheme="minorEastAsia"/>
                                <w:sz w:val="16"/>
                              </w:rPr>
                              <w:t>の入院症例を代替指標として用いた。</w:t>
                            </w:r>
                          </w:p>
                          <w:p>
                            <w:pPr>
                              <w:pStyle w:val="0"/>
                              <w:snapToGrid w:val="0"/>
                              <w:ind w:left="707" w:hanging="707" w:hangingChars="400"/>
                              <w:rPr>
                                <w:rFonts w:hint="eastAsia"/>
                              </w:rPr>
                            </w:pPr>
                            <w:r>
                              <w:rPr>
                                <w:rFonts w:hint="eastAsia" w:asciiTheme="minorEastAsia" w:hAnsiTheme="minorEastAsia"/>
                                <w:sz w:val="16"/>
                              </w:rPr>
                              <w:t>（注</w:t>
                            </w:r>
                            <w:r>
                              <w:rPr>
                                <w:rFonts w:hint="eastAsia" w:asciiTheme="minorEastAsia" w:hAnsiTheme="minorEastAsia"/>
                                <w:sz w:val="16"/>
                              </w:rPr>
                              <w:t>3</w:t>
                            </w:r>
                            <w:r>
                              <w:rPr>
                                <w:rFonts w:hint="eastAsia" w:asciiTheme="minorEastAsia" w:hAnsiTheme="minorEastAsia"/>
                                <w:sz w:val="16"/>
                              </w:rPr>
                              <w:t>）上記の二次医療圏別受療動向分析ツールで虚血性心疾患に対するカテーテル治療</w:t>
                            </w:r>
                            <w:r>
                              <w:rPr>
                                <w:rFonts w:hint="eastAsia" w:asciiTheme="minorEastAsia" w:hAnsiTheme="minorEastAsia"/>
                                <w:sz w:val="16"/>
                              </w:rPr>
                              <w:t>(</w:t>
                            </w:r>
                            <w:r>
                              <w:rPr>
                                <w:rFonts w:hint="eastAsia" w:asciiTheme="minorEastAsia" w:hAnsiTheme="minorEastAsia"/>
                                <w:sz w:val="16"/>
                              </w:rPr>
                              <w:t>全体</w:t>
                            </w:r>
                            <w:r>
                              <w:rPr>
                                <w:rFonts w:hint="eastAsia" w:asciiTheme="minorEastAsia" w:hAnsiTheme="minorEastAsia"/>
                                <w:sz w:val="16"/>
                              </w:rPr>
                              <w:t>)</w:t>
                            </w:r>
                            <w:r>
                              <w:rPr>
                                <w:rFonts w:hint="eastAsia" w:asciiTheme="minorEastAsia" w:hAnsiTheme="minorEastAsia"/>
                                <w:sz w:val="16"/>
                              </w:rPr>
                              <w:t>の入院症例を代替指標として用いた。</w:t>
                            </w: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10.7pt;margin-left:1.9pt;mso-wrap-style:none;mso-position-horizontal-relative:text;mso-position-vertical-relative:text;position:absolute;height:45pt;width:453.5pt;z-index:72;" o:spid="_x0000_s1083" o:allowincell="t" o:allowoverlap="t" filled="f" stroked="f" strokeweight="0.5pt" o:spt="202" type="#_x0000_t202">
                <v:fill/>
                <v:stroke linestyle="single"/>
                <v:textbox style="layout-flow:horizontal;" inset="2.0637499999999998mm,0.24694444444444438mm,2.0637499999999998mm,0.24694444444444438mm">
                  <w:txbxContent>
                    <w:p>
                      <w:pPr>
                        <w:pStyle w:val="0"/>
                        <w:tabs>
                          <w:tab w:val="left" w:leader="none" w:pos="567"/>
                        </w:tabs>
                        <w:snapToGrid w:val="0"/>
                        <w:ind w:right="132" w:rightChars="58"/>
                        <w:rPr>
                          <w:rFonts w:hint="default" w:asciiTheme="minorEastAsia" w:hAnsiTheme="minorEastAsia"/>
                          <w:sz w:val="18"/>
                        </w:rPr>
                      </w:pPr>
                      <w:r>
                        <w:rPr>
                          <w:rFonts w:hint="eastAsia" w:asciiTheme="minorEastAsia" w:hAnsiTheme="minorEastAsia"/>
                          <w:sz w:val="16"/>
                        </w:rPr>
                        <w:t>出典：平成</w:t>
                      </w:r>
                      <w:r>
                        <w:rPr>
                          <w:rFonts w:hint="eastAsia" w:asciiTheme="minorEastAsia" w:hAnsiTheme="minorEastAsia"/>
                          <w:sz w:val="16"/>
                        </w:rPr>
                        <w:t>28</w:t>
                      </w:r>
                      <w:r>
                        <w:rPr>
                          <w:rFonts w:hint="eastAsia" w:asciiTheme="minorEastAsia" w:hAnsiTheme="minorEastAsia"/>
                          <w:sz w:val="16"/>
                        </w:rPr>
                        <w:t>年度高知県版二次医療圏別受療動向分析ツール（平成</w:t>
                      </w:r>
                      <w:r>
                        <w:rPr>
                          <w:rFonts w:hint="eastAsia" w:asciiTheme="minorEastAsia" w:hAnsiTheme="minorEastAsia"/>
                          <w:sz w:val="16"/>
                        </w:rPr>
                        <w:t>27</w:t>
                      </w:r>
                      <w:r>
                        <w:rPr>
                          <w:rFonts w:hint="eastAsia" w:asciiTheme="minorEastAsia" w:hAnsiTheme="minorEastAsia"/>
                          <w:sz w:val="16"/>
                        </w:rPr>
                        <w:t>年度</w:t>
                      </w:r>
                      <w:r>
                        <w:rPr>
                          <w:rFonts w:hint="eastAsia" w:asciiTheme="minorEastAsia" w:hAnsiTheme="minorEastAsia"/>
                          <w:sz w:val="16"/>
                        </w:rPr>
                        <w:t>NDB</w:t>
                      </w:r>
                      <w:r>
                        <w:rPr>
                          <w:rFonts w:hint="eastAsia" w:asciiTheme="minorEastAsia" w:hAnsiTheme="minorEastAsia"/>
                          <w:sz w:val="16"/>
                        </w:rPr>
                        <w:t>）</w:t>
                      </w:r>
                    </w:p>
                    <w:p>
                      <w:pPr>
                        <w:pStyle w:val="18"/>
                        <w:tabs>
                          <w:tab w:val="clear" w:pos="4252"/>
                          <w:tab w:val="clear" w:pos="8504"/>
                        </w:tabs>
                        <w:snapToGrid w:val="0"/>
                        <w:rPr>
                          <w:rFonts w:hint="default" w:asciiTheme="minorEastAsia" w:hAnsiTheme="minorEastAsia"/>
                          <w:sz w:val="16"/>
                        </w:rPr>
                      </w:pPr>
                      <w:r>
                        <w:rPr>
                          <w:rFonts w:hint="eastAsia" w:asciiTheme="minorEastAsia" w:hAnsiTheme="minorEastAsia"/>
                          <w:sz w:val="16"/>
                        </w:rPr>
                        <w:t>（注</w:t>
                      </w:r>
                      <w:r>
                        <w:rPr>
                          <w:rFonts w:hint="eastAsia" w:asciiTheme="minorEastAsia" w:hAnsiTheme="minorEastAsia"/>
                          <w:sz w:val="16"/>
                        </w:rPr>
                        <w:t>2</w:t>
                      </w:r>
                      <w:r>
                        <w:rPr>
                          <w:rFonts w:hint="eastAsia" w:asciiTheme="minorEastAsia" w:hAnsiTheme="minorEastAsia"/>
                          <w:sz w:val="16"/>
                        </w:rPr>
                        <w:t>）上記の二次医療圏別受療動向分析ツールで急性心筋梗塞</w:t>
                      </w:r>
                      <w:r>
                        <w:rPr>
                          <w:rFonts w:hint="eastAsia" w:asciiTheme="minorEastAsia" w:hAnsiTheme="minorEastAsia"/>
                          <w:sz w:val="16"/>
                        </w:rPr>
                        <w:t>(</w:t>
                      </w:r>
                      <w:r>
                        <w:rPr>
                          <w:rFonts w:hint="eastAsia" w:asciiTheme="minorEastAsia" w:hAnsiTheme="minorEastAsia"/>
                          <w:sz w:val="16"/>
                        </w:rPr>
                        <w:t>主病名</w:t>
                      </w:r>
                      <w:r>
                        <w:rPr>
                          <w:rFonts w:hint="eastAsia" w:asciiTheme="minorEastAsia" w:hAnsiTheme="minorEastAsia"/>
                          <w:sz w:val="16"/>
                        </w:rPr>
                        <w:t>)</w:t>
                      </w:r>
                      <w:r>
                        <w:rPr>
                          <w:rFonts w:hint="eastAsia" w:asciiTheme="minorEastAsia" w:hAnsiTheme="minorEastAsia"/>
                          <w:sz w:val="16"/>
                        </w:rPr>
                        <w:t>の入院症例を代替指標として用いた。</w:t>
                      </w:r>
                    </w:p>
                    <w:p>
                      <w:pPr>
                        <w:pStyle w:val="0"/>
                        <w:snapToGrid w:val="0"/>
                        <w:ind w:left="707" w:hanging="707" w:hangingChars="400"/>
                        <w:rPr>
                          <w:rFonts w:hint="eastAsia"/>
                        </w:rPr>
                      </w:pPr>
                      <w:r>
                        <w:rPr>
                          <w:rFonts w:hint="eastAsia" w:asciiTheme="minorEastAsia" w:hAnsiTheme="minorEastAsia"/>
                          <w:sz w:val="16"/>
                        </w:rPr>
                        <w:t>（注</w:t>
                      </w:r>
                      <w:r>
                        <w:rPr>
                          <w:rFonts w:hint="eastAsia" w:asciiTheme="minorEastAsia" w:hAnsiTheme="minorEastAsia"/>
                          <w:sz w:val="16"/>
                        </w:rPr>
                        <w:t>3</w:t>
                      </w:r>
                      <w:r>
                        <w:rPr>
                          <w:rFonts w:hint="eastAsia" w:asciiTheme="minorEastAsia" w:hAnsiTheme="minorEastAsia"/>
                          <w:sz w:val="16"/>
                        </w:rPr>
                        <w:t>）上記の二次医療圏別受療動向分析ツールで虚血性心疾患に対するカテーテル治療</w:t>
                      </w:r>
                      <w:r>
                        <w:rPr>
                          <w:rFonts w:hint="eastAsia" w:asciiTheme="minorEastAsia" w:hAnsiTheme="minorEastAsia"/>
                          <w:sz w:val="16"/>
                        </w:rPr>
                        <w:t>(</w:t>
                      </w:r>
                      <w:r>
                        <w:rPr>
                          <w:rFonts w:hint="eastAsia" w:asciiTheme="minorEastAsia" w:hAnsiTheme="minorEastAsia"/>
                          <w:sz w:val="16"/>
                        </w:rPr>
                        <w:t>全体</w:t>
                      </w:r>
                      <w:r>
                        <w:rPr>
                          <w:rFonts w:hint="eastAsia" w:asciiTheme="minorEastAsia" w:hAnsiTheme="minorEastAsia"/>
                          <w:sz w:val="16"/>
                        </w:rPr>
                        <w:t>)</w:t>
                      </w:r>
                      <w:r>
                        <w:rPr>
                          <w:rFonts w:hint="eastAsia" w:asciiTheme="minorEastAsia" w:hAnsiTheme="minorEastAsia"/>
                          <w:sz w:val="16"/>
                        </w:rPr>
                        <w:t>の入院症例を代替指標として用いた。</w:t>
                      </w:r>
                    </w:p>
                  </w:txbxContent>
                </v:textbox>
                <v:imagedata o:title=""/>
                <w10:wrap type="none" anchorx="text" anchory="text"/>
              </v:shape>
            </w:pict>
          </mc:Fallback>
        </mc:AlternateContent>
      </w:r>
    </w:p>
    <w:p>
      <w:pPr>
        <w:pStyle w:val="0"/>
        <w:tabs>
          <w:tab w:val="left" w:leader="none" w:pos="567"/>
        </w:tabs>
        <w:snapToGrid w:val="0"/>
        <w:ind w:right="132" w:rightChars="58"/>
        <w:rPr>
          <w:rFonts w:hint="default" w:asciiTheme="minorEastAsia" w:hAnsiTheme="minorEastAsia"/>
          <w:sz w:val="18"/>
        </w:rPr>
      </w:pPr>
    </w:p>
    <w:p>
      <w:pPr>
        <w:pStyle w:val="0"/>
        <w:tabs>
          <w:tab w:val="left" w:leader="none" w:pos="567"/>
        </w:tabs>
        <w:snapToGrid w:val="0"/>
        <w:ind w:right="132" w:rightChars="58"/>
        <w:rPr>
          <w:rFonts w:hint="default" w:asciiTheme="minorEastAsia" w:hAnsiTheme="minorEastAsia" w:eastAsiaTheme="minorEastAsia"/>
          <w:b w:val="1"/>
          <w:sz w:val="22"/>
        </w:rPr>
      </w:pPr>
    </w:p>
    <w:p>
      <w:pPr>
        <w:pStyle w:val="18"/>
        <w:tabs>
          <w:tab w:val="clear" w:pos="4252"/>
          <w:tab w:val="clear" w:pos="8504"/>
        </w:tabs>
        <w:snapToGrid w:val="1"/>
        <w:rPr>
          <w:rFonts w:hint="default" w:asciiTheme="minorEastAsia" w:hAnsiTheme="minorEastAsia" w:eastAsiaTheme="minorEastAsia"/>
          <w:b w:val="1"/>
          <w:color w:val="000000" w:themeColor="text1"/>
          <w:sz w:val="22"/>
          <w:u w:val="none" w:color="auto"/>
        </w:rPr>
      </w:pPr>
      <w:r>
        <w:rPr>
          <w:rFonts w:hint="eastAsia" w:asciiTheme="minorEastAsia" w:hAnsiTheme="minorEastAsia" w:eastAsiaTheme="minorEastAsia"/>
          <w:b w:val="1"/>
          <w:color w:val="002060"/>
          <w:sz w:val="22"/>
          <w:u w:val="none" w:color="auto"/>
        </w:rPr>
        <w:t>４　病院前救護活動と救急搬送の状況</w:t>
      </w:r>
    </w:p>
    <w:p>
      <w:pPr>
        <w:pStyle w:val="18"/>
        <w:tabs>
          <w:tab w:val="clear" w:pos="4252"/>
          <w:tab w:val="clear" w:pos="8504"/>
        </w:tabs>
        <w:snapToGrid w:val="1"/>
        <w:rPr>
          <w:rFonts w:hint="default" w:asciiTheme="minorEastAsia" w:hAnsiTheme="minorEastAsia" w:eastAsiaTheme="minorEastAsia"/>
          <w:b w:val="1"/>
          <w:color w:val="000000" w:themeColor="text1"/>
          <w:sz w:val="22"/>
          <w:u w:val="none" w:color="auto"/>
        </w:rPr>
      </w:pPr>
      <w:r>
        <w:rPr>
          <w:rFonts w:hint="eastAsia" w:asciiTheme="minorEastAsia" w:hAnsiTheme="minorEastAsia" w:eastAsiaTheme="minorEastAsia"/>
          <w:b w:val="1"/>
          <w:color w:val="000000" w:themeColor="text1"/>
          <w:sz w:val="22"/>
          <w:u w:val="none" w:color="auto"/>
        </w:rPr>
        <w:t>（１）一般市民による病院前救護の状況</w:t>
      </w:r>
    </w:p>
    <w:p>
      <w:pPr>
        <w:pStyle w:val="0"/>
        <w:ind w:left="227" w:leftChars="100" w:firstLine="237"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平成</w:t>
      </w:r>
      <w:r>
        <w:rPr>
          <w:rFonts w:hint="eastAsia" w:asciiTheme="minorEastAsia" w:hAnsiTheme="minorEastAsia" w:eastAsiaTheme="minorEastAsia"/>
          <w:color w:val="000000" w:themeColor="text1"/>
          <w:sz w:val="22"/>
          <w:u w:val="none" w:color="auto"/>
        </w:rPr>
        <w:t>28</w:t>
      </w:r>
      <w:r>
        <w:rPr>
          <w:rFonts w:hint="eastAsia" w:asciiTheme="minorEastAsia" w:hAnsiTheme="minorEastAsia" w:eastAsiaTheme="minorEastAsia"/>
          <w:color w:val="000000" w:themeColor="text1"/>
          <w:sz w:val="22"/>
          <w:u w:val="none" w:color="auto"/>
        </w:rPr>
        <w:t>年救急・救助の現況調査では、平成</w:t>
      </w:r>
      <w:r>
        <w:rPr>
          <w:rFonts w:hint="eastAsia" w:asciiTheme="minorEastAsia" w:hAnsiTheme="minorEastAsia" w:eastAsiaTheme="minorEastAsia"/>
          <w:color w:val="000000" w:themeColor="text1"/>
          <w:sz w:val="22"/>
          <w:u w:val="none" w:color="auto"/>
        </w:rPr>
        <w:t>27</w:t>
      </w:r>
      <w:r>
        <w:rPr>
          <w:rFonts w:hint="eastAsia" w:asciiTheme="minorEastAsia" w:hAnsiTheme="minorEastAsia" w:eastAsiaTheme="minorEastAsia"/>
          <w:color w:val="000000" w:themeColor="text1"/>
          <w:sz w:val="22"/>
          <w:u w:val="none" w:color="auto"/>
        </w:rPr>
        <w:t>年の「一般市民により心肺機能停止が目撃された心原性の心肺停止症例の１か月後の生存率」は</w:t>
      </w:r>
      <w:r>
        <w:rPr>
          <w:rFonts w:hint="eastAsia" w:asciiTheme="minorEastAsia" w:hAnsiTheme="minorEastAsia" w:eastAsiaTheme="minorEastAsia"/>
          <w:color w:val="000000" w:themeColor="text1"/>
          <w:sz w:val="22"/>
          <w:u w:val="none" w:color="auto"/>
        </w:rPr>
        <w:t>16.2</w:t>
      </w:r>
      <w:r>
        <w:rPr>
          <w:rFonts w:hint="eastAsia" w:asciiTheme="minorEastAsia" w:hAnsiTheme="minorEastAsia" w:eastAsiaTheme="minorEastAsia"/>
          <w:color w:val="000000" w:themeColor="text1"/>
          <w:sz w:val="22"/>
          <w:u w:val="none" w:color="auto"/>
        </w:rPr>
        <w:t>％と、全国平均値</w:t>
      </w:r>
      <w:r>
        <w:rPr>
          <w:rFonts w:hint="eastAsia" w:asciiTheme="minorEastAsia" w:hAnsiTheme="minorEastAsia" w:eastAsiaTheme="minorEastAsia"/>
          <w:color w:val="000000" w:themeColor="text1"/>
          <w:sz w:val="22"/>
          <w:u w:val="none" w:color="auto"/>
        </w:rPr>
        <w:t>13.0</w:t>
      </w:r>
      <w:r>
        <w:rPr>
          <w:rFonts w:hint="eastAsia" w:asciiTheme="minorEastAsia" w:hAnsiTheme="minorEastAsia" w:eastAsiaTheme="minorEastAsia"/>
          <w:color w:val="000000" w:themeColor="text1"/>
          <w:sz w:val="22"/>
          <w:u w:val="none" w:color="auto"/>
        </w:rPr>
        <w:t>％を上回っており、また、社会復帰率は</w:t>
      </w:r>
      <w:r>
        <w:rPr>
          <w:rFonts w:hint="eastAsia" w:asciiTheme="minorEastAsia" w:hAnsiTheme="minorEastAsia" w:eastAsiaTheme="minorEastAsia"/>
          <w:color w:val="000000" w:themeColor="text1"/>
          <w:sz w:val="22"/>
          <w:u w:val="none" w:color="auto"/>
        </w:rPr>
        <w:t>10.3</w:t>
      </w:r>
      <w:r>
        <w:rPr>
          <w:rFonts w:hint="eastAsia" w:asciiTheme="minorEastAsia" w:hAnsiTheme="minorEastAsia" w:eastAsiaTheme="minorEastAsia"/>
          <w:color w:val="000000" w:themeColor="text1"/>
          <w:sz w:val="22"/>
          <w:u w:val="none" w:color="auto"/>
        </w:rPr>
        <w:t>％と全国平均値</w:t>
      </w:r>
      <w:r>
        <w:rPr>
          <w:rFonts w:hint="eastAsia" w:asciiTheme="minorEastAsia" w:hAnsiTheme="minorEastAsia" w:eastAsiaTheme="minorEastAsia"/>
          <w:color w:val="000000" w:themeColor="text1"/>
          <w:sz w:val="22"/>
          <w:u w:val="none" w:color="auto"/>
        </w:rPr>
        <w:t>8.6</w:t>
      </w:r>
      <w:r>
        <w:rPr>
          <w:rFonts w:hint="eastAsia" w:asciiTheme="minorEastAsia" w:hAnsiTheme="minorEastAsia" w:eastAsiaTheme="minorEastAsia"/>
          <w:color w:val="000000" w:themeColor="text1"/>
          <w:sz w:val="22"/>
          <w:u w:val="none" w:color="auto"/>
        </w:rPr>
        <w:t>％を上回っています。経年変化を見ても本県は生存率・社会復帰率ともに高い傾向にあります</w:t>
      </w:r>
      <w:r>
        <w:rPr>
          <w:rFonts w:hint="eastAsia" w:ascii="ＭＳ 明朝" w:hAnsi="ＭＳ 明朝" w:eastAsia="ＭＳ 明朝"/>
          <w:color w:val="000000" w:themeColor="text1"/>
          <w:sz w:val="22"/>
          <w:u w:val="none" w:color="auto"/>
        </w:rPr>
        <w:t>（図表</w:t>
      </w:r>
      <w:r>
        <w:rPr>
          <w:rFonts w:hint="eastAsia" w:ascii="ＭＳ 明朝" w:hAnsi="ＭＳ 明朝" w:eastAsia="ＭＳ 明朝"/>
          <w:color w:val="000000" w:themeColor="text1"/>
          <w:sz w:val="22"/>
          <w:u w:val="none" w:color="auto"/>
        </w:rPr>
        <w:t>6-3-15</w:t>
      </w:r>
      <w:r>
        <w:rPr>
          <w:rFonts w:hint="eastAsia" w:ascii="ＭＳ 明朝" w:hAnsi="ＭＳ 明朝" w:eastAsia="ＭＳ 明朝"/>
          <w:color w:val="000000" w:themeColor="text1"/>
          <w:sz w:val="22"/>
          <w:u w:val="none" w:color="auto"/>
        </w:rPr>
        <w:t>）。院</w:t>
      </w:r>
      <w:r>
        <w:rPr>
          <w:rFonts w:hint="eastAsia" w:asciiTheme="minorEastAsia" w:hAnsiTheme="minorEastAsia" w:eastAsiaTheme="minorEastAsia"/>
          <w:color w:val="000000" w:themeColor="text1"/>
          <w:sz w:val="22"/>
          <w:u w:val="none" w:color="auto"/>
        </w:rPr>
        <w:t>外心肺停止患者のリスク補正後の</w:t>
      </w:r>
      <w:r>
        <w:rPr>
          <w:rFonts w:hint="eastAsia" w:asciiTheme="minorEastAsia" w:hAnsiTheme="minorEastAsia" w:eastAsiaTheme="minorEastAsia"/>
          <w:color w:val="000000" w:themeColor="text1"/>
          <w:sz w:val="22"/>
          <w:u w:val="none" w:color="auto"/>
        </w:rPr>
        <w:t>1</w:t>
      </w:r>
      <w:r>
        <w:rPr>
          <w:rFonts w:hint="eastAsia" w:asciiTheme="minorEastAsia" w:hAnsiTheme="minorEastAsia" w:eastAsiaTheme="minorEastAsia"/>
          <w:color w:val="000000" w:themeColor="text1"/>
          <w:sz w:val="22"/>
          <w:u w:val="none" w:color="auto"/>
        </w:rPr>
        <w:t>ヶ月生存率でも</w:t>
      </w:r>
      <w:r>
        <w:rPr>
          <w:rFonts w:hint="eastAsia" w:asciiTheme="minorEastAsia" w:hAnsiTheme="minorEastAsia" w:eastAsiaTheme="minorEastAsia"/>
          <w:color w:val="000000" w:themeColor="text1"/>
          <w:sz w:val="22"/>
          <w:u w:val="none" w:color="auto"/>
        </w:rPr>
        <w:t>6.4</w:t>
      </w:r>
      <w:r>
        <w:rPr>
          <w:rFonts w:hint="eastAsia" w:asciiTheme="minorEastAsia" w:hAnsiTheme="minorEastAsia" w:eastAsiaTheme="minorEastAsia"/>
          <w:color w:val="000000" w:themeColor="text1"/>
          <w:sz w:val="22"/>
          <w:u w:val="none" w:color="auto"/>
        </w:rPr>
        <w:t>と全国第</w:t>
      </w:r>
      <w:r>
        <w:rPr>
          <w:rFonts w:hint="eastAsia" w:asciiTheme="minorEastAsia" w:hAnsiTheme="minorEastAsia" w:eastAsiaTheme="minorEastAsia"/>
          <w:color w:val="000000" w:themeColor="text1"/>
          <w:sz w:val="22"/>
          <w:u w:val="none" w:color="auto"/>
        </w:rPr>
        <w:t>6</w:t>
      </w:r>
      <w:r>
        <w:rPr>
          <w:rFonts w:hint="eastAsia" w:asciiTheme="minorEastAsia" w:hAnsiTheme="minorEastAsia" w:eastAsiaTheme="minorEastAsia"/>
          <w:color w:val="000000" w:themeColor="text1"/>
          <w:sz w:val="22"/>
          <w:u w:val="none" w:color="auto"/>
        </w:rPr>
        <w:t>位となっています（津川友介ら</w:t>
      </w:r>
      <w:r>
        <w:rPr>
          <w:rFonts w:hint="eastAsia" w:asciiTheme="minorEastAsia" w:hAnsiTheme="minorEastAsia" w:eastAsiaTheme="minorEastAsia"/>
          <w:color w:val="000000" w:themeColor="text1"/>
          <w:sz w:val="22"/>
          <w:u w:val="none" w:color="auto"/>
        </w:rPr>
        <w:t>2015</w:t>
      </w:r>
      <w:r>
        <w:rPr>
          <w:rFonts w:hint="eastAsia" w:asciiTheme="minorEastAsia" w:hAnsiTheme="minorEastAsia" w:eastAsiaTheme="minorEastAsia"/>
          <w:color w:val="000000" w:themeColor="text1"/>
          <w:sz w:val="22"/>
          <w:u w:val="none" w:color="auto"/>
        </w:rPr>
        <w:t>）。</w:t>
      </w:r>
    </w:p>
    <w:p>
      <w:pPr>
        <w:pStyle w:val="0"/>
        <w:rPr>
          <w:rFonts w:hint="default" w:asciiTheme="minorEastAsia" w:hAnsiTheme="minorEastAsia" w:eastAsiaTheme="minorEastAsia"/>
          <w:b w:val="1"/>
        </w:rPr>
      </w:pPr>
    </w:p>
    <w:p>
      <w:pPr>
        <w:pStyle w:val="0"/>
        <w:ind w:left="227" w:leftChars="100" w:firstLine="227" w:firstLineChars="100"/>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6-3-15</w:t>
      </w:r>
      <w:r>
        <w:rPr>
          <w:rFonts w:hint="eastAsia" w:asciiTheme="majorEastAsia" w:hAnsiTheme="majorEastAsia" w:eastAsiaTheme="majorEastAsia"/>
        </w:rPr>
        <w:t>）一般市民により心肺機能停止が目撃された</w:t>
      </w:r>
    </w:p>
    <w:p>
      <w:pPr>
        <w:pStyle w:val="0"/>
        <w:ind w:left="227" w:leftChars="100" w:firstLine="1587" w:firstLineChars="700"/>
        <w:rPr>
          <w:rFonts w:hint="default" w:asciiTheme="majorEastAsia" w:hAnsiTheme="majorEastAsia" w:eastAsiaTheme="majorEastAsia"/>
        </w:rPr>
      </w:pPr>
      <w:r>
        <w:rPr>
          <w:rFonts w:hint="eastAsia" w:asciiTheme="majorEastAsia" w:hAnsiTheme="majorEastAsia" w:eastAsiaTheme="majorEastAsia"/>
        </w:rPr>
        <w:t>心原性の心肺停止症例の１か月後の生存率及び社会復帰率（％）</w:t>
      </w:r>
    </w:p>
    <w:tbl>
      <w:tblPr>
        <w:tblStyle w:val="11"/>
        <w:tblW w:w="861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firstRow="0" w:lastRow="0" w:firstColumn="0" w:lastColumn="0" w:noHBand="0" w:noVBand="0" w:val="0000"/>
      </w:tblPr>
      <w:tblGrid>
        <w:gridCol w:w="2271"/>
        <w:gridCol w:w="1269"/>
        <w:gridCol w:w="1269"/>
        <w:gridCol w:w="1269"/>
        <w:gridCol w:w="1269"/>
        <w:gridCol w:w="1272"/>
      </w:tblGrid>
      <w:tr>
        <w:trPr>
          <w:cantSplit/>
          <w:trHeight w:val="475" w:hRule="atLeast"/>
        </w:trPr>
        <w:tc>
          <w:tcPr>
            <w:tcW w:w="2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p>
          <w:p>
            <w:pPr>
              <w:pStyle w:val="0"/>
              <w:spacing w:line="240" w:lineRule="exact"/>
              <w:jc w:val="center"/>
              <w:rPr>
                <w:rFonts w:hint="default" w:asciiTheme="minorEastAsia" w:hAnsiTheme="minorEastAsia" w:eastAsiaTheme="minorEastAsia"/>
                <w:sz w:val="20"/>
              </w:rPr>
            </w:pPr>
          </w:p>
        </w:tc>
        <w:tc>
          <w:tcPr>
            <w:tcW w:w="1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H23</w:t>
            </w:r>
          </w:p>
        </w:tc>
        <w:tc>
          <w:tcPr>
            <w:tcW w:w="1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H24</w:t>
            </w:r>
          </w:p>
        </w:tc>
        <w:tc>
          <w:tcPr>
            <w:tcW w:w="1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H25</w:t>
            </w:r>
          </w:p>
        </w:tc>
        <w:tc>
          <w:tcPr>
            <w:tcW w:w="1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H26</w:t>
            </w:r>
          </w:p>
        </w:tc>
        <w:tc>
          <w:tcPr>
            <w:tcW w:w="12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ind w:leftChars="0" w:firstLine="0" w:firstLineChars="0"/>
              <w:jc w:val="center"/>
              <w:rPr>
                <w:rFonts w:hint="default" w:asciiTheme="minorEastAsia" w:hAnsiTheme="minorEastAsia" w:eastAsiaTheme="minorEastAsia"/>
                <w:sz w:val="20"/>
              </w:rPr>
            </w:pPr>
            <w:r>
              <w:rPr>
                <w:rFonts w:hint="eastAsia" w:asciiTheme="minorEastAsia" w:hAnsiTheme="minorEastAsia" w:eastAsiaTheme="minorEastAsia"/>
                <w:sz w:val="20"/>
              </w:rPr>
              <w:t>H27</w:t>
            </w:r>
          </w:p>
        </w:tc>
      </w:tr>
      <w:tr>
        <w:trPr>
          <w:cantSplit/>
          <w:trHeight w:val="409" w:hRule="atLeast"/>
        </w:trPr>
        <w:tc>
          <w:tcPr>
            <w:tcW w:w="2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生存率（県）</w:t>
            </w:r>
          </w:p>
        </w:tc>
        <w:tc>
          <w:tcPr>
            <w:tcW w:w="1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16.0</w:t>
            </w:r>
            <w:r>
              <w:rPr>
                <w:rFonts w:hint="eastAsia" w:asciiTheme="minorEastAsia" w:hAnsiTheme="minorEastAsia" w:eastAsiaTheme="minorEastAsia"/>
                <w:sz w:val="20"/>
              </w:rPr>
              <w:t>（</w:t>
            </w:r>
            <w:r>
              <w:rPr>
                <w:rFonts w:hint="eastAsia" w:asciiTheme="minorEastAsia" w:hAnsiTheme="minorEastAsia" w:eastAsiaTheme="minorEastAsia"/>
                <w:sz w:val="20"/>
              </w:rPr>
              <w:t>17</w:t>
            </w:r>
            <w:r>
              <w:rPr>
                <w:rFonts w:hint="eastAsia" w:asciiTheme="minorEastAsia" w:hAnsiTheme="minorEastAsia" w:eastAsiaTheme="minorEastAsia"/>
                <w:sz w:val="20"/>
              </w:rPr>
              <w:t>）</w:t>
            </w:r>
          </w:p>
        </w:tc>
        <w:tc>
          <w:tcPr>
            <w:tcW w:w="1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14.0</w:t>
            </w:r>
            <w:r>
              <w:rPr>
                <w:rFonts w:hint="eastAsia" w:asciiTheme="minorEastAsia" w:hAnsiTheme="minorEastAsia" w:eastAsiaTheme="minorEastAsia"/>
                <w:sz w:val="20"/>
              </w:rPr>
              <w:t>（</w:t>
            </w:r>
            <w:r>
              <w:rPr>
                <w:rFonts w:hint="eastAsia" w:asciiTheme="minorEastAsia" w:hAnsiTheme="minorEastAsia" w:eastAsiaTheme="minorEastAsia"/>
                <w:sz w:val="20"/>
              </w:rPr>
              <w:t>15</w:t>
            </w:r>
            <w:r>
              <w:rPr>
                <w:rFonts w:hint="eastAsia" w:asciiTheme="minorEastAsia" w:hAnsiTheme="minorEastAsia" w:eastAsiaTheme="minorEastAsia"/>
                <w:sz w:val="20"/>
              </w:rPr>
              <w:t>）</w:t>
            </w:r>
          </w:p>
        </w:tc>
        <w:tc>
          <w:tcPr>
            <w:tcW w:w="1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9.7</w:t>
            </w:r>
            <w:r>
              <w:rPr>
                <w:rFonts w:hint="eastAsia" w:asciiTheme="minorEastAsia" w:hAnsiTheme="minorEastAsia" w:eastAsiaTheme="minorEastAsia"/>
                <w:sz w:val="20"/>
              </w:rPr>
              <w:t>（</w:t>
            </w:r>
            <w:r>
              <w:rPr>
                <w:rFonts w:hint="eastAsia" w:asciiTheme="minorEastAsia" w:hAnsiTheme="minorEastAsia" w:eastAsiaTheme="minorEastAsia"/>
                <w:sz w:val="20"/>
              </w:rPr>
              <w:t>13</w:t>
            </w:r>
            <w:r>
              <w:rPr>
                <w:rFonts w:hint="eastAsia" w:asciiTheme="minorEastAsia" w:hAnsiTheme="minorEastAsia" w:eastAsiaTheme="minorEastAsia"/>
                <w:sz w:val="20"/>
              </w:rPr>
              <w:t>）</w:t>
            </w:r>
          </w:p>
        </w:tc>
        <w:tc>
          <w:tcPr>
            <w:tcW w:w="1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11.0</w:t>
            </w:r>
            <w:r>
              <w:rPr>
                <w:rFonts w:hint="eastAsia" w:asciiTheme="minorEastAsia" w:hAnsiTheme="minorEastAsia" w:eastAsiaTheme="minorEastAsia"/>
                <w:sz w:val="20"/>
              </w:rPr>
              <w:t>（</w:t>
            </w:r>
            <w:r>
              <w:rPr>
                <w:rFonts w:hint="eastAsia" w:asciiTheme="minorEastAsia" w:hAnsiTheme="minorEastAsia" w:eastAsiaTheme="minorEastAsia"/>
                <w:sz w:val="20"/>
              </w:rPr>
              <w:t>12</w:t>
            </w:r>
            <w:r>
              <w:rPr>
                <w:rFonts w:hint="eastAsia" w:asciiTheme="minorEastAsia" w:hAnsiTheme="minorEastAsia" w:eastAsiaTheme="minorEastAsia"/>
                <w:sz w:val="20"/>
              </w:rPr>
              <w:t>）</w:t>
            </w:r>
          </w:p>
        </w:tc>
        <w:tc>
          <w:tcPr>
            <w:tcW w:w="12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16.2</w:t>
            </w:r>
            <w:r>
              <w:rPr>
                <w:rFonts w:hint="eastAsia" w:asciiTheme="minorEastAsia" w:hAnsiTheme="minorEastAsia" w:eastAsiaTheme="minorEastAsia"/>
                <w:sz w:val="20"/>
              </w:rPr>
              <w:t>（</w:t>
            </w:r>
            <w:r>
              <w:rPr>
                <w:rFonts w:hint="eastAsia" w:asciiTheme="minorEastAsia" w:hAnsiTheme="minorEastAsia" w:eastAsiaTheme="minorEastAsia"/>
                <w:sz w:val="20"/>
              </w:rPr>
              <w:t>19</w:t>
            </w:r>
            <w:r>
              <w:rPr>
                <w:rFonts w:hint="eastAsia" w:asciiTheme="minorEastAsia" w:hAnsiTheme="minorEastAsia" w:eastAsiaTheme="minorEastAsia"/>
                <w:sz w:val="20"/>
              </w:rPr>
              <w:t>）</w:t>
            </w:r>
          </w:p>
        </w:tc>
      </w:tr>
      <w:tr>
        <w:trPr>
          <w:cantSplit/>
          <w:trHeight w:val="431" w:hRule="atLeast"/>
        </w:trPr>
        <w:tc>
          <w:tcPr>
            <w:tcW w:w="2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生存率（全国）</w:t>
            </w:r>
          </w:p>
        </w:tc>
        <w:tc>
          <w:tcPr>
            <w:tcW w:w="1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11.4</w:t>
            </w:r>
          </w:p>
        </w:tc>
        <w:tc>
          <w:tcPr>
            <w:tcW w:w="1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11.5</w:t>
            </w:r>
          </w:p>
        </w:tc>
        <w:tc>
          <w:tcPr>
            <w:tcW w:w="1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11.9</w:t>
            </w:r>
          </w:p>
        </w:tc>
        <w:tc>
          <w:tcPr>
            <w:tcW w:w="1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12.2</w:t>
            </w:r>
          </w:p>
        </w:tc>
        <w:tc>
          <w:tcPr>
            <w:tcW w:w="12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13.0</w:t>
            </w:r>
          </w:p>
        </w:tc>
      </w:tr>
      <w:tr>
        <w:trPr>
          <w:cantSplit/>
          <w:trHeight w:val="431" w:hRule="atLeast"/>
        </w:trPr>
        <w:tc>
          <w:tcPr>
            <w:tcW w:w="2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社会復帰率（県）</w:t>
            </w:r>
          </w:p>
        </w:tc>
        <w:tc>
          <w:tcPr>
            <w:tcW w:w="1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13.2</w:t>
            </w:r>
            <w:r>
              <w:rPr>
                <w:rFonts w:hint="eastAsia" w:asciiTheme="minorEastAsia" w:hAnsiTheme="minorEastAsia" w:eastAsiaTheme="minorEastAsia"/>
                <w:sz w:val="20"/>
              </w:rPr>
              <w:t>（</w:t>
            </w:r>
            <w:r>
              <w:rPr>
                <w:rFonts w:hint="eastAsia" w:asciiTheme="minorEastAsia" w:hAnsiTheme="minorEastAsia" w:eastAsiaTheme="minorEastAsia"/>
                <w:sz w:val="20"/>
              </w:rPr>
              <w:t>14</w:t>
            </w:r>
            <w:r>
              <w:rPr>
                <w:rFonts w:hint="eastAsia" w:asciiTheme="minorEastAsia" w:hAnsiTheme="minorEastAsia" w:eastAsiaTheme="minorEastAsia"/>
                <w:sz w:val="20"/>
              </w:rPr>
              <w:t>）</w:t>
            </w:r>
            <w:r>
              <w:rPr>
                <w:rFonts w:hint="eastAsia" w:asciiTheme="minorEastAsia" w:hAnsiTheme="minorEastAsia" w:eastAsiaTheme="minorEastAsia"/>
                <w:sz w:val="20"/>
              </w:rPr>
              <w:t xml:space="preserve"> </w:t>
            </w:r>
          </w:p>
        </w:tc>
        <w:tc>
          <w:tcPr>
            <w:tcW w:w="1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9.3</w:t>
            </w:r>
            <w:r>
              <w:rPr>
                <w:rFonts w:hint="eastAsia" w:asciiTheme="minorEastAsia" w:hAnsiTheme="minorEastAsia" w:eastAsiaTheme="minorEastAsia"/>
                <w:sz w:val="20"/>
              </w:rPr>
              <w:t>（</w:t>
            </w:r>
            <w:r>
              <w:rPr>
                <w:rFonts w:hint="eastAsia" w:asciiTheme="minorEastAsia" w:hAnsiTheme="minorEastAsia" w:eastAsiaTheme="minorEastAsia"/>
                <w:sz w:val="20"/>
              </w:rPr>
              <w:t>10</w:t>
            </w:r>
            <w:r>
              <w:rPr>
                <w:rFonts w:hint="eastAsia" w:asciiTheme="minorEastAsia" w:hAnsiTheme="minorEastAsia" w:eastAsiaTheme="minorEastAsia"/>
                <w:sz w:val="20"/>
              </w:rPr>
              <w:t>）</w:t>
            </w:r>
          </w:p>
        </w:tc>
        <w:tc>
          <w:tcPr>
            <w:tcW w:w="1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7.5</w:t>
            </w:r>
            <w:r>
              <w:rPr>
                <w:rFonts w:hint="eastAsia" w:asciiTheme="minorEastAsia" w:hAnsiTheme="minorEastAsia" w:eastAsiaTheme="minorEastAsia"/>
                <w:sz w:val="20"/>
              </w:rPr>
              <w:t>（</w:t>
            </w:r>
            <w:r>
              <w:rPr>
                <w:rFonts w:hint="eastAsia" w:asciiTheme="minorEastAsia" w:hAnsiTheme="minorEastAsia" w:eastAsiaTheme="minorEastAsia"/>
                <w:sz w:val="20"/>
              </w:rPr>
              <w:t>10</w:t>
            </w:r>
            <w:r>
              <w:rPr>
                <w:rFonts w:hint="eastAsia" w:asciiTheme="minorEastAsia" w:hAnsiTheme="minorEastAsia" w:eastAsiaTheme="minorEastAsia"/>
                <w:sz w:val="20"/>
              </w:rPr>
              <w:t>）</w:t>
            </w:r>
          </w:p>
        </w:tc>
        <w:tc>
          <w:tcPr>
            <w:tcW w:w="1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7.3</w:t>
            </w:r>
            <w:r>
              <w:rPr>
                <w:rFonts w:hint="eastAsia" w:asciiTheme="minorEastAsia" w:hAnsiTheme="minorEastAsia" w:eastAsiaTheme="minorEastAsia"/>
                <w:sz w:val="20"/>
              </w:rPr>
              <w:t>（</w:t>
            </w:r>
            <w:r>
              <w:rPr>
                <w:rFonts w:hint="eastAsia" w:asciiTheme="minorEastAsia" w:hAnsiTheme="minorEastAsia" w:eastAsiaTheme="minorEastAsia"/>
                <w:sz w:val="20"/>
              </w:rPr>
              <w:t>8</w:t>
            </w:r>
            <w:r>
              <w:rPr>
                <w:rFonts w:hint="eastAsia" w:asciiTheme="minorEastAsia" w:hAnsiTheme="minorEastAsia" w:eastAsiaTheme="minorEastAsia"/>
                <w:sz w:val="20"/>
              </w:rPr>
              <w:t>）</w:t>
            </w:r>
          </w:p>
        </w:tc>
        <w:tc>
          <w:tcPr>
            <w:tcW w:w="12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10.3</w:t>
            </w:r>
            <w:r>
              <w:rPr>
                <w:rFonts w:hint="eastAsia" w:asciiTheme="minorEastAsia" w:hAnsiTheme="minorEastAsia" w:eastAsiaTheme="minorEastAsia"/>
                <w:sz w:val="20"/>
              </w:rPr>
              <w:t>（</w:t>
            </w:r>
            <w:r>
              <w:rPr>
                <w:rFonts w:hint="eastAsia" w:asciiTheme="minorEastAsia" w:hAnsiTheme="minorEastAsia" w:eastAsiaTheme="minorEastAsia"/>
                <w:sz w:val="20"/>
              </w:rPr>
              <w:t>12</w:t>
            </w:r>
            <w:r>
              <w:rPr>
                <w:rFonts w:hint="eastAsia" w:asciiTheme="minorEastAsia" w:hAnsiTheme="minorEastAsia" w:eastAsiaTheme="minorEastAsia"/>
                <w:sz w:val="20"/>
              </w:rPr>
              <w:t>）</w:t>
            </w:r>
          </w:p>
        </w:tc>
      </w:tr>
      <w:tr>
        <w:trPr>
          <w:cantSplit/>
          <w:trHeight w:val="431" w:hRule="atLeast"/>
        </w:trPr>
        <w:tc>
          <w:tcPr>
            <w:tcW w:w="2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社会復帰率（全国）</w:t>
            </w:r>
          </w:p>
        </w:tc>
        <w:tc>
          <w:tcPr>
            <w:tcW w:w="1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 xml:space="preserve">7.2 </w:t>
            </w:r>
          </w:p>
        </w:tc>
        <w:tc>
          <w:tcPr>
            <w:tcW w:w="1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7.2</w:t>
            </w:r>
          </w:p>
        </w:tc>
        <w:tc>
          <w:tcPr>
            <w:tcW w:w="1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7.9</w:t>
            </w:r>
          </w:p>
        </w:tc>
        <w:tc>
          <w:tcPr>
            <w:tcW w:w="1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7.8</w:t>
            </w:r>
          </w:p>
        </w:tc>
        <w:tc>
          <w:tcPr>
            <w:tcW w:w="12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8.6</w:t>
            </w:r>
          </w:p>
        </w:tc>
      </w:tr>
    </w:tbl>
    <w:p>
      <w:pPr>
        <w:pStyle w:val="0"/>
        <w:ind w:left="227" w:leftChars="100" w:firstLine="237" w:firstLineChars="100"/>
        <w:rPr>
          <w:rFonts w:hint="default" w:asciiTheme="minorEastAsia" w:hAnsiTheme="minorEastAsia" w:eastAsiaTheme="minorEastAsia"/>
          <w:spacing w:val="-1"/>
          <w:kern w:val="0"/>
          <w:sz w:val="16"/>
        </w:rPr>
      </w:pP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16"/>
        </w:rPr>
        <w:t>出典：平成</w:t>
      </w:r>
      <w:r>
        <w:rPr>
          <w:rFonts w:hint="eastAsia" w:asciiTheme="minorEastAsia" w:hAnsiTheme="minorEastAsia" w:eastAsiaTheme="minorEastAsia"/>
          <w:sz w:val="16"/>
        </w:rPr>
        <w:t>28</w:t>
      </w:r>
      <w:r>
        <w:rPr>
          <w:rFonts w:hint="eastAsia" w:asciiTheme="minorEastAsia" w:hAnsiTheme="minorEastAsia" w:eastAsiaTheme="minorEastAsia"/>
          <w:sz w:val="16"/>
        </w:rPr>
        <w:t>年救急・救助の現況調査　</w:t>
      </w:r>
      <w:r>
        <w:rPr>
          <w:rFonts w:hint="eastAsia" w:asciiTheme="minorEastAsia" w:hAnsiTheme="minorEastAsia" w:eastAsiaTheme="minorEastAsia"/>
          <w:sz w:val="16"/>
        </w:rPr>
        <w:t xml:space="preserve">  </w:t>
      </w:r>
      <w:r>
        <w:rPr>
          <w:rFonts w:hint="eastAsia" w:asciiTheme="minorEastAsia" w:hAnsiTheme="minorEastAsia" w:eastAsiaTheme="minorEastAsia"/>
          <w:spacing w:val="-1"/>
          <w:kern w:val="0"/>
          <w:sz w:val="16"/>
        </w:rPr>
        <w:t>括弧内は実数（人）</w:t>
      </w:r>
    </w:p>
    <w:p>
      <w:pPr>
        <w:pStyle w:val="0"/>
        <w:ind w:left="227" w:leftChars="100" w:firstLine="237" w:firstLineChars="100"/>
        <w:rPr>
          <w:rFonts w:hint="default" w:asciiTheme="minorEastAsia" w:hAnsiTheme="minorEastAsia" w:eastAsiaTheme="minorEastAsia"/>
          <w:spacing w:val="-1"/>
          <w:kern w:val="0"/>
          <w:sz w:val="16"/>
        </w:rPr>
      </w:pPr>
    </w:p>
    <w:p>
      <w:pPr>
        <w:pStyle w:val="0"/>
        <w:autoSpaceDE w:val="0"/>
        <w:autoSpaceDN w:val="0"/>
        <w:jc w:val="left"/>
        <w:rPr>
          <w:rFonts w:hint="default" w:asciiTheme="minorEastAsia" w:hAnsiTheme="minorEastAsia" w:eastAsiaTheme="minorEastAsia"/>
          <w:b w:val="1"/>
          <w:color w:val="000000" w:themeColor="text1"/>
          <w:spacing w:val="-1"/>
          <w:kern w:val="0"/>
          <w:sz w:val="22"/>
          <w:u w:val="none" w:color="auto"/>
        </w:rPr>
      </w:pPr>
      <w:r>
        <w:rPr>
          <w:rFonts w:hint="eastAsia" w:asciiTheme="minorEastAsia" w:hAnsiTheme="minorEastAsia" w:eastAsiaTheme="minorEastAsia"/>
          <w:b w:val="1"/>
          <w:color w:val="000000" w:themeColor="text1"/>
          <w:spacing w:val="-1"/>
          <w:kern w:val="0"/>
          <w:sz w:val="22"/>
          <w:u w:val="none" w:color="auto"/>
        </w:rPr>
        <w:t>（２）ＡＥＤの普及状況</w:t>
      </w:r>
    </w:p>
    <w:p>
      <w:pPr>
        <w:pStyle w:val="0"/>
        <w:autoSpaceDE w:val="0"/>
        <w:autoSpaceDN w:val="0"/>
        <w:ind w:left="227" w:leftChars="100" w:firstLine="235" w:firstLineChars="100"/>
        <w:jc w:val="left"/>
        <w:rPr>
          <w:rFonts w:hint="default" w:asciiTheme="minorEastAsia" w:hAnsiTheme="minorEastAsia" w:eastAsiaTheme="minorEastAsia"/>
          <w:color w:val="000000" w:themeColor="text1"/>
          <w:spacing w:val="-1"/>
          <w:kern w:val="0"/>
          <w:sz w:val="22"/>
          <w:u w:val="none" w:color="auto"/>
        </w:rPr>
      </w:pPr>
      <w:r>
        <w:rPr>
          <w:rFonts w:hint="eastAsia" w:asciiTheme="minorEastAsia" w:hAnsiTheme="minorEastAsia" w:eastAsiaTheme="minorEastAsia"/>
          <w:color w:val="000000" w:themeColor="text1"/>
          <w:spacing w:val="-1"/>
          <w:kern w:val="0"/>
          <w:sz w:val="22"/>
          <w:u w:val="none" w:color="auto"/>
        </w:rPr>
        <w:t>ＡＥＤの普及が急速に進んでおり、一般財団法人救急財団の</w:t>
      </w:r>
      <w:r>
        <w:rPr>
          <w:rFonts w:hint="eastAsia" w:asciiTheme="minorEastAsia" w:hAnsiTheme="minorEastAsia" w:eastAsiaTheme="minorEastAsia"/>
          <w:color w:val="000000" w:themeColor="text1"/>
          <w:spacing w:val="-1"/>
          <w:kern w:val="0"/>
          <w:sz w:val="22"/>
          <w:u w:val="none" w:color="auto"/>
        </w:rPr>
        <w:t>AED</w:t>
      </w:r>
      <w:r>
        <w:rPr>
          <w:rFonts w:hint="eastAsia" w:asciiTheme="minorEastAsia" w:hAnsiTheme="minorEastAsia" w:eastAsiaTheme="minorEastAsia"/>
          <w:color w:val="000000" w:themeColor="text1"/>
          <w:spacing w:val="-1"/>
          <w:kern w:val="0"/>
          <w:sz w:val="22"/>
          <w:u w:val="none" w:color="auto"/>
        </w:rPr>
        <w:t>設置場所検索では、</w:t>
      </w:r>
      <w:r>
        <w:rPr>
          <w:rFonts w:hint="eastAsia" w:asciiTheme="minorEastAsia" w:hAnsiTheme="minorEastAsia" w:eastAsiaTheme="minorEastAsia"/>
          <w:color w:val="000000" w:themeColor="text1"/>
          <w:spacing w:val="-1"/>
          <w:kern w:val="0"/>
          <w:sz w:val="22"/>
          <w:u w:val="none" w:color="auto"/>
        </w:rPr>
        <w:t>3,259</w:t>
      </w:r>
      <w:r>
        <w:rPr>
          <w:rFonts w:hint="eastAsia" w:asciiTheme="minorEastAsia" w:hAnsiTheme="minorEastAsia" w:eastAsiaTheme="minorEastAsia"/>
          <w:color w:val="000000" w:themeColor="text1"/>
          <w:spacing w:val="-1"/>
          <w:kern w:val="0"/>
          <w:sz w:val="22"/>
          <w:u w:val="none" w:color="auto"/>
        </w:rPr>
        <w:t>台（平成</w:t>
      </w:r>
      <w:r>
        <w:rPr>
          <w:rFonts w:hint="eastAsia" w:asciiTheme="minorEastAsia" w:hAnsiTheme="minorEastAsia" w:eastAsiaTheme="minorEastAsia"/>
          <w:color w:val="000000" w:themeColor="text1"/>
          <w:spacing w:val="-1"/>
          <w:kern w:val="0"/>
          <w:sz w:val="22"/>
          <w:u w:val="none" w:color="auto"/>
        </w:rPr>
        <w:t>29</w:t>
      </w:r>
      <w:r>
        <w:rPr>
          <w:rFonts w:hint="eastAsia" w:asciiTheme="minorEastAsia" w:hAnsiTheme="minorEastAsia" w:eastAsiaTheme="minorEastAsia"/>
          <w:color w:val="000000" w:themeColor="text1"/>
          <w:spacing w:val="-1"/>
          <w:kern w:val="0"/>
          <w:sz w:val="22"/>
          <w:u w:val="none" w:color="auto"/>
        </w:rPr>
        <w:t>年</w:t>
      </w:r>
      <w:r>
        <w:rPr>
          <w:rFonts w:hint="eastAsia" w:asciiTheme="minorEastAsia" w:hAnsiTheme="minorEastAsia" w:eastAsiaTheme="minorEastAsia"/>
          <w:color w:val="000000" w:themeColor="text1"/>
          <w:spacing w:val="-1"/>
          <w:kern w:val="0"/>
          <w:sz w:val="22"/>
          <w:u w:val="none" w:color="auto"/>
        </w:rPr>
        <w:t>7</w:t>
      </w:r>
      <w:r>
        <w:rPr>
          <w:rFonts w:hint="eastAsia" w:asciiTheme="minorEastAsia" w:hAnsiTheme="minorEastAsia" w:eastAsiaTheme="minorEastAsia"/>
          <w:color w:val="000000" w:themeColor="text1"/>
          <w:spacing w:val="-1"/>
          <w:kern w:val="0"/>
          <w:sz w:val="22"/>
          <w:u w:val="none" w:color="auto"/>
        </w:rPr>
        <w:t>月現在）の</w:t>
      </w:r>
      <w:r>
        <w:rPr>
          <w:rFonts w:hint="eastAsia" w:asciiTheme="minorEastAsia" w:hAnsiTheme="minorEastAsia" w:eastAsiaTheme="minorEastAsia"/>
          <w:color w:val="000000" w:themeColor="text1"/>
          <w:spacing w:val="-1"/>
          <w:kern w:val="0"/>
          <w:sz w:val="22"/>
          <w:u w:val="none" w:color="auto"/>
        </w:rPr>
        <w:t>AED</w:t>
      </w:r>
      <w:r>
        <w:rPr>
          <w:rFonts w:hint="eastAsia" w:asciiTheme="minorEastAsia" w:hAnsiTheme="minorEastAsia" w:eastAsiaTheme="minorEastAsia"/>
          <w:color w:val="000000" w:themeColor="text1"/>
          <w:spacing w:val="-1"/>
          <w:kern w:val="0"/>
          <w:sz w:val="22"/>
          <w:u w:val="none" w:color="auto"/>
        </w:rPr>
        <w:t>が県内に設置されています。これは平成</w:t>
      </w:r>
      <w:r>
        <w:rPr>
          <w:rFonts w:hint="eastAsia" w:asciiTheme="minorEastAsia" w:hAnsiTheme="minorEastAsia" w:eastAsiaTheme="minorEastAsia"/>
          <w:color w:val="000000" w:themeColor="text1"/>
          <w:spacing w:val="-1"/>
          <w:kern w:val="0"/>
          <w:sz w:val="22"/>
          <w:u w:val="none" w:color="auto"/>
        </w:rPr>
        <w:t>24</w:t>
      </w:r>
      <w:r>
        <w:rPr>
          <w:rFonts w:hint="eastAsia" w:asciiTheme="minorEastAsia" w:hAnsiTheme="minorEastAsia" w:eastAsiaTheme="minorEastAsia"/>
          <w:color w:val="000000" w:themeColor="text1"/>
          <w:spacing w:val="-1"/>
          <w:kern w:val="0"/>
          <w:sz w:val="22"/>
          <w:u w:val="none" w:color="auto"/>
        </w:rPr>
        <w:t>年の</w:t>
      </w:r>
      <w:r>
        <w:rPr>
          <w:rFonts w:hint="eastAsia" w:asciiTheme="minorEastAsia" w:hAnsiTheme="minorEastAsia" w:eastAsiaTheme="minorEastAsia"/>
          <w:color w:val="000000" w:themeColor="text1"/>
          <w:spacing w:val="-1"/>
          <w:kern w:val="0"/>
          <w:sz w:val="22"/>
          <w:u w:val="none" w:color="auto"/>
        </w:rPr>
        <w:t>1,663</w:t>
      </w:r>
      <w:r>
        <w:rPr>
          <w:rFonts w:hint="eastAsia" w:asciiTheme="minorEastAsia" w:hAnsiTheme="minorEastAsia" w:eastAsiaTheme="minorEastAsia"/>
          <w:color w:val="000000" w:themeColor="text1"/>
          <w:spacing w:val="-1"/>
          <w:kern w:val="0"/>
          <w:sz w:val="22"/>
          <w:u w:val="none" w:color="auto"/>
        </w:rPr>
        <w:t>台と比較すると約２倍の増加です。</w:t>
      </w:r>
    </w:p>
    <w:p>
      <w:pPr>
        <w:pStyle w:val="0"/>
        <w:autoSpaceDE w:val="0"/>
        <w:autoSpaceDN w:val="0"/>
        <w:ind w:left="227" w:leftChars="100" w:firstLine="235" w:firstLineChars="100"/>
        <w:jc w:val="left"/>
        <w:rPr>
          <w:rFonts w:hint="default" w:asciiTheme="minorEastAsia" w:hAnsiTheme="minorEastAsia" w:eastAsiaTheme="minorEastAsia"/>
          <w:color w:val="000000" w:themeColor="text1"/>
          <w:spacing w:val="-1"/>
          <w:kern w:val="0"/>
          <w:sz w:val="22"/>
          <w:u w:val="none" w:color="auto"/>
        </w:rPr>
      </w:pPr>
      <w:r>
        <w:rPr>
          <w:rFonts w:hint="eastAsia" w:asciiTheme="minorEastAsia" w:hAnsiTheme="minorEastAsia" w:eastAsiaTheme="minorEastAsia"/>
          <w:color w:val="000000" w:themeColor="text1"/>
          <w:spacing w:val="-1"/>
          <w:kern w:val="0"/>
          <w:sz w:val="22"/>
          <w:u w:val="none" w:color="auto"/>
        </w:rPr>
        <w:t>このうち、</w:t>
      </w:r>
      <w:r>
        <w:rPr>
          <w:rFonts w:hint="eastAsia" w:asciiTheme="minorEastAsia" w:hAnsiTheme="minorEastAsia" w:eastAsiaTheme="minorEastAsia"/>
          <w:color w:val="000000" w:themeColor="text1"/>
          <w:spacing w:val="-1"/>
          <w:kern w:val="0"/>
          <w:sz w:val="22"/>
          <w:u w:val="none" w:color="auto"/>
        </w:rPr>
        <w:t>24</w:t>
      </w:r>
      <w:r>
        <w:rPr>
          <w:rFonts w:hint="eastAsia" w:asciiTheme="minorEastAsia" w:hAnsiTheme="minorEastAsia" w:eastAsiaTheme="minorEastAsia"/>
          <w:color w:val="000000" w:themeColor="text1"/>
          <w:spacing w:val="-1"/>
          <w:kern w:val="0"/>
          <w:sz w:val="22"/>
          <w:u w:val="none" w:color="auto"/>
        </w:rPr>
        <w:t>時間対応可能と思われる施設（</w:t>
      </w:r>
      <w:r>
        <w:rPr>
          <w:rFonts w:hint="eastAsia" w:asciiTheme="minorEastAsia" w:hAnsiTheme="minorEastAsia" w:eastAsiaTheme="minorEastAsia"/>
          <w:color w:val="000000" w:themeColor="text1"/>
          <w:spacing w:val="-1"/>
          <w:kern w:val="0"/>
          <w:sz w:val="22"/>
          <w:u w:val="none" w:color="auto"/>
        </w:rPr>
        <w:t>1</w:t>
      </w:r>
      <w:r>
        <w:rPr>
          <w:rFonts w:hint="eastAsia" w:asciiTheme="minorEastAsia" w:hAnsiTheme="minorEastAsia" w:eastAsiaTheme="minorEastAsia"/>
          <w:color w:val="000000" w:themeColor="text1"/>
          <w:spacing w:val="-1"/>
          <w:kern w:val="0"/>
          <w:sz w:val="22"/>
          <w:u w:val="none" w:color="auto"/>
        </w:rPr>
        <w:t>．消防・海保・防衛関係施設</w:t>
      </w:r>
      <w:r>
        <w:rPr>
          <w:rFonts w:hint="eastAsia" w:asciiTheme="minorEastAsia" w:hAnsiTheme="minorEastAsia" w:eastAsiaTheme="minorEastAsia"/>
          <w:color w:val="000000" w:themeColor="text1"/>
          <w:spacing w:val="-1"/>
          <w:kern w:val="0"/>
          <w:sz w:val="22"/>
          <w:u w:val="none" w:color="auto"/>
        </w:rPr>
        <w:t xml:space="preserve"> 2.</w:t>
      </w:r>
      <w:r>
        <w:rPr>
          <w:rFonts w:hint="eastAsia" w:asciiTheme="minorEastAsia" w:hAnsiTheme="minorEastAsia" w:eastAsiaTheme="minorEastAsia"/>
          <w:color w:val="000000" w:themeColor="text1"/>
          <w:spacing w:val="-1"/>
          <w:kern w:val="0"/>
          <w:sz w:val="22"/>
          <w:u w:val="none" w:color="auto"/>
        </w:rPr>
        <w:t>医療施設</w:t>
      </w:r>
      <w:r>
        <w:rPr>
          <w:rFonts w:hint="eastAsia" w:asciiTheme="minorEastAsia" w:hAnsiTheme="minorEastAsia" w:eastAsiaTheme="minorEastAsia"/>
          <w:color w:val="000000" w:themeColor="text1"/>
          <w:spacing w:val="-1"/>
          <w:kern w:val="0"/>
          <w:sz w:val="22"/>
          <w:u w:val="none" w:color="auto"/>
        </w:rPr>
        <w:t xml:space="preserve"> 3.</w:t>
      </w:r>
      <w:r>
        <w:rPr>
          <w:rFonts w:hint="eastAsia" w:asciiTheme="minorEastAsia" w:hAnsiTheme="minorEastAsia" w:eastAsiaTheme="minorEastAsia"/>
          <w:color w:val="000000" w:themeColor="text1"/>
          <w:spacing w:val="-1"/>
          <w:kern w:val="0"/>
          <w:sz w:val="22"/>
          <w:u w:val="none" w:color="auto"/>
        </w:rPr>
        <w:t>介護施設・福祉施設</w:t>
      </w:r>
      <w:r>
        <w:rPr>
          <w:rFonts w:hint="eastAsia" w:asciiTheme="minorEastAsia" w:hAnsiTheme="minorEastAsia" w:eastAsiaTheme="minorEastAsia"/>
          <w:color w:val="000000" w:themeColor="text1"/>
          <w:spacing w:val="-1"/>
          <w:kern w:val="0"/>
          <w:sz w:val="22"/>
          <w:u w:val="none" w:color="auto"/>
        </w:rPr>
        <w:t xml:space="preserve"> 4.</w:t>
      </w:r>
      <w:r>
        <w:rPr>
          <w:rFonts w:hint="eastAsia" w:asciiTheme="minorEastAsia" w:hAnsiTheme="minorEastAsia" w:eastAsiaTheme="minorEastAsia"/>
          <w:color w:val="000000" w:themeColor="text1"/>
          <w:spacing w:val="-1"/>
          <w:kern w:val="0"/>
          <w:sz w:val="22"/>
          <w:u w:val="none" w:color="auto"/>
        </w:rPr>
        <w:t>公共交通機関</w:t>
      </w:r>
      <w:r>
        <w:rPr>
          <w:rFonts w:hint="eastAsia" w:asciiTheme="minorEastAsia" w:hAnsiTheme="minorEastAsia" w:eastAsiaTheme="minorEastAsia"/>
          <w:color w:val="000000" w:themeColor="text1"/>
          <w:spacing w:val="-1"/>
          <w:kern w:val="0"/>
          <w:sz w:val="22"/>
          <w:u w:val="none" w:color="auto"/>
        </w:rPr>
        <w:t xml:space="preserve"> 8.</w:t>
      </w:r>
      <w:r>
        <w:rPr>
          <w:rFonts w:hint="eastAsia" w:asciiTheme="minorEastAsia" w:hAnsiTheme="minorEastAsia" w:eastAsiaTheme="minorEastAsia"/>
          <w:color w:val="000000" w:themeColor="text1"/>
          <w:spacing w:val="-1"/>
          <w:kern w:val="0"/>
          <w:sz w:val="22"/>
          <w:u w:val="none" w:color="auto"/>
        </w:rPr>
        <w:t>宿泊施設</w:t>
      </w:r>
      <w:r>
        <w:rPr>
          <w:rFonts w:hint="eastAsia" w:asciiTheme="minorEastAsia" w:hAnsiTheme="minorEastAsia" w:eastAsiaTheme="minorEastAsia"/>
          <w:color w:val="000000" w:themeColor="text1"/>
          <w:spacing w:val="-1"/>
          <w:kern w:val="0"/>
          <w:sz w:val="22"/>
          <w:u w:val="none" w:color="auto"/>
        </w:rPr>
        <w:t xml:space="preserve"> 9.</w:t>
      </w:r>
      <w:r>
        <w:rPr>
          <w:rFonts w:hint="eastAsia" w:asciiTheme="minorEastAsia" w:hAnsiTheme="minorEastAsia" w:eastAsiaTheme="minorEastAsia"/>
          <w:color w:val="000000" w:themeColor="text1"/>
          <w:spacing w:val="-1"/>
          <w:kern w:val="0"/>
          <w:sz w:val="22"/>
          <w:u w:val="none" w:color="auto"/>
        </w:rPr>
        <w:t>商業施設）に絞って検索をかけると</w:t>
      </w:r>
      <w:r>
        <w:rPr>
          <w:rFonts w:hint="eastAsia" w:asciiTheme="minorEastAsia" w:hAnsiTheme="minorEastAsia" w:eastAsiaTheme="minorEastAsia"/>
          <w:color w:val="000000" w:themeColor="text1"/>
          <w:spacing w:val="-1"/>
          <w:kern w:val="0"/>
          <w:sz w:val="22"/>
          <w:u w:val="none" w:color="auto"/>
        </w:rPr>
        <w:t>1,042</w:t>
      </w:r>
      <w:r>
        <w:rPr>
          <w:rFonts w:hint="eastAsia" w:asciiTheme="minorEastAsia" w:hAnsiTheme="minorEastAsia" w:eastAsiaTheme="minorEastAsia"/>
          <w:color w:val="000000" w:themeColor="text1"/>
          <w:spacing w:val="-1"/>
          <w:kern w:val="0"/>
          <w:sz w:val="22"/>
          <w:u w:val="none" w:color="auto"/>
        </w:rPr>
        <w:t>件に減少しますが、平成</w:t>
      </w:r>
      <w:r>
        <w:rPr>
          <w:rFonts w:hint="eastAsia" w:asciiTheme="minorEastAsia" w:hAnsiTheme="minorEastAsia" w:eastAsiaTheme="minorEastAsia"/>
          <w:color w:val="000000" w:themeColor="text1"/>
          <w:spacing w:val="-1"/>
          <w:kern w:val="0"/>
          <w:sz w:val="22"/>
          <w:u w:val="none" w:color="auto"/>
        </w:rPr>
        <w:t>26</w:t>
      </w:r>
      <w:r>
        <w:rPr>
          <w:rFonts w:hint="eastAsia" w:asciiTheme="minorEastAsia" w:hAnsiTheme="minorEastAsia" w:eastAsiaTheme="minorEastAsia"/>
          <w:color w:val="000000" w:themeColor="text1"/>
          <w:spacing w:val="-1"/>
          <w:kern w:val="0"/>
          <w:sz w:val="22"/>
          <w:u w:val="none" w:color="auto"/>
        </w:rPr>
        <w:t>年の</w:t>
      </w:r>
      <w:r>
        <w:rPr>
          <w:rFonts w:hint="eastAsia" w:asciiTheme="minorEastAsia" w:hAnsiTheme="minorEastAsia" w:eastAsiaTheme="minorEastAsia"/>
          <w:color w:val="000000" w:themeColor="text1"/>
          <w:spacing w:val="-1"/>
          <w:kern w:val="0"/>
          <w:sz w:val="22"/>
          <w:u w:val="none" w:color="auto"/>
        </w:rPr>
        <w:t>796</w:t>
      </w:r>
      <w:r>
        <w:rPr>
          <w:rFonts w:hint="eastAsia" w:asciiTheme="minorEastAsia" w:hAnsiTheme="minorEastAsia" w:eastAsiaTheme="minorEastAsia"/>
          <w:color w:val="000000" w:themeColor="text1"/>
          <w:spacing w:val="-1"/>
          <w:kern w:val="0"/>
          <w:sz w:val="22"/>
          <w:u w:val="none" w:color="auto"/>
        </w:rPr>
        <w:t>件と比べると増加しています。</w:t>
      </w:r>
    </w:p>
    <w:p>
      <w:pPr>
        <w:pStyle w:val="0"/>
        <w:autoSpaceDE w:val="0"/>
        <w:autoSpaceDN w:val="0"/>
        <w:ind w:left="227" w:leftChars="100" w:firstLine="235" w:firstLineChars="100"/>
        <w:jc w:val="left"/>
        <w:rPr>
          <w:rFonts w:hint="default" w:asciiTheme="minorEastAsia" w:hAnsiTheme="minorEastAsia" w:eastAsiaTheme="minorEastAsia"/>
          <w:color w:val="000000" w:themeColor="text1"/>
          <w:spacing w:val="-1"/>
          <w:kern w:val="0"/>
          <w:sz w:val="22"/>
          <w:u w:val="none" w:color="auto"/>
        </w:rPr>
      </w:pPr>
      <w:r>
        <w:rPr>
          <w:rFonts w:hint="eastAsia" w:asciiTheme="minorEastAsia" w:hAnsiTheme="minorEastAsia" w:eastAsiaTheme="minorEastAsia"/>
          <w:color w:val="000000" w:themeColor="text1"/>
          <w:spacing w:val="-1"/>
          <w:kern w:val="0"/>
          <w:sz w:val="22"/>
          <w:u w:val="none" w:color="auto"/>
        </w:rPr>
        <w:t>また、平成</w:t>
      </w:r>
      <w:r>
        <w:rPr>
          <w:rFonts w:hint="eastAsia" w:asciiTheme="minorEastAsia" w:hAnsiTheme="minorEastAsia" w:eastAsiaTheme="minorEastAsia"/>
          <w:color w:val="000000" w:themeColor="text1"/>
          <w:spacing w:val="-1"/>
          <w:kern w:val="0"/>
          <w:sz w:val="22"/>
          <w:u w:val="none" w:color="auto"/>
        </w:rPr>
        <w:t>26</w:t>
      </w:r>
      <w:r>
        <w:rPr>
          <w:rFonts w:hint="eastAsia" w:asciiTheme="minorEastAsia" w:hAnsiTheme="minorEastAsia" w:eastAsiaTheme="minorEastAsia"/>
          <w:color w:val="000000" w:themeColor="text1"/>
          <w:spacing w:val="-1"/>
          <w:kern w:val="0"/>
          <w:sz w:val="22"/>
          <w:u w:val="none" w:color="auto"/>
        </w:rPr>
        <w:t>年の坂本哲也らの報告によると、平成</w:t>
      </w:r>
      <w:r>
        <w:rPr>
          <w:rFonts w:hint="eastAsia" w:asciiTheme="minorEastAsia" w:hAnsiTheme="minorEastAsia" w:eastAsiaTheme="minorEastAsia"/>
          <w:color w:val="000000" w:themeColor="text1"/>
          <w:spacing w:val="-1"/>
          <w:kern w:val="0"/>
          <w:sz w:val="22"/>
          <w:u w:val="none" w:color="auto"/>
        </w:rPr>
        <w:t>16</w:t>
      </w:r>
      <w:r>
        <w:rPr>
          <w:rFonts w:hint="eastAsia" w:asciiTheme="minorEastAsia" w:hAnsiTheme="minorEastAsia" w:eastAsiaTheme="minorEastAsia"/>
          <w:color w:val="000000" w:themeColor="text1"/>
          <w:spacing w:val="-1"/>
          <w:kern w:val="0"/>
          <w:sz w:val="22"/>
          <w:u w:val="none" w:color="auto"/>
        </w:rPr>
        <w:t>年～</w:t>
      </w:r>
      <w:r>
        <w:rPr>
          <w:rFonts w:hint="eastAsia" w:asciiTheme="minorEastAsia" w:hAnsiTheme="minorEastAsia" w:eastAsiaTheme="minorEastAsia"/>
          <w:color w:val="000000" w:themeColor="text1"/>
          <w:spacing w:val="-1"/>
          <w:kern w:val="0"/>
          <w:sz w:val="22"/>
          <w:u w:val="none" w:color="auto"/>
        </w:rPr>
        <w:t>26</w:t>
      </w:r>
      <w:r>
        <w:rPr>
          <w:rFonts w:hint="eastAsia" w:asciiTheme="minorEastAsia" w:hAnsiTheme="minorEastAsia" w:eastAsiaTheme="minorEastAsia"/>
          <w:color w:val="000000" w:themeColor="text1"/>
          <w:spacing w:val="-1"/>
          <w:kern w:val="0"/>
          <w:sz w:val="22"/>
          <w:u w:val="none" w:color="auto"/>
        </w:rPr>
        <w:t>年の公共施設など一般市民が使用できる</w:t>
      </w:r>
      <w:r>
        <w:rPr>
          <w:rFonts w:hint="eastAsia" w:asciiTheme="minorEastAsia" w:hAnsiTheme="minorEastAsia" w:eastAsiaTheme="minorEastAsia"/>
          <w:color w:val="000000" w:themeColor="text1"/>
          <w:spacing w:val="-1"/>
          <w:kern w:val="0"/>
          <w:sz w:val="22"/>
          <w:u w:val="none" w:color="auto"/>
        </w:rPr>
        <w:t>AED</w:t>
      </w:r>
      <w:r>
        <w:rPr>
          <w:rFonts w:hint="eastAsia" w:asciiTheme="minorEastAsia" w:hAnsiTheme="minorEastAsia" w:eastAsiaTheme="minorEastAsia"/>
          <w:color w:val="000000" w:themeColor="text1"/>
          <w:spacing w:val="-1"/>
          <w:kern w:val="0"/>
          <w:sz w:val="22"/>
          <w:u w:val="none" w:color="auto"/>
        </w:rPr>
        <w:t>の販売台数累計は</w:t>
      </w:r>
      <w:r>
        <w:rPr>
          <w:rFonts w:hint="eastAsia" w:asciiTheme="minorEastAsia" w:hAnsiTheme="minorEastAsia" w:eastAsiaTheme="minorEastAsia"/>
          <w:color w:val="000000" w:themeColor="text1"/>
          <w:spacing w:val="-1"/>
          <w:kern w:val="0"/>
          <w:sz w:val="22"/>
          <w:u w:val="none" w:color="auto"/>
        </w:rPr>
        <w:t>3,647</w:t>
      </w:r>
      <w:r>
        <w:rPr>
          <w:rFonts w:hint="eastAsia" w:asciiTheme="minorEastAsia" w:hAnsiTheme="minorEastAsia" w:eastAsiaTheme="minorEastAsia"/>
          <w:color w:val="000000" w:themeColor="text1"/>
          <w:spacing w:val="-1"/>
          <w:kern w:val="0"/>
          <w:sz w:val="22"/>
          <w:u w:val="none" w:color="auto"/>
        </w:rPr>
        <w:t>台で、</w:t>
      </w:r>
      <w:r>
        <w:rPr>
          <w:rFonts w:hint="eastAsia" w:asciiTheme="minorEastAsia" w:hAnsiTheme="minorEastAsia" w:eastAsiaTheme="minorEastAsia"/>
          <w:color w:val="000000" w:themeColor="text1"/>
          <w:spacing w:val="-1"/>
          <w:kern w:val="0"/>
          <w:sz w:val="22"/>
          <w:u w:val="none" w:color="auto"/>
        </w:rPr>
        <w:t>1</w:t>
      </w:r>
      <w:r>
        <w:rPr>
          <w:rFonts w:hint="eastAsia" w:asciiTheme="minorEastAsia" w:hAnsiTheme="minorEastAsia" w:eastAsiaTheme="minorEastAsia"/>
          <w:color w:val="000000" w:themeColor="text1"/>
          <w:spacing w:val="-1"/>
          <w:kern w:val="0"/>
          <w:sz w:val="22"/>
          <w:u w:val="none" w:color="auto"/>
        </w:rPr>
        <w:t>千人当たりの台数は</w:t>
      </w:r>
      <w:r>
        <w:rPr>
          <w:rFonts w:hint="eastAsia" w:asciiTheme="minorEastAsia" w:hAnsiTheme="minorEastAsia" w:eastAsiaTheme="minorEastAsia"/>
          <w:color w:val="000000" w:themeColor="text1"/>
          <w:spacing w:val="-1"/>
          <w:kern w:val="0"/>
          <w:sz w:val="22"/>
          <w:u w:val="none" w:color="auto"/>
        </w:rPr>
        <w:t>4.85</w:t>
      </w:r>
      <w:r>
        <w:rPr>
          <w:rFonts w:hint="eastAsia" w:asciiTheme="minorEastAsia" w:hAnsiTheme="minorEastAsia" w:eastAsiaTheme="minorEastAsia"/>
          <w:color w:val="000000" w:themeColor="text1"/>
          <w:spacing w:val="-1"/>
          <w:kern w:val="0"/>
          <w:sz w:val="22"/>
          <w:u w:val="none" w:color="auto"/>
        </w:rPr>
        <w:t>と全国</w:t>
      </w:r>
      <w:r>
        <w:rPr>
          <w:rFonts w:hint="eastAsia" w:asciiTheme="minorEastAsia" w:hAnsiTheme="minorEastAsia" w:eastAsiaTheme="minorEastAsia"/>
          <w:color w:val="000000" w:themeColor="text1"/>
          <w:spacing w:val="-1"/>
          <w:kern w:val="0"/>
          <w:sz w:val="22"/>
          <w:u w:val="none" w:color="auto"/>
        </w:rPr>
        <w:t>4.05</w:t>
      </w:r>
      <w:r>
        <w:rPr>
          <w:rFonts w:hint="eastAsia" w:asciiTheme="minorEastAsia" w:hAnsiTheme="minorEastAsia" w:eastAsiaTheme="minorEastAsia"/>
          <w:color w:val="000000" w:themeColor="text1"/>
          <w:spacing w:val="-1"/>
          <w:kern w:val="0"/>
          <w:sz w:val="22"/>
          <w:u w:val="none" w:color="auto"/>
        </w:rPr>
        <w:t>を上回っています。</w:t>
      </w:r>
    </w:p>
    <w:p>
      <w:pPr>
        <w:pStyle w:val="0"/>
        <w:ind w:left="227" w:leftChars="100" w:firstLine="237" w:firstLineChars="100"/>
        <w:jc w:val="left"/>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ＡＥＤの普及とともに、バイスタンダー</w:t>
      </w:r>
      <w:r>
        <w:rPr>
          <w:rFonts w:hint="eastAsia" w:asciiTheme="minorEastAsia" w:hAnsiTheme="minorEastAsia" w:eastAsiaTheme="minorEastAsia"/>
          <w:color w:val="000000" w:themeColor="text1"/>
          <w:sz w:val="20"/>
          <w:u w:val="none" w:color="auto"/>
          <w:vertAlign w:val="superscript"/>
        </w:rPr>
        <w:t>（注４）</w:t>
      </w:r>
      <w:r>
        <w:rPr>
          <w:rFonts w:hint="eastAsia" w:asciiTheme="minorEastAsia" w:hAnsiTheme="minorEastAsia" w:eastAsiaTheme="minorEastAsia"/>
          <w:color w:val="000000" w:themeColor="text1"/>
          <w:sz w:val="22"/>
          <w:u w:val="none" w:color="auto"/>
        </w:rPr>
        <w:t>によるＡＥＤの活用も進み、心肺機能停止傷病者の全搬送人員のうち、一般市民により除細動が実施された件数は、平成</w:t>
      </w:r>
      <w:r>
        <w:rPr>
          <w:rFonts w:hint="eastAsia" w:asciiTheme="minorEastAsia" w:hAnsiTheme="minorEastAsia" w:eastAsiaTheme="minorEastAsia"/>
          <w:color w:val="000000" w:themeColor="text1"/>
          <w:sz w:val="22"/>
          <w:u w:val="none" w:color="auto"/>
        </w:rPr>
        <w:t>27</w:t>
      </w:r>
      <w:r>
        <w:rPr>
          <w:rFonts w:hint="eastAsia" w:asciiTheme="minorEastAsia" w:hAnsiTheme="minorEastAsia" w:eastAsiaTheme="minorEastAsia"/>
          <w:color w:val="000000" w:themeColor="text1"/>
          <w:sz w:val="22"/>
          <w:u w:val="none" w:color="auto"/>
        </w:rPr>
        <w:t>年には</w:t>
      </w:r>
      <w:r>
        <w:rPr>
          <w:rFonts w:hint="eastAsia" w:asciiTheme="minorEastAsia" w:hAnsiTheme="minorEastAsia" w:eastAsiaTheme="minorEastAsia"/>
          <w:color w:val="000000" w:themeColor="text1"/>
          <w:sz w:val="22"/>
          <w:u w:val="none" w:color="auto"/>
        </w:rPr>
        <w:t>9</w:t>
      </w:r>
      <w:r>
        <w:rPr>
          <w:rFonts w:hint="eastAsia" w:asciiTheme="minorEastAsia" w:hAnsiTheme="minorEastAsia" w:eastAsiaTheme="minorEastAsia"/>
          <w:color w:val="000000" w:themeColor="text1"/>
          <w:sz w:val="22"/>
          <w:u w:val="none" w:color="auto"/>
        </w:rPr>
        <w:t>件と増加しています。</w:t>
      </w:r>
      <w:r>
        <w:rPr>
          <w:rFonts w:hint="eastAsia" w:asciiTheme="minorEastAsia" w:hAnsiTheme="minorEastAsia" w:eastAsiaTheme="minorEastAsia"/>
          <w:color w:val="000000" w:themeColor="text1"/>
          <w:u w:val="none" w:color="auto"/>
        </w:rPr>
        <w:t>　</w:t>
      </w:r>
    </w:p>
    <w:p>
      <w:pPr>
        <w:pStyle w:val="0"/>
        <w:ind w:left="0" w:leftChars="0" w:firstLine="354" w:firstLineChars="200"/>
        <w:jc w:val="left"/>
        <w:rPr>
          <w:rFonts w:hint="default"/>
          <w:sz w:val="16"/>
        </w:rPr>
      </w:pPr>
      <w:r>
        <w:rPr>
          <w:rFonts w:hint="eastAsia"/>
          <w:sz w:val="16"/>
        </w:rPr>
        <w:t>（注</w:t>
      </w:r>
      <w:r>
        <w:rPr>
          <w:rFonts w:hint="eastAsia" w:asciiTheme="minorEastAsia" w:hAnsiTheme="minorEastAsia" w:eastAsiaTheme="minorEastAsia"/>
          <w:sz w:val="16"/>
        </w:rPr>
        <w:t>4</w:t>
      </w:r>
      <w:r>
        <w:rPr>
          <w:rFonts w:hint="eastAsia"/>
          <w:sz w:val="16"/>
        </w:rPr>
        <w:t>）救急現場に居合わせた人（発見者、同伴者等）</w:t>
      </w:r>
    </w:p>
    <w:p>
      <w:pPr>
        <w:pStyle w:val="0"/>
        <w:spacing w:line="0" w:lineRule="atLeast"/>
        <w:jc w:val="left"/>
        <w:rPr>
          <w:rFonts w:hint="default" w:asciiTheme="minorEastAsia" w:hAnsiTheme="minorEastAsia" w:eastAsiaTheme="minorEastAsia"/>
          <w:sz w:val="16"/>
        </w:rPr>
      </w:pPr>
      <w:r>
        <w:rPr>
          <w:rFonts w:hint="eastAsia" w:asciiTheme="minorEastAsia" w:hAnsiTheme="minorEastAsia" w:eastAsiaTheme="minorEastAsia"/>
          <w:sz w:val="16"/>
        </w:rPr>
        <w:t xml:space="preserve">     </w:t>
      </w:r>
    </w:p>
    <w:p>
      <w:pPr>
        <w:pStyle w:val="0"/>
        <w:spacing w:line="0" w:lineRule="atLeast"/>
        <w:jc w:val="lef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b w:val="1"/>
          <w:color w:val="000000" w:themeColor="text1"/>
          <w:kern w:val="0"/>
          <w:sz w:val="22"/>
          <w:u w:val="none" w:color="auto"/>
        </w:rPr>
        <w:t>（３）ＤＰＣ対象病院</w:t>
      </w:r>
      <w:r>
        <w:rPr>
          <w:rFonts w:hint="eastAsia" w:asciiTheme="minorEastAsia" w:hAnsiTheme="minorEastAsia" w:eastAsiaTheme="minorEastAsia"/>
          <w:b w:val="1"/>
          <w:color w:val="000000" w:themeColor="text1"/>
          <w:kern w:val="0"/>
          <w:sz w:val="20"/>
          <w:u w:val="none" w:color="auto"/>
          <w:vertAlign w:val="superscript"/>
        </w:rPr>
        <w:t>（注</w:t>
      </w:r>
      <w:r>
        <w:rPr>
          <w:rFonts w:hint="eastAsia" w:asciiTheme="minorEastAsia" w:hAnsiTheme="minorEastAsia" w:eastAsiaTheme="minorEastAsia"/>
          <w:b w:val="1"/>
          <w:color w:val="000000" w:themeColor="text1"/>
          <w:kern w:val="0"/>
          <w:sz w:val="20"/>
          <w:u w:val="none" w:color="auto"/>
          <w:vertAlign w:val="superscript"/>
        </w:rPr>
        <w:t>5</w:t>
      </w:r>
      <w:r>
        <w:rPr>
          <w:rFonts w:hint="eastAsia" w:asciiTheme="minorEastAsia" w:hAnsiTheme="minorEastAsia" w:eastAsiaTheme="minorEastAsia"/>
          <w:b w:val="1"/>
          <w:color w:val="000000" w:themeColor="text1"/>
          <w:kern w:val="0"/>
          <w:sz w:val="20"/>
          <w:u w:val="none" w:color="auto"/>
          <w:vertAlign w:val="superscript"/>
        </w:rPr>
        <w:t>）</w:t>
      </w:r>
      <w:r>
        <w:rPr>
          <w:rFonts w:hint="eastAsia" w:asciiTheme="minorEastAsia" w:hAnsiTheme="minorEastAsia" w:eastAsiaTheme="minorEastAsia"/>
          <w:b w:val="1"/>
          <w:color w:val="000000" w:themeColor="text1"/>
          <w:kern w:val="0"/>
          <w:sz w:val="22"/>
          <w:u w:val="none" w:color="auto"/>
        </w:rPr>
        <w:t>へのアクセスについて</w:t>
      </w:r>
    </w:p>
    <w:p>
      <w:pPr>
        <w:pStyle w:val="0"/>
        <w:autoSpaceDE w:val="0"/>
        <w:autoSpaceDN w:val="0"/>
        <w:adjustRightInd w:val="0"/>
        <w:ind w:left="227" w:leftChars="100" w:firstLine="237" w:firstLineChars="100"/>
        <w:jc w:val="left"/>
        <w:rPr>
          <w:rFonts w:hint="default" w:asciiTheme="minorEastAsia" w:hAnsiTheme="minorEastAsia" w:eastAsiaTheme="minorEastAsia"/>
          <w:color w:val="000000" w:themeColor="text1"/>
          <w:kern w:val="0"/>
          <w:sz w:val="22"/>
          <w:u w:val="none" w:color="auto"/>
        </w:rPr>
      </w:pPr>
      <w:r>
        <w:rPr>
          <w:rFonts w:hint="eastAsia" w:ascii="ＭＳ 明朝" w:hAnsi="ＭＳ 明朝" w:eastAsia="ＭＳ 明朝"/>
          <w:color w:val="000000" w:themeColor="text1"/>
          <w:kern w:val="0"/>
          <w:sz w:val="22"/>
          <w:u w:val="none" w:color="auto"/>
        </w:rPr>
        <w:t>下図（図表</w:t>
      </w:r>
      <w:r>
        <w:rPr>
          <w:rFonts w:hint="eastAsia" w:ascii="ＭＳ 明朝" w:hAnsi="ＭＳ 明朝" w:eastAsia="ＭＳ 明朝"/>
          <w:color w:val="000000" w:themeColor="text1"/>
          <w:kern w:val="0"/>
          <w:sz w:val="22"/>
          <w:u w:val="none" w:color="auto"/>
        </w:rPr>
        <w:t>6-3-16</w:t>
      </w:r>
      <w:r>
        <w:rPr>
          <w:rFonts w:hint="eastAsia" w:ascii="ＭＳ 明朝" w:hAnsi="ＭＳ 明朝" w:eastAsia="ＭＳ 明朝"/>
          <w:color w:val="000000" w:themeColor="text1"/>
          <w:kern w:val="0"/>
          <w:sz w:val="22"/>
          <w:u w:val="none" w:color="auto"/>
        </w:rPr>
        <w:t>）は、本県の</w:t>
      </w:r>
      <w:r>
        <w:rPr>
          <w:rFonts w:hint="eastAsia" w:asciiTheme="minorEastAsia" w:hAnsiTheme="minorEastAsia" w:eastAsiaTheme="minorEastAsia"/>
          <w:color w:val="000000" w:themeColor="text1"/>
          <w:kern w:val="0"/>
          <w:sz w:val="22"/>
          <w:u w:val="none" w:color="auto"/>
        </w:rPr>
        <w:t>主な急性期病院が含まれるＤＰＣ対象施設に収容するまでの運転時間（有料道路使用なし）を疾患別に表しています。全疾患に対して把握されている中の</w:t>
      </w:r>
      <w:r>
        <w:rPr>
          <w:rFonts w:hint="eastAsia" w:asciiTheme="minorEastAsia" w:hAnsiTheme="minorEastAsia" w:eastAsiaTheme="minorEastAsia"/>
          <w:color w:val="000000" w:themeColor="text1"/>
          <w:kern w:val="0"/>
          <w:sz w:val="22"/>
          <w:u w:val="none" w:color="auto"/>
        </w:rPr>
        <w:t>30</w:t>
      </w:r>
      <w:r>
        <w:rPr>
          <w:rFonts w:hint="eastAsia" w:asciiTheme="minorEastAsia" w:hAnsiTheme="minorEastAsia" w:eastAsiaTheme="minorEastAsia"/>
          <w:color w:val="000000" w:themeColor="text1"/>
          <w:kern w:val="0"/>
          <w:sz w:val="22"/>
          <w:u w:val="none" w:color="auto"/>
        </w:rPr>
        <w:t>分以内人口カバー率が</w:t>
      </w:r>
      <w:r>
        <w:rPr>
          <w:rFonts w:hint="eastAsia" w:asciiTheme="minorEastAsia" w:hAnsiTheme="minorEastAsia" w:eastAsiaTheme="minorEastAsia"/>
          <w:color w:val="000000" w:themeColor="text1"/>
          <w:kern w:val="0"/>
          <w:sz w:val="22"/>
          <w:u w:val="none" w:color="auto"/>
        </w:rPr>
        <w:t>80.2</w:t>
      </w:r>
      <w:r>
        <w:rPr>
          <w:rFonts w:hint="eastAsia" w:asciiTheme="minorEastAsia" w:hAnsiTheme="minorEastAsia" w:eastAsiaTheme="minorEastAsia"/>
          <w:color w:val="000000" w:themeColor="text1"/>
          <w:kern w:val="0"/>
          <w:sz w:val="22"/>
          <w:u w:val="none" w:color="auto"/>
        </w:rPr>
        <w:t>％、</w:t>
      </w:r>
      <w:r>
        <w:rPr>
          <w:rFonts w:hint="eastAsia" w:asciiTheme="minorEastAsia" w:hAnsiTheme="minorEastAsia" w:eastAsiaTheme="minorEastAsia"/>
          <w:color w:val="000000" w:themeColor="text1"/>
          <w:kern w:val="0"/>
          <w:sz w:val="22"/>
          <w:u w:val="none" w:color="auto"/>
        </w:rPr>
        <w:t>60</w:t>
      </w:r>
      <w:r>
        <w:rPr>
          <w:rFonts w:hint="eastAsia" w:asciiTheme="minorEastAsia" w:hAnsiTheme="minorEastAsia" w:eastAsiaTheme="minorEastAsia"/>
          <w:color w:val="000000" w:themeColor="text1"/>
          <w:kern w:val="0"/>
          <w:sz w:val="22"/>
          <w:u w:val="none" w:color="auto"/>
        </w:rPr>
        <w:t>分以内人口カバー率が</w:t>
      </w:r>
      <w:r>
        <w:rPr>
          <w:rFonts w:hint="eastAsia" w:asciiTheme="minorEastAsia" w:hAnsiTheme="minorEastAsia" w:eastAsiaTheme="minorEastAsia"/>
          <w:color w:val="000000" w:themeColor="text1"/>
          <w:kern w:val="0"/>
          <w:sz w:val="22"/>
          <w:u w:val="none" w:color="auto"/>
        </w:rPr>
        <w:t>96.7</w:t>
      </w:r>
      <w:r>
        <w:rPr>
          <w:rFonts w:hint="eastAsia" w:asciiTheme="minorEastAsia" w:hAnsiTheme="minorEastAsia" w:eastAsiaTheme="minorEastAsia"/>
          <w:color w:val="000000" w:themeColor="text1"/>
          <w:kern w:val="0"/>
          <w:sz w:val="22"/>
          <w:u w:val="none" w:color="auto"/>
        </w:rPr>
        <w:t>％となっています。しかし、急性心筋梗塞のみでみると</w:t>
      </w:r>
      <w:r>
        <w:rPr>
          <w:rFonts w:hint="eastAsia" w:asciiTheme="minorEastAsia" w:hAnsiTheme="minorEastAsia" w:eastAsiaTheme="minorEastAsia"/>
          <w:color w:val="000000" w:themeColor="text1"/>
          <w:kern w:val="0"/>
          <w:sz w:val="22"/>
          <w:u w:val="none" w:color="auto"/>
        </w:rPr>
        <w:t>30</w:t>
      </w:r>
      <w:r>
        <w:rPr>
          <w:rFonts w:hint="eastAsia" w:asciiTheme="minorEastAsia" w:hAnsiTheme="minorEastAsia" w:eastAsiaTheme="minorEastAsia"/>
          <w:color w:val="000000" w:themeColor="text1"/>
          <w:kern w:val="0"/>
          <w:sz w:val="22"/>
          <w:u w:val="none" w:color="auto"/>
        </w:rPr>
        <w:t>分以内人口カバー率</w:t>
      </w:r>
      <w:r>
        <w:rPr>
          <w:rFonts w:hint="eastAsia" w:asciiTheme="minorEastAsia" w:hAnsiTheme="minorEastAsia" w:eastAsiaTheme="minorEastAsia"/>
          <w:color w:val="000000" w:themeColor="text1"/>
          <w:kern w:val="0"/>
          <w:sz w:val="22"/>
          <w:u w:val="none" w:color="auto"/>
        </w:rPr>
        <w:t>61.0</w:t>
      </w:r>
      <w:r>
        <w:rPr>
          <w:rFonts w:hint="eastAsia" w:asciiTheme="minorEastAsia" w:hAnsiTheme="minorEastAsia" w:eastAsiaTheme="minorEastAsia"/>
          <w:color w:val="000000" w:themeColor="text1"/>
          <w:kern w:val="0"/>
          <w:sz w:val="22"/>
          <w:u w:val="none" w:color="auto"/>
        </w:rPr>
        <w:t>％、</w:t>
      </w:r>
      <w:r>
        <w:rPr>
          <w:rFonts w:hint="eastAsia" w:asciiTheme="minorEastAsia" w:hAnsiTheme="minorEastAsia" w:eastAsiaTheme="minorEastAsia"/>
          <w:color w:val="000000" w:themeColor="text1"/>
          <w:kern w:val="0"/>
          <w:sz w:val="22"/>
          <w:u w:val="none" w:color="auto"/>
        </w:rPr>
        <w:t>60</w:t>
      </w:r>
      <w:r>
        <w:rPr>
          <w:rFonts w:hint="eastAsia" w:asciiTheme="minorEastAsia" w:hAnsiTheme="minorEastAsia" w:eastAsiaTheme="minorEastAsia"/>
          <w:color w:val="000000" w:themeColor="text1"/>
          <w:kern w:val="0"/>
          <w:sz w:val="22"/>
          <w:u w:val="none" w:color="auto"/>
        </w:rPr>
        <w:t>分以内人口カバー率</w:t>
      </w:r>
      <w:r>
        <w:rPr>
          <w:rFonts w:hint="eastAsia" w:asciiTheme="minorEastAsia" w:hAnsiTheme="minorEastAsia" w:eastAsiaTheme="minorEastAsia"/>
          <w:color w:val="000000" w:themeColor="text1"/>
          <w:kern w:val="0"/>
          <w:sz w:val="22"/>
          <w:u w:val="none" w:color="auto"/>
        </w:rPr>
        <w:t>81.5</w:t>
      </w:r>
      <w:r>
        <w:rPr>
          <w:rFonts w:hint="eastAsia" w:asciiTheme="minorEastAsia" w:hAnsiTheme="minorEastAsia" w:eastAsiaTheme="minorEastAsia"/>
          <w:color w:val="000000" w:themeColor="text1"/>
          <w:kern w:val="0"/>
          <w:sz w:val="22"/>
          <w:u w:val="none" w:color="auto"/>
        </w:rPr>
        <w:t>％と大きく低下しています。急性心筋梗塞治療センターが</w:t>
      </w:r>
      <w:r>
        <w:rPr>
          <w:rFonts w:hint="eastAsia" w:asciiTheme="minorEastAsia" w:hAnsiTheme="minorEastAsia" w:eastAsiaTheme="minorEastAsia"/>
          <w:color w:val="000000" w:themeColor="text1"/>
          <w:kern w:val="0"/>
          <w:sz w:val="22"/>
          <w:u w:val="none" w:color="auto"/>
        </w:rPr>
        <w:t>5</w:t>
      </w:r>
      <w:r>
        <w:rPr>
          <w:rFonts w:hint="eastAsia" w:asciiTheme="minorEastAsia" w:hAnsiTheme="minorEastAsia" w:eastAsiaTheme="minorEastAsia"/>
          <w:color w:val="000000" w:themeColor="text1"/>
          <w:kern w:val="0"/>
          <w:sz w:val="22"/>
          <w:u w:val="none" w:color="auto"/>
        </w:rPr>
        <w:t>施設しかなく、アクセス性に地域差が存在しているためです。他の都道府県と比べると</w:t>
      </w:r>
      <w:r>
        <w:rPr>
          <w:rFonts w:hint="eastAsia" w:asciiTheme="minorEastAsia" w:hAnsiTheme="minorEastAsia" w:eastAsiaTheme="minorEastAsia"/>
          <w:color w:val="000000" w:themeColor="text1"/>
          <w:kern w:val="0"/>
          <w:sz w:val="22"/>
          <w:u w:val="none" w:color="auto"/>
        </w:rPr>
        <w:t>30</w:t>
      </w:r>
      <w:r>
        <w:rPr>
          <w:rFonts w:hint="eastAsia" w:asciiTheme="minorEastAsia" w:hAnsiTheme="minorEastAsia" w:eastAsiaTheme="minorEastAsia"/>
          <w:color w:val="000000" w:themeColor="text1"/>
          <w:kern w:val="0"/>
          <w:sz w:val="22"/>
          <w:u w:val="none" w:color="auto"/>
        </w:rPr>
        <w:t>分以内人口カバー率が明らかに低くなっています。</w:t>
      </w:r>
    </w:p>
    <w:p>
      <w:pPr>
        <w:pStyle w:val="0"/>
        <w:ind w:left="227" w:leftChars="100" w:firstLine="237" w:firstLineChars="100"/>
        <w:rPr>
          <w:rFonts w:hint="default" w:asciiTheme="majorEastAsia" w:hAnsiTheme="majorEastAsia" w:eastAsiaTheme="majorEastAsia"/>
          <w:color w:val="000000" w:themeColor="text1"/>
          <w:u w:val="none" w:color="auto"/>
        </w:rPr>
      </w:pPr>
      <w:r>
        <w:rPr>
          <w:rFonts w:hint="eastAsia" w:asciiTheme="minorEastAsia" w:hAnsiTheme="minorEastAsia" w:eastAsiaTheme="minorEastAsia"/>
          <w:color w:val="000000" w:themeColor="text1"/>
          <w:kern w:val="0"/>
          <w:sz w:val="22"/>
          <w:u w:val="none" w:color="auto"/>
        </w:rPr>
        <w:t>一方、心不全症例は、</w:t>
      </w:r>
      <w:r>
        <w:rPr>
          <w:rFonts w:hint="eastAsia" w:asciiTheme="minorEastAsia" w:hAnsiTheme="minorEastAsia" w:eastAsiaTheme="minorEastAsia"/>
          <w:color w:val="000000" w:themeColor="text1"/>
          <w:sz w:val="22"/>
          <w:u w:val="none" w:color="auto"/>
        </w:rPr>
        <w:t>症例数に差はあるものの</w:t>
      </w:r>
      <w:r>
        <w:rPr>
          <w:rFonts w:hint="eastAsia" w:asciiTheme="minorEastAsia" w:hAnsiTheme="minorEastAsia" w:eastAsiaTheme="minorEastAsia"/>
          <w:color w:val="000000" w:themeColor="text1"/>
          <w:sz w:val="22"/>
          <w:u w:val="none" w:color="auto"/>
        </w:rPr>
        <w:t>17</w:t>
      </w:r>
      <w:r>
        <w:rPr>
          <w:rFonts w:hint="eastAsia" w:asciiTheme="minorEastAsia" w:hAnsiTheme="minorEastAsia" w:eastAsiaTheme="minorEastAsia"/>
          <w:color w:val="000000" w:themeColor="text1"/>
          <w:sz w:val="22"/>
          <w:u w:val="none" w:color="auto"/>
        </w:rPr>
        <w:t>の</w:t>
      </w:r>
      <w:r>
        <w:rPr>
          <w:rFonts w:hint="eastAsia" w:asciiTheme="minorEastAsia" w:hAnsiTheme="minorEastAsia" w:eastAsiaTheme="minorEastAsia"/>
          <w:color w:val="000000" w:themeColor="text1"/>
          <w:sz w:val="22"/>
          <w:u w:val="none" w:color="auto"/>
        </w:rPr>
        <w:t>DPC</w:t>
      </w:r>
      <w:r>
        <w:rPr>
          <w:rFonts w:hint="eastAsia" w:asciiTheme="minorEastAsia" w:hAnsiTheme="minorEastAsia" w:eastAsiaTheme="minorEastAsia"/>
          <w:color w:val="000000" w:themeColor="text1"/>
          <w:sz w:val="22"/>
          <w:u w:val="none" w:color="auto"/>
        </w:rPr>
        <w:t>施設が心不全の入院患者をとっており</w:t>
      </w:r>
      <w:r>
        <w:rPr>
          <w:rFonts w:hint="eastAsia" w:asciiTheme="minorEastAsia" w:hAnsiTheme="minorEastAsia" w:eastAsiaTheme="minorEastAsia"/>
          <w:color w:val="000000" w:themeColor="text1"/>
          <w:kern w:val="0"/>
          <w:sz w:val="22"/>
          <w:u w:val="none" w:color="auto"/>
        </w:rPr>
        <w:t>各医療圏内で入院が可能なため、</w:t>
      </w:r>
      <w:r>
        <w:rPr>
          <w:rFonts w:hint="eastAsia" w:asciiTheme="minorEastAsia" w:hAnsiTheme="minorEastAsia" w:eastAsiaTheme="minorEastAsia"/>
          <w:color w:val="000000" w:themeColor="text1"/>
          <w:kern w:val="0"/>
          <w:sz w:val="22"/>
          <w:u w:val="none" w:color="auto"/>
        </w:rPr>
        <w:t>30</w:t>
      </w:r>
      <w:r>
        <w:rPr>
          <w:rFonts w:hint="eastAsia" w:asciiTheme="minorEastAsia" w:hAnsiTheme="minorEastAsia" w:eastAsiaTheme="minorEastAsia"/>
          <w:color w:val="000000" w:themeColor="text1"/>
          <w:kern w:val="0"/>
          <w:sz w:val="22"/>
          <w:u w:val="none" w:color="auto"/>
        </w:rPr>
        <w:t>分以内人口カバー率が</w:t>
      </w:r>
      <w:r>
        <w:rPr>
          <w:rFonts w:hint="eastAsia" w:asciiTheme="minorEastAsia" w:hAnsiTheme="minorEastAsia" w:eastAsiaTheme="minorEastAsia"/>
          <w:color w:val="000000" w:themeColor="text1"/>
          <w:kern w:val="0"/>
          <w:sz w:val="22"/>
          <w:u w:val="none" w:color="auto"/>
        </w:rPr>
        <w:t>86.7</w:t>
      </w:r>
      <w:r>
        <w:rPr>
          <w:rFonts w:hint="eastAsia" w:asciiTheme="minorEastAsia" w:hAnsiTheme="minorEastAsia" w:eastAsiaTheme="minorEastAsia"/>
          <w:color w:val="000000" w:themeColor="text1"/>
          <w:kern w:val="0"/>
          <w:sz w:val="22"/>
          <w:u w:val="none" w:color="auto"/>
        </w:rPr>
        <w:t>％と高くなっています。</w:t>
      </w:r>
    </w:p>
    <w:p>
      <w:pPr>
        <w:pStyle w:val="0"/>
        <w:autoSpaceDE w:val="0"/>
        <w:autoSpaceDN w:val="0"/>
        <w:adjustRightInd w:val="0"/>
        <w:snapToGrid w:val="1"/>
        <w:ind w:left="0" w:leftChars="0" w:firstLine="177" w:firstLineChars="1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（注</w:t>
      </w:r>
      <w:r>
        <w:rPr>
          <w:rFonts w:hint="eastAsia" w:asciiTheme="minorEastAsia" w:hAnsiTheme="minorEastAsia" w:eastAsiaTheme="minorEastAsia"/>
          <w:kern w:val="0"/>
          <w:sz w:val="16"/>
        </w:rPr>
        <w:t>5</w:t>
      </w:r>
      <w:r>
        <w:rPr>
          <w:rFonts w:hint="eastAsia" w:asciiTheme="minorEastAsia" w:hAnsiTheme="minorEastAsia" w:eastAsiaTheme="minorEastAsia"/>
          <w:kern w:val="0"/>
          <w:sz w:val="16"/>
        </w:rPr>
        <w:t>）ＤＰＣ</w:t>
      </w:r>
      <w:r>
        <w:rPr>
          <w:rFonts w:hint="eastAsia" w:asciiTheme="minorEastAsia" w:hAnsiTheme="minorEastAsia" w:eastAsiaTheme="minorEastAsia"/>
          <w:kern w:val="0"/>
          <w:sz w:val="14"/>
        </w:rPr>
        <w:t>（</w:t>
      </w:r>
      <w:r>
        <w:rPr>
          <w:rFonts w:hint="eastAsia" w:asciiTheme="minorEastAsia" w:hAnsiTheme="minorEastAsia" w:eastAsiaTheme="minorEastAsia"/>
          <w:kern w:val="0"/>
          <w:sz w:val="14"/>
        </w:rPr>
        <w:t>Diagnosis Procedure Combination</w:t>
      </w:r>
      <w:r>
        <w:rPr>
          <w:rFonts w:hint="eastAsia" w:asciiTheme="minorEastAsia" w:hAnsiTheme="minorEastAsia" w:eastAsiaTheme="minorEastAsia"/>
          <w:kern w:val="0"/>
          <w:sz w:val="14"/>
        </w:rPr>
        <w:t>）</w:t>
      </w:r>
      <w:r>
        <w:rPr>
          <w:rFonts w:hint="eastAsia" w:asciiTheme="minorEastAsia" w:hAnsiTheme="minorEastAsia" w:eastAsiaTheme="minorEastAsia"/>
          <w:kern w:val="0"/>
          <w:sz w:val="16"/>
        </w:rPr>
        <w:t>対象病院は、診断群分類に基づく「定額支払制度」の対象病院。</w:t>
      </w:r>
    </w:p>
    <w:p>
      <w:pPr>
        <w:pStyle w:val="0"/>
        <w:ind w:left="227" w:leftChars="100" w:firstLine="237" w:firstLineChars="100"/>
        <w:rPr>
          <w:rFonts w:hint="default" w:asciiTheme="majorEastAsia" w:hAnsiTheme="majorEastAsia" w:eastAsiaTheme="majorEastAsia"/>
        </w:rPr>
      </w:pPr>
      <w:r>
        <w:rPr>
          <w:rFonts w:hint="eastAsia"/>
        </w:rPr>
        <mc:AlternateContent>
          <mc:Choice Requires="wps">
            <w:drawing>
              <wp:anchor distT="0" distB="0" distL="203200" distR="203200" simplePos="0" relativeHeight="68" behindDoc="0" locked="0" layoutInCell="1" hidden="0" allowOverlap="1">
                <wp:simplePos x="0" y="0"/>
                <wp:positionH relativeFrom="column">
                  <wp:posOffset>747395</wp:posOffset>
                </wp:positionH>
                <wp:positionV relativeFrom="paragraph">
                  <wp:posOffset>218440</wp:posOffset>
                </wp:positionV>
                <wp:extent cx="4438650" cy="257175"/>
                <wp:effectExtent l="0" t="0" r="635" b="635"/>
                <wp:wrapNone/>
                <wp:docPr id="1084" name="オブジェクト 0"/>
                <a:graphic xmlns:a="http://schemas.openxmlformats.org/drawingml/2006/main">
                  <a:graphicData uri="http://schemas.microsoft.com/office/word/2010/wordprocessingShape">
                    <wps:wsp>
                      <wps:cNvPr id="1084" name="オブジェクト 0"/>
                      <wps:cNvSpPr txBox="1"/>
                      <wps:spPr>
                        <a:xfrm>
                          <a:off x="0" y="0"/>
                          <a:ext cx="4438650" cy="2571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ajorEastAsia" w:hAnsiTheme="majorEastAsia" w:eastAsiaTheme="majorEastAsia"/>
                              </w:rPr>
                              <w:t>（図表</w:t>
                            </w:r>
                            <w:r>
                              <w:rPr>
                                <w:rFonts w:hint="eastAsia" w:asciiTheme="majorEastAsia" w:hAnsiTheme="majorEastAsia" w:eastAsiaTheme="majorEastAsia"/>
                              </w:rPr>
                              <w:t>6-3-16</w:t>
                            </w:r>
                            <w:r>
                              <w:rPr>
                                <w:rFonts w:hint="eastAsia" w:asciiTheme="majorEastAsia" w:hAnsiTheme="majorEastAsia" w:eastAsiaTheme="majorEastAsia"/>
                              </w:rPr>
                              <w:t>）平成</w:t>
                            </w:r>
                            <w:r>
                              <w:rPr>
                                <w:rFonts w:hint="eastAsia" w:asciiTheme="majorEastAsia" w:hAnsiTheme="majorEastAsia" w:eastAsiaTheme="majorEastAsia"/>
                              </w:rPr>
                              <w:t>27</w:t>
                            </w:r>
                            <w:r>
                              <w:rPr>
                                <w:rFonts w:hint="eastAsia" w:asciiTheme="majorEastAsia" w:hAnsiTheme="majorEastAsia" w:eastAsiaTheme="majorEastAsia"/>
                              </w:rPr>
                              <w:t>年度　ＤＰＣデータに基づく人口カバー率</w:t>
                            </w: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17.2pt;margin-left:58.85pt;mso-wrap-style:none;mso-position-horizontal-relative:text;mso-position-vertical-relative:text;position:absolute;height:20.25pt;width:349.5pt;z-index:68;" o:spid="_x0000_s1084"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ajorEastAsia" w:hAnsiTheme="majorEastAsia" w:eastAsiaTheme="majorEastAsia"/>
                        </w:rPr>
                        <w:t>（図表</w:t>
                      </w:r>
                      <w:r>
                        <w:rPr>
                          <w:rFonts w:hint="eastAsia" w:asciiTheme="majorEastAsia" w:hAnsiTheme="majorEastAsia" w:eastAsiaTheme="majorEastAsia"/>
                        </w:rPr>
                        <w:t>6-3-16</w:t>
                      </w:r>
                      <w:r>
                        <w:rPr>
                          <w:rFonts w:hint="eastAsia" w:asciiTheme="majorEastAsia" w:hAnsiTheme="majorEastAsia" w:eastAsiaTheme="majorEastAsia"/>
                        </w:rPr>
                        <w:t>）平成</w:t>
                      </w:r>
                      <w:r>
                        <w:rPr>
                          <w:rFonts w:hint="eastAsia" w:asciiTheme="majorEastAsia" w:hAnsiTheme="majorEastAsia" w:eastAsiaTheme="majorEastAsia"/>
                        </w:rPr>
                        <w:t>27</w:t>
                      </w:r>
                      <w:r>
                        <w:rPr>
                          <w:rFonts w:hint="eastAsia" w:asciiTheme="majorEastAsia" w:hAnsiTheme="majorEastAsia" w:eastAsiaTheme="majorEastAsia"/>
                        </w:rPr>
                        <w:t>年度　ＤＰＣデータに基づく人口カバー率</w:t>
                      </w:r>
                    </w:p>
                  </w:txbxContent>
                </v:textbox>
                <v:imagedata o:title=""/>
                <w10:wrap type="none" anchorx="text" anchory="text"/>
              </v:shape>
            </w:pict>
          </mc:Fallback>
        </mc:AlternateContent>
      </w:r>
    </w:p>
    <w:p>
      <w:pPr>
        <w:pStyle w:val="0"/>
        <w:autoSpaceDE w:val="0"/>
        <w:autoSpaceDN w:val="0"/>
        <w:adjustRightInd w:val="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r>
        <w:rPr>
          <w:rFonts w:hint="eastAsia" w:asciiTheme="minorEastAsia" w:hAnsiTheme="minorEastAsia" w:eastAsiaTheme="minorEastAsia"/>
          <w:kern w:val="0"/>
          <w:sz w:val="22"/>
        </w:rPr>
        <w:drawing>
          <wp:inline distT="0" distB="0" distL="0" distR="0">
            <wp:extent cx="4969510" cy="2175510"/>
            <wp:effectExtent l="0" t="0" r="0" b="0"/>
            <wp:docPr id="1085" name="平成27年度DPCデータに基づく人口カバー率.png" descr="平成27年度DPCデータに基づく人口カバー率.png"/>
            <a:graphic xmlns:a="http://schemas.openxmlformats.org/drawingml/2006/main">
              <a:graphicData uri="http://schemas.openxmlformats.org/drawingml/2006/picture">
                <pic:pic xmlns:pic="http://schemas.openxmlformats.org/drawingml/2006/picture">
                  <pic:nvPicPr>
                    <pic:cNvPr id="1085" name="平成27年度DPCデータに基づく人口カバー率.png" descr="平成27年度DPCデータに基づく人口カバー率.png"/>
                    <pic:cNvPicPr/>
                  </pic:nvPicPr>
                  <pic:blipFill>
                    <a:blip r:embed="rId13"/>
                    <a:stretch>
                      <a:fillRect/>
                    </a:stretch>
                  </pic:blipFill>
                  <pic:spPr>
                    <a:xfrm>
                      <a:off x="0" y="0"/>
                      <a:ext cx="4969510" cy="2175510"/>
                    </a:xfrm>
                    <a:prstGeom prst="rect">
                      <a:avLst/>
                    </a:prstGeom>
                  </pic:spPr>
                </pic:pic>
              </a:graphicData>
            </a:graphic>
          </wp:inline>
        </w:drawing>
      </w:r>
    </w:p>
    <w:p>
      <w:pPr>
        <w:pStyle w:val="0"/>
        <w:autoSpaceDE w:val="0"/>
        <w:autoSpaceDN w:val="0"/>
        <w:adjustRightInd w:val="0"/>
        <w:snapToGrid w:val="1"/>
        <w:ind w:right="907" w:rightChars="400"/>
        <w:jc w:val="right"/>
        <w:rPr>
          <w:rFonts w:hint="default" w:asciiTheme="minorEastAsia" w:hAnsiTheme="minorEastAsia" w:eastAsiaTheme="minorEastAsia"/>
          <w:b w:val="1"/>
          <w:kern w:val="0"/>
          <w:sz w:val="22"/>
        </w:rPr>
      </w:pPr>
      <w:r>
        <w:rPr>
          <w:rFonts w:hint="eastAsia" w:asciiTheme="majorEastAsia" w:hAnsiTheme="majorEastAsia" w:eastAsiaTheme="majorEastAsia"/>
          <w:kern w:val="0"/>
          <w:sz w:val="16"/>
        </w:rPr>
        <w:t>出典：</w:t>
      </w:r>
      <w:r>
        <w:rPr>
          <w:rFonts w:hint="eastAsia" w:asciiTheme="minorEastAsia" w:hAnsiTheme="minorEastAsia" w:eastAsiaTheme="minorEastAsia"/>
          <w:kern w:val="0"/>
          <w:sz w:val="16"/>
        </w:rPr>
        <w:t>平成</w:t>
      </w:r>
      <w:r>
        <w:rPr>
          <w:rFonts w:hint="eastAsia" w:asciiTheme="minorEastAsia" w:hAnsiTheme="minorEastAsia" w:eastAsiaTheme="minorEastAsia"/>
          <w:kern w:val="0"/>
          <w:sz w:val="16"/>
        </w:rPr>
        <w:t>27</w:t>
      </w:r>
      <w:r>
        <w:rPr>
          <w:rFonts w:hint="eastAsia" w:asciiTheme="minorEastAsia" w:hAnsiTheme="minorEastAsia" w:eastAsiaTheme="minorEastAsia"/>
          <w:kern w:val="0"/>
          <w:sz w:val="16"/>
        </w:rPr>
        <w:t>年度</w:t>
      </w:r>
      <w:r>
        <w:rPr>
          <w:rFonts w:hint="eastAsia" w:asciiTheme="minorEastAsia" w:hAnsiTheme="minorEastAsia" w:eastAsiaTheme="minorEastAsia"/>
          <w:kern w:val="0"/>
          <w:sz w:val="16"/>
        </w:rPr>
        <w:t>NDB</w:t>
      </w:r>
    </w:p>
    <w:p>
      <w:pPr>
        <w:pStyle w:val="0"/>
        <w:spacing w:line="0" w:lineRule="atLeast"/>
        <w:jc w:val="left"/>
        <w:rPr>
          <w:rFonts w:hint="default" w:asciiTheme="minorEastAsia" w:hAnsiTheme="minorEastAsia" w:eastAsiaTheme="minorEastAsia"/>
          <w:b w:val="1"/>
          <w:color w:val="000000" w:themeColor="text1"/>
          <w:kern w:val="0"/>
          <w:sz w:val="22"/>
          <w:u w:val="none" w:color="auto"/>
        </w:rPr>
      </w:pPr>
      <w:r>
        <w:rPr>
          <w:rFonts w:hint="eastAsia" w:asciiTheme="minorEastAsia" w:hAnsiTheme="minorEastAsia" w:eastAsiaTheme="minorEastAsia"/>
          <w:b w:val="1"/>
          <w:color w:val="000000" w:themeColor="text1"/>
          <w:kern w:val="0"/>
          <w:sz w:val="22"/>
          <w:u w:val="none" w:color="auto"/>
        </w:rPr>
        <w:t>（４）救急搬送について</w:t>
      </w:r>
    </w:p>
    <w:p>
      <w:pPr>
        <w:pStyle w:val="0"/>
        <w:tabs>
          <w:tab w:val="left" w:leader="none" w:pos="567"/>
        </w:tabs>
        <w:ind w:left="227" w:leftChars="100" w:right="132" w:rightChars="58"/>
        <w:rPr>
          <w:rFonts w:hint="eastAsia" w:asciiTheme="minorEastAsia" w:hAnsiTheme="minorEastAsia" w:eastAsiaTheme="minorEastAsia"/>
          <w:b w:val="1"/>
          <w:color w:val="000000" w:themeColor="text1"/>
          <w:kern w:val="0"/>
          <w:sz w:val="21"/>
          <w:u w:val="none" w:color="auto"/>
        </w:rPr>
      </w:pPr>
      <w:r>
        <w:rPr>
          <w:rFonts w:hint="eastAsia" w:asciiTheme="minorEastAsia" w:hAnsiTheme="minorEastAsia" w:eastAsiaTheme="minorEastAsia"/>
          <w:b w:val="1"/>
          <w:color w:val="000000" w:themeColor="text1"/>
          <w:kern w:val="0"/>
          <w:sz w:val="22"/>
          <w:u w:val="none" w:color="auto"/>
        </w:rPr>
        <w:t>　</w:t>
      </w:r>
      <w:r>
        <w:rPr>
          <w:rFonts w:hint="eastAsia" w:asciiTheme="minorEastAsia" w:hAnsiTheme="minorEastAsia"/>
          <w:color w:val="000000" w:themeColor="text1"/>
          <w:kern w:val="0"/>
          <w:sz w:val="22"/>
          <w:u w:val="none" w:color="auto"/>
        </w:rPr>
        <w:t>二次保健医療圏別の救急隊による搬送時間は「覚知から現場到着」、「現場到着から病院到着」ともにほとんど地域差がありませんでした。「覚知から現場到着」は平成</w:t>
      </w:r>
      <w:r>
        <w:rPr>
          <w:rFonts w:hint="eastAsia" w:asciiTheme="minorEastAsia" w:hAnsiTheme="minorEastAsia"/>
          <w:color w:val="000000" w:themeColor="text1"/>
          <w:kern w:val="0"/>
          <w:sz w:val="22"/>
          <w:u w:val="none" w:color="auto"/>
        </w:rPr>
        <w:t>24</w:t>
      </w:r>
      <w:r>
        <w:rPr>
          <w:rFonts w:hint="eastAsia" w:asciiTheme="minorEastAsia" w:hAnsiTheme="minorEastAsia"/>
          <w:color w:val="000000" w:themeColor="text1"/>
          <w:kern w:val="0"/>
          <w:sz w:val="22"/>
          <w:u w:val="none" w:color="auto"/>
        </w:rPr>
        <w:t>年のデータとほとんど変わりありませんが、「現場到着から病院到着」では、安芸・高幡・幡多保健医療圏がそれぞれ</w:t>
      </w:r>
      <w:r>
        <w:rPr>
          <w:rFonts w:hint="eastAsia" w:asciiTheme="minorEastAsia" w:hAnsiTheme="minorEastAsia"/>
          <w:color w:val="000000" w:themeColor="text1"/>
          <w:kern w:val="0"/>
          <w:sz w:val="22"/>
          <w:u w:val="none" w:color="auto"/>
        </w:rPr>
        <w:t>9.2</w:t>
      </w:r>
      <w:r>
        <w:rPr>
          <w:rFonts w:hint="eastAsia" w:asciiTheme="minorEastAsia" w:hAnsiTheme="minorEastAsia"/>
          <w:color w:val="000000" w:themeColor="text1"/>
          <w:kern w:val="0"/>
          <w:sz w:val="22"/>
          <w:u w:val="none" w:color="auto"/>
        </w:rPr>
        <w:t>分、</w:t>
      </w:r>
      <w:r>
        <w:rPr>
          <w:rFonts w:hint="eastAsia" w:asciiTheme="minorEastAsia" w:hAnsiTheme="minorEastAsia"/>
          <w:color w:val="000000" w:themeColor="text1"/>
          <w:kern w:val="0"/>
          <w:sz w:val="22"/>
          <w:u w:val="none" w:color="auto"/>
        </w:rPr>
        <w:t>14.4</w:t>
      </w:r>
      <w:r>
        <w:rPr>
          <w:rFonts w:hint="eastAsia" w:asciiTheme="minorEastAsia" w:hAnsiTheme="minorEastAsia"/>
          <w:color w:val="000000" w:themeColor="text1"/>
          <w:kern w:val="0"/>
          <w:sz w:val="22"/>
          <w:u w:val="none" w:color="auto"/>
        </w:rPr>
        <w:t>分、</w:t>
      </w:r>
      <w:r>
        <w:rPr>
          <w:rFonts w:hint="eastAsia" w:asciiTheme="minorEastAsia" w:hAnsiTheme="minorEastAsia"/>
          <w:color w:val="000000" w:themeColor="text1"/>
          <w:kern w:val="0"/>
          <w:sz w:val="22"/>
          <w:u w:val="none" w:color="auto"/>
        </w:rPr>
        <w:t>9</w:t>
      </w:r>
      <w:r>
        <w:rPr>
          <w:rFonts w:hint="eastAsia" w:asciiTheme="minorEastAsia" w:hAnsiTheme="minorEastAsia"/>
          <w:color w:val="000000" w:themeColor="text1"/>
          <w:kern w:val="0"/>
          <w:sz w:val="22"/>
          <w:u w:val="none" w:color="auto"/>
        </w:rPr>
        <w:t>分短縮しており、あき総合病院や幡多けんみん病院の体制整備やドクターヘリの件数増加などによるものと考えられま</w:t>
      </w:r>
      <w:r>
        <w:rPr>
          <w:rFonts w:hint="eastAsia" w:asciiTheme="minorEastAsia" w:hAnsiTheme="minorEastAsia" w:eastAsiaTheme="minorEastAsia"/>
          <w:color w:val="000000" w:themeColor="text1"/>
          <w:kern w:val="0"/>
          <w:sz w:val="22"/>
          <w:u w:val="none" w:color="auto"/>
        </w:rPr>
        <w:t>す</w:t>
      </w:r>
      <w:r>
        <w:rPr>
          <w:rFonts w:hint="eastAsia" w:asciiTheme="minorEastAsia" w:hAnsiTheme="minorEastAsia" w:eastAsiaTheme="minorEastAsia"/>
          <w:color w:val="000000" w:themeColor="text1"/>
          <w:kern w:val="0"/>
          <w:sz w:val="22"/>
          <w:u w:val="none" w:color="auto"/>
        </w:rPr>
        <w:t xml:space="preserve"> (</w:t>
      </w:r>
      <w:r>
        <w:rPr>
          <w:rFonts w:hint="eastAsia" w:asciiTheme="minorEastAsia" w:hAnsiTheme="minorEastAsia" w:eastAsiaTheme="minorEastAsia"/>
          <w:color w:val="000000" w:themeColor="text1"/>
          <w:kern w:val="0"/>
          <w:sz w:val="22"/>
          <w:u w:val="none" w:color="auto"/>
        </w:rPr>
        <w:t>図表</w:t>
      </w:r>
      <w:r>
        <w:rPr>
          <w:rFonts w:hint="eastAsia" w:asciiTheme="minorEastAsia" w:hAnsiTheme="minorEastAsia" w:eastAsiaTheme="minorEastAsia"/>
          <w:color w:val="000000" w:themeColor="text1"/>
          <w:kern w:val="0"/>
          <w:sz w:val="22"/>
          <w:u w:val="none" w:color="auto"/>
        </w:rPr>
        <w:t>6-2-17)</w:t>
      </w:r>
      <w:r>
        <w:rPr>
          <w:rFonts w:hint="eastAsia" w:asciiTheme="minorEastAsia" w:hAnsiTheme="minorEastAsia" w:eastAsiaTheme="minorEastAsia"/>
          <w:color w:val="000000" w:themeColor="text1"/>
          <w:kern w:val="0"/>
          <w:sz w:val="22"/>
          <w:u w:val="none" w:color="auto"/>
        </w:rPr>
        <w:t>。</w:t>
      </w:r>
    </w:p>
    <w:p>
      <w:pPr>
        <w:pStyle w:val="0"/>
        <w:tabs>
          <w:tab w:val="left" w:leader="none" w:pos="567"/>
        </w:tabs>
        <w:snapToGrid w:val="0"/>
        <w:ind w:left="227" w:leftChars="100" w:right="132" w:rightChars="58"/>
        <w:rPr>
          <w:rFonts w:hint="default" w:asciiTheme="majorEastAsia" w:hAnsiTheme="majorEastAsia" w:eastAsiaTheme="majorEastAsia"/>
          <w:b w:val="1"/>
          <w:kern w:val="0"/>
          <w:sz w:val="21"/>
        </w:rPr>
      </w:pPr>
    </w:p>
    <w:p>
      <w:pPr>
        <w:pStyle w:val="0"/>
        <w:spacing w:line="0" w:lineRule="atLeast"/>
        <w:jc w:val="left"/>
        <w:rPr>
          <w:rFonts w:hint="default" w:asciiTheme="minorEastAsia" w:hAnsiTheme="minorEastAsia" w:eastAsiaTheme="minorEastAsia"/>
          <w:strike w:val="1"/>
          <w:color w:val="FF0000"/>
        </w:rPr>
      </w:pPr>
      <w:r>
        <w:rPr>
          <w:rFonts w:hint="default" w:asciiTheme="minorEastAsia" w:hAnsiTheme="minorEastAsia" w:eastAsiaTheme="minorEastAsia"/>
          <w:sz w:val="20"/>
        </w:rPr>
        <w:drawing>
          <wp:inline distT="0" distB="0" distL="0" distR="0">
            <wp:extent cx="5873115" cy="3030220"/>
            <wp:effectExtent l="0" t="0" r="0" b="0"/>
            <wp:docPr id="1086" name="オブジェクト 0"/>
            <a:graphic xmlns:a="http://schemas.openxmlformats.org/drawingml/2006/main">
              <a:graphicData uri="http://schemas.openxmlformats.org/drawingml/2006/chart">
                <c:chart xmlns:c="http://schemas.openxmlformats.org/drawingml/2006/chart" r:id="rId14"/>
              </a:graphicData>
            </a:graphic>
          </wp:inline>
        </w:drawing>
      </w:r>
      <w:r>
        <w:rPr>
          <w:rFonts w:hint="eastAsia" w:asciiTheme="minorEastAsia" w:hAnsiTheme="minorEastAsia" w:eastAsiaTheme="minorEastAsia"/>
          <w:sz w:val="20"/>
        </w:rPr>
        <w:t>　　　　　　　　　　　　　　　　　　　　　　　　　　　</w:t>
      </w:r>
      <w:r>
        <w:rPr>
          <w:rFonts w:hint="eastAsia" w:asciiTheme="minorEastAsia" w:hAnsiTheme="minorEastAsia" w:eastAsiaTheme="minorEastAsia"/>
          <w:sz w:val="16"/>
        </w:rPr>
        <w:t>出典：平成</w:t>
      </w:r>
      <w:r>
        <w:rPr>
          <w:rFonts w:hint="eastAsia" w:asciiTheme="minorEastAsia" w:hAnsiTheme="minorEastAsia" w:eastAsiaTheme="minorEastAsia"/>
          <w:sz w:val="16"/>
        </w:rPr>
        <w:t>24</w:t>
      </w:r>
      <w:r>
        <w:rPr>
          <w:rFonts w:hint="eastAsia" w:asciiTheme="minorEastAsia" w:hAnsiTheme="minorEastAsia" w:eastAsiaTheme="minorEastAsia"/>
          <w:sz w:val="16"/>
        </w:rPr>
        <w:t>年、</w:t>
      </w:r>
      <w:r>
        <w:rPr>
          <w:rFonts w:hint="eastAsia" w:asciiTheme="minorEastAsia" w:hAnsiTheme="minorEastAsia" w:eastAsiaTheme="minorEastAsia"/>
          <w:sz w:val="16"/>
        </w:rPr>
        <w:t>26</w:t>
      </w:r>
      <w:r>
        <w:rPr>
          <w:rFonts w:hint="eastAsia" w:asciiTheme="minorEastAsia" w:hAnsiTheme="minorEastAsia" w:eastAsiaTheme="minorEastAsia"/>
          <w:sz w:val="16"/>
        </w:rPr>
        <w:t>年消防庁データ</w:t>
      </w:r>
      <w:r>
        <w:rPr>
          <w:rFonts w:hint="default" w:asciiTheme="minorEastAsia" w:hAnsiTheme="minorEastAsia" w:eastAsiaTheme="minorEastAsia"/>
          <w:sz w:val="16"/>
        </w:rPr>
        <w:t xml:space="preserve"> </w:t>
      </w:r>
    </w:p>
    <w:p>
      <w:pPr>
        <w:pStyle w:val="0"/>
        <w:autoSpaceDE w:val="0"/>
        <w:autoSpaceDN w:val="0"/>
        <w:adjustRightInd w:val="0"/>
        <w:jc w:val="left"/>
        <w:rPr>
          <w:rFonts w:hint="default" w:asciiTheme="minorEastAsia" w:hAnsiTheme="minorEastAsia" w:eastAsiaTheme="minorEastAsia"/>
          <w:b w:val="1"/>
          <w:color w:val="002060"/>
          <w:kern w:val="0"/>
          <w:sz w:val="22"/>
          <w:u w:val="none" w:color="auto"/>
        </w:rPr>
      </w:pPr>
      <w:r>
        <w:rPr>
          <w:rFonts w:hint="eastAsia" w:asciiTheme="minorEastAsia" w:hAnsiTheme="minorEastAsia" w:eastAsiaTheme="minorEastAsia"/>
          <w:b w:val="1"/>
          <w:color w:val="002060"/>
          <w:kern w:val="0"/>
          <w:sz w:val="22"/>
          <w:u w:val="none" w:color="auto"/>
        </w:rPr>
        <w:t>５　急性期の医療提供の状況</w:t>
      </w:r>
    </w:p>
    <w:p>
      <w:pPr>
        <w:pStyle w:val="0"/>
        <w:autoSpaceDE w:val="0"/>
        <w:autoSpaceDN w:val="0"/>
        <w:adjustRightInd w:val="0"/>
        <w:jc w:val="left"/>
        <w:rPr>
          <w:rFonts w:hint="default" w:asciiTheme="minorEastAsia" w:hAnsiTheme="minorEastAsia" w:eastAsiaTheme="minorEastAsia"/>
          <w:b w:val="1"/>
          <w:color w:val="000000" w:themeColor="text1"/>
          <w:kern w:val="0"/>
          <w:sz w:val="22"/>
          <w:u w:val="none" w:color="auto"/>
        </w:rPr>
      </w:pPr>
      <w:r>
        <w:rPr>
          <w:rFonts w:hint="eastAsia" w:asciiTheme="minorEastAsia" w:hAnsiTheme="minorEastAsia" w:eastAsiaTheme="minorEastAsia"/>
          <w:b w:val="1"/>
          <w:color w:val="000000" w:themeColor="text1"/>
          <w:kern w:val="0"/>
          <w:sz w:val="22"/>
          <w:u w:val="none" w:color="auto"/>
        </w:rPr>
        <w:t>（１）急性期診療に関係する医療資源について</w:t>
      </w:r>
    </w:p>
    <w:p>
      <w:pPr>
        <w:pStyle w:val="0"/>
        <w:ind w:left="227" w:leftChars="100" w:right="227" w:rightChars="100" w:firstLine="237" w:firstLineChars="1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急性期の医療資源は県全体でみると、循環器内科医、心臓血管外科医、救命救急センターの数は、全国平均より比較的豊富な状態です</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図表</w:t>
      </w:r>
      <w:r>
        <w:rPr>
          <w:rFonts w:hint="eastAsia" w:ascii="ＭＳ 明朝" w:hAnsi="ＭＳ 明朝" w:eastAsia="ＭＳ 明朝"/>
          <w:color w:val="000000" w:themeColor="text1"/>
          <w:sz w:val="22"/>
          <w:u w:val="none" w:color="auto"/>
        </w:rPr>
        <w:t>6-3-19) (</w:t>
      </w:r>
      <w:r>
        <w:rPr>
          <w:rFonts w:hint="eastAsia" w:ascii="ＭＳ 明朝" w:hAnsi="ＭＳ 明朝" w:eastAsia="ＭＳ 明朝"/>
          <w:color w:val="000000" w:themeColor="text1"/>
          <w:sz w:val="22"/>
          <w:u w:val="none" w:color="auto"/>
        </w:rPr>
        <w:t>図表</w:t>
      </w:r>
      <w:r>
        <w:rPr>
          <w:rFonts w:hint="eastAsia" w:ascii="ＭＳ 明朝" w:hAnsi="ＭＳ 明朝" w:eastAsia="ＭＳ 明朝"/>
          <w:color w:val="000000" w:themeColor="text1"/>
          <w:sz w:val="22"/>
          <w:u w:val="none" w:color="auto"/>
        </w:rPr>
        <w:t>6-3-22) (</w:t>
      </w:r>
      <w:r>
        <w:rPr>
          <w:rFonts w:hint="eastAsia" w:ascii="ＭＳ 明朝" w:hAnsi="ＭＳ 明朝" w:eastAsia="ＭＳ 明朝"/>
          <w:color w:val="000000" w:themeColor="text1"/>
          <w:sz w:val="22"/>
          <w:u w:val="none" w:color="auto"/>
        </w:rPr>
        <w:t>図表</w:t>
      </w:r>
      <w:r>
        <w:rPr>
          <w:rFonts w:hint="eastAsia" w:ascii="ＭＳ 明朝" w:hAnsi="ＭＳ 明朝" w:eastAsia="ＭＳ 明朝"/>
          <w:color w:val="000000" w:themeColor="text1"/>
          <w:sz w:val="22"/>
          <w:u w:val="none" w:color="auto"/>
        </w:rPr>
        <w:t>6-3-24)</w:t>
      </w:r>
      <w:r>
        <w:rPr>
          <w:rFonts w:hint="eastAsia" w:ascii="ＭＳ 明朝" w:hAnsi="ＭＳ 明朝" w:eastAsia="ＭＳ 明朝"/>
          <w:color w:val="000000" w:themeColor="text1"/>
          <w:sz w:val="22"/>
          <w:u w:val="none" w:color="auto"/>
        </w:rPr>
        <w:t>。また、循環器専門医・心臓血管外科専門医の数は、全国平均並みです</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図表</w:t>
      </w:r>
      <w:r>
        <w:rPr>
          <w:rFonts w:hint="eastAsia" w:ascii="ＭＳ 明朝" w:hAnsi="ＭＳ 明朝" w:eastAsia="ＭＳ 明朝"/>
          <w:color w:val="000000" w:themeColor="text1"/>
          <w:sz w:val="22"/>
          <w:u w:val="none" w:color="auto"/>
        </w:rPr>
        <w:t>6-3-20) (</w:t>
      </w:r>
      <w:r>
        <w:rPr>
          <w:rFonts w:hint="eastAsia" w:ascii="ＭＳ 明朝" w:hAnsi="ＭＳ 明朝" w:eastAsia="ＭＳ 明朝"/>
          <w:color w:val="000000" w:themeColor="text1"/>
          <w:sz w:val="22"/>
          <w:u w:val="none" w:color="auto"/>
        </w:rPr>
        <w:t>図表</w:t>
      </w:r>
      <w:r>
        <w:rPr>
          <w:rFonts w:hint="eastAsia" w:ascii="ＭＳ 明朝" w:hAnsi="ＭＳ 明朝" w:eastAsia="ＭＳ 明朝"/>
          <w:color w:val="000000" w:themeColor="text1"/>
          <w:sz w:val="22"/>
          <w:u w:val="none" w:color="auto"/>
        </w:rPr>
        <w:t>6-3-23)</w:t>
      </w:r>
      <w:r>
        <w:rPr>
          <w:rFonts w:hint="eastAsia" w:ascii="ＭＳ 明朝" w:hAnsi="ＭＳ 明朝" w:eastAsia="ＭＳ 明朝"/>
          <w:color w:val="000000" w:themeColor="text1"/>
          <w:sz w:val="22"/>
          <w:u w:val="none" w:color="auto"/>
        </w:rPr>
        <w:t>。しかし、医療資源は中央医療圏に集中し、急性心筋梗塞治療センターは中央医療圏に</w:t>
      </w:r>
      <w:r>
        <w:rPr>
          <w:rFonts w:hint="eastAsia" w:ascii="ＭＳ 明朝" w:hAnsi="ＭＳ 明朝" w:eastAsia="ＭＳ 明朝"/>
          <w:color w:val="000000" w:themeColor="text1"/>
          <w:sz w:val="22"/>
          <w:u w:val="none" w:color="auto"/>
        </w:rPr>
        <w:t>4</w:t>
      </w:r>
      <w:r>
        <w:rPr>
          <w:rFonts w:hint="eastAsia" w:ascii="ＭＳ 明朝" w:hAnsi="ＭＳ 明朝" w:eastAsia="ＭＳ 明朝"/>
          <w:color w:val="000000" w:themeColor="text1"/>
          <w:sz w:val="22"/>
          <w:u w:val="none" w:color="auto"/>
        </w:rPr>
        <w:t>つ、幡多医療圏に１つと地域格差が見られます</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図表</w:t>
      </w:r>
      <w:r>
        <w:rPr>
          <w:rFonts w:hint="eastAsia" w:ascii="ＭＳ 明朝" w:hAnsi="ＭＳ 明朝" w:eastAsia="ＭＳ 明朝"/>
          <w:color w:val="000000" w:themeColor="text1"/>
          <w:sz w:val="22"/>
          <w:u w:val="none" w:color="auto"/>
        </w:rPr>
        <w:t>6-3-18)</w:t>
      </w:r>
      <w:r>
        <w:rPr>
          <w:rFonts w:hint="eastAsia" w:ascii="ＭＳ 明朝" w:hAnsi="ＭＳ 明朝" w:eastAsia="ＭＳ 明朝"/>
          <w:color w:val="000000" w:themeColor="text1"/>
          <w:sz w:val="22"/>
          <w:u w:val="none" w:color="auto"/>
        </w:rPr>
        <w:t>。</w:t>
      </w:r>
    </w:p>
    <w:p>
      <w:pPr>
        <w:pStyle w:val="0"/>
        <w:ind w:left="227" w:leftChars="100" w:right="227" w:rightChars="100" w:firstLine="237" w:firstLineChars="100"/>
        <w:rPr>
          <w:rFonts w:hint="eastAsia" w:ascii="ＭＳ 明朝" w:hAnsi="ＭＳ 明朝" w:eastAsia="ＭＳ 明朝"/>
          <w:sz w:val="22"/>
        </w:rPr>
      </w:pPr>
      <w:r>
        <w:rPr>
          <w:rFonts w:hint="eastAsia" w:ascii="ＭＳ 明朝" w:hAnsi="ＭＳ 明朝" w:eastAsia="ＭＳ 明朝"/>
          <w:color w:val="000000" w:themeColor="text1"/>
          <w:sz w:val="22"/>
          <w:u w:val="none" w:color="auto"/>
        </w:rPr>
        <w:t>一方、あき総合病院の体制が整いつつあることや安芸医療圏の循環器内科医数が増えたことなど地域偏在の解消に向けた動きも見られます。</w:t>
      </w:r>
    </w:p>
    <w:p>
      <w:pPr>
        <w:pStyle w:val="0"/>
        <w:tabs>
          <w:tab w:val="left" w:leader="none" w:pos="7704"/>
        </w:tabs>
        <w:rPr>
          <w:rFonts w:hint="default" w:asciiTheme="majorEastAsia" w:hAnsiTheme="majorEastAsia" w:eastAsiaTheme="majorEastAsia"/>
        </w:rPr>
      </w:pPr>
    </w:p>
    <w:p>
      <w:pPr>
        <w:pStyle w:val="0"/>
        <w:tabs>
          <w:tab w:val="left" w:leader="none" w:pos="7704"/>
        </w:tabs>
        <w:jc w:val="center"/>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6-3-18</w:t>
      </w:r>
      <w:r>
        <w:rPr>
          <w:rFonts w:hint="eastAsia" w:asciiTheme="majorEastAsia" w:hAnsiTheme="majorEastAsia" w:eastAsiaTheme="majorEastAsia"/>
        </w:rPr>
        <w:t>）急性心筋梗塞治療センターの分布</w:t>
      </w:r>
    </w:p>
    <w:p>
      <w:pPr>
        <w:pStyle w:val="0"/>
        <w:tabs>
          <w:tab w:val="left" w:leader="none" w:pos="7704"/>
        </w:tabs>
        <w:ind w:firstLine="237" w:firstLineChars="100"/>
        <w:rPr>
          <w:rFonts w:hint="default" w:asciiTheme="minorEastAsia" w:hAnsiTheme="minorEastAsia"/>
          <w:color w:val="FF0000"/>
          <w:sz w:val="22"/>
        </w:rPr>
      </w:pPr>
      <w:r>
        <w:rPr>
          <w:rFonts w:hint="eastAsia" w:asciiTheme="minorEastAsia" w:hAnsiTheme="minorEastAsia"/>
          <w:color w:val="FF0000"/>
          <w:sz w:val="22"/>
        </w:rPr>
        <w:t>　　</w:t>
      </w:r>
      <w:r>
        <w:rPr>
          <w:rFonts w:hint="default" w:asciiTheme="minorEastAsia" w:hAnsiTheme="minorEastAsia"/>
          <w:color w:val="FF0000"/>
          <w:sz w:val="22"/>
        </w:rPr>
        <mc:AlternateContent>
          <mc:Choice Requires="wpg">
            <w:drawing>
              <wp:inline distT="0" distB="0" distL="0" distR="0">
                <wp:extent cx="5202555" cy="3125470"/>
                <wp:effectExtent l="24130" t="24130" r="635" b="23495"/>
                <wp:docPr id="1087" name="オブジェクト 0"/>
                <a:graphic xmlns:a="http://schemas.openxmlformats.org/drawingml/2006/main">
                  <a:graphicData uri="http://schemas.microsoft.com/office/word/2010/wordprocessingGroup">
                    <wpg:wgp>
                      <wpg:cNvGrpSpPr/>
                      <wpg:grpSpPr>
                        <a:xfrm>
                          <a:off x="0" y="0"/>
                          <a:ext cx="5202555" cy="3125470"/>
                          <a:chOff x="1259861" y="1600200"/>
                          <a:chExt cx="7128548" cy="4525963"/>
                        </a:xfrm>
                      </wpg:grpSpPr>
                      <pic:pic xmlns:pic="http://schemas.openxmlformats.org/drawingml/2006/picture">
                        <pic:nvPicPr>
                          <pic:cNvPr id="1088" name="コンテンツ プレースホルダ 3" descr="yosi3"/>
                          <pic:cNvPicPr>
                            <a:picLocks noGrp="1"/>
                          </pic:cNvPicPr>
                        </pic:nvPicPr>
                        <pic:blipFill>
                          <a:blip r:embed="rId12"/>
                          <a:stretch>
                            <a:fillRect/>
                          </a:stretch>
                        </pic:blipFill>
                        <pic:spPr>
                          <a:xfrm>
                            <a:off x="1259861" y="1600200"/>
                            <a:ext cx="6624278" cy="4525963"/>
                          </a:xfrm>
                          <a:prstGeom prst="rect">
                            <a:avLst/>
                          </a:prstGeom>
                          <a:noFill/>
                          <a:ln w="9525">
                            <a:solidFill>
                              <a:schemeClr val="bg1"/>
                            </a:solidFill>
                            <a:miter lim="800000"/>
                            <a:headEnd/>
                            <a:tailEnd/>
                          </a:ln>
                        </pic:spPr>
                      </pic:pic>
                      <wpg:grpSp>
                        <wpg:cNvGrpSpPr/>
                        <wpg:grpSpPr>
                          <a:xfrm>
                            <a:off x="2123728" y="2636912"/>
                            <a:ext cx="6264561" cy="2301602"/>
                            <a:chOff x="2123728" y="2636912"/>
                            <a:chExt cx="6264696" cy="2302377"/>
                          </a:xfrm>
                        </wpg:grpSpPr>
                        <wps:wsp>
                          <wps:cNvPr id="1090" name="正方形/長方形 7"/>
                          <wps:cNvSpPr/>
                          <wps:spPr>
                            <a:xfrm>
                              <a:off x="5364088" y="3140968"/>
                              <a:ext cx="146176" cy="142576"/>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snapToGrid w:val="0"/>
                                  <w:jc w:val="center"/>
                                  <w:rPr>
                                    <w:rFonts w:hint="default"/>
                                  </w:rPr>
                                </w:pPr>
                              </w:p>
                            </w:txbxContent>
                          </wps:txbx>
                          <wps:bodyPr vertOverflow="overflow" horzOverflow="overflow" wrap="square" tIns="36000" bIns="36000" rtlCol="0" anchor="ctr"/>
                        </wps:wsp>
                        <wps:wsp>
                          <wps:cNvPr id="1091" name="正方形/長方形 8"/>
                          <wps:cNvSpPr/>
                          <wps:spPr>
                            <a:xfrm>
                              <a:off x="4283968" y="4725144"/>
                              <a:ext cx="146176" cy="142576"/>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snapToGrid w:val="0"/>
                                  <w:jc w:val="center"/>
                                  <w:rPr>
                                    <w:rFonts w:hint="default"/>
                                  </w:rPr>
                                </w:pPr>
                              </w:p>
                            </w:txbxContent>
                          </wps:txbx>
                          <wps:bodyPr vertOverflow="overflow" horzOverflow="overflow" wrap="square" tIns="36000" bIns="36000" rtlCol="0" anchor="ctr"/>
                        </wps:wsp>
                        <wps:wsp>
                          <wps:cNvPr id="1092" name="テキスト ボックス 9"/>
                          <wps:cNvSpPr txBox="1"/>
                          <wps:spPr>
                            <a:xfrm>
                              <a:off x="4499992" y="4653136"/>
                              <a:ext cx="3888462" cy="262156"/>
                            </a:xfrm>
                            <a:prstGeom prst="rect">
                              <a:avLst/>
                            </a:prstGeom>
                            <a:noFill/>
                          </wps:spPr>
                          <wps:txbx>
                            <w:txbxContent>
                              <w:p>
                                <w:pPr>
                                  <w:pStyle w:val="0"/>
                                  <w:snapToGrid w:val="0"/>
                                  <w:rPr>
                                    <w:rFonts w:hint="default"/>
                                    <w:sz w:val="16"/>
                                  </w:rPr>
                                </w:pPr>
                                <w:r>
                                  <w:rPr>
                                    <w:rFonts w:hint="default"/>
                                    <w:sz w:val="16"/>
                                  </w:rPr>
                                  <w:t>急性心筋梗塞治療センター準備中</w:t>
                                </w:r>
                              </w:p>
                            </w:txbxContent>
                          </wps:txbx>
                          <wps:bodyPr vertOverflow="overflow" horzOverflow="overflow" wrap="square" tIns="36000" bIns="36000" rtlCol="0"/>
                        </wps:wsp>
                        <wps:wsp>
                          <wps:cNvPr id="1093" name="円/楕円 10"/>
                          <wps:cNvSpPr/>
                          <wps:spPr>
                            <a:xfrm>
                              <a:off x="4283968" y="4437112"/>
                              <a:ext cx="146176" cy="1425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jc w:val="center"/>
                                  <w:rPr>
                                    <w:rFonts w:hint="default"/>
                                  </w:rPr>
                                </w:pPr>
                              </w:p>
                            </w:txbxContent>
                          </wps:txbx>
                          <wps:bodyPr vertOverflow="overflow" horzOverflow="overflow" wrap="square" tIns="36000" bIns="36000" rtlCol="0" anchor="ctr"/>
                        </wps:wsp>
                        <wps:wsp>
                          <wps:cNvPr id="1094" name="テキスト ボックス 11"/>
                          <wps:cNvSpPr txBox="1"/>
                          <wps:spPr>
                            <a:xfrm>
                              <a:off x="4499992" y="4365104"/>
                              <a:ext cx="3888462" cy="262156"/>
                            </a:xfrm>
                            <a:prstGeom prst="rect">
                              <a:avLst/>
                            </a:prstGeom>
                            <a:noFill/>
                          </wps:spPr>
                          <wps:txbx>
                            <w:txbxContent>
                              <w:p>
                                <w:pPr>
                                  <w:pStyle w:val="0"/>
                                  <w:snapToGrid w:val="0"/>
                                  <w:rPr>
                                    <w:rFonts w:hint="default"/>
                                  </w:rPr>
                                </w:pPr>
                                <w:r>
                                  <w:rPr>
                                    <w:rFonts w:hint="default"/>
                                    <w:sz w:val="16"/>
                                  </w:rPr>
                                  <w:t>急性心筋梗塞治療センター</w:t>
                                </w:r>
                              </w:p>
                            </w:txbxContent>
                          </wps:txbx>
                          <wps:bodyPr vertOverflow="overflow" horzOverflow="overflow" wrap="square" tIns="36000" bIns="36000" rtlCol="0"/>
                        </wps:wsp>
                        <wps:wsp>
                          <wps:cNvPr id="1095" name="円/楕円 12"/>
                          <wps:cNvSpPr/>
                          <wps:spPr>
                            <a:xfrm>
                              <a:off x="2123728" y="4797152"/>
                              <a:ext cx="146176" cy="1425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jc w:val="center"/>
                                  <w:rPr>
                                    <w:rFonts w:hint="default"/>
                                  </w:rPr>
                                </w:pPr>
                              </w:p>
                            </w:txbxContent>
                          </wps:txbx>
                          <wps:bodyPr vertOverflow="overflow" horzOverflow="overflow" wrap="square" tIns="36000" bIns="36000" rtlCol="0" anchor="ctr"/>
                        </wps:wsp>
                        <wps:wsp>
                          <wps:cNvPr id="1096" name="円/楕円 13"/>
                          <wps:cNvSpPr/>
                          <wps:spPr>
                            <a:xfrm>
                              <a:off x="4499992" y="2852936"/>
                              <a:ext cx="146176" cy="1425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jc w:val="center"/>
                                  <w:rPr>
                                    <w:rFonts w:hint="default"/>
                                  </w:rPr>
                                </w:pPr>
                              </w:p>
                            </w:txbxContent>
                          </wps:txbx>
                          <wps:bodyPr vertOverflow="overflow" horzOverflow="overflow" wrap="square" tIns="36000" bIns="36000" rtlCol="0" anchor="ctr"/>
                        </wps:wsp>
                        <wps:wsp>
                          <wps:cNvPr id="1097" name="円/楕円 14"/>
                          <wps:cNvSpPr/>
                          <wps:spPr>
                            <a:xfrm>
                              <a:off x="4427984" y="2636912"/>
                              <a:ext cx="146176" cy="1425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jc w:val="center"/>
                                  <w:rPr>
                                    <w:rFonts w:hint="default"/>
                                  </w:rPr>
                                </w:pPr>
                              </w:p>
                            </w:txbxContent>
                          </wps:txbx>
                          <wps:bodyPr vertOverflow="overflow" horzOverflow="overflow" wrap="square" tIns="36000" bIns="36000" rtlCol="0" anchor="ctr"/>
                        </wps:wsp>
                        <wps:wsp>
                          <wps:cNvPr id="1098" name="円/楕円 15"/>
                          <wps:cNvSpPr/>
                          <wps:spPr>
                            <a:xfrm>
                              <a:off x="4211960" y="2780928"/>
                              <a:ext cx="146176" cy="1425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jc w:val="center"/>
                                  <w:rPr>
                                    <w:rFonts w:hint="default"/>
                                  </w:rPr>
                                </w:pPr>
                              </w:p>
                            </w:txbxContent>
                          </wps:txbx>
                          <wps:bodyPr vertOverflow="overflow" horzOverflow="overflow" wrap="square" tIns="36000" bIns="36000" rtlCol="0" anchor="ctr"/>
                        </wps:wsp>
                        <wps:wsp>
                          <wps:cNvPr id="1099" name="円/楕円 16"/>
                          <wps:cNvSpPr/>
                          <wps:spPr>
                            <a:xfrm>
                              <a:off x="4355976" y="2852936"/>
                              <a:ext cx="146176" cy="1425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jc w:val="center"/>
                                  <w:rPr>
                                    <w:rFonts w:hint="default"/>
                                  </w:rPr>
                                </w:pPr>
                              </w:p>
                            </w:txbxContent>
                          </wps:txbx>
                          <wps:bodyPr vertOverflow="overflow" horzOverflow="overflow" wrap="square" tIns="36000" bIns="36000" rtlCol="0" anchor="ctr"/>
                        </wps:wsp>
                      </wpg:grpSp>
                    </wpg:wgp>
                  </a:graphicData>
                </a:graphic>
              </wp:inline>
            </w:drawing>
          </mc:Choice>
          <mc:Fallback>
            <w:pict>
              <v:group id="オブジェクト 0" style="height:246.1pt;width:409.65pt;" coordsize="7128548,4525963" coordorigin="1259861,1600200" o:spid="_x0000_s1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コンテンツ プレースホルダ 3" style="width:6624278;left:1259861;height:4525963;top:1600200;position:absolute;" o:spid="_x0000_s1088" filled="f" stroked="t" strokecolor="#ffffff [3212]" strokeweight="0.75pt" o:spt="75" type="#_x0000_t75">
                  <v:fill/>
                  <v:stroke miterlimit="8" filltype="solid"/>
                  <v:imagedata o:title="" r:id="rId12"/>
                  <o:lock v:ext="edit" grouping="t" aspectratio="f"/>
                  <w10:anchorlock/>
                </v:shape>
                <v:group id="_x0000_s1089" style="width:6264561;left:2123728;height:2301602;top:2636912;position:absolute;" coordsize="6264696,2302377" coordorigin="2123728,2636912">
                  <v:rect id="正方形/長方形 7" style="v-text-anchor:middle;width:146176;left:5364088;height:142576;top:3140968;position:absolute;" o:spid="_x0000_s1090" filled="t" fillcolor="#ffffff [3201]" stroked="t" strokecolor="#000000 [3213]" strokeweight="0.75pt" o:spt="1">
                    <v:fill/>
                    <v:stroke linestyle="single" endcap="flat" dashstyle="solid" filltype="solid"/>
                    <v:textbox style="layout-flow:horizontal;" inset=",0.99999999999999978mm,,0.99999999999999978mm">
                      <w:txbxContent>
                        <w:p>
                          <w:pPr>
                            <w:pStyle w:val="0"/>
                            <w:snapToGrid w:val="0"/>
                            <w:jc w:val="center"/>
                            <w:rPr>
                              <w:rFonts w:hint="default"/>
                            </w:rPr>
                          </w:pPr>
                        </w:p>
                      </w:txbxContent>
                    </v:textbox>
                    <v:imagedata o:title=""/>
                    <w10:anchorlock/>
                  </v:rect>
                  <v:rect id="正方形/長方形 8" style="v-text-anchor:middle;width:146176;left:4283968;height:142576;top:4725144;position:absolute;" o:spid="_x0000_s1091" filled="t" fillcolor="#ffffff [3201]" stroked="t" strokecolor="#000000 [3213]" strokeweight="0.75pt" o:spt="1">
                    <v:fill/>
                    <v:stroke linestyle="single" endcap="flat" dashstyle="solid" filltype="solid"/>
                    <v:textbox style="layout-flow:horizontal;" inset=",0.99999999999999978mm,,0.99999999999999978mm">
                      <w:txbxContent>
                        <w:p>
                          <w:pPr>
                            <w:pStyle w:val="0"/>
                            <w:snapToGrid w:val="0"/>
                            <w:jc w:val="center"/>
                            <w:rPr>
                              <w:rFonts w:hint="default"/>
                            </w:rPr>
                          </w:pPr>
                        </w:p>
                      </w:txbxContent>
                    </v:textbox>
                    <v:imagedata o:title=""/>
                    <w10:anchorlock/>
                  </v:rect>
                  <v:shapetype id="_x0000_t202" coordsize="21600,21600" o:spt="202" path="m,l,21600r21600,l21600,xe">
                    <v:stroke joinstyle="miter"/>
                    <v:path gradientshapeok="t" o:connecttype="rect"/>
                  </v:shapetype>
                  <v:shape id="テキスト ボックス 9" style="width:3888462;left:4499992;height:262156;top:4653136;position:absolute;" o:spid="_x0000_s1092" filled="f" stroked="f" o:spt="202" type="#_x0000_t202">
                    <v:fill/>
                    <v:textbox style="layout-flow:horizontal;" inset=",0.99999999999999978mm,,0.99999999999999978mm">
                      <w:txbxContent>
                        <w:p>
                          <w:pPr>
                            <w:pStyle w:val="0"/>
                            <w:snapToGrid w:val="0"/>
                            <w:rPr>
                              <w:rFonts w:hint="default"/>
                              <w:sz w:val="16"/>
                            </w:rPr>
                          </w:pPr>
                          <w:r>
                            <w:rPr>
                              <w:rFonts w:hint="default"/>
                              <w:sz w:val="16"/>
                            </w:rPr>
                            <w:t>急性心筋梗塞治療センター準備中</w:t>
                          </w:r>
                        </w:p>
                      </w:txbxContent>
                    </v:textbox>
                    <v:imagedata o:title=""/>
                    <w10:anchorlock/>
                  </v:shape>
                  <v:oval id="円/楕円 10" style="v-text-anchor:middle;width:146176;left:4283968;height:142576;top:4437112;position:absolute;" o:spid="_x0000_s1093" filled="t" fillcolor="#ff0000" stroked="t" strokecolor="#ff0000" strokeweight="2pt" o:spt="3">
                    <v:fill/>
                    <v:stroke linestyle="single" endcap="flat" dashstyle="solid" filltype="solid"/>
                    <v:textbox style="layout-flow:horizontal;" inset=",0.99999999999999978mm,,0.99999999999999978mm">
                      <w:txbxContent>
                        <w:p>
                          <w:pPr>
                            <w:pStyle w:val="0"/>
                            <w:snapToGrid w:val="0"/>
                            <w:jc w:val="center"/>
                            <w:rPr>
                              <w:rFonts w:hint="default"/>
                            </w:rPr>
                          </w:pPr>
                        </w:p>
                      </w:txbxContent>
                    </v:textbox>
                    <v:imagedata o:title=""/>
                    <w10:anchorlock/>
                  </v:oval>
                  <v:shape id="テキスト ボックス 11" style="width:3888462;left:4499992;height:262156;top:4365104;position:absolute;" o:spid="_x0000_s1094" filled="f" stroked="f" o:spt="202" type="#_x0000_t202">
                    <v:fill/>
                    <v:textbox style="layout-flow:horizontal;" inset=",0.99999999999999978mm,,0.99999999999999978mm">
                      <w:txbxContent>
                        <w:p>
                          <w:pPr>
                            <w:pStyle w:val="0"/>
                            <w:snapToGrid w:val="0"/>
                            <w:rPr>
                              <w:rFonts w:hint="default"/>
                            </w:rPr>
                          </w:pPr>
                          <w:r>
                            <w:rPr>
                              <w:rFonts w:hint="default"/>
                              <w:sz w:val="16"/>
                            </w:rPr>
                            <w:t>急性心筋梗塞治療センター</w:t>
                          </w:r>
                        </w:p>
                      </w:txbxContent>
                    </v:textbox>
                    <v:imagedata o:title=""/>
                    <w10:anchorlock/>
                  </v:shape>
                  <v:oval id="円/楕円 12" style="v-text-anchor:middle;width:146176;left:2123728;height:142576;top:4797152;position:absolute;" o:spid="_x0000_s1095" filled="t" fillcolor="#ff0000" stroked="t" strokecolor="#ff0000" strokeweight="2pt" o:spt="3">
                    <v:fill/>
                    <v:stroke linestyle="single" endcap="flat" dashstyle="solid" filltype="solid"/>
                    <v:textbox style="layout-flow:horizontal;" inset=",0.99999999999999978mm,,0.99999999999999978mm">
                      <w:txbxContent>
                        <w:p>
                          <w:pPr>
                            <w:pStyle w:val="0"/>
                            <w:snapToGrid w:val="0"/>
                            <w:jc w:val="center"/>
                            <w:rPr>
                              <w:rFonts w:hint="default"/>
                            </w:rPr>
                          </w:pPr>
                        </w:p>
                      </w:txbxContent>
                    </v:textbox>
                    <v:imagedata o:title=""/>
                    <w10:anchorlock/>
                  </v:oval>
                  <v:oval id="円/楕円 13" style="v-text-anchor:middle;width:146176;left:4499992;height:142576;top:2852936;position:absolute;" o:spid="_x0000_s1096" filled="t" fillcolor="#ff0000" stroked="t" strokecolor="#ff0000" strokeweight="2pt" o:spt="3">
                    <v:fill/>
                    <v:stroke linestyle="single" endcap="flat" dashstyle="solid" filltype="solid"/>
                    <v:textbox style="layout-flow:horizontal;" inset=",0.99999999999999978mm,,0.99999999999999978mm">
                      <w:txbxContent>
                        <w:p>
                          <w:pPr>
                            <w:pStyle w:val="0"/>
                            <w:snapToGrid w:val="0"/>
                            <w:jc w:val="center"/>
                            <w:rPr>
                              <w:rFonts w:hint="default"/>
                            </w:rPr>
                          </w:pPr>
                        </w:p>
                      </w:txbxContent>
                    </v:textbox>
                    <v:imagedata o:title=""/>
                    <w10:anchorlock/>
                  </v:oval>
                  <v:oval id="円/楕円 14" style="v-text-anchor:middle;width:146176;left:4427984;height:142576;top:2636912;position:absolute;" o:spid="_x0000_s1097" filled="t" fillcolor="#ff0000" stroked="t" strokecolor="#ff0000" strokeweight="2pt" o:spt="3">
                    <v:fill/>
                    <v:stroke linestyle="single" endcap="flat" dashstyle="solid" filltype="solid"/>
                    <v:textbox style="layout-flow:horizontal;" inset=",0.99999999999999978mm,,0.99999999999999978mm">
                      <w:txbxContent>
                        <w:p>
                          <w:pPr>
                            <w:pStyle w:val="0"/>
                            <w:snapToGrid w:val="0"/>
                            <w:jc w:val="center"/>
                            <w:rPr>
                              <w:rFonts w:hint="default"/>
                            </w:rPr>
                          </w:pPr>
                        </w:p>
                      </w:txbxContent>
                    </v:textbox>
                    <v:imagedata o:title=""/>
                    <w10:anchorlock/>
                  </v:oval>
                  <v:oval id="円/楕円 15" style="v-text-anchor:middle;width:146176;left:4211960;height:142576;top:2780928;position:absolute;" o:spid="_x0000_s1098" filled="t" fillcolor="#ff0000" stroked="t" strokecolor="#ff0000" strokeweight="2pt" o:spt="3">
                    <v:fill/>
                    <v:stroke linestyle="single" endcap="flat" dashstyle="solid" filltype="solid"/>
                    <v:textbox style="layout-flow:horizontal;" inset=",0.99999999999999978mm,,0.99999999999999978mm">
                      <w:txbxContent>
                        <w:p>
                          <w:pPr>
                            <w:pStyle w:val="0"/>
                            <w:snapToGrid w:val="0"/>
                            <w:jc w:val="center"/>
                            <w:rPr>
                              <w:rFonts w:hint="default"/>
                            </w:rPr>
                          </w:pPr>
                        </w:p>
                      </w:txbxContent>
                    </v:textbox>
                    <v:imagedata o:title=""/>
                    <w10:anchorlock/>
                  </v:oval>
                  <v:oval id="円/楕円 16" style="v-text-anchor:middle;width:146176;left:4355976;height:142576;top:2852936;position:absolute;" o:spid="_x0000_s1099" filled="t" fillcolor="#ff0000" stroked="t" strokecolor="#ff0000" strokeweight="2pt" o:spt="3">
                    <v:fill/>
                    <v:stroke linestyle="single" endcap="flat" dashstyle="solid" filltype="solid"/>
                    <v:textbox style="layout-flow:horizontal;" inset=",0.99999999999999978mm,,0.99999999999999978mm">
                      <w:txbxContent>
                        <w:p>
                          <w:pPr>
                            <w:pStyle w:val="0"/>
                            <w:snapToGrid w:val="0"/>
                            <w:jc w:val="center"/>
                            <w:rPr>
                              <w:rFonts w:hint="default"/>
                            </w:rPr>
                          </w:pPr>
                        </w:p>
                      </w:txbxContent>
                    </v:textbox>
                    <v:imagedata o:title=""/>
                    <w10:anchorlock/>
                  </v:oval>
                  <w10:anchorlock/>
                </v:group>
                <w10:anchorlock/>
              </v:group>
            </w:pict>
          </mc:Fallback>
        </mc:AlternateContent>
      </w:r>
    </w:p>
    <w:p>
      <w:pPr>
        <w:pStyle w:val="0"/>
        <w:jc w:val="center"/>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6-3-19</w:t>
      </w:r>
      <w:r>
        <w:rPr>
          <w:rFonts w:hint="eastAsia" w:asciiTheme="majorEastAsia" w:hAnsiTheme="majorEastAsia" w:eastAsiaTheme="majorEastAsia"/>
        </w:rPr>
        <w:t>）循環器内科医数</w:t>
      </w:r>
    </w:p>
    <w:tbl>
      <w:tblPr>
        <w:tblStyle w:val="11"/>
        <w:tblW w:w="8390" w:type="dxa"/>
        <w:jc w:val="left"/>
        <w:tblInd w:w="14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firstRow="0" w:lastRow="0" w:firstColumn="0" w:lastColumn="0" w:noHBand="0" w:noVBand="0" w:val="0000"/>
      </w:tblPr>
      <w:tblGrid>
        <w:gridCol w:w="1926"/>
        <w:gridCol w:w="1084"/>
        <w:gridCol w:w="1064"/>
        <w:gridCol w:w="1064"/>
        <w:gridCol w:w="1084"/>
        <w:gridCol w:w="1084"/>
        <w:gridCol w:w="1084"/>
      </w:tblGrid>
      <w:tr>
        <w:trPr>
          <w:cantSplit/>
          <w:trHeight w:val="461" w:hRule="atLeast"/>
        </w:trPr>
        <w:tc>
          <w:tcPr>
            <w:tcW w:w="1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保健医療圏</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安　芸</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中　央</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高　幡</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幡　多</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県　</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ind w:firstLine="325" w:firstLineChars="150"/>
              <w:rPr>
                <w:rFonts w:hint="default" w:asciiTheme="minorEastAsia" w:hAnsiTheme="minorEastAsia" w:eastAsiaTheme="minorEastAsia"/>
                <w:sz w:val="20"/>
              </w:rPr>
            </w:pPr>
            <w:r>
              <w:rPr>
                <w:rFonts w:hint="eastAsia" w:asciiTheme="minorEastAsia" w:hAnsiTheme="minorEastAsia" w:eastAsiaTheme="minorEastAsia"/>
                <w:sz w:val="20"/>
              </w:rPr>
              <w:t>全国</w:t>
            </w:r>
          </w:p>
        </w:tc>
      </w:tr>
      <w:tr>
        <w:trPr>
          <w:cantSplit/>
          <w:trHeight w:val="409" w:hRule="atLeast"/>
        </w:trPr>
        <w:tc>
          <w:tcPr>
            <w:tcW w:w="1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医師数</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4</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78</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8</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90</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11,992</w:t>
            </w:r>
          </w:p>
        </w:tc>
      </w:tr>
      <w:tr>
        <w:trPr>
          <w:cantSplit/>
          <w:trHeight w:val="417" w:hRule="atLeast"/>
        </w:trPr>
        <w:tc>
          <w:tcPr>
            <w:tcW w:w="1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人口</w:t>
            </w:r>
            <w:r>
              <w:rPr>
                <w:rFonts w:hint="eastAsia" w:asciiTheme="minorEastAsia" w:hAnsiTheme="minorEastAsia" w:eastAsiaTheme="minorEastAsia"/>
                <w:sz w:val="20"/>
              </w:rPr>
              <w:t>10</w:t>
            </w:r>
            <w:r>
              <w:rPr>
                <w:rFonts w:hint="eastAsia" w:asciiTheme="minorEastAsia" w:hAnsiTheme="minorEastAsia" w:eastAsiaTheme="minorEastAsia"/>
                <w:sz w:val="20"/>
              </w:rPr>
              <w:t>万人当たり</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8.2</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14.4</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9.1</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12.5</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9.8</w:t>
            </w:r>
          </w:p>
        </w:tc>
      </w:tr>
    </w:tbl>
    <w:p>
      <w:pPr>
        <w:pStyle w:val="0"/>
        <w:jc w:val="center"/>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z w:val="16"/>
        </w:rPr>
        <w:t>出典：平成</w:t>
      </w:r>
      <w:r>
        <w:rPr>
          <w:rFonts w:hint="eastAsia" w:asciiTheme="minorEastAsia" w:hAnsiTheme="minorEastAsia" w:eastAsiaTheme="minorEastAsia"/>
          <w:sz w:val="16"/>
        </w:rPr>
        <w:t>28</w:t>
      </w:r>
      <w:r>
        <w:rPr>
          <w:rFonts w:hint="eastAsia" w:asciiTheme="minorEastAsia" w:hAnsiTheme="minorEastAsia" w:eastAsiaTheme="minorEastAsia"/>
          <w:sz w:val="16"/>
        </w:rPr>
        <w:t>年医師・歯科医師・薬剤師調査</w:t>
      </w:r>
    </w:p>
    <w:p>
      <w:pPr>
        <w:pStyle w:val="0"/>
        <w:jc w:val="center"/>
        <w:rPr>
          <w:rFonts w:hint="default" w:asciiTheme="minorEastAsia" w:hAnsiTheme="minorEastAsia" w:eastAsiaTheme="minorEastAsia"/>
          <w:sz w:val="16"/>
        </w:rPr>
      </w:pPr>
      <w:r>
        <w:rPr>
          <w:rFonts w:hint="eastAsia" w:asciiTheme="minorEastAsia" w:hAnsiTheme="minorEastAsia" w:eastAsiaTheme="minorEastAsia"/>
        </w:rPr>
        <w:t>　　　　　　　　　</w:t>
      </w:r>
    </w:p>
    <w:p>
      <w:pPr>
        <w:pStyle w:val="0"/>
        <w:jc w:val="center"/>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6-3-20</w:t>
      </w:r>
      <w:r>
        <w:rPr>
          <w:rFonts w:hint="eastAsia" w:asciiTheme="majorEastAsia" w:hAnsiTheme="majorEastAsia" w:eastAsiaTheme="majorEastAsia"/>
        </w:rPr>
        <w:t>）循環器専門医数</w:t>
      </w:r>
    </w:p>
    <w:tbl>
      <w:tblPr>
        <w:tblStyle w:val="11"/>
        <w:tblW w:w="8390" w:type="dxa"/>
        <w:jc w:val="left"/>
        <w:tblInd w:w="14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firstRow="0" w:lastRow="0" w:firstColumn="0" w:lastColumn="0" w:noHBand="0" w:noVBand="0" w:val="0000"/>
      </w:tblPr>
      <w:tblGrid>
        <w:gridCol w:w="1926"/>
        <w:gridCol w:w="1084"/>
        <w:gridCol w:w="1064"/>
        <w:gridCol w:w="1064"/>
        <w:gridCol w:w="1084"/>
        <w:gridCol w:w="1084"/>
        <w:gridCol w:w="1084"/>
      </w:tblGrid>
      <w:tr>
        <w:trPr>
          <w:cantSplit/>
          <w:trHeight w:val="461" w:hRule="atLeast"/>
        </w:trPr>
        <w:tc>
          <w:tcPr>
            <w:tcW w:w="1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保健医療圏</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安　芸</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中　央</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高　幡</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幡　多</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県　</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ind w:firstLine="325" w:firstLineChars="150"/>
              <w:rPr>
                <w:rFonts w:hint="default" w:asciiTheme="minorEastAsia" w:hAnsiTheme="minorEastAsia" w:eastAsiaTheme="minorEastAsia"/>
                <w:sz w:val="20"/>
              </w:rPr>
            </w:pPr>
            <w:r>
              <w:rPr>
                <w:rFonts w:hint="eastAsia" w:asciiTheme="minorEastAsia" w:hAnsiTheme="minorEastAsia" w:eastAsiaTheme="minorEastAsia"/>
                <w:sz w:val="20"/>
              </w:rPr>
              <w:t>全国</w:t>
            </w:r>
          </w:p>
        </w:tc>
      </w:tr>
      <w:tr>
        <w:trPr>
          <w:cantSplit/>
          <w:trHeight w:val="409" w:hRule="atLeast"/>
        </w:trPr>
        <w:tc>
          <w:tcPr>
            <w:tcW w:w="1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医師数</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2</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76</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3</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3</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84</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14,097</w:t>
            </w:r>
          </w:p>
        </w:tc>
      </w:tr>
      <w:tr>
        <w:trPr>
          <w:cantSplit/>
          <w:trHeight w:val="417" w:hRule="atLeast"/>
        </w:trPr>
        <w:tc>
          <w:tcPr>
            <w:tcW w:w="1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人口</w:t>
            </w:r>
            <w:r>
              <w:rPr>
                <w:rFonts w:hint="eastAsia" w:asciiTheme="minorEastAsia" w:hAnsiTheme="minorEastAsia" w:eastAsiaTheme="minorEastAsia"/>
                <w:sz w:val="20"/>
              </w:rPr>
              <w:t>10</w:t>
            </w:r>
            <w:r>
              <w:rPr>
                <w:rFonts w:hint="eastAsia" w:asciiTheme="minorEastAsia" w:hAnsiTheme="minorEastAsia" w:eastAsiaTheme="minorEastAsia"/>
                <w:sz w:val="20"/>
              </w:rPr>
              <w:t>万人当たり</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4.1</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14.1</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5.3</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3.4</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11.8</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11.1</w:t>
            </w:r>
          </w:p>
        </w:tc>
      </w:tr>
    </w:tbl>
    <w:p>
      <w:pPr>
        <w:pStyle w:val="0"/>
        <w:ind w:leftChars="0" w:firstLineChars="0"/>
        <w:rPr>
          <w:rFonts w:hint="default" w:asciiTheme="minorEastAsia" w:hAnsiTheme="minorEastAsia" w:eastAsiaTheme="minorEastAsia"/>
          <w:sz w:val="16"/>
        </w:rPr>
      </w:pPr>
      <w:r>
        <w:rPr>
          <w:rFonts w:hint="eastAsia" w:asciiTheme="minorEastAsia" w:hAnsiTheme="minorEastAsia" w:eastAsiaTheme="minorEastAsia"/>
          <w:sz w:val="16"/>
        </w:rPr>
        <w:t>　出典：日本循環器学会・循環器専門医名簿（</w:t>
      </w:r>
      <w:r>
        <w:rPr>
          <w:rFonts w:hint="eastAsia" w:asciiTheme="minorEastAsia" w:hAnsiTheme="minorEastAsia" w:eastAsiaTheme="minorEastAsia"/>
          <w:sz w:val="16"/>
        </w:rPr>
        <w:t>H29.10</w:t>
      </w:r>
      <w:r>
        <w:rPr>
          <w:rFonts w:hint="eastAsia" w:asciiTheme="minorEastAsia" w:hAnsiTheme="minorEastAsia" w:eastAsiaTheme="minorEastAsia"/>
          <w:sz w:val="16"/>
        </w:rPr>
        <w:t>）＊所属施設が空欄、もしくは県外の場合は含まれていない。</w:t>
      </w:r>
    </w:p>
    <w:p>
      <w:pPr>
        <w:pStyle w:val="0"/>
        <w:jc w:val="center"/>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6-3-21</w:t>
      </w:r>
      <w:r>
        <w:rPr>
          <w:rFonts w:hint="eastAsia" w:asciiTheme="majorEastAsia" w:hAnsiTheme="majorEastAsia" w:eastAsiaTheme="majorEastAsia"/>
        </w:rPr>
        <w:t>）カテーテル治療専門医数</w:t>
      </w:r>
    </w:p>
    <w:tbl>
      <w:tblPr>
        <w:tblStyle w:val="11"/>
        <w:tblW w:w="8390" w:type="dxa"/>
        <w:jc w:val="left"/>
        <w:tblInd w:w="14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firstRow="0" w:lastRow="0" w:firstColumn="0" w:lastColumn="0" w:noHBand="0" w:noVBand="0" w:val="0000"/>
      </w:tblPr>
      <w:tblGrid>
        <w:gridCol w:w="1926"/>
        <w:gridCol w:w="1084"/>
        <w:gridCol w:w="1064"/>
        <w:gridCol w:w="1064"/>
        <w:gridCol w:w="1084"/>
        <w:gridCol w:w="1084"/>
        <w:gridCol w:w="1084"/>
      </w:tblGrid>
      <w:tr>
        <w:trPr>
          <w:cantSplit/>
          <w:trHeight w:val="461" w:hRule="atLeast"/>
        </w:trPr>
        <w:tc>
          <w:tcPr>
            <w:tcW w:w="1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保健医療圏</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安　芸</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中　央</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高　幡</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幡　多</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県　</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ind w:firstLine="325" w:firstLineChars="150"/>
              <w:rPr>
                <w:rFonts w:hint="default" w:asciiTheme="minorEastAsia" w:hAnsiTheme="minorEastAsia" w:eastAsiaTheme="minorEastAsia"/>
                <w:sz w:val="20"/>
              </w:rPr>
            </w:pPr>
            <w:r>
              <w:rPr>
                <w:rFonts w:hint="eastAsia" w:asciiTheme="minorEastAsia" w:hAnsiTheme="minorEastAsia" w:eastAsiaTheme="minorEastAsia"/>
                <w:sz w:val="20"/>
              </w:rPr>
              <w:t>全国</w:t>
            </w:r>
          </w:p>
        </w:tc>
      </w:tr>
      <w:tr>
        <w:trPr>
          <w:cantSplit/>
          <w:trHeight w:val="409" w:hRule="atLeast"/>
        </w:trPr>
        <w:tc>
          <w:tcPr>
            <w:tcW w:w="1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医師数</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6</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6</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 xml:space="preserve">960 </w:t>
            </w:r>
          </w:p>
        </w:tc>
      </w:tr>
      <w:tr>
        <w:trPr>
          <w:cantSplit/>
          <w:trHeight w:val="417" w:hRule="atLeast"/>
        </w:trPr>
        <w:tc>
          <w:tcPr>
            <w:tcW w:w="1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人口</w:t>
            </w:r>
            <w:r>
              <w:rPr>
                <w:rFonts w:hint="eastAsia" w:asciiTheme="minorEastAsia" w:hAnsiTheme="minorEastAsia" w:eastAsiaTheme="minorEastAsia"/>
                <w:sz w:val="20"/>
              </w:rPr>
              <w:t>10</w:t>
            </w:r>
            <w:r>
              <w:rPr>
                <w:rFonts w:hint="eastAsia" w:asciiTheme="minorEastAsia" w:hAnsiTheme="minorEastAsia" w:eastAsiaTheme="minorEastAsia"/>
                <w:sz w:val="20"/>
              </w:rPr>
              <w:t>万人当たり</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1.13</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0.84</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0.76</w:t>
            </w:r>
          </w:p>
        </w:tc>
      </w:tr>
    </w:tbl>
    <w:p>
      <w:pPr>
        <w:pStyle w:val="0"/>
        <w:snapToGrid w:val="0"/>
        <w:ind w:firstLine="884" w:firstLineChars="500"/>
        <w:rPr>
          <w:rFonts w:hint="default" w:asciiTheme="minorEastAsia" w:hAnsiTheme="minorEastAsia" w:eastAsiaTheme="minorEastAsia"/>
          <w:sz w:val="16"/>
        </w:rPr>
      </w:pPr>
      <w:r>
        <w:rPr>
          <w:rFonts w:hint="eastAsia" w:asciiTheme="minorEastAsia" w:hAnsiTheme="minorEastAsia" w:eastAsiaTheme="minorEastAsia"/>
          <w:sz w:val="16"/>
        </w:rPr>
        <w:t>出典：日本心血管インターベンション治療学会（</w:t>
      </w:r>
      <w:r>
        <w:rPr>
          <w:rFonts w:hint="eastAsia" w:asciiTheme="minorEastAsia" w:hAnsiTheme="minorEastAsia" w:eastAsiaTheme="minorEastAsia"/>
          <w:sz w:val="16"/>
        </w:rPr>
        <w:t>CVTI</w:t>
      </w:r>
      <w:r>
        <w:rPr>
          <w:rFonts w:hint="eastAsia" w:asciiTheme="minorEastAsia" w:hAnsiTheme="minorEastAsia" w:eastAsiaTheme="minorEastAsia"/>
          <w:sz w:val="16"/>
        </w:rPr>
        <w:t>）専門医検索（平成</w:t>
      </w:r>
      <w:r>
        <w:rPr>
          <w:rFonts w:hint="eastAsia" w:asciiTheme="minorEastAsia" w:hAnsiTheme="minorEastAsia" w:eastAsiaTheme="minorEastAsia"/>
          <w:sz w:val="16"/>
        </w:rPr>
        <w:t>28</w:t>
      </w:r>
      <w:r>
        <w:rPr>
          <w:rFonts w:hint="eastAsia" w:asciiTheme="minorEastAsia" w:hAnsiTheme="minorEastAsia" w:eastAsiaTheme="minorEastAsia"/>
          <w:sz w:val="16"/>
        </w:rPr>
        <w:t>年</w:t>
      </w:r>
      <w:r>
        <w:rPr>
          <w:rFonts w:hint="eastAsia" w:asciiTheme="minorEastAsia" w:hAnsiTheme="minorEastAsia" w:eastAsiaTheme="minorEastAsia"/>
          <w:sz w:val="16"/>
        </w:rPr>
        <w:t>8</w:t>
      </w:r>
      <w:r>
        <w:rPr>
          <w:rFonts w:hint="eastAsia" w:asciiTheme="minorEastAsia" w:hAnsiTheme="minorEastAsia" w:eastAsiaTheme="minorEastAsia"/>
          <w:sz w:val="16"/>
        </w:rPr>
        <w:t>月</w:t>
      </w:r>
      <w:r>
        <w:rPr>
          <w:rFonts w:hint="eastAsia" w:asciiTheme="minorEastAsia" w:hAnsiTheme="minorEastAsia" w:eastAsiaTheme="minorEastAsia"/>
          <w:sz w:val="16"/>
        </w:rPr>
        <w:t>10</w:t>
      </w:r>
      <w:r>
        <w:rPr>
          <w:rFonts w:hint="eastAsia" w:asciiTheme="minorEastAsia" w:hAnsiTheme="minorEastAsia" w:eastAsiaTheme="minorEastAsia"/>
          <w:sz w:val="16"/>
        </w:rPr>
        <w:t>日現在）</w:t>
      </w:r>
    </w:p>
    <w:p>
      <w:pPr>
        <w:pStyle w:val="0"/>
        <w:jc w:val="center"/>
        <w:rPr>
          <w:rFonts w:hint="default" w:asciiTheme="majorEastAsia" w:hAnsiTheme="majorEastAsia" w:eastAsiaTheme="majorEastAsia"/>
          <w:sz w:val="16"/>
        </w:rPr>
      </w:pPr>
    </w:p>
    <w:p>
      <w:pPr>
        <w:pStyle w:val="0"/>
        <w:jc w:val="center"/>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6-3-22</w:t>
      </w:r>
      <w:r>
        <w:rPr>
          <w:rFonts w:hint="eastAsia" w:asciiTheme="majorEastAsia" w:hAnsiTheme="majorEastAsia" w:eastAsiaTheme="majorEastAsia"/>
        </w:rPr>
        <w:t>）心臓血管外科医師数</w:t>
      </w:r>
    </w:p>
    <w:tbl>
      <w:tblPr>
        <w:tblStyle w:val="11"/>
        <w:tblW w:w="8495" w:type="dxa"/>
        <w:jc w:val="left"/>
        <w:tblInd w:w="15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firstRow="0" w:lastRow="0" w:firstColumn="0" w:lastColumn="0" w:noHBand="0" w:noVBand="0" w:val="0000"/>
      </w:tblPr>
      <w:tblGrid>
        <w:gridCol w:w="1975"/>
        <w:gridCol w:w="992"/>
        <w:gridCol w:w="1134"/>
        <w:gridCol w:w="992"/>
        <w:gridCol w:w="1134"/>
        <w:gridCol w:w="1134"/>
        <w:gridCol w:w="1134"/>
      </w:tblGrid>
      <w:tr>
        <w:trPr>
          <w:cantSplit/>
          <w:trHeight w:val="424" w:hRule="atLeast"/>
        </w:trPr>
        <w:tc>
          <w:tcPr>
            <w:tcW w:w="19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保健医療圏</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安　芸</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中　央</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高　幡</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幡　多</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県　計</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全国</w:t>
            </w:r>
          </w:p>
        </w:tc>
      </w:tr>
      <w:tr>
        <w:trPr>
          <w:cantSplit/>
          <w:trHeight w:val="416" w:hRule="atLeast"/>
        </w:trPr>
        <w:tc>
          <w:tcPr>
            <w:tcW w:w="19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医師数</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23</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24</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3,137</w:t>
            </w:r>
          </w:p>
        </w:tc>
      </w:tr>
      <w:tr>
        <w:trPr>
          <w:cantSplit/>
          <w:trHeight w:val="423" w:hRule="atLeast"/>
        </w:trPr>
        <w:tc>
          <w:tcPr>
            <w:tcW w:w="19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人口</w:t>
            </w:r>
            <w:r>
              <w:rPr>
                <w:rFonts w:hint="eastAsia" w:asciiTheme="minorEastAsia" w:hAnsiTheme="minorEastAsia" w:eastAsiaTheme="minorEastAsia"/>
                <w:sz w:val="20"/>
              </w:rPr>
              <w:t>10</w:t>
            </w:r>
            <w:r>
              <w:rPr>
                <w:rFonts w:hint="eastAsia" w:asciiTheme="minorEastAsia" w:hAnsiTheme="minorEastAsia" w:eastAsiaTheme="minorEastAsia"/>
                <w:sz w:val="20"/>
              </w:rPr>
              <w:t>万人当たり</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4.3</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1.9</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3.3</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2.5</w:t>
            </w:r>
          </w:p>
        </w:tc>
      </w:tr>
    </w:tbl>
    <w:p>
      <w:pPr>
        <w:pStyle w:val="0"/>
        <w:spacing w:line="0" w:lineRule="atLeast"/>
        <w:jc w:val="center"/>
        <w:rPr>
          <w:rFonts w:hint="default" w:asciiTheme="minorEastAsia" w:hAnsiTheme="minorEastAsia" w:eastAsiaTheme="minorEastAsia"/>
          <w:sz w:val="16"/>
        </w:rPr>
      </w:pPr>
      <w:r>
        <w:rPr>
          <w:rFonts w:hint="eastAsia" w:asciiTheme="minorEastAsia" w:hAnsiTheme="minorEastAsia" w:eastAsiaTheme="minorEastAsia"/>
          <w:sz w:val="16"/>
        </w:rPr>
        <w:t>　　　　　　　　　　　　　　　　　　　　　　出典：平成</w:t>
      </w:r>
      <w:r>
        <w:rPr>
          <w:rFonts w:hint="eastAsia" w:asciiTheme="minorEastAsia" w:hAnsiTheme="minorEastAsia" w:eastAsiaTheme="minorEastAsia"/>
          <w:sz w:val="16"/>
        </w:rPr>
        <w:t>28</w:t>
      </w:r>
      <w:r>
        <w:rPr>
          <w:rFonts w:hint="eastAsia" w:asciiTheme="minorEastAsia" w:hAnsiTheme="minorEastAsia" w:eastAsiaTheme="minorEastAsia"/>
          <w:sz w:val="16"/>
        </w:rPr>
        <w:t>年医師・歯科医師・薬剤師調査</w:t>
      </w: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 xml:space="preserve">                                </w:t>
      </w:r>
    </w:p>
    <w:p>
      <w:pPr>
        <w:pStyle w:val="0"/>
        <w:jc w:val="center"/>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6-3-23</w:t>
      </w:r>
      <w:r>
        <w:rPr>
          <w:rFonts w:hint="eastAsia" w:asciiTheme="majorEastAsia" w:hAnsiTheme="majorEastAsia" w:eastAsiaTheme="majorEastAsia"/>
        </w:rPr>
        <w:t>）心臓血管外科専門医数</w:t>
      </w:r>
    </w:p>
    <w:tbl>
      <w:tblPr>
        <w:tblStyle w:val="11"/>
        <w:tblW w:w="8484" w:type="dxa"/>
        <w:jc w:val="left"/>
        <w:tblInd w:w="14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firstRow="0" w:lastRow="0" w:firstColumn="0" w:lastColumn="0" w:noHBand="0" w:noVBand="0" w:val="0000"/>
      </w:tblPr>
      <w:tblGrid>
        <w:gridCol w:w="1926"/>
        <w:gridCol w:w="1084"/>
        <w:gridCol w:w="1064"/>
        <w:gridCol w:w="1064"/>
        <w:gridCol w:w="1084"/>
        <w:gridCol w:w="1084"/>
        <w:gridCol w:w="1178"/>
      </w:tblGrid>
      <w:tr>
        <w:trPr>
          <w:cantSplit/>
          <w:trHeight w:val="461" w:hRule="atLeast"/>
        </w:trPr>
        <w:tc>
          <w:tcPr>
            <w:tcW w:w="1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保健医療圏</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安　芸</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中　央</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高　幡</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幡　多</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県　</w:t>
            </w:r>
          </w:p>
        </w:tc>
        <w:tc>
          <w:tcPr>
            <w:tcW w:w="11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ind w:firstLine="325" w:firstLineChars="150"/>
              <w:rPr>
                <w:rFonts w:hint="default" w:asciiTheme="minorEastAsia" w:hAnsiTheme="minorEastAsia" w:eastAsiaTheme="minorEastAsia"/>
                <w:sz w:val="20"/>
              </w:rPr>
            </w:pPr>
            <w:r>
              <w:rPr>
                <w:rFonts w:hint="eastAsia" w:asciiTheme="minorEastAsia" w:hAnsiTheme="minorEastAsia" w:eastAsiaTheme="minorEastAsia"/>
                <w:sz w:val="20"/>
              </w:rPr>
              <w:t>全国</w:t>
            </w:r>
          </w:p>
        </w:tc>
      </w:tr>
      <w:tr>
        <w:trPr>
          <w:cantSplit/>
          <w:trHeight w:val="409" w:hRule="atLeast"/>
        </w:trPr>
        <w:tc>
          <w:tcPr>
            <w:tcW w:w="1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医師数</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14</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14</w:t>
            </w:r>
          </w:p>
        </w:tc>
        <w:tc>
          <w:tcPr>
            <w:tcW w:w="11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2,069</w:t>
            </w:r>
          </w:p>
        </w:tc>
      </w:tr>
      <w:tr>
        <w:trPr>
          <w:cantSplit/>
          <w:trHeight w:val="417" w:hRule="atLeast"/>
        </w:trPr>
        <w:tc>
          <w:tcPr>
            <w:tcW w:w="1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人口</w:t>
            </w:r>
            <w:r>
              <w:rPr>
                <w:rFonts w:hint="eastAsia" w:asciiTheme="minorEastAsia" w:hAnsiTheme="minorEastAsia" w:eastAsiaTheme="minorEastAsia"/>
                <w:sz w:val="20"/>
              </w:rPr>
              <w:t>10</w:t>
            </w:r>
            <w:r>
              <w:rPr>
                <w:rFonts w:hint="eastAsia" w:asciiTheme="minorEastAsia" w:hAnsiTheme="minorEastAsia" w:eastAsiaTheme="minorEastAsia"/>
                <w:sz w:val="20"/>
              </w:rPr>
              <w:t>万人当たり</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2.6</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1.9</w:t>
            </w:r>
          </w:p>
        </w:tc>
        <w:tc>
          <w:tcPr>
            <w:tcW w:w="11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1.6</w:t>
            </w:r>
          </w:p>
        </w:tc>
      </w:tr>
    </w:tbl>
    <w:p>
      <w:pPr>
        <w:pStyle w:val="0"/>
        <w:snapToGrid w:val="0"/>
        <w:jc w:val="center"/>
        <w:rPr>
          <w:rFonts w:hint="default" w:asciiTheme="minorEastAsia" w:hAnsiTheme="minorEastAsia" w:eastAsiaTheme="minorEastAsia"/>
          <w:sz w:val="16"/>
        </w:rPr>
      </w:pPr>
      <w:r>
        <w:rPr>
          <w:rFonts w:hint="eastAsia" w:asciiTheme="minorEastAsia" w:hAnsiTheme="minorEastAsia" w:eastAsiaTheme="minorEastAsia"/>
          <w:sz w:val="16"/>
        </w:rPr>
        <w:t>　　　　　　　　　　　　　　　　　　　　　出典：平成</w:t>
      </w:r>
      <w:r>
        <w:rPr>
          <w:rFonts w:hint="eastAsia" w:asciiTheme="minorEastAsia" w:hAnsiTheme="minorEastAsia" w:eastAsiaTheme="minorEastAsia"/>
          <w:sz w:val="16"/>
        </w:rPr>
        <w:t>29</w:t>
      </w:r>
      <w:r>
        <w:rPr>
          <w:rFonts w:hint="eastAsia" w:asciiTheme="minorEastAsia" w:hAnsiTheme="minorEastAsia" w:eastAsiaTheme="minorEastAsia"/>
          <w:sz w:val="16"/>
        </w:rPr>
        <w:t>年</w:t>
      </w:r>
      <w:r>
        <w:rPr>
          <w:rFonts w:hint="eastAsia" w:asciiTheme="minorEastAsia" w:hAnsiTheme="minorEastAsia" w:eastAsiaTheme="minorEastAsia"/>
          <w:sz w:val="16"/>
        </w:rPr>
        <w:t>11</w:t>
      </w:r>
      <w:r>
        <w:rPr>
          <w:rFonts w:hint="eastAsia" w:asciiTheme="minorEastAsia" w:hAnsiTheme="minorEastAsia" w:eastAsiaTheme="minorEastAsia"/>
          <w:sz w:val="16"/>
        </w:rPr>
        <w:t>月心臓血管外科専門医認定機構</w:t>
      </w:r>
    </w:p>
    <w:p>
      <w:pPr>
        <w:pStyle w:val="0"/>
        <w:snapToGrid w:val="1"/>
        <w:jc w:val="center"/>
        <w:rPr>
          <w:rFonts w:hint="default" w:asciiTheme="minorEastAsia" w:hAnsiTheme="minorEastAsia" w:eastAsiaTheme="minorEastAsia"/>
          <w:sz w:val="16"/>
        </w:rPr>
      </w:pPr>
    </w:p>
    <w:p>
      <w:pPr>
        <w:pStyle w:val="0"/>
        <w:tabs>
          <w:tab w:val="left" w:leader="none" w:pos="7704"/>
        </w:tabs>
        <w:ind w:leftChars="0" w:firstLine="0" w:firstLineChars="0"/>
        <w:jc w:val="center"/>
        <w:rPr>
          <w:rFonts w:hint="default" w:asciiTheme="majorEastAsia" w:hAnsiTheme="majorEastAsia" w:eastAsiaTheme="majorEastAsia"/>
          <w:sz w:val="21"/>
        </w:rPr>
      </w:pPr>
      <w:r>
        <w:rPr>
          <w:rFonts w:hint="eastAsia" w:asciiTheme="majorEastAsia" w:hAnsiTheme="majorEastAsia" w:eastAsiaTheme="majorEastAsia"/>
          <w:sz w:val="21"/>
        </w:rPr>
        <w:t>（図表</w:t>
      </w:r>
      <w:r>
        <w:rPr>
          <w:rFonts w:hint="eastAsia" w:asciiTheme="majorEastAsia" w:hAnsiTheme="majorEastAsia" w:eastAsiaTheme="majorEastAsia"/>
          <w:sz w:val="21"/>
        </w:rPr>
        <w:t>6-3-24</w:t>
      </w:r>
      <w:r>
        <w:rPr>
          <w:rFonts w:hint="eastAsia" w:asciiTheme="majorEastAsia" w:hAnsiTheme="majorEastAsia" w:eastAsiaTheme="majorEastAsia"/>
          <w:sz w:val="21"/>
        </w:rPr>
        <w:t>）救命救急センターを有する病院数</w:t>
      </w:r>
    </w:p>
    <w:tbl>
      <w:tblPr>
        <w:tblStyle w:val="32"/>
        <w:tblW w:w="8768" w:type="dxa"/>
        <w:jc w:val="center"/>
        <w:tblInd w:w="0" w:type="dxa"/>
        <w:tblLayout w:type="fixed"/>
        <w:tblLook w:firstRow="1" w:lastRow="0" w:firstColumn="1" w:lastColumn="0" w:noHBand="0" w:noVBand="1" w:val="04A0"/>
      </w:tblPr>
      <w:tblGrid>
        <w:gridCol w:w="2022"/>
        <w:gridCol w:w="1117"/>
        <w:gridCol w:w="1139"/>
        <w:gridCol w:w="1195"/>
        <w:gridCol w:w="1117"/>
        <w:gridCol w:w="1122"/>
        <w:gridCol w:w="1056"/>
      </w:tblGrid>
      <w:tr>
        <w:trPr/>
        <w:tc>
          <w:tcPr>
            <w:tcW w:w="2022" w:type="dxa"/>
            <w:shd w:val="clear" w:color="auto" w:themeFill="accent5" w:themeFillTint="33" w:themeFillShade="FF"/>
            <w:vAlign w:val="top"/>
          </w:tcPr>
          <w:p>
            <w:pPr>
              <w:pStyle w:val="0"/>
              <w:tabs>
                <w:tab w:val="left" w:leader="none" w:pos="567"/>
              </w:tabs>
              <w:jc w:val="center"/>
              <w:rPr>
                <w:rFonts w:hint="default" w:asciiTheme="minorEastAsia" w:hAnsiTheme="minorEastAsia"/>
                <w:sz w:val="20"/>
              </w:rPr>
            </w:pPr>
          </w:p>
        </w:tc>
        <w:tc>
          <w:tcPr>
            <w:tcW w:w="1117" w:type="dxa"/>
            <w:shd w:val="clear" w:color="auto" w:themeFill="accent5" w:themeFillTint="33" w:themeFillShade="FF"/>
            <w:vAlign w:val="center"/>
          </w:tcPr>
          <w:p>
            <w:pPr>
              <w:pStyle w:val="0"/>
              <w:tabs>
                <w:tab w:val="left" w:leader="none" w:pos="567"/>
              </w:tabs>
              <w:jc w:val="center"/>
              <w:rPr>
                <w:rFonts w:hint="default" w:asciiTheme="minorEastAsia" w:hAnsiTheme="minorEastAsia"/>
                <w:sz w:val="20"/>
              </w:rPr>
            </w:pPr>
            <w:r>
              <w:rPr>
                <w:rFonts w:hint="eastAsia" w:asciiTheme="minorEastAsia" w:hAnsiTheme="minorEastAsia"/>
                <w:sz w:val="20"/>
              </w:rPr>
              <w:t>安芸</w:t>
            </w:r>
          </w:p>
        </w:tc>
        <w:tc>
          <w:tcPr>
            <w:tcW w:w="1139" w:type="dxa"/>
            <w:shd w:val="clear" w:color="auto" w:themeFill="accent5" w:themeFillTint="33" w:themeFillShade="FF"/>
            <w:vAlign w:val="center"/>
          </w:tcPr>
          <w:p>
            <w:pPr>
              <w:pStyle w:val="0"/>
              <w:tabs>
                <w:tab w:val="left" w:leader="none" w:pos="567"/>
              </w:tabs>
              <w:jc w:val="center"/>
              <w:rPr>
                <w:rFonts w:hint="default" w:asciiTheme="minorEastAsia" w:hAnsiTheme="minorEastAsia"/>
                <w:sz w:val="20"/>
              </w:rPr>
            </w:pPr>
            <w:r>
              <w:rPr>
                <w:rFonts w:hint="eastAsia" w:asciiTheme="minorEastAsia" w:hAnsiTheme="minorEastAsia"/>
                <w:sz w:val="20"/>
              </w:rPr>
              <w:t>中央</w:t>
            </w:r>
          </w:p>
        </w:tc>
        <w:tc>
          <w:tcPr>
            <w:tcW w:w="1195" w:type="dxa"/>
            <w:shd w:val="clear" w:color="auto" w:themeFill="accent5" w:themeFillTint="33" w:themeFillShade="FF"/>
            <w:vAlign w:val="center"/>
          </w:tcPr>
          <w:p>
            <w:pPr>
              <w:pStyle w:val="0"/>
              <w:tabs>
                <w:tab w:val="left" w:leader="none" w:pos="567"/>
              </w:tabs>
              <w:jc w:val="center"/>
              <w:rPr>
                <w:rFonts w:hint="default" w:asciiTheme="minorEastAsia" w:hAnsiTheme="minorEastAsia"/>
                <w:sz w:val="20"/>
              </w:rPr>
            </w:pPr>
            <w:r>
              <w:rPr>
                <w:rFonts w:hint="eastAsia" w:asciiTheme="minorEastAsia" w:hAnsiTheme="minorEastAsia"/>
                <w:sz w:val="20"/>
              </w:rPr>
              <w:t>高幡</w:t>
            </w:r>
          </w:p>
        </w:tc>
        <w:tc>
          <w:tcPr>
            <w:tcW w:w="1117" w:type="dxa"/>
            <w:shd w:val="clear" w:color="auto" w:themeFill="accent5" w:themeFillTint="33" w:themeFillShade="FF"/>
            <w:vAlign w:val="center"/>
          </w:tcPr>
          <w:p>
            <w:pPr>
              <w:pStyle w:val="0"/>
              <w:tabs>
                <w:tab w:val="left" w:leader="none" w:pos="567"/>
              </w:tabs>
              <w:jc w:val="center"/>
              <w:rPr>
                <w:rFonts w:hint="default" w:asciiTheme="minorEastAsia" w:hAnsiTheme="minorEastAsia"/>
                <w:sz w:val="20"/>
              </w:rPr>
            </w:pPr>
            <w:r>
              <w:rPr>
                <w:rFonts w:hint="eastAsia" w:asciiTheme="minorEastAsia" w:hAnsiTheme="minorEastAsia"/>
                <w:sz w:val="20"/>
              </w:rPr>
              <w:t>幡多</w:t>
            </w:r>
          </w:p>
        </w:tc>
        <w:tc>
          <w:tcPr>
            <w:tcW w:w="1122" w:type="dxa"/>
            <w:shd w:val="clear" w:color="auto" w:themeFill="accent5" w:themeFillTint="33" w:themeFillShade="FF"/>
            <w:vAlign w:val="top"/>
          </w:tcPr>
          <w:p>
            <w:pPr>
              <w:pStyle w:val="0"/>
              <w:tabs>
                <w:tab w:val="left" w:leader="none" w:pos="567"/>
              </w:tabs>
              <w:jc w:val="center"/>
              <w:rPr>
                <w:rFonts w:hint="default" w:asciiTheme="minorEastAsia" w:hAnsiTheme="minorEastAsia"/>
                <w:sz w:val="20"/>
              </w:rPr>
            </w:pPr>
            <w:r>
              <w:rPr>
                <w:rFonts w:hint="eastAsia" w:asciiTheme="minorEastAsia" w:hAnsiTheme="minorEastAsia"/>
                <w:sz w:val="20"/>
              </w:rPr>
              <w:t>県</w:t>
            </w:r>
          </w:p>
        </w:tc>
        <w:tc>
          <w:tcPr>
            <w:tcW w:w="1056" w:type="dxa"/>
            <w:shd w:val="clear" w:color="auto" w:themeFill="accent5" w:themeFillTint="33" w:themeFillShade="FF"/>
            <w:vAlign w:val="top"/>
          </w:tcPr>
          <w:p>
            <w:pPr>
              <w:pStyle w:val="0"/>
              <w:tabs>
                <w:tab w:val="left" w:leader="none" w:pos="567"/>
              </w:tabs>
              <w:jc w:val="center"/>
              <w:rPr>
                <w:rFonts w:hint="default" w:asciiTheme="minorEastAsia" w:hAnsiTheme="minorEastAsia"/>
                <w:sz w:val="20"/>
              </w:rPr>
            </w:pPr>
            <w:r>
              <w:rPr>
                <w:rFonts w:hint="eastAsia" w:asciiTheme="minorEastAsia" w:hAnsiTheme="minorEastAsia"/>
                <w:sz w:val="20"/>
              </w:rPr>
              <w:t>全国</w:t>
            </w:r>
          </w:p>
        </w:tc>
      </w:tr>
      <w:tr>
        <w:trPr/>
        <w:tc>
          <w:tcPr>
            <w:tcW w:w="2022" w:type="dxa"/>
            <w:shd w:val="clear" w:color="auto" w:themeFill="accent5" w:themeFillTint="33" w:themeFillShade="FF"/>
            <w:vAlign w:val="top"/>
          </w:tcPr>
          <w:p>
            <w:pPr>
              <w:pStyle w:val="0"/>
              <w:tabs>
                <w:tab w:val="left" w:leader="none" w:pos="567"/>
              </w:tabs>
              <w:jc w:val="center"/>
              <w:rPr>
                <w:rFonts w:hint="default" w:asciiTheme="minorEastAsia" w:hAnsiTheme="minorEastAsia"/>
                <w:sz w:val="20"/>
              </w:rPr>
            </w:pPr>
            <w:r>
              <w:rPr>
                <w:rFonts w:hint="eastAsia" w:asciiTheme="minorEastAsia" w:hAnsiTheme="minorEastAsia"/>
                <w:sz w:val="20"/>
              </w:rPr>
              <w:t>病院数</w:t>
            </w:r>
          </w:p>
        </w:tc>
        <w:tc>
          <w:tcPr>
            <w:tcW w:w="1117" w:type="dxa"/>
            <w:vAlign w:val="center"/>
          </w:tcPr>
          <w:p>
            <w:pPr>
              <w:pStyle w:val="0"/>
              <w:tabs>
                <w:tab w:val="left" w:leader="none" w:pos="567"/>
              </w:tabs>
              <w:jc w:val="center"/>
              <w:rPr>
                <w:rFonts w:hint="default" w:asciiTheme="minorEastAsia" w:hAnsiTheme="minorEastAsia"/>
                <w:sz w:val="20"/>
              </w:rPr>
            </w:pPr>
            <w:r>
              <w:rPr>
                <w:rFonts w:hint="eastAsia" w:asciiTheme="minorEastAsia" w:hAnsiTheme="minorEastAsia"/>
                <w:sz w:val="20"/>
              </w:rPr>
              <w:t>0</w:t>
            </w:r>
          </w:p>
        </w:tc>
        <w:tc>
          <w:tcPr>
            <w:tcW w:w="1139" w:type="dxa"/>
            <w:vAlign w:val="center"/>
          </w:tcPr>
          <w:p>
            <w:pPr>
              <w:pStyle w:val="0"/>
              <w:tabs>
                <w:tab w:val="left" w:leader="none" w:pos="567"/>
              </w:tabs>
              <w:jc w:val="center"/>
              <w:rPr>
                <w:rFonts w:hint="default" w:asciiTheme="minorEastAsia" w:hAnsiTheme="minorEastAsia"/>
                <w:sz w:val="20"/>
              </w:rPr>
            </w:pPr>
            <w:r>
              <w:rPr>
                <w:rFonts w:hint="eastAsia" w:asciiTheme="minorEastAsia" w:hAnsiTheme="minorEastAsia"/>
                <w:sz w:val="20"/>
              </w:rPr>
              <w:t>3</w:t>
            </w:r>
          </w:p>
        </w:tc>
        <w:tc>
          <w:tcPr>
            <w:tcW w:w="1195" w:type="dxa"/>
            <w:vAlign w:val="center"/>
          </w:tcPr>
          <w:p>
            <w:pPr>
              <w:pStyle w:val="0"/>
              <w:tabs>
                <w:tab w:val="left" w:leader="none" w:pos="567"/>
              </w:tabs>
              <w:ind w:firstLine="433" w:firstLineChars="200"/>
              <w:rPr>
                <w:rFonts w:hint="default" w:asciiTheme="minorEastAsia" w:hAnsiTheme="minorEastAsia"/>
                <w:sz w:val="20"/>
              </w:rPr>
            </w:pPr>
            <w:r>
              <w:rPr>
                <w:rFonts w:hint="eastAsia" w:asciiTheme="minorEastAsia" w:hAnsiTheme="minorEastAsia"/>
                <w:sz w:val="20"/>
              </w:rPr>
              <w:t>0</w:t>
            </w:r>
          </w:p>
        </w:tc>
        <w:tc>
          <w:tcPr>
            <w:tcW w:w="1117" w:type="dxa"/>
            <w:vAlign w:val="center"/>
          </w:tcPr>
          <w:p>
            <w:pPr>
              <w:pStyle w:val="0"/>
              <w:tabs>
                <w:tab w:val="left" w:leader="none" w:pos="567"/>
              </w:tabs>
              <w:jc w:val="center"/>
              <w:rPr>
                <w:rFonts w:hint="default" w:asciiTheme="minorEastAsia" w:hAnsiTheme="minorEastAsia"/>
                <w:sz w:val="20"/>
              </w:rPr>
            </w:pPr>
            <w:r>
              <w:rPr>
                <w:rFonts w:hint="eastAsia" w:asciiTheme="minorEastAsia" w:hAnsiTheme="minorEastAsia"/>
                <w:sz w:val="20"/>
              </w:rPr>
              <w:t>0</w:t>
            </w:r>
          </w:p>
        </w:tc>
        <w:tc>
          <w:tcPr>
            <w:tcW w:w="1122" w:type="dxa"/>
            <w:vAlign w:val="top"/>
          </w:tcPr>
          <w:p>
            <w:pPr>
              <w:pStyle w:val="0"/>
              <w:tabs>
                <w:tab w:val="left" w:leader="none" w:pos="567"/>
              </w:tabs>
              <w:jc w:val="center"/>
              <w:rPr>
                <w:rFonts w:hint="default" w:asciiTheme="minorEastAsia" w:hAnsiTheme="minorEastAsia"/>
                <w:sz w:val="20"/>
              </w:rPr>
            </w:pPr>
            <w:r>
              <w:rPr>
                <w:rFonts w:hint="eastAsia" w:asciiTheme="minorEastAsia" w:hAnsiTheme="minorEastAsia"/>
                <w:sz w:val="20"/>
              </w:rPr>
              <w:t>3</w:t>
            </w:r>
          </w:p>
        </w:tc>
        <w:tc>
          <w:tcPr>
            <w:tcW w:w="1056" w:type="dxa"/>
            <w:vAlign w:val="top"/>
          </w:tcPr>
          <w:p>
            <w:pPr>
              <w:pStyle w:val="0"/>
              <w:tabs>
                <w:tab w:val="left" w:leader="none" w:pos="567"/>
              </w:tabs>
              <w:jc w:val="center"/>
              <w:rPr>
                <w:rFonts w:hint="default" w:asciiTheme="minorEastAsia" w:hAnsiTheme="minorEastAsia"/>
                <w:sz w:val="20"/>
              </w:rPr>
            </w:pPr>
            <w:r>
              <w:rPr>
                <w:rFonts w:hint="eastAsia" w:asciiTheme="minorEastAsia" w:hAnsiTheme="minorEastAsia"/>
                <w:sz w:val="20"/>
              </w:rPr>
              <w:t>288</w:t>
            </w:r>
          </w:p>
        </w:tc>
      </w:tr>
      <w:tr>
        <w:trPr/>
        <w:tc>
          <w:tcPr>
            <w:tcW w:w="2022" w:type="dxa"/>
            <w:shd w:val="clear" w:color="auto" w:themeFill="accent5" w:themeFillTint="33" w:themeFillShade="FF"/>
            <w:vAlign w:val="top"/>
          </w:tcPr>
          <w:p>
            <w:pPr>
              <w:pStyle w:val="0"/>
              <w:tabs>
                <w:tab w:val="left" w:leader="none" w:pos="567"/>
              </w:tabs>
              <w:jc w:val="center"/>
              <w:rPr>
                <w:rFonts w:hint="default" w:asciiTheme="minorEastAsia" w:hAnsiTheme="minorEastAsia"/>
                <w:sz w:val="20"/>
              </w:rPr>
            </w:pPr>
            <w:r>
              <w:rPr>
                <w:rFonts w:hint="eastAsia" w:asciiTheme="minorEastAsia" w:hAnsiTheme="minorEastAsia"/>
                <w:sz w:val="20"/>
              </w:rPr>
              <w:t>10</w:t>
            </w:r>
            <w:r>
              <w:rPr>
                <w:rFonts w:hint="eastAsia" w:asciiTheme="minorEastAsia" w:hAnsiTheme="minorEastAsia"/>
                <w:sz w:val="20"/>
              </w:rPr>
              <w:t>万人対</w:t>
            </w:r>
          </w:p>
        </w:tc>
        <w:tc>
          <w:tcPr>
            <w:tcW w:w="1117" w:type="dxa"/>
            <w:vAlign w:val="center"/>
          </w:tcPr>
          <w:p>
            <w:pPr>
              <w:pStyle w:val="0"/>
              <w:tabs>
                <w:tab w:val="left" w:leader="none" w:pos="567"/>
              </w:tabs>
              <w:jc w:val="center"/>
              <w:rPr>
                <w:rFonts w:hint="default" w:asciiTheme="minorEastAsia" w:hAnsiTheme="minorEastAsia"/>
                <w:sz w:val="20"/>
              </w:rPr>
            </w:pPr>
            <w:r>
              <w:rPr>
                <w:rFonts w:hint="eastAsia" w:asciiTheme="minorEastAsia" w:hAnsiTheme="minorEastAsia"/>
                <w:sz w:val="20"/>
              </w:rPr>
              <w:t>0</w:t>
            </w:r>
          </w:p>
        </w:tc>
        <w:tc>
          <w:tcPr>
            <w:tcW w:w="1139" w:type="dxa"/>
            <w:vAlign w:val="center"/>
          </w:tcPr>
          <w:p>
            <w:pPr>
              <w:pStyle w:val="0"/>
              <w:tabs>
                <w:tab w:val="left" w:leader="none" w:pos="567"/>
              </w:tabs>
              <w:jc w:val="center"/>
              <w:rPr>
                <w:rFonts w:hint="default" w:asciiTheme="minorEastAsia" w:hAnsiTheme="minorEastAsia"/>
                <w:sz w:val="20"/>
              </w:rPr>
            </w:pPr>
            <w:r>
              <w:rPr>
                <w:rFonts w:hint="eastAsia" w:asciiTheme="minorEastAsia" w:hAnsiTheme="minorEastAsia"/>
                <w:sz w:val="20"/>
              </w:rPr>
              <w:t>0.5</w:t>
            </w:r>
          </w:p>
        </w:tc>
        <w:tc>
          <w:tcPr>
            <w:tcW w:w="1195" w:type="dxa"/>
            <w:vAlign w:val="center"/>
          </w:tcPr>
          <w:p>
            <w:pPr>
              <w:pStyle w:val="0"/>
              <w:tabs>
                <w:tab w:val="left" w:leader="none" w:pos="567"/>
              </w:tabs>
              <w:ind w:firstLine="433" w:firstLineChars="200"/>
              <w:rPr>
                <w:rFonts w:hint="default" w:asciiTheme="minorEastAsia" w:hAnsiTheme="minorEastAsia"/>
                <w:sz w:val="20"/>
              </w:rPr>
            </w:pPr>
            <w:r>
              <w:rPr>
                <w:rFonts w:hint="eastAsia" w:asciiTheme="minorEastAsia" w:hAnsiTheme="minorEastAsia"/>
                <w:sz w:val="20"/>
              </w:rPr>
              <w:t>0</w:t>
            </w:r>
          </w:p>
        </w:tc>
        <w:tc>
          <w:tcPr>
            <w:tcW w:w="1117" w:type="dxa"/>
            <w:vAlign w:val="center"/>
          </w:tcPr>
          <w:p>
            <w:pPr>
              <w:pStyle w:val="0"/>
              <w:tabs>
                <w:tab w:val="left" w:leader="none" w:pos="567"/>
              </w:tabs>
              <w:jc w:val="center"/>
              <w:rPr>
                <w:rFonts w:hint="default" w:asciiTheme="minorEastAsia" w:hAnsiTheme="minorEastAsia"/>
                <w:sz w:val="20"/>
              </w:rPr>
            </w:pPr>
            <w:r>
              <w:rPr>
                <w:rFonts w:hint="eastAsia" w:asciiTheme="minorEastAsia" w:hAnsiTheme="minorEastAsia"/>
                <w:sz w:val="20"/>
              </w:rPr>
              <w:t>0</w:t>
            </w:r>
          </w:p>
        </w:tc>
        <w:tc>
          <w:tcPr>
            <w:tcW w:w="1122" w:type="dxa"/>
            <w:vAlign w:val="top"/>
          </w:tcPr>
          <w:p>
            <w:pPr>
              <w:pStyle w:val="0"/>
              <w:tabs>
                <w:tab w:val="left" w:leader="none" w:pos="567"/>
              </w:tabs>
              <w:jc w:val="center"/>
              <w:rPr>
                <w:rFonts w:hint="default" w:asciiTheme="minorEastAsia" w:hAnsiTheme="minorEastAsia"/>
                <w:sz w:val="20"/>
              </w:rPr>
            </w:pPr>
            <w:r>
              <w:rPr>
                <w:rFonts w:hint="eastAsia" w:asciiTheme="minorEastAsia" w:hAnsiTheme="minorEastAsia"/>
                <w:sz w:val="20"/>
              </w:rPr>
              <w:t>0.4</w:t>
            </w:r>
          </w:p>
        </w:tc>
        <w:tc>
          <w:tcPr>
            <w:tcW w:w="1056" w:type="dxa"/>
            <w:vAlign w:val="top"/>
          </w:tcPr>
          <w:p>
            <w:pPr>
              <w:pStyle w:val="0"/>
              <w:tabs>
                <w:tab w:val="left" w:leader="none" w:pos="567"/>
              </w:tabs>
              <w:jc w:val="center"/>
              <w:rPr>
                <w:rFonts w:hint="default" w:asciiTheme="minorEastAsia" w:hAnsiTheme="minorEastAsia"/>
                <w:sz w:val="20"/>
              </w:rPr>
            </w:pPr>
            <w:r>
              <w:rPr>
                <w:rFonts w:hint="eastAsia" w:asciiTheme="minorEastAsia" w:hAnsiTheme="minorEastAsia"/>
                <w:sz w:val="20"/>
              </w:rPr>
              <w:t>0.23</w:t>
            </w:r>
          </w:p>
        </w:tc>
      </w:tr>
    </w:tbl>
    <w:p>
      <w:pPr>
        <w:pStyle w:val="0"/>
        <w:tabs>
          <w:tab w:val="left" w:leader="none" w:pos="7704"/>
        </w:tabs>
        <w:spacing w:line="0" w:lineRule="atLeast"/>
        <w:ind w:firstLine="1767" w:firstLineChars="1000"/>
        <w:rPr>
          <w:rFonts w:hint="default"/>
        </w:rPr>
      </w:pPr>
      <w:r>
        <w:rPr>
          <w:rFonts w:hint="eastAsia" w:asciiTheme="minorEastAsia" w:hAnsiTheme="minorEastAsia"/>
          <w:sz w:val="16"/>
        </w:rPr>
        <w:t>　出典：平成</w:t>
      </w:r>
      <w:r>
        <w:rPr>
          <w:rFonts w:hint="eastAsia" w:asciiTheme="minorEastAsia" w:hAnsiTheme="minorEastAsia"/>
          <w:sz w:val="16"/>
        </w:rPr>
        <w:t>26</w:t>
      </w:r>
      <w:r>
        <w:rPr>
          <w:rFonts w:hint="eastAsia" w:asciiTheme="minorEastAsia" w:hAnsiTheme="minorEastAsia"/>
          <w:sz w:val="16"/>
        </w:rPr>
        <w:t>年医療施設調査票、日本救急医学会「全国救命救急センター設置状況」</w:t>
      </w:r>
    </w:p>
    <w:p>
      <w:pPr>
        <w:pStyle w:val="0"/>
        <w:rPr>
          <w:rFonts w:hint="default" w:asciiTheme="minorEastAsia" w:hAnsiTheme="minorEastAsia" w:eastAsiaTheme="minorEastAsia"/>
        </w:rPr>
      </w:pPr>
    </w:p>
    <w:p>
      <w:pPr>
        <w:pStyle w:val="0"/>
        <w:autoSpaceDE w:val="0"/>
        <w:autoSpaceDN w:val="0"/>
        <w:adjustRightInd w:val="0"/>
        <w:jc w:val="left"/>
        <w:rPr>
          <w:rFonts w:hint="default" w:asciiTheme="minorEastAsia" w:hAnsiTheme="minorEastAsia" w:eastAsiaTheme="minorEastAsia"/>
          <w:b w:val="1"/>
          <w:color w:val="000000" w:themeColor="text1"/>
          <w:kern w:val="0"/>
          <w:sz w:val="22"/>
          <w:u w:val="none" w:color="auto"/>
        </w:rPr>
      </w:pPr>
      <w:r>
        <w:rPr>
          <w:rFonts w:hint="eastAsia" w:asciiTheme="minorEastAsia" w:hAnsiTheme="minorEastAsia" w:eastAsiaTheme="minorEastAsia"/>
          <w:b w:val="1"/>
          <w:color w:val="000000" w:themeColor="text1"/>
          <w:kern w:val="0"/>
          <w:sz w:val="22"/>
          <w:u w:val="none" w:color="auto"/>
        </w:rPr>
        <w:t>（２）虚血性心疾患（急性心筋梗塞や狭心症）に係る医療提供について</w:t>
      </w:r>
    </w:p>
    <w:p>
      <w:pPr>
        <w:pStyle w:val="0"/>
        <w:autoSpaceDE w:val="0"/>
        <w:autoSpaceDN w:val="0"/>
        <w:adjustRightInd w:val="0"/>
        <w:ind w:left="227" w:leftChars="100" w:firstLine="237" w:firstLineChars="100"/>
        <w:jc w:val="left"/>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kern w:val="0"/>
          <w:sz w:val="22"/>
          <w:u w:val="none" w:color="auto"/>
        </w:rPr>
        <w:t>虚血性心疾患とは、心筋が動くため</w:t>
      </w:r>
      <w:r>
        <w:rPr>
          <w:rFonts w:hint="eastAsia" w:asciiTheme="minorEastAsia" w:hAnsiTheme="minorEastAsia" w:eastAsiaTheme="minorEastAsia"/>
          <w:color w:val="000000" w:themeColor="text1"/>
          <w:sz w:val="22"/>
          <w:u w:val="none" w:color="auto"/>
        </w:rPr>
        <w:t>に必要な酸素や栄養を供給する血管である冠動脈に動脈硬化が進んだ結果、心筋が虚血になる疾患の総称をいいます。冠動脈が閉塞する急性心筋梗塞や狭くなる狭心症等があり、多くの場合、経皮的冠動脈形成術をはじめとする内科的治療を行いますが、中には心臓バイパス手術等の外科的治療が必要な場合があります。</w:t>
      </w:r>
    </w:p>
    <w:p>
      <w:pPr>
        <w:pStyle w:val="0"/>
        <w:autoSpaceDE w:val="0"/>
        <w:autoSpaceDN w:val="0"/>
        <w:adjustRightInd w:val="0"/>
        <w:ind w:left="227" w:leftChars="100" w:firstLine="237" w:firstLineChars="100"/>
        <w:jc w:val="left"/>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特に急性心筋梗塞においては、致死率を減少させ、予後を改善するためには、病院到着から経皮的冠動脈形成術のバルーン拡張までの時間（</w:t>
      </w:r>
      <w:r>
        <w:rPr>
          <w:rFonts w:hint="eastAsia" w:asciiTheme="minorEastAsia" w:hAnsiTheme="minorEastAsia" w:eastAsiaTheme="minorEastAsia"/>
          <w:color w:val="000000" w:themeColor="text1"/>
          <w:sz w:val="22"/>
          <w:u w:val="none" w:color="auto"/>
        </w:rPr>
        <w:t>D2B:Door to Baloon time</w:t>
      </w:r>
      <w:r>
        <w:rPr>
          <w:rFonts w:hint="eastAsia" w:asciiTheme="minorEastAsia" w:hAnsiTheme="minorEastAsia" w:eastAsiaTheme="minorEastAsia"/>
          <w:color w:val="000000" w:themeColor="text1"/>
          <w:sz w:val="22"/>
          <w:u w:val="none" w:color="auto"/>
        </w:rPr>
        <w:t>）を短縮するなど、早急な治療を行うことが重要です。なお、</w:t>
      </w:r>
      <w:r>
        <w:rPr>
          <w:rFonts w:hint="eastAsia" w:asciiTheme="minorEastAsia" w:hAnsiTheme="minorEastAsia" w:eastAsiaTheme="minorEastAsia"/>
          <w:color w:val="000000" w:themeColor="text1"/>
          <w:kern w:val="0"/>
          <w:sz w:val="22"/>
          <w:u w:val="none" w:color="auto"/>
        </w:rPr>
        <w:t>緊急手術が</w:t>
      </w:r>
      <w:r>
        <w:rPr>
          <w:rFonts w:hint="eastAsia" w:asciiTheme="minorEastAsia" w:hAnsiTheme="minorEastAsia" w:eastAsiaTheme="minorEastAsia"/>
          <w:color w:val="000000" w:themeColor="text1"/>
          <w:kern w:val="0"/>
          <w:sz w:val="22"/>
          <w:u w:val="none" w:color="auto"/>
        </w:rPr>
        <w:t>24</w:t>
      </w:r>
      <w:r>
        <w:rPr>
          <w:rFonts w:hint="eastAsia" w:asciiTheme="minorEastAsia" w:hAnsiTheme="minorEastAsia" w:eastAsiaTheme="minorEastAsia"/>
          <w:color w:val="000000" w:themeColor="text1"/>
          <w:kern w:val="0"/>
          <w:sz w:val="22"/>
          <w:u w:val="none" w:color="auto"/>
        </w:rPr>
        <w:t>時間可能な施設は限られているため、集約化とアクセス性を担保することが重要です。</w:t>
      </w:r>
    </w:p>
    <w:p>
      <w:pPr>
        <w:pStyle w:val="0"/>
        <w:ind w:left="227" w:leftChars="100" w:firstLine="237" w:firstLineChars="100"/>
        <w:rPr>
          <w:rFonts w:hint="default" w:asciiTheme="majorEastAsia" w:hAnsiTheme="majorEastAsia" w:eastAsiaTheme="majorEastAsia"/>
          <w:color w:val="000000" w:themeColor="text1"/>
          <w:u w:val="none" w:color="auto"/>
        </w:rPr>
      </w:pPr>
      <w:r>
        <w:rPr>
          <w:rFonts w:hint="eastAsia" w:asciiTheme="minorEastAsia" w:hAnsiTheme="minorEastAsia" w:eastAsiaTheme="minorEastAsia"/>
          <w:color w:val="000000" w:themeColor="text1"/>
          <w:sz w:val="22"/>
          <w:u w:val="none" w:color="auto"/>
        </w:rPr>
        <w:t>急性心筋梗塞や狭心症に係る</w:t>
      </w:r>
      <w:r>
        <w:rPr>
          <w:rFonts w:hint="eastAsia" w:asciiTheme="minorEastAsia" w:hAnsiTheme="minorEastAsia" w:eastAsiaTheme="minorEastAsia"/>
          <w:color w:val="000000" w:themeColor="text1"/>
          <w:sz w:val="22"/>
          <w:u w:val="none" w:color="auto"/>
        </w:rPr>
        <w:t>SCR</w:t>
      </w:r>
      <w:r>
        <w:rPr>
          <w:rFonts w:hint="eastAsia" w:asciiTheme="minorEastAsia" w:hAnsiTheme="minorEastAsia" w:eastAsiaTheme="minorEastAsia"/>
          <w:color w:val="000000" w:themeColor="text1"/>
          <w:sz w:val="22"/>
          <w:u w:val="none" w:color="auto"/>
        </w:rPr>
        <w:t>は医療資源の豊富さに比べて、比較的低い傾向にあります。急性心筋梗塞治療センターの治療成績</w:t>
      </w:r>
      <w:r>
        <w:rPr>
          <w:rFonts w:hint="eastAsia" w:asciiTheme="minorEastAsia" w:hAnsiTheme="minorEastAsia" w:eastAsiaTheme="minorEastAsia"/>
          <w:color w:val="000000" w:themeColor="text1"/>
          <w:sz w:val="20"/>
          <w:u w:val="none" w:color="auto"/>
        </w:rPr>
        <w:t>（平成</w:t>
      </w:r>
      <w:r>
        <w:rPr>
          <w:rFonts w:hint="eastAsia" w:asciiTheme="minorEastAsia" w:hAnsiTheme="minorEastAsia" w:eastAsiaTheme="minorEastAsia"/>
          <w:color w:val="000000" w:themeColor="text1"/>
          <w:sz w:val="20"/>
          <w:u w:val="none" w:color="auto"/>
        </w:rPr>
        <w:t>24</w:t>
      </w:r>
      <w:r>
        <w:rPr>
          <w:rFonts w:hint="eastAsia" w:asciiTheme="minorEastAsia" w:hAnsiTheme="minorEastAsia" w:eastAsiaTheme="minorEastAsia"/>
          <w:color w:val="000000" w:themeColor="text1"/>
          <w:sz w:val="20"/>
          <w:u w:val="none" w:color="auto"/>
        </w:rPr>
        <w:t>年度～平成</w:t>
      </w:r>
      <w:r>
        <w:rPr>
          <w:rFonts w:hint="eastAsia" w:asciiTheme="minorEastAsia" w:hAnsiTheme="minorEastAsia" w:eastAsiaTheme="minorEastAsia"/>
          <w:color w:val="000000" w:themeColor="text1"/>
          <w:sz w:val="20"/>
          <w:u w:val="none" w:color="auto"/>
        </w:rPr>
        <w:t>28</w:t>
      </w:r>
      <w:r>
        <w:rPr>
          <w:rFonts w:hint="eastAsia" w:asciiTheme="minorEastAsia" w:hAnsiTheme="minorEastAsia" w:eastAsiaTheme="minorEastAsia"/>
          <w:color w:val="000000" w:themeColor="text1"/>
          <w:sz w:val="20"/>
          <w:u w:val="none" w:color="auto"/>
        </w:rPr>
        <w:t>年度</w:t>
      </w:r>
      <w:r>
        <w:rPr>
          <w:rFonts w:hint="eastAsia" w:asciiTheme="minorEastAsia" w:hAnsiTheme="minorEastAsia" w:eastAsiaTheme="minorEastAsia"/>
          <w:color w:val="000000" w:themeColor="text1"/>
          <w:sz w:val="20"/>
          <w:u w:val="none" w:color="auto"/>
        </w:rPr>
        <w:t xml:space="preserve"> </w:t>
      </w:r>
      <w:r>
        <w:rPr>
          <w:rFonts w:hint="eastAsia" w:asciiTheme="minorEastAsia" w:hAnsiTheme="minorEastAsia" w:eastAsiaTheme="minorEastAsia"/>
          <w:color w:val="000000" w:themeColor="text1"/>
          <w:sz w:val="20"/>
          <w:u w:val="none" w:color="auto"/>
        </w:rPr>
        <w:t>県</w:t>
      </w:r>
      <w:bookmarkStart w:id="0" w:name="_GoBack"/>
      <w:bookmarkEnd w:id="0"/>
      <w:r>
        <w:rPr>
          <w:rFonts w:hint="eastAsia" w:asciiTheme="minorEastAsia" w:hAnsiTheme="minorEastAsia" w:eastAsiaTheme="minorEastAsia"/>
          <w:color w:val="000000" w:themeColor="text1"/>
          <w:sz w:val="20"/>
          <w:u w:val="none" w:color="auto"/>
        </w:rPr>
        <w:t>医療政策課ホームページで公表）</w:t>
      </w:r>
      <w:r>
        <w:rPr>
          <w:rFonts w:hint="eastAsia" w:asciiTheme="minorEastAsia" w:hAnsiTheme="minorEastAsia" w:eastAsiaTheme="minorEastAsia"/>
          <w:color w:val="000000" w:themeColor="text1"/>
          <w:sz w:val="22"/>
          <w:u w:val="none" w:color="auto"/>
        </w:rPr>
        <w:t>では、「病院到着からバルーン拡張までの時間の中央値と</w:t>
      </w:r>
      <w:r>
        <w:rPr>
          <w:rFonts w:hint="eastAsia" w:asciiTheme="minorEastAsia" w:hAnsiTheme="minorEastAsia" w:eastAsiaTheme="minorEastAsia"/>
          <w:color w:val="000000" w:themeColor="text1"/>
          <w:sz w:val="22"/>
          <w:u w:val="none" w:color="auto"/>
        </w:rPr>
        <w:t>90</w:t>
      </w:r>
      <w:r>
        <w:rPr>
          <w:rFonts w:hint="eastAsia" w:asciiTheme="minorEastAsia" w:hAnsiTheme="minorEastAsia" w:eastAsiaTheme="minorEastAsia"/>
          <w:color w:val="000000" w:themeColor="text1"/>
          <w:sz w:val="22"/>
          <w:u w:val="none" w:color="auto"/>
        </w:rPr>
        <w:t>分以内の割合」は、全医療機関で改善傾向になっており、地域差も改善傾向です。一方、「発症から病院到着までの時間の平均」はあまり短縮していません。</w:t>
      </w:r>
    </w:p>
    <w:p>
      <w:pPr>
        <w:pStyle w:val="0"/>
        <w:ind w:firstLine="1247" w:firstLineChars="550"/>
        <w:jc w:val="left"/>
        <w:rPr>
          <w:rFonts w:hint="default" w:asciiTheme="majorEastAsia" w:hAnsiTheme="majorEastAsia" w:eastAsiaTheme="majorEastAsia"/>
          <w:sz w:val="16"/>
        </w:rPr>
      </w:pPr>
      <w:r>
        <w:rPr>
          <w:rFonts w:hint="eastAsia" w:asciiTheme="majorEastAsia" w:hAnsiTheme="majorEastAsia" w:eastAsiaTheme="majorEastAsia"/>
        </w:rPr>
        <w:t>（図表</w:t>
      </w:r>
      <w:r>
        <w:rPr>
          <w:rFonts w:hint="eastAsia" w:asciiTheme="majorEastAsia" w:hAnsiTheme="majorEastAsia" w:eastAsiaTheme="majorEastAsia"/>
        </w:rPr>
        <w:t>6-3-25</w:t>
      </w:r>
      <w:r>
        <w:rPr>
          <w:rFonts w:hint="eastAsia" w:asciiTheme="majorEastAsia" w:hAnsiTheme="majorEastAsia" w:eastAsiaTheme="majorEastAsia"/>
        </w:rPr>
        <w:t>）冠動脈造影検査・治療が実施可能な医療機関数</w:t>
      </w:r>
    </w:p>
    <w:tbl>
      <w:tblPr>
        <w:tblStyle w:val="11"/>
        <w:tblW w:w="7371"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firstRow="0" w:lastRow="0" w:firstColumn="0" w:lastColumn="0" w:noHBand="0" w:noVBand="0" w:val="0000"/>
      </w:tblPr>
      <w:tblGrid>
        <w:gridCol w:w="1843"/>
        <w:gridCol w:w="1134"/>
        <w:gridCol w:w="1134"/>
        <w:gridCol w:w="992"/>
        <w:gridCol w:w="1134"/>
        <w:gridCol w:w="1134"/>
      </w:tblGrid>
      <w:tr>
        <w:trPr>
          <w:cantSplit/>
          <w:trHeight w:val="486"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保健医療圏</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安　芸</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中　央</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高　幡</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幡　多</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県</w:t>
            </w:r>
          </w:p>
        </w:tc>
      </w:tr>
      <w:tr>
        <w:trPr>
          <w:cantSplit/>
          <w:trHeight w:val="433"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病院数</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11</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13</w:t>
            </w:r>
          </w:p>
        </w:tc>
      </w:tr>
      <w:tr>
        <w:trPr>
          <w:cantSplit/>
          <w:trHeight w:val="413"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10</w:t>
            </w:r>
            <w:r>
              <w:rPr>
                <w:rFonts w:hint="eastAsia" w:asciiTheme="minorEastAsia" w:hAnsiTheme="minorEastAsia" w:eastAsiaTheme="minorEastAsia"/>
                <w:sz w:val="20"/>
              </w:rPr>
              <w:t>万人対</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1.9</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2.0</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1.1</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1.7</w:t>
            </w:r>
          </w:p>
        </w:tc>
      </w:tr>
    </w:tbl>
    <w:p>
      <w:pPr>
        <w:pStyle w:val="17"/>
        <w:snapToGrid w:val="0"/>
        <w:spacing w:line="0" w:lineRule="atLeast"/>
        <w:ind w:left="720" w:leftChars="0"/>
        <w:rPr>
          <w:rFonts w:hint="default" w:asciiTheme="minorEastAsia" w:hAnsiTheme="minorEastAsia" w:eastAsiaTheme="minorEastAsia"/>
          <w:sz w:val="16"/>
        </w:rPr>
      </w:pP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16"/>
        </w:rPr>
        <w:t>出典：平成</w:t>
      </w:r>
      <w:r>
        <w:rPr>
          <w:rFonts w:hint="eastAsia" w:asciiTheme="minorEastAsia" w:hAnsiTheme="minorEastAsia" w:eastAsiaTheme="minorEastAsia"/>
          <w:sz w:val="16"/>
        </w:rPr>
        <w:t>26</w:t>
      </w:r>
      <w:r>
        <w:rPr>
          <w:rFonts w:hint="eastAsia" w:asciiTheme="minorEastAsia" w:hAnsiTheme="minorEastAsia" w:eastAsiaTheme="minorEastAsia"/>
          <w:sz w:val="16"/>
        </w:rPr>
        <w:t>年医療施設調査</w:t>
      </w:r>
    </w:p>
    <w:p>
      <w:pPr>
        <w:pStyle w:val="0"/>
        <w:snapToGrid w:val="0"/>
        <w:ind w:firstLine="453" w:firstLineChars="200"/>
        <w:rPr>
          <w:rFonts w:hint="default" w:asciiTheme="minorEastAsia" w:hAnsiTheme="minorEastAsia" w:eastAsiaTheme="minorEastAsia"/>
          <w:color w:val="FF0000"/>
        </w:rPr>
      </w:pPr>
    </w:p>
    <w:p>
      <w:pPr>
        <w:pStyle w:val="0"/>
        <w:ind w:leftChars="0" w:firstLine="0" w:firstLineChars="0"/>
        <w:jc w:val="left"/>
        <w:rPr>
          <w:rFonts w:hint="default" w:asciiTheme="majorEastAsia" w:hAnsiTheme="majorEastAsia" w:eastAsiaTheme="majorEastAsia"/>
          <w:sz w:val="21"/>
        </w:rPr>
      </w:pPr>
      <w:r>
        <w:rPr>
          <w:rFonts w:hint="eastAsia" w:asciiTheme="majorEastAsia" w:hAnsiTheme="majorEastAsia" w:eastAsiaTheme="majorEastAsia"/>
          <w:spacing w:val="7"/>
          <w:fitText w:val="9240" w:id="1"/>
        </w:rPr>
        <w:t>（図表</w:t>
      </w:r>
      <w:r>
        <w:rPr>
          <w:rFonts w:hint="eastAsia" w:asciiTheme="majorEastAsia" w:hAnsiTheme="majorEastAsia" w:eastAsiaTheme="majorEastAsia"/>
          <w:spacing w:val="7"/>
          <w:fitText w:val="9240" w:id="1"/>
        </w:rPr>
        <w:t>6-3-26</w:t>
      </w:r>
      <w:r>
        <w:rPr>
          <w:rFonts w:hint="eastAsia" w:asciiTheme="majorEastAsia" w:hAnsiTheme="majorEastAsia" w:eastAsiaTheme="majorEastAsia"/>
          <w:spacing w:val="7"/>
          <w:fitText w:val="9240" w:id="1"/>
        </w:rPr>
        <w:t>）</w:t>
      </w:r>
      <w:r>
        <w:rPr>
          <w:rFonts w:hint="eastAsia" w:asciiTheme="majorEastAsia" w:hAnsiTheme="majorEastAsia" w:eastAsiaTheme="majorEastAsia"/>
          <w:spacing w:val="7"/>
          <w:sz w:val="21"/>
          <w:fitText w:val="9240" w:id="1"/>
        </w:rPr>
        <w:t>AMI</w:t>
      </w:r>
      <w:r>
        <w:rPr>
          <w:rFonts w:hint="eastAsia" w:asciiTheme="majorEastAsia" w:hAnsiTheme="majorEastAsia" w:eastAsiaTheme="majorEastAsia"/>
          <w:spacing w:val="7"/>
          <w:sz w:val="21"/>
          <w:fitText w:val="9240" w:id="1"/>
        </w:rPr>
        <w:t>に対する経皮的冠動脈手術件数と経皮的冠動脈ステント留置術</w:t>
      </w:r>
      <w:r>
        <w:rPr>
          <w:rFonts w:hint="eastAsia" w:asciiTheme="majorEastAsia" w:hAnsiTheme="majorEastAsia" w:eastAsiaTheme="majorEastAsia"/>
          <w:spacing w:val="7"/>
          <w:sz w:val="21"/>
          <w:fitText w:val="9240" w:id="1"/>
        </w:rPr>
        <w:t>SCR</w:t>
      </w:r>
      <w:r>
        <w:rPr>
          <w:rFonts w:hint="eastAsia" w:asciiTheme="majorEastAsia" w:hAnsiTheme="majorEastAsia" w:eastAsiaTheme="majorEastAsia"/>
          <w:spacing w:val="7"/>
          <w:sz w:val="20"/>
          <w:fitText w:val="9240" w:id="1"/>
          <w:vertAlign w:val="superscript"/>
        </w:rPr>
        <w:t>（注</w:t>
      </w:r>
      <w:r>
        <w:rPr>
          <w:rFonts w:hint="eastAsia" w:asciiTheme="majorEastAsia" w:hAnsiTheme="majorEastAsia" w:eastAsiaTheme="majorEastAsia"/>
          <w:spacing w:val="7"/>
          <w:sz w:val="20"/>
          <w:fitText w:val="9240" w:id="1"/>
          <w:vertAlign w:val="superscript"/>
        </w:rPr>
        <w:t>6</w:t>
      </w:r>
      <w:r>
        <w:rPr>
          <w:rFonts w:hint="eastAsia" w:asciiTheme="majorEastAsia" w:hAnsiTheme="majorEastAsia" w:eastAsiaTheme="majorEastAsia"/>
          <w:spacing w:val="14"/>
          <w:sz w:val="20"/>
          <w:fitText w:val="9240" w:id="1"/>
          <w:vertAlign w:val="superscript"/>
        </w:rPr>
        <w:t>）</w:t>
      </w:r>
    </w:p>
    <w:tbl>
      <w:tblPr>
        <w:tblStyle w:val="11"/>
        <w:tblW w:w="9097"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firstRow="0" w:lastRow="0" w:firstColumn="0" w:lastColumn="0" w:noHBand="0" w:noVBand="0" w:val="0000"/>
      </w:tblPr>
      <w:tblGrid>
        <w:gridCol w:w="3160"/>
        <w:gridCol w:w="1218"/>
        <w:gridCol w:w="1218"/>
        <w:gridCol w:w="1065"/>
        <w:gridCol w:w="1218"/>
        <w:gridCol w:w="1218"/>
      </w:tblGrid>
      <w:tr>
        <w:trPr>
          <w:cantSplit/>
          <w:trHeight w:val="700" w:hRule="atLeast"/>
        </w:trPr>
        <w:tc>
          <w:tcPr>
            <w:tcW w:w="3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保健医療圏</w:t>
            </w: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安　芸</w:t>
            </w: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中　央</w:t>
            </w:r>
          </w:p>
        </w:tc>
        <w:tc>
          <w:tcPr>
            <w:tcW w:w="10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高　幡</w:t>
            </w: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幡　多</w:t>
            </w: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県</w:t>
            </w:r>
          </w:p>
        </w:tc>
      </w:tr>
      <w:tr>
        <w:trPr>
          <w:cantSplit/>
          <w:trHeight w:val="624" w:hRule="atLeast"/>
        </w:trPr>
        <w:tc>
          <w:tcPr>
            <w:tcW w:w="3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AMI</w:t>
            </w:r>
            <w:r>
              <w:rPr>
                <w:rFonts w:hint="eastAsia" w:asciiTheme="minorEastAsia" w:hAnsiTheme="minorEastAsia" w:eastAsiaTheme="minorEastAsia"/>
                <w:sz w:val="20"/>
              </w:rPr>
              <w:t>に対する経皮的冠動脈手術件数（レセプト件数）</w:t>
            </w:r>
            <w:r>
              <w:rPr>
                <w:rFonts w:hint="eastAsia" w:asciiTheme="minorEastAsia" w:hAnsiTheme="minorEastAsia" w:eastAsiaTheme="minorEastAsia"/>
                <w:sz w:val="20"/>
              </w:rPr>
              <w:t>*</w:t>
            </w: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25</w:t>
            </w: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241</w:t>
            </w:r>
          </w:p>
        </w:tc>
        <w:tc>
          <w:tcPr>
            <w:tcW w:w="10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23</w:t>
            </w: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289</w:t>
            </w:r>
          </w:p>
        </w:tc>
      </w:tr>
      <w:tr>
        <w:trPr>
          <w:cantSplit/>
          <w:trHeight w:val="624" w:hRule="atLeast"/>
        </w:trPr>
        <w:tc>
          <w:tcPr>
            <w:tcW w:w="3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経皮的冠動脈ステント留置術</w:t>
            </w:r>
          </w:p>
          <w:p>
            <w:pPr>
              <w:pStyle w:val="0"/>
              <w:spacing w:line="240" w:lineRule="exact"/>
              <w:rPr>
                <w:rFonts w:hint="default" w:asciiTheme="minorEastAsia" w:hAnsiTheme="minorEastAsia" w:eastAsiaTheme="minorEastAsia"/>
                <w:sz w:val="20"/>
              </w:rPr>
            </w:pPr>
            <w:r>
              <w:rPr>
                <w:rFonts w:hint="eastAsia" w:asciiTheme="minorEastAsia" w:hAnsiTheme="minorEastAsia" w:eastAsiaTheme="minorEastAsia"/>
                <w:sz w:val="20"/>
              </w:rPr>
              <w:t>（急性心筋梗塞）</w:t>
            </w:r>
            <w:r>
              <w:rPr>
                <w:rFonts w:hint="eastAsia" w:asciiTheme="minorEastAsia" w:hAnsiTheme="minorEastAsia" w:eastAsiaTheme="minorEastAsia"/>
                <w:sz w:val="20"/>
              </w:rPr>
              <w:t>SCR **</w:t>
            </w: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27</w:t>
            </w: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71.6</w:t>
            </w:r>
          </w:p>
        </w:tc>
        <w:tc>
          <w:tcPr>
            <w:tcW w:w="10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　</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r>
              <w:rPr>
                <w:rFonts w:hint="eastAsia" w:asciiTheme="minorEastAsia" w:hAnsiTheme="minorEastAsia" w:eastAsiaTheme="minorEastAsia"/>
                <w:sz w:val="20"/>
                <w:vertAlign w:val="superscript"/>
              </w:rPr>
              <w:t>（注</w:t>
            </w:r>
            <w:r>
              <w:rPr>
                <w:rFonts w:hint="eastAsia" w:asciiTheme="minorEastAsia" w:hAnsiTheme="minorEastAsia" w:eastAsiaTheme="minorEastAsia"/>
                <w:sz w:val="20"/>
                <w:vertAlign w:val="superscript"/>
              </w:rPr>
              <w:t>7</w:t>
            </w:r>
            <w:r>
              <w:rPr>
                <w:rFonts w:hint="eastAsia" w:asciiTheme="minorEastAsia" w:hAnsiTheme="minorEastAsia" w:eastAsiaTheme="minorEastAsia"/>
                <w:sz w:val="20"/>
                <w:vertAlign w:val="superscript"/>
              </w:rPr>
              <w:t>）</w:t>
            </w: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12.2</w:t>
            </w: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53.2</w:t>
            </w:r>
          </w:p>
        </w:tc>
      </w:tr>
      <w:tr>
        <w:trPr>
          <w:cantSplit/>
          <w:trHeight w:val="595" w:hRule="atLeast"/>
        </w:trPr>
        <w:tc>
          <w:tcPr>
            <w:tcW w:w="3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経皮的冠動脈ステント留置術</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（不安定狭心症）</w:t>
            </w:r>
            <w:r>
              <w:rPr>
                <w:rFonts w:hint="eastAsia" w:asciiTheme="minorEastAsia" w:hAnsiTheme="minorEastAsia" w:eastAsiaTheme="minorEastAsia"/>
                <w:sz w:val="20"/>
              </w:rPr>
              <w:t>SCR **</w:t>
            </w: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48.5</w:t>
            </w: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83</w:t>
            </w:r>
          </w:p>
        </w:tc>
        <w:tc>
          <w:tcPr>
            <w:tcW w:w="10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67</w:t>
            </w: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70.1</w:t>
            </w:r>
          </w:p>
        </w:tc>
      </w:tr>
    </w:tbl>
    <w:p>
      <w:pPr>
        <w:pStyle w:val="0"/>
        <w:autoSpaceDE w:val="0"/>
        <w:autoSpaceDN w:val="0"/>
        <w:adjustRightInd w:val="0"/>
        <w:snapToGrid w:val="1"/>
        <w:ind w:leftChars="0" w:firstLineChars="0"/>
        <w:jc w:val="left"/>
        <w:rPr>
          <w:rFonts w:hint="default" w:asciiTheme="minorEastAsia" w:hAnsiTheme="minorEastAsia" w:eastAsiaTheme="minorEastAsia"/>
          <w:b w:val="1"/>
          <w:kern w:val="0"/>
          <w:sz w:val="22"/>
        </w:rPr>
      </w:pPr>
      <w:r>
        <w:rPr>
          <w:rFonts w:hint="eastAsia" w:asciiTheme="minorEastAsia" w:hAnsiTheme="minorEastAsia" w:eastAsiaTheme="minorEastAsia"/>
          <w:sz w:val="16"/>
        </w:rPr>
        <w:t xml:space="preserve">  </w:t>
      </w:r>
      <w:r>
        <w:rPr>
          <w:rFonts w:hint="eastAsia" w:asciiTheme="minorEastAsia" w:hAnsiTheme="minorEastAsia" w:eastAsiaTheme="minorEastAsia"/>
          <w:sz w:val="16"/>
        </w:rPr>
        <w:t>　　　　　　　　　出典：＊平成</w:t>
      </w:r>
      <w:r>
        <w:rPr>
          <w:rFonts w:hint="eastAsia" w:asciiTheme="minorEastAsia" w:hAnsiTheme="minorEastAsia" w:eastAsiaTheme="minorEastAsia"/>
          <w:sz w:val="16"/>
        </w:rPr>
        <w:t>27</w:t>
      </w:r>
      <w:r>
        <w:rPr>
          <w:rFonts w:hint="eastAsia" w:asciiTheme="minorEastAsia" w:hAnsiTheme="minorEastAsia" w:eastAsiaTheme="minorEastAsia"/>
          <w:sz w:val="16"/>
        </w:rPr>
        <w:t>年</w:t>
      </w:r>
      <w:r>
        <w:rPr>
          <w:rFonts w:hint="eastAsia" w:asciiTheme="minorEastAsia" w:hAnsiTheme="minorEastAsia" w:eastAsiaTheme="minorEastAsia"/>
          <w:sz w:val="16"/>
        </w:rPr>
        <w:t>NDB</w:t>
      </w:r>
      <w:r>
        <w:rPr>
          <w:rFonts w:hint="eastAsia" w:asciiTheme="minorEastAsia" w:hAnsiTheme="minorEastAsia" w:eastAsiaTheme="minorEastAsia"/>
          <w:sz w:val="16"/>
        </w:rPr>
        <w:t>　＊＊経済・財政と暮らしの指標「見える化」ポータルサイト（内閣府）</w:t>
      </w:r>
    </w:p>
    <w:p>
      <w:pPr>
        <w:pStyle w:val="0"/>
        <w:snapToGrid w:val="0"/>
        <w:ind w:firstLine="177" w:firstLineChars="100"/>
        <w:rPr>
          <w:rFonts w:hint="default" w:asciiTheme="minorEastAsia" w:hAnsiTheme="minorEastAsia" w:eastAsiaTheme="minorEastAsia"/>
          <w:color w:val="000000" w:themeColor="text1"/>
          <w:u w:val="none" w:color="auto"/>
        </w:rPr>
      </w:pPr>
      <w:r>
        <w:rPr>
          <w:rFonts w:hint="eastAsia"/>
          <w:color w:val="000000" w:themeColor="text1"/>
          <w:sz w:val="16"/>
          <w:u w:val="none" w:color="auto"/>
        </w:rPr>
        <w:t>（注</w:t>
      </w:r>
      <w:r>
        <w:rPr>
          <w:rFonts w:hint="eastAsia" w:asciiTheme="minorEastAsia" w:hAnsiTheme="minorEastAsia" w:eastAsiaTheme="minorEastAsia"/>
          <w:color w:val="000000" w:themeColor="text1"/>
          <w:sz w:val="16"/>
          <w:u w:val="none" w:color="auto"/>
        </w:rPr>
        <w:t>6</w:t>
      </w:r>
      <w:r>
        <w:rPr>
          <w:rFonts w:hint="eastAsia"/>
          <w:color w:val="000000" w:themeColor="text1"/>
          <w:sz w:val="16"/>
          <w:u w:val="none" w:color="auto"/>
        </w:rPr>
        <w:t>）</w:t>
      </w:r>
      <w:r>
        <w:rPr>
          <w:rFonts w:hint="default" w:asciiTheme="minorEastAsia" w:hAnsiTheme="minorEastAsia" w:eastAsiaTheme="minorEastAsia"/>
          <w:color w:val="000000" w:themeColor="text1"/>
          <w:sz w:val="16"/>
          <w:u w:val="none" w:color="auto"/>
        </w:rPr>
        <w:t>SCR</w:t>
      </w:r>
      <w:r>
        <w:rPr>
          <w:rFonts w:hint="eastAsia" w:asciiTheme="minorEastAsia" w:hAnsiTheme="minorEastAsia" w:eastAsiaTheme="minorEastAsia"/>
          <w:color w:val="000000" w:themeColor="text1"/>
          <w:sz w:val="16"/>
          <w:u w:val="none" w:color="auto"/>
        </w:rPr>
        <w:t>（</w:t>
      </w:r>
      <w:r>
        <w:rPr>
          <w:rFonts w:hint="default" w:asciiTheme="minorEastAsia" w:hAnsiTheme="minorEastAsia" w:eastAsiaTheme="minorEastAsia"/>
          <w:color w:val="000000" w:themeColor="text1"/>
          <w:sz w:val="16"/>
          <w:u w:val="none" w:color="auto"/>
        </w:rPr>
        <w:t>Standardized Claim data Ratio</w:t>
      </w:r>
      <w:r>
        <w:rPr>
          <w:rFonts w:hint="eastAsia" w:asciiTheme="minorEastAsia" w:hAnsiTheme="minorEastAsia" w:eastAsiaTheme="minorEastAsia"/>
          <w:color w:val="000000" w:themeColor="text1"/>
          <w:sz w:val="16"/>
          <w:u w:val="none" w:color="auto"/>
        </w:rPr>
        <w:t>）</w:t>
      </w:r>
      <w:r>
        <w:rPr>
          <w:rFonts w:hint="eastAsia"/>
          <w:color w:val="000000" w:themeColor="text1"/>
          <w:sz w:val="16"/>
          <w:u w:val="none" w:color="auto"/>
        </w:rPr>
        <w:t>とは</w:t>
      </w:r>
    </w:p>
    <w:p>
      <w:pPr>
        <w:pStyle w:val="0"/>
        <w:snapToGrid w:val="0"/>
        <w:ind w:left="794" w:leftChars="350" w:firstLine="0" w:firstLineChars="0"/>
        <w:rPr>
          <w:rFonts w:hint="default"/>
          <w:color w:val="000000" w:themeColor="text1"/>
          <w:sz w:val="16"/>
          <w:u w:val="none" w:color="auto"/>
        </w:rPr>
      </w:pPr>
      <w:r>
        <w:rPr>
          <w:rFonts w:hint="eastAsia"/>
          <w:color w:val="000000" w:themeColor="text1"/>
          <w:sz w:val="16"/>
          <w:u w:val="none" w:color="auto"/>
        </w:rPr>
        <w:t>全国の性・年齢階級別レセプト出現率を対象地域に当てはめた場合に計算により求められる期待されるレセプト件数と実際のレセプト件数とを比較したもの。年齢構成の異なる地域間の比較に用いられ</w:t>
      </w:r>
      <w:r>
        <w:rPr>
          <w:rFonts w:hint="default" w:asciiTheme="minorEastAsia" w:hAnsiTheme="minorEastAsia" w:eastAsiaTheme="minorEastAsia"/>
          <w:color w:val="000000" w:themeColor="text1"/>
          <w:sz w:val="16"/>
          <w:u w:val="none" w:color="auto"/>
        </w:rPr>
        <w:t>SCR</w:t>
      </w:r>
      <w:r>
        <w:rPr>
          <w:rFonts w:hint="eastAsia"/>
          <w:color w:val="000000" w:themeColor="text1"/>
          <w:sz w:val="16"/>
          <w:u w:val="none" w:color="auto"/>
        </w:rPr>
        <w:t>が</w:t>
      </w:r>
      <w:r>
        <w:rPr>
          <w:rFonts w:hint="default"/>
          <w:color w:val="000000" w:themeColor="text1"/>
          <w:sz w:val="16"/>
          <w:u w:val="none" w:color="auto"/>
        </w:rPr>
        <w:t>100</w:t>
      </w:r>
      <w:r>
        <w:rPr>
          <w:rFonts w:hint="eastAsia"/>
          <w:color w:val="000000" w:themeColor="text1"/>
          <w:sz w:val="16"/>
          <w:u w:val="none" w:color="auto"/>
        </w:rPr>
        <w:t>以上の場合は全国平均より当該項目の件数が多いとされる。（経済財政諮問会議</w:t>
      </w:r>
      <w:r>
        <w:rPr>
          <w:rFonts w:hint="eastAsia"/>
          <w:color w:val="000000" w:themeColor="text1"/>
          <w:sz w:val="16"/>
          <w:u w:val="none" w:color="auto"/>
        </w:rPr>
        <w:t xml:space="preserve"> </w:t>
      </w:r>
      <w:r>
        <w:rPr>
          <w:rFonts w:hint="eastAsia"/>
          <w:color w:val="000000" w:themeColor="text1"/>
          <w:sz w:val="16"/>
          <w:u w:val="none" w:color="auto"/>
        </w:rPr>
        <w:t>経済・財政一体改革推進委員会第２回評価・分析ＷＧ（４月６日）藤森委員提出資料　参照）</w:t>
      </w:r>
    </w:p>
    <w:p>
      <w:pPr>
        <w:pStyle w:val="0"/>
        <w:ind w:firstLine="177" w:firstLineChars="100"/>
        <w:rPr>
          <w:rFonts w:hint="default" w:asciiTheme="majorEastAsia" w:hAnsiTheme="majorEastAsia" w:eastAsiaTheme="majorEastAsia"/>
          <w:color w:val="000000" w:themeColor="text1"/>
          <w:u w:val="none" w:color="auto"/>
        </w:rPr>
      </w:pPr>
      <w:r>
        <w:rPr>
          <w:rFonts w:hint="eastAsia"/>
          <w:color w:val="000000" w:themeColor="text1"/>
          <w:sz w:val="16"/>
          <w:u w:val="none" w:color="auto"/>
        </w:rPr>
        <w:t>（注</w:t>
      </w:r>
      <w:r>
        <w:rPr>
          <w:rFonts w:hint="eastAsia" w:asciiTheme="minorEastAsia" w:hAnsiTheme="minorEastAsia" w:eastAsiaTheme="minorEastAsia"/>
          <w:color w:val="000000" w:themeColor="text1"/>
          <w:sz w:val="16"/>
          <w:u w:val="none" w:color="auto"/>
        </w:rPr>
        <w:t>7</w:t>
      </w:r>
      <w:r>
        <w:rPr>
          <w:rFonts w:hint="eastAsia"/>
          <w:color w:val="000000" w:themeColor="text1"/>
          <w:sz w:val="16"/>
          <w:u w:val="none" w:color="auto"/>
        </w:rPr>
        <w:t>）一定よりも数値が少ない場合は、表示されないため</w:t>
      </w:r>
      <w:r>
        <w:rPr>
          <w:rFonts w:hint="eastAsia"/>
          <w:color w:val="000000" w:themeColor="text1"/>
          <w:sz w:val="16"/>
          <w:u w:val="none" w:color="auto"/>
        </w:rPr>
        <w:t>0</w:t>
      </w:r>
      <w:r>
        <w:rPr>
          <w:rFonts w:hint="eastAsia"/>
          <w:color w:val="000000" w:themeColor="text1"/>
          <w:sz w:val="16"/>
          <w:u w:val="none" w:color="auto"/>
        </w:rPr>
        <w:t>ではない。</w:t>
      </w:r>
    </w:p>
    <w:p>
      <w:pPr>
        <w:pStyle w:val="0"/>
        <w:ind w:firstLine="227" w:firstLineChars="100"/>
        <w:rPr>
          <w:rFonts w:hint="default" w:asciiTheme="majorEastAsia" w:hAnsiTheme="majorEastAsia" w:eastAsiaTheme="majorEastAsia"/>
        </w:rPr>
      </w:pPr>
    </w:p>
    <w:p>
      <w:pPr>
        <w:pStyle w:val="0"/>
        <w:ind w:firstLine="227" w:firstLineChars="100"/>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6-3-27</w:t>
      </w:r>
      <w:r>
        <w:rPr>
          <w:rFonts w:hint="eastAsia" w:asciiTheme="majorEastAsia" w:hAnsiTheme="majorEastAsia" w:eastAsiaTheme="majorEastAsia"/>
        </w:rPr>
        <w:t>）心臓血管手術（冠動脈バイパス術）が実施可能な医療機関数</w:t>
      </w:r>
    </w:p>
    <w:tbl>
      <w:tblPr>
        <w:tblStyle w:val="11"/>
        <w:tblW w:w="7371"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firstRow="0" w:lastRow="0" w:firstColumn="0" w:lastColumn="0" w:noHBand="0" w:noVBand="0" w:val="0000"/>
      </w:tblPr>
      <w:tblGrid>
        <w:gridCol w:w="1898"/>
        <w:gridCol w:w="1084"/>
        <w:gridCol w:w="1129"/>
        <w:gridCol w:w="999"/>
        <w:gridCol w:w="1127"/>
        <w:gridCol w:w="1134"/>
      </w:tblGrid>
      <w:tr>
        <w:trPr>
          <w:cantSplit/>
          <w:trHeight w:val="475" w:hRule="atLeast"/>
        </w:trPr>
        <w:tc>
          <w:tcPr>
            <w:tcW w:w="18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保健医療圏</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安　芸</w:t>
            </w:r>
          </w:p>
        </w:tc>
        <w:tc>
          <w:tcPr>
            <w:tcW w:w="1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中　央</w:t>
            </w:r>
          </w:p>
        </w:tc>
        <w:tc>
          <w:tcPr>
            <w:tcW w:w="9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高　幡</w:t>
            </w:r>
          </w:p>
        </w:tc>
        <w:tc>
          <w:tcPr>
            <w:tcW w:w="1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幡　多</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県　計</w:t>
            </w:r>
          </w:p>
        </w:tc>
      </w:tr>
      <w:tr>
        <w:trPr>
          <w:cantSplit/>
          <w:trHeight w:val="409" w:hRule="atLeast"/>
        </w:trPr>
        <w:tc>
          <w:tcPr>
            <w:tcW w:w="18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病院数</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p>
        </w:tc>
        <w:tc>
          <w:tcPr>
            <w:tcW w:w="1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4</w:t>
            </w:r>
          </w:p>
        </w:tc>
        <w:tc>
          <w:tcPr>
            <w:tcW w:w="9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p>
        </w:tc>
        <w:tc>
          <w:tcPr>
            <w:tcW w:w="1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Theme="minorEastAsia" w:hAnsiTheme="minorEastAsia" w:eastAsiaTheme="minorEastAsia"/>
                <w:sz w:val="20"/>
              </w:rPr>
            </w:pP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4</w:t>
            </w:r>
          </w:p>
        </w:tc>
      </w:tr>
    </w:tbl>
    <w:p>
      <w:pPr>
        <w:pStyle w:val="0"/>
        <w:autoSpaceDE w:val="0"/>
        <w:autoSpaceDN w:val="0"/>
        <w:adjustRightInd w:val="0"/>
        <w:snapToGrid w:val="0"/>
        <w:ind w:firstLine="4861" w:firstLineChars="2750"/>
        <w:jc w:val="left"/>
        <w:rPr>
          <w:rFonts w:hint="default" w:asciiTheme="minorEastAsia" w:hAnsiTheme="minorEastAsia" w:eastAsiaTheme="minorEastAsia"/>
          <w:sz w:val="16"/>
        </w:rPr>
      </w:pPr>
      <w:r>
        <w:rPr>
          <w:rFonts w:hint="eastAsia" w:asciiTheme="minorEastAsia" w:hAnsiTheme="minorEastAsia" w:eastAsiaTheme="minorEastAsia"/>
          <w:sz w:val="16"/>
        </w:rPr>
        <w:t>出典：平成</w:t>
      </w:r>
      <w:r>
        <w:rPr>
          <w:rFonts w:hint="eastAsia" w:asciiTheme="minorEastAsia" w:hAnsiTheme="minorEastAsia" w:eastAsiaTheme="minorEastAsia"/>
          <w:sz w:val="16"/>
        </w:rPr>
        <w:t>29</w:t>
      </w:r>
      <w:r>
        <w:rPr>
          <w:rFonts w:hint="eastAsia" w:asciiTheme="minorEastAsia" w:hAnsiTheme="minorEastAsia" w:eastAsiaTheme="minorEastAsia"/>
          <w:sz w:val="16"/>
        </w:rPr>
        <w:t>年</w:t>
      </w:r>
      <w:r>
        <w:rPr>
          <w:rFonts w:hint="eastAsia" w:asciiTheme="minorEastAsia" w:hAnsiTheme="minorEastAsia" w:eastAsiaTheme="minorEastAsia"/>
          <w:sz w:val="16"/>
        </w:rPr>
        <w:t>10</w:t>
      </w:r>
      <w:r>
        <w:rPr>
          <w:rFonts w:hint="eastAsia" w:asciiTheme="minorEastAsia" w:hAnsiTheme="minorEastAsia" w:eastAsiaTheme="minorEastAsia"/>
          <w:sz w:val="16"/>
        </w:rPr>
        <w:t>月高知県医療政策課調べ</w:t>
      </w:r>
    </w:p>
    <w:p>
      <w:pPr>
        <w:pStyle w:val="0"/>
        <w:snapToGrid w:val="0"/>
        <w:ind w:firstLine="1361" w:firstLineChars="600"/>
        <w:rPr>
          <w:rFonts w:hint="default" w:asciiTheme="minorEastAsia" w:hAnsiTheme="minorEastAsia" w:eastAsiaTheme="minorEastAsia"/>
        </w:rPr>
      </w:pPr>
    </w:p>
    <w:p>
      <w:pPr>
        <w:pStyle w:val="0"/>
        <w:ind w:firstLine="227" w:firstLineChars="100"/>
        <w:jc w:val="center"/>
        <w:rPr>
          <w:rFonts w:hint="default" w:asciiTheme="majorEastAsia" w:hAnsiTheme="majorEastAsia" w:eastAsiaTheme="majorEastAsia"/>
          <w:sz w:val="16"/>
        </w:rPr>
      </w:pPr>
      <w:r>
        <w:rPr>
          <w:rFonts w:hint="eastAsia" w:asciiTheme="majorEastAsia" w:hAnsiTheme="majorEastAsia" w:eastAsiaTheme="majorEastAsia"/>
        </w:rPr>
        <w:t>（図表</w:t>
      </w:r>
      <w:r>
        <w:rPr>
          <w:rFonts w:hint="eastAsia" w:asciiTheme="majorEastAsia" w:hAnsiTheme="majorEastAsia" w:eastAsiaTheme="majorEastAsia"/>
        </w:rPr>
        <w:t>6-3-28</w:t>
      </w:r>
      <w:r>
        <w:rPr>
          <w:rFonts w:hint="eastAsia" w:asciiTheme="majorEastAsia" w:hAnsiTheme="majorEastAsia" w:eastAsiaTheme="majorEastAsia"/>
        </w:rPr>
        <w:t>）冠動脈バイパス術</w:t>
      </w:r>
      <w:r>
        <w:rPr>
          <w:rFonts w:hint="eastAsia" w:asciiTheme="majorEastAsia" w:hAnsiTheme="majorEastAsia" w:eastAsiaTheme="majorEastAsia"/>
        </w:rPr>
        <w:t>SCR</w:t>
      </w:r>
    </w:p>
    <w:tbl>
      <w:tblPr>
        <w:tblStyle w:val="11"/>
        <w:tblW w:w="8864"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firstRow="0" w:lastRow="0" w:firstColumn="0" w:lastColumn="0" w:noHBand="0" w:noVBand="0" w:val="0000"/>
      </w:tblPr>
      <w:tblGrid>
        <w:gridCol w:w="1486"/>
        <w:gridCol w:w="2459"/>
        <w:gridCol w:w="2459"/>
        <w:gridCol w:w="2460"/>
      </w:tblGrid>
      <w:tr>
        <w:trPr>
          <w:cantSplit/>
          <w:trHeight w:val="672" w:hRule="atLeast"/>
        </w:trPr>
        <w:tc>
          <w:tcPr>
            <w:tcW w:w="14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レセプト名</w:t>
            </w:r>
          </w:p>
        </w:tc>
        <w:tc>
          <w:tcPr>
            <w:tcW w:w="24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冠動脈、大動脈</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バイパス移植術</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1</w:t>
            </w:r>
            <w:r>
              <w:rPr>
                <w:rFonts w:hint="eastAsia" w:asciiTheme="minorEastAsia" w:hAnsiTheme="minorEastAsia" w:eastAsiaTheme="minorEastAsia"/>
                <w:sz w:val="20"/>
              </w:rPr>
              <w:t>吻合）</w:t>
            </w:r>
          </w:p>
        </w:tc>
        <w:tc>
          <w:tcPr>
            <w:tcW w:w="24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冠動脈、大動脈</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バイパス移植術</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2</w:t>
            </w:r>
            <w:r>
              <w:rPr>
                <w:rFonts w:hint="eastAsia" w:asciiTheme="minorEastAsia" w:hAnsiTheme="minorEastAsia" w:eastAsiaTheme="minorEastAsia"/>
                <w:sz w:val="20"/>
              </w:rPr>
              <w:t>吻合以上）</w:t>
            </w:r>
          </w:p>
        </w:tc>
        <w:tc>
          <w:tcPr>
            <w:tcW w:w="2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冠動脈、大動脈</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バイパス移植術</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（人工血管不使用）</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2</w:t>
            </w:r>
            <w:r>
              <w:rPr>
                <w:rFonts w:hint="eastAsia" w:asciiTheme="minorEastAsia" w:hAnsiTheme="minorEastAsia" w:eastAsiaTheme="minorEastAsia"/>
                <w:sz w:val="20"/>
              </w:rPr>
              <w:t>吻合以上）</w:t>
            </w:r>
          </w:p>
        </w:tc>
      </w:tr>
      <w:tr>
        <w:trPr>
          <w:cantSplit/>
          <w:trHeight w:val="600" w:hRule="atLeast"/>
        </w:trPr>
        <w:tc>
          <w:tcPr>
            <w:tcW w:w="14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SCR</w:t>
            </w:r>
          </w:p>
        </w:tc>
        <w:tc>
          <w:tcPr>
            <w:tcW w:w="24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60.4</w:t>
            </w:r>
          </w:p>
        </w:tc>
        <w:tc>
          <w:tcPr>
            <w:tcW w:w="24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49.3</w:t>
            </w:r>
          </w:p>
        </w:tc>
        <w:tc>
          <w:tcPr>
            <w:tcW w:w="2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60.9</w:t>
            </w:r>
          </w:p>
        </w:tc>
      </w:tr>
    </w:tbl>
    <w:p>
      <w:pPr>
        <w:pStyle w:val="0"/>
        <w:autoSpaceDE w:val="0"/>
        <w:autoSpaceDN w:val="0"/>
        <w:adjustRightInd w:val="0"/>
        <w:snapToGrid w:val="0"/>
        <w:ind w:firstLine="2828" w:firstLineChars="1600"/>
        <w:jc w:val="left"/>
        <w:rPr>
          <w:rFonts w:hint="default" w:asciiTheme="minorEastAsia" w:hAnsiTheme="minorEastAsia" w:eastAsiaTheme="minorEastAsia"/>
          <w:b w:val="1"/>
          <w:kern w:val="0"/>
          <w:sz w:val="22"/>
        </w:rPr>
      </w:pPr>
      <w:r>
        <w:rPr>
          <w:rFonts w:hint="eastAsia" w:asciiTheme="minorEastAsia" w:hAnsiTheme="minorEastAsia" w:eastAsiaTheme="minorEastAsia"/>
          <w:sz w:val="16"/>
        </w:rPr>
        <w:t>出典：経済・財政と暮らしの指標「見える化」ポータルサイト（内閣府）</w:t>
      </w:r>
    </w:p>
    <w:p>
      <w:pPr>
        <w:pStyle w:val="0"/>
        <w:autoSpaceDE w:val="0"/>
        <w:autoSpaceDN w:val="0"/>
        <w:adjustRightInd w:val="0"/>
        <w:snapToGrid w:val="0"/>
        <w:jc w:val="left"/>
        <w:rPr>
          <w:rFonts w:hint="default" w:asciiTheme="minorEastAsia" w:hAnsiTheme="minorEastAsia" w:eastAsiaTheme="minorEastAsia"/>
          <w:b w:val="1"/>
          <w:kern w:val="0"/>
          <w:sz w:val="22"/>
        </w:rPr>
      </w:pPr>
    </w:p>
    <w:p>
      <w:pPr>
        <w:pStyle w:val="0"/>
        <w:autoSpaceDE w:val="0"/>
        <w:autoSpaceDN w:val="0"/>
        <w:adjustRightInd w:val="0"/>
        <w:jc w:val="left"/>
        <w:rPr>
          <w:rFonts w:hint="default" w:asciiTheme="minorEastAsia" w:hAnsiTheme="minorEastAsia" w:eastAsiaTheme="minorEastAsia"/>
          <w:b w:val="1"/>
          <w:color w:val="000000" w:themeColor="text1"/>
          <w:kern w:val="0"/>
          <w:sz w:val="22"/>
          <w:u w:val="none" w:color="auto"/>
        </w:rPr>
      </w:pPr>
      <w:r>
        <w:rPr>
          <w:rFonts w:hint="eastAsia" w:asciiTheme="minorEastAsia" w:hAnsiTheme="minorEastAsia" w:eastAsiaTheme="minorEastAsia"/>
          <w:b w:val="1"/>
          <w:color w:val="000000" w:themeColor="text1"/>
          <w:kern w:val="0"/>
          <w:sz w:val="22"/>
          <w:u w:val="none" w:color="auto"/>
        </w:rPr>
        <w:t>（３）大動脈解離及び大動脈瘤に係る医療提供について</w:t>
      </w:r>
    </w:p>
    <w:p>
      <w:pPr>
        <w:pStyle w:val="0"/>
        <w:autoSpaceDE w:val="0"/>
        <w:autoSpaceDN w:val="0"/>
        <w:adjustRightInd w:val="0"/>
        <w:ind w:left="227" w:leftChars="100" w:firstLine="237" w:firstLineChars="100"/>
        <w:jc w:val="left"/>
        <w:rPr>
          <w:rFonts w:hint="default" w:asciiTheme="minorEastAsia" w:hAnsiTheme="minorEastAsia" w:eastAsiaTheme="minorEastAsia"/>
          <w:color w:val="000000" w:themeColor="text1"/>
          <w:kern w:val="0"/>
          <w:sz w:val="22"/>
          <w:u w:val="none" w:color="auto"/>
        </w:rPr>
      </w:pPr>
      <w:r>
        <w:rPr>
          <w:rFonts w:hint="eastAsia" w:asciiTheme="minorEastAsia" w:hAnsiTheme="minorEastAsia" w:eastAsiaTheme="minorEastAsia"/>
          <w:color w:val="000000" w:themeColor="text1"/>
          <w:kern w:val="0"/>
          <w:sz w:val="22"/>
          <w:u w:val="none" w:color="auto"/>
        </w:rPr>
        <w:t>急性大動脈解離は大動脈壁が</w:t>
      </w:r>
      <w:r>
        <w:rPr>
          <w:rFonts w:hint="eastAsia" w:asciiTheme="minorEastAsia" w:hAnsiTheme="minorEastAsia" w:eastAsiaTheme="minorEastAsia"/>
          <w:color w:val="000000" w:themeColor="text1"/>
          <w:kern w:val="0"/>
          <w:sz w:val="22"/>
          <w:u w:val="none" w:color="auto"/>
        </w:rPr>
        <w:t>2</w:t>
      </w:r>
      <w:r>
        <w:rPr>
          <w:rFonts w:hint="eastAsia" w:asciiTheme="minorEastAsia" w:hAnsiTheme="minorEastAsia" w:eastAsiaTheme="minorEastAsia"/>
          <w:color w:val="000000" w:themeColor="text1"/>
          <w:kern w:val="0"/>
          <w:sz w:val="22"/>
          <w:u w:val="none" w:color="auto"/>
        </w:rPr>
        <w:t>層に剥離する疾患で、外科手術が中心となる</w:t>
      </w:r>
      <w:r>
        <w:rPr>
          <w:rFonts w:hint="eastAsia" w:asciiTheme="minorEastAsia" w:hAnsiTheme="minorEastAsia" w:eastAsiaTheme="minorEastAsia"/>
          <w:color w:val="000000" w:themeColor="text1"/>
          <w:kern w:val="0"/>
          <w:sz w:val="22"/>
          <w:u w:val="none" w:color="auto"/>
        </w:rPr>
        <w:t>Stanford</w:t>
      </w:r>
      <w:r>
        <w:rPr>
          <w:rFonts w:hint="eastAsia" w:asciiTheme="minorEastAsia" w:hAnsiTheme="minorEastAsia" w:eastAsiaTheme="minorEastAsia"/>
          <w:color w:val="000000" w:themeColor="text1"/>
          <w:kern w:val="0"/>
          <w:sz w:val="22"/>
          <w:u w:val="none" w:color="auto"/>
        </w:rPr>
        <w:t>Ａ型と、内科的治療が中心となる</w:t>
      </w:r>
      <w:r>
        <w:rPr>
          <w:rFonts w:hint="eastAsia" w:asciiTheme="minorEastAsia" w:hAnsiTheme="minorEastAsia" w:eastAsiaTheme="minorEastAsia"/>
          <w:color w:val="000000" w:themeColor="text1"/>
          <w:kern w:val="0"/>
          <w:sz w:val="22"/>
          <w:u w:val="none" w:color="auto"/>
        </w:rPr>
        <w:t>Stanford</w:t>
      </w:r>
      <w:r>
        <w:rPr>
          <w:rFonts w:hint="eastAsia" w:asciiTheme="minorEastAsia" w:hAnsiTheme="minorEastAsia" w:eastAsiaTheme="minorEastAsia"/>
          <w:color w:val="000000" w:themeColor="text1"/>
          <w:kern w:val="0"/>
          <w:sz w:val="22"/>
          <w:u w:val="none" w:color="auto"/>
        </w:rPr>
        <w:t>Ｂ型に大別されます。特に、</w:t>
      </w:r>
      <w:r>
        <w:rPr>
          <w:rFonts w:hint="eastAsia" w:asciiTheme="minorEastAsia" w:hAnsiTheme="minorEastAsia" w:eastAsiaTheme="minorEastAsia"/>
          <w:color w:val="000000" w:themeColor="text1"/>
          <w:kern w:val="0"/>
          <w:sz w:val="22"/>
          <w:u w:val="none" w:color="auto"/>
        </w:rPr>
        <w:t>Stanford</w:t>
      </w:r>
      <w:r>
        <w:rPr>
          <w:rFonts w:hint="eastAsia" w:asciiTheme="minorEastAsia" w:hAnsiTheme="minorEastAsia" w:eastAsiaTheme="minorEastAsia"/>
          <w:color w:val="000000" w:themeColor="text1"/>
          <w:kern w:val="0"/>
          <w:sz w:val="22"/>
          <w:u w:val="none" w:color="auto"/>
        </w:rPr>
        <w:t>Ａ型の病院着前致死率は</w:t>
      </w:r>
      <w:r>
        <w:rPr>
          <w:rFonts w:hint="eastAsia" w:asciiTheme="minorEastAsia" w:hAnsiTheme="minorEastAsia" w:eastAsiaTheme="minorEastAsia"/>
          <w:color w:val="000000" w:themeColor="text1"/>
          <w:kern w:val="0"/>
          <w:sz w:val="22"/>
          <w:u w:val="none" w:color="auto"/>
        </w:rPr>
        <w:t>61.4%</w:t>
      </w:r>
      <w:r>
        <w:rPr>
          <w:rFonts w:hint="eastAsia" w:asciiTheme="minorEastAsia" w:hAnsiTheme="minorEastAsia" w:eastAsiaTheme="minorEastAsia"/>
          <w:color w:val="000000" w:themeColor="text1"/>
          <w:kern w:val="0"/>
          <w:sz w:val="22"/>
          <w:u w:val="none" w:color="auto"/>
        </w:rPr>
        <w:t>に及び、</w:t>
      </w:r>
      <w:r>
        <w:rPr>
          <w:rFonts w:hint="eastAsia" w:asciiTheme="minorEastAsia" w:hAnsiTheme="minorEastAsia" w:eastAsiaTheme="minorEastAsia"/>
          <w:color w:val="000000" w:themeColor="text1"/>
          <w:kern w:val="0"/>
          <w:sz w:val="22"/>
          <w:u w:val="none" w:color="auto"/>
        </w:rPr>
        <w:t>93</w:t>
      </w:r>
      <w:r>
        <w:rPr>
          <w:rFonts w:hint="eastAsia" w:asciiTheme="minorEastAsia" w:hAnsiTheme="minorEastAsia" w:eastAsiaTheme="minorEastAsia"/>
          <w:color w:val="000000" w:themeColor="text1"/>
          <w:kern w:val="0"/>
          <w:sz w:val="22"/>
          <w:u w:val="none" w:color="auto"/>
        </w:rPr>
        <w:t>％が</w:t>
      </w:r>
      <w:r>
        <w:rPr>
          <w:rFonts w:hint="eastAsia" w:asciiTheme="minorEastAsia" w:hAnsiTheme="minorEastAsia" w:eastAsiaTheme="minorEastAsia"/>
          <w:color w:val="000000" w:themeColor="text1"/>
          <w:kern w:val="0"/>
          <w:sz w:val="22"/>
          <w:u w:val="none" w:color="auto"/>
        </w:rPr>
        <w:t>24</w:t>
      </w:r>
      <w:r>
        <w:rPr>
          <w:rFonts w:hint="eastAsia" w:asciiTheme="minorEastAsia" w:hAnsiTheme="minorEastAsia" w:eastAsiaTheme="minorEastAsia"/>
          <w:color w:val="000000" w:themeColor="text1"/>
          <w:kern w:val="0"/>
          <w:sz w:val="22"/>
          <w:u w:val="none" w:color="auto"/>
        </w:rPr>
        <w:t>時間以内に死亡するため、発症後早急に適切な治療を受けることが重要です。外科的治療は虚血性心疾患と同様、緊急手術が</w:t>
      </w:r>
      <w:r>
        <w:rPr>
          <w:rFonts w:hint="eastAsia" w:asciiTheme="minorEastAsia" w:hAnsiTheme="minorEastAsia" w:eastAsiaTheme="minorEastAsia"/>
          <w:color w:val="000000" w:themeColor="text1"/>
          <w:kern w:val="0"/>
          <w:sz w:val="22"/>
          <w:u w:val="none" w:color="auto"/>
        </w:rPr>
        <w:t>24</w:t>
      </w:r>
      <w:r>
        <w:rPr>
          <w:rFonts w:hint="eastAsia" w:asciiTheme="minorEastAsia" w:hAnsiTheme="minorEastAsia" w:eastAsiaTheme="minorEastAsia"/>
          <w:color w:val="000000" w:themeColor="text1"/>
          <w:kern w:val="0"/>
          <w:sz w:val="22"/>
          <w:u w:val="none" w:color="auto"/>
        </w:rPr>
        <w:t>時間可能な施設は限られているため、集約化とアクセス性を担保することが重要です。</w:t>
      </w:r>
    </w:p>
    <w:p>
      <w:pPr>
        <w:pStyle w:val="0"/>
        <w:autoSpaceDE w:val="0"/>
        <w:autoSpaceDN w:val="0"/>
        <w:adjustRightInd w:val="0"/>
        <w:jc w:val="center"/>
        <w:rPr>
          <w:rFonts w:hint="default" w:asciiTheme="minorEastAsia" w:hAnsiTheme="minorEastAsia" w:eastAsiaTheme="minorEastAsia"/>
          <w:kern w:val="0"/>
          <w:sz w:val="22"/>
        </w:rPr>
      </w:pPr>
      <w:r>
        <w:rPr>
          <w:rFonts w:hint="eastAsia" w:asciiTheme="majorEastAsia" w:hAnsiTheme="majorEastAsia" w:eastAsiaTheme="majorEastAsia"/>
        </w:rPr>
        <w:t>（図表</w:t>
      </w:r>
      <w:r>
        <w:rPr>
          <w:rFonts w:hint="eastAsia" w:asciiTheme="majorEastAsia" w:hAnsiTheme="majorEastAsia" w:eastAsiaTheme="majorEastAsia"/>
        </w:rPr>
        <w:t>6-3-29</w:t>
      </w:r>
      <w:r>
        <w:rPr>
          <w:rFonts w:hint="eastAsia" w:asciiTheme="majorEastAsia" w:hAnsiTheme="majorEastAsia" w:eastAsiaTheme="majorEastAsia"/>
        </w:rPr>
        <w:t>）大動脈解離及び大動脈瘤に係る</w:t>
      </w:r>
      <w:r>
        <w:rPr>
          <w:rFonts w:hint="eastAsia" w:asciiTheme="majorEastAsia" w:hAnsiTheme="majorEastAsia" w:eastAsiaTheme="majorEastAsia"/>
        </w:rPr>
        <w:t>SCR</w:t>
      </w:r>
    </w:p>
    <w:tbl>
      <w:tblPr>
        <w:tblStyle w:val="11"/>
        <w:tblW w:w="9021"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firstRow="0" w:lastRow="0" w:firstColumn="0" w:lastColumn="0" w:noHBand="0" w:noVBand="0" w:val="0000"/>
      </w:tblPr>
      <w:tblGrid>
        <w:gridCol w:w="1110"/>
        <w:gridCol w:w="1318"/>
        <w:gridCol w:w="1318"/>
        <w:gridCol w:w="1318"/>
        <w:gridCol w:w="1318"/>
        <w:gridCol w:w="1318"/>
        <w:gridCol w:w="1321"/>
      </w:tblGrid>
      <w:tr>
        <w:trPr>
          <w:cantSplit/>
          <w:trHeight w:val="875" w:hRule="atLeast"/>
        </w:trPr>
        <w:tc>
          <w:tcPr>
            <w:tcW w:w="11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レセプト</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名</w:t>
            </w:r>
          </w:p>
        </w:tc>
        <w:tc>
          <w:tcPr>
            <w:tcW w:w="13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ステントグラフト内挿術</w:t>
            </w:r>
          </w:p>
          <w:p>
            <w:pPr>
              <w:pStyle w:val="0"/>
              <w:spacing w:line="24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（胸部大動脈）</w:t>
            </w:r>
          </w:p>
        </w:tc>
        <w:tc>
          <w:tcPr>
            <w:tcW w:w="13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ステントグラフト内挿術</w:t>
            </w:r>
          </w:p>
          <w:p>
            <w:pPr>
              <w:pStyle w:val="0"/>
              <w:spacing w:line="24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（腹部大動脈）</w:t>
            </w:r>
          </w:p>
        </w:tc>
        <w:tc>
          <w:tcPr>
            <w:tcW w:w="13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ステントグラフト内挿術</w:t>
            </w:r>
          </w:p>
          <w:p>
            <w:pPr>
              <w:pStyle w:val="0"/>
              <w:spacing w:line="24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（腸骨動脈）</w:t>
            </w:r>
          </w:p>
        </w:tc>
        <w:tc>
          <w:tcPr>
            <w:tcW w:w="13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大動脈瘤切除術（上行）</w:t>
            </w:r>
          </w:p>
          <w:p>
            <w:pPr>
              <w:pStyle w:val="0"/>
              <w:spacing w:line="24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（弁置換又は形成術）</w:t>
            </w:r>
          </w:p>
        </w:tc>
        <w:tc>
          <w:tcPr>
            <w:tcW w:w="13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大動脈瘤切除術（弓部）</w:t>
            </w:r>
          </w:p>
        </w:tc>
        <w:tc>
          <w:tcPr>
            <w:tcW w:w="1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大動脈瘤切除術（腹部大動脈）（分枝血管の再建）</w:t>
            </w:r>
          </w:p>
        </w:tc>
      </w:tr>
      <w:tr>
        <w:trPr>
          <w:cantSplit/>
          <w:trHeight w:val="470" w:hRule="atLeast"/>
        </w:trPr>
        <w:tc>
          <w:tcPr>
            <w:tcW w:w="11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SCR</w:t>
            </w:r>
          </w:p>
        </w:tc>
        <w:tc>
          <w:tcPr>
            <w:tcW w:w="13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76.6</w:t>
            </w:r>
          </w:p>
        </w:tc>
        <w:tc>
          <w:tcPr>
            <w:tcW w:w="13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60.3</w:t>
            </w:r>
          </w:p>
        </w:tc>
        <w:tc>
          <w:tcPr>
            <w:tcW w:w="13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65.7</w:t>
            </w:r>
          </w:p>
        </w:tc>
        <w:tc>
          <w:tcPr>
            <w:tcW w:w="13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98.9</w:t>
            </w:r>
          </w:p>
        </w:tc>
        <w:tc>
          <w:tcPr>
            <w:tcW w:w="13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96.9</w:t>
            </w:r>
          </w:p>
        </w:tc>
        <w:tc>
          <w:tcPr>
            <w:tcW w:w="1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217" w:firstLineChars="100"/>
              <w:rPr>
                <w:rFonts w:hint="default" w:asciiTheme="minorEastAsia" w:hAnsiTheme="minorEastAsia" w:eastAsiaTheme="minorEastAsia"/>
                <w:sz w:val="20"/>
              </w:rPr>
            </w:pPr>
            <w:r>
              <w:rPr>
                <w:rFonts w:hint="eastAsia" w:asciiTheme="minorEastAsia" w:hAnsiTheme="minorEastAsia" w:eastAsiaTheme="minorEastAsia"/>
                <w:sz w:val="20"/>
              </w:rPr>
              <w:t>237.3</w:t>
            </w:r>
          </w:p>
        </w:tc>
      </w:tr>
    </w:tbl>
    <w:p>
      <w:pPr>
        <w:pStyle w:val="17"/>
        <w:snapToGrid w:val="0"/>
        <w:spacing w:line="0" w:lineRule="atLeast"/>
        <w:ind w:left="720" w:leftChars="0"/>
        <w:rPr>
          <w:rFonts w:hint="default" w:asciiTheme="minorEastAsia" w:hAnsiTheme="minorEastAsia" w:eastAsiaTheme="minorEastAsia"/>
          <w:sz w:val="16"/>
        </w:rPr>
      </w:pP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16"/>
        </w:rPr>
        <w:t>出典：経済・財政と暮らしの指標「見える化」ポータルサイト（内閣府）</w:t>
      </w:r>
    </w:p>
    <w:p>
      <w:pPr>
        <w:pStyle w:val="0"/>
        <w:autoSpaceDE w:val="0"/>
        <w:autoSpaceDN w:val="0"/>
        <w:adjustRightInd w:val="0"/>
        <w:snapToGrid w:val="0"/>
        <w:jc w:val="left"/>
        <w:rPr>
          <w:rFonts w:hint="default" w:asciiTheme="minorEastAsia" w:hAnsiTheme="minorEastAsia" w:eastAsiaTheme="minorEastAsia"/>
          <w:kern w:val="0"/>
          <w:sz w:val="22"/>
        </w:rPr>
      </w:pPr>
      <w:r>
        <w:rPr>
          <w:rFonts w:hint="eastAsia" w:asciiTheme="minorEastAsia" w:hAnsiTheme="minorEastAsia" w:eastAsiaTheme="minorEastAsia"/>
          <w:b w:val="1"/>
          <w:color w:val="FF0000"/>
          <w:kern w:val="0"/>
          <w:sz w:val="22"/>
        </w:rPr>
        <w:t>　　　　　　　　　　　　　　　</w:t>
      </w:r>
      <w:r>
        <w:rPr>
          <w:rFonts w:hint="eastAsia" w:asciiTheme="minorEastAsia" w:hAnsiTheme="minorEastAsia" w:eastAsiaTheme="minorEastAsia"/>
          <w:kern w:val="0"/>
          <w:sz w:val="16"/>
        </w:rPr>
        <w:t>　急性期だけでなく慢性期も含まれている可能性もあることに留意</w:t>
      </w:r>
    </w:p>
    <w:p>
      <w:pPr>
        <w:pStyle w:val="0"/>
        <w:autoSpaceDE w:val="0"/>
        <w:autoSpaceDN w:val="0"/>
        <w:adjustRightInd w:val="0"/>
        <w:snapToGrid w:val="0"/>
        <w:jc w:val="left"/>
        <w:rPr>
          <w:rFonts w:hint="default" w:asciiTheme="minorEastAsia" w:hAnsiTheme="minorEastAsia" w:eastAsiaTheme="minorEastAsia"/>
          <w:kern w:val="0"/>
          <w:sz w:val="16"/>
        </w:rPr>
      </w:pPr>
    </w:p>
    <w:p>
      <w:pPr>
        <w:pStyle w:val="0"/>
        <w:autoSpaceDE w:val="0"/>
        <w:autoSpaceDN w:val="0"/>
        <w:adjustRightInd w:val="0"/>
        <w:jc w:val="left"/>
        <w:rPr>
          <w:rFonts w:hint="default" w:asciiTheme="minorEastAsia" w:hAnsiTheme="minorEastAsia" w:eastAsiaTheme="minorEastAsia"/>
          <w:b w:val="1"/>
          <w:color w:val="000000" w:themeColor="text1"/>
          <w:kern w:val="0"/>
          <w:sz w:val="22"/>
          <w:u w:val="none" w:color="auto"/>
        </w:rPr>
      </w:pPr>
      <w:r>
        <w:rPr>
          <w:rFonts w:hint="eastAsia" w:asciiTheme="minorEastAsia" w:hAnsiTheme="minorEastAsia" w:eastAsiaTheme="minorEastAsia"/>
          <w:b w:val="1"/>
          <w:color w:val="000000" w:themeColor="text1"/>
          <w:kern w:val="0"/>
          <w:sz w:val="22"/>
          <w:u w:val="none" w:color="auto"/>
        </w:rPr>
        <w:t>（４）心不全に関わる医療提供について</w:t>
      </w:r>
    </w:p>
    <w:p>
      <w:pPr>
        <w:pStyle w:val="0"/>
        <w:autoSpaceDE w:val="0"/>
        <w:autoSpaceDN w:val="0"/>
        <w:adjustRightInd w:val="0"/>
        <w:ind w:firstLine="237" w:firstLineChars="100"/>
        <w:jc w:val="left"/>
        <w:rPr>
          <w:rFonts w:hint="default" w:asciiTheme="minorEastAsia" w:hAnsiTheme="minorEastAsia" w:eastAsiaTheme="minorEastAsia"/>
          <w:color w:val="000000" w:themeColor="text1"/>
          <w:kern w:val="0"/>
          <w:sz w:val="22"/>
          <w:u w:val="none" w:color="auto"/>
        </w:rPr>
      </w:pPr>
      <w:r>
        <w:rPr>
          <w:rFonts w:hint="eastAsia" w:asciiTheme="minorEastAsia" w:hAnsiTheme="minorEastAsia" w:eastAsiaTheme="minorEastAsia"/>
          <w:color w:val="000000" w:themeColor="text1"/>
          <w:kern w:val="0"/>
          <w:sz w:val="22"/>
          <w:u w:val="none" w:color="auto"/>
        </w:rPr>
        <w:t>心不全は、心臓が悪いために、息切れやむくみが起こり、だんだん悪くなり、生命を縮める病気です。心不全の原因疾患は虚血性心疾患、心筋症、弁膜症、高血圧症等があり、多くの場合、内科的治療が中心となります。</w:t>
      </w:r>
    </w:p>
    <w:p>
      <w:pPr>
        <w:pStyle w:val="0"/>
        <w:autoSpaceDE w:val="0"/>
        <w:autoSpaceDN w:val="0"/>
        <w:adjustRightInd w:val="0"/>
        <w:ind w:firstLine="237" w:firstLineChars="100"/>
        <w:jc w:val="left"/>
        <w:rPr>
          <w:rFonts w:hint="default" w:asciiTheme="minorEastAsia" w:hAnsiTheme="minorEastAsia" w:eastAsiaTheme="minorEastAsia"/>
          <w:color w:val="000000" w:themeColor="text1"/>
          <w:kern w:val="0"/>
          <w:sz w:val="22"/>
          <w:u w:val="none" w:color="auto"/>
        </w:rPr>
      </w:pPr>
      <w:r>
        <w:rPr>
          <w:rFonts w:hint="eastAsia" w:asciiTheme="minorEastAsia" w:hAnsiTheme="minorEastAsia" w:eastAsiaTheme="minorEastAsia"/>
          <w:color w:val="000000" w:themeColor="text1"/>
          <w:kern w:val="0"/>
          <w:sz w:val="22"/>
          <w:u w:val="none" w:color="auto"/>
        </w:rPr>
        <w:t>急性心不全は心臓のポンプ機能が破たんし、それに基づく症状が急性に出現した状態です。新規の発症や慢性心不全の急性増悪により起こりますが、予後は様々です。　</w:t>
      </w:r>
    </w:p>
    <w:p>
      <w:pPr>
        <w:pStyle w:val="0"/>
        <w:autoSpaceDE w:val="0"/>
        <w:autoSpaceDN w:val="0"/>
        <w:adjustRightInd w:val="0"/>
        <w:ind w:firstLine="237" w:firstLineChars="100"/>
        <w:jc w:val="left"/>
        <w:rPr>
          <w:rFonts w:hint="default" w:asciiTheme="minorEastAsia" w:hAnsiTheme="minorEastAsia" w:eastAsiaTheme="minorEastAsia"/>
          <w:color w:val="000000" w:themeColor="text1"/>
          <w:kern w:val="0"/>
          <w:sz w:val="22"/>
          <w:u w:val="none" w:color="auto"/>
        </w:rPr>
      </w:pPr>
      <w:r>
        <w:rPr>
          <w:rFonts w:hint="eastAsia" w:asciiTheme="minorEastAsia" w:hAnsiTheme="minorEastAsia" w:eastAsiaTheme="minorEastAsia"/>
          <w:color w:val="000000" w:themeColor="text1"/>
          <w:kern w:val="0"/>
          <w:sz w:val="22"/>
          <w:u w:val="none" w:color="auto"/>
        </w:rPr>
        <w:t>慢性心不全は、慢性に心臓のポンプ機能にが低下し、日常生活に障害をきたした状態です。加齢に伴い心筋の線維化が進行し惹起されるため、平均発症年齢は</w:t>
      </w:r>
      <w:r>
        <w:rPr>
          <w:rFonts w:hint="eastAsia" w:asciiTheme="minorEastAsia" w:hAnsiTheme="minorEastAsia" w:eastAsiaTheme="minorEastAsia"/>
          <w:color w:val="000000" w:themeColor="text1"/>
          <w:kern w:val="0"/>
          <w:sz w:val="22"/>
          <w:u w:val="none" w:color="auto"/>
        </w:rPr>
        <w:t>70</w:t>
      </w:r>
      <w:r>
        <w:rPr>
          <w:rFonts w:hint="eastAsia" w:asciiTheme="minorEastAsia" w:hAnsiTheme="minorEastAsia" w:eastAsiaTheme="minorEastAsia"/>
          <w:color w:val="000000" w:themeColor="text1"/>
          <w:kern w:val="0"/>
          <w:sz w:val="22"/>
          <w:u w:val="none" w:color="auto"/>
        </w:rPr>
        <w:t>歳台となっており、高齢者に多い病態です。</w:t>
      </w:r>
    </w:p>
    <w:p>
      <w:pPr>
        <w:pStyle w:val="0"/>
        <w:autoSpaceDE w:val="0"/>
        <w:autoSpaceDN w:val="0"/>
        <w:adjustRightInd w:val="0"/>
        <w:ind w:firstLine="237" w:firstLineChars="100"/>
        <w:jc w:val="left"/>
        <w:rPr>
          <w:rFonts w:hint="default" w:asciiTheme="minorEastAsia" w:hAnsiTheme="minorEastAsia" w:eastAsiaTheme="minorEastAsia"/>
          <w:color w:val="000000" w:themeColor="text1"/>
          <w:kern w:val="0"/>
          <w:sz w:val="22"/>
          <w:u w:val="none" w:color="auto"/>
        </w:rPr>
      </w:pPr>
      <w:r>
        <w:rPr>
          <w:rFonts w:hint="eastAsia" w:asciiTheme="minorEastAsia" w:hAnsiTheme="minorEastAsia" w:eastAsiaTheme="minorEastAsia"/>
          <w:color w:val="000000" w:themeColor="text1"/>
          <w:kern w:val="0"/>
          <w:sz w:val="22"/>
          <w:u w:val="none" w:color="auto"/>
        </w:rPr>
        <w:t>慢性心不全患者は、急性増悪により、一般に約</w:t>
      </w:r>
      <w:r>
        <w:rPr>
          <w:rFonts w:hint="eastAsia" w:asciiTheme="minorEastAsia" w:hAnsiTheme="minorEastAsia" w:eastAsiaTheme="minorEastAsia"/>
          <w:color w:val="000000" w:themeColor="text1"/>
          <w:kern w:val="0"/>
          <w:sz w:val="22"/>
          <w:u w:val="none" w:color="auto"/>
        </w:rPr>
        <w:t>20</w:t>
      </w:r>
      <w:r>
        <w:rPr>
          <w:rFonts w:hint="eastAsia" w:asciiTheme="minorEastAsia" w:hAnsiTheme="minorEastAsia" w:eastAsiaTheme="minorEastAsia"/>
          <w:color w:val="000000" w:themeColor="text1"/>
          <w:kern w:val="0"/>
          <w:sz w:val="22"/>
          <w:u w:val="none" w:color="auto"/>
        </w:rPr>
        <w:t>～</w:t>
      </w:r>
      <w:r>
        <w:rPr>
          <w:rFonts w:hint="eastAsia" w:asciiTheme="minorEastAsia" w:hAnsiTheme="minorEastAsia" w:eastAsiaTheme="minorEastAsia"/>
          <w:color w:val="000000" w:themeColor="text1"/>
          <w:kern w:val="0"/>
          <w:sz w:val="22"/>
          <w:u w:val="none" w:color="auto"/>
        </w:rPr>
        <w:t>40</w:t>
      </w:r>
      <w:r>
        <w:rPr>
          <w:rFonts w:hint="eastAsia" w:asciiTheme="minorEastAsia" w:hAnsiTheme="minorEastAsia" w:eastAsiaTheme="minorEastAsia"/>
          <w:color w:val="000000" w:themeColor="text1"/>
          <w:kern w:val="0"/>
          <w:sz w:val="22"/>
          <w:u w:val="none" w:color="auto"/>
        </w:rPr>
        <w:t>％は</w:t>
      </w:r>
      <w:r>
        <w:rPr>
          <w:rFonts w:hint="eastAsia" w:asciiTheme="minorEastAsia" w:hAnsiTheme="minorEastAsia" w:eastAsiaTheme="minorEastAsia"/>
          <w:color w:val="000000" w:themeColor="text1"/>
          <w:kern w:val="0"/>
          <w:sz w:val="22"/>
          <w:u w:val="none" w:color="auto"/>
        </w:rPr>
        <w:t>1</w:t>
      </w:r>
      <w:r>
        <w:rPr>
          <w:rFonts w:hint="eastAsia" w:asciiTheme="minorEastAsia" w:hAnsiTheme="minorEastAsia" w:eastAsiaTheme="minorEastAsia"/>
          <w:color w:val="000000" w:themeColor="text1"/>
          <w:kern w:val="0"/>
          <w:sz w:val="22"/>
          <w:u w:val="none" w:color="auto"/>
        </w:rPr>
        <w:t>年以内に再入院すると言われています。本県の心不全の入院患者数もピーク時の</w:t>
      </w:r>
      <w:r>
        <w:rPr>
          <w:rFonts w:hint="eastAsia" w:asciiTheme="minorEastAsia" w:hAnsiTheme="minorEastAsia" w:eastAsiaTheme="minorEastAsia"/>
          <w:color w:val="000000" w:themeColor="text1"/>
          <w:kern w:val="0"/>
          <w:sz w:val="22"/>
          <w:u w:val="none" w:color="auto"/>
        </w:rPr>
        <w:t>2035</w:t>
      </w:r>
      <w:r>
        <w:rPr>
          <w:rFonts w:hint="eastAsia" w:asciiTheme="minorEastAsia" w:hAnsiTheme="minorEastAsia" w:eastAsiaTheme="minorEastAsia"/>
          <w:color w:val="000000" w:themeColor="text1"/>
          <w:kern w:val="0"/>
          <w:sz w:val="22"/>
          <w:u w:val="none" w:color="auto"/>
        </w:rPr>
        <w:t>年には</w:t>
      </w:r>
      <w:r>
        <w:rPr>
          <w:rFonts w:hint="eastAsia" w:asciiTheme="minorEastAsia" w:hAnsiTheme="minorEastAsia" w:eastAsiaTheme="minorEastAsia"/>
          <w:color w:val="000000" w:themeColor="text1"/>
          <w:kern w:val="0"/>
          <w:sz w:val="22"/>
          <w:u w:val="none" w:color="auto"/>
        </w:rPr>
        <w:t>2015</w:t>
      </w:r>
      <w:r>
        <w:rPr>
          <w:rFonts w:hint="eastAsia" w:asciiTheme="minorEastAsia" w:hAnsiTheme="minorEastAsia" w:eastAsiaTheme="minorEastAsia"/>
          <w:color w:val="000000" w:themeColor="text1"/>
          <w:kern w:val="0"/>
          <w:sz w:val="22"/>
          <w:u w:val="none" w:color="auto"/>
        </w:rPr>
        <w:t>年の約</w:t>
      </w:r>
      <w:r>
        <w:rPr>
          <w:rFonts w:hint="eastAsia" w:asciiTheme="minorEastAsia" w:hAnsiTheme="minorEastAsia" w:eastAsiaTheme="minorEastAsia"/>
          <w:color w:val="000000" w:themeColor="text1"/>
          <w:kern w:val="0"/>
          <w:sz w:val="22"/>
          <w:u w:val="none" w:color="auto"/>
        </w:rPr>
        <w:t>1.3</w:t>
      </w:r>
      <w:r>
        <w:rPr>
          <w:rFonts w:hint="eastAsia" w:asciiTheme="minorEastAsia" w:hAnsiTheme="minorEastAsia" w:eastAsiaTheme="minorEastAsia"/>
          <w:color w:val="000000" w:themeColor="text1"/>
          <w:kern w:val="0"/>
          <w:sz w:val="22"/>
          <w:u w:val="none" w:color="auto"/>
        </w:rPr>
        <w:t>倍まで増加するため、慢性心不全患者の増加が見込まれています。</w:t>
      </w:r>
    </w:p>
    <w:p>
      <w:pPr>
        <w:pStyle w:val="0"/>
        <w:autoSpaceDE w:val="0"/>
        <w:autoSpaceDN w:val="0"/>
        <w:adjustRightInd w:val="0"/>
        <w:ind w:firstLine="237" w:firstLineChars="100"/>
        <w:jc w:val="left"/>
        <w:rPr>
          <w:rFonts w:hint="default" w:asciiTheme="minorEastAsia" w:hAnsiTheme="minorEastAsia" w:eastAsiaTheme="minorEastAsia"/>
          <w:color w:val="000000" w:themeColor="text1"/>
          <w:kern w:val="0"/>
          <w:sz w:val="22"/>
          <w:u w:val="none" w:color="auto"/>
        </w:rPr>
      </w:pPr>
      <w:r>
        <w:rPr>
          <w:rFonts w:hint="eastAsia" w:asciiTheme="minorEastAsia" w:hAnsiTheme="minorEastAsia" w:eastAsiaTheme="minorEastAsia"/>
          <w:color w:val="000000" w:themeColor="text1"/>
          <w:kern w:val="0"/>
          <w:sz w:val="22"/>
          <w:u w:val="none" w:color="auto"/>
        </w:rPr>
        <w:t>慢性心不全の管理は、安定期においては、かかりつけ医等の総合診療を主体として、看護師、リハビリテーション職種、管理栄養士、薬剤師と連携して再発予防・再入院予防が必要です。治療アドヒアランスの低下や、内服薬の自己中断は再発・再入院の原因となるため、患者・家族に対する適切な指導が重要となります。</w:t>
      </w:r>
    </w:p>
    <w:p>
      <w:pPr>
        <w:pStyle w:val="0"/>
        <w:autoSpaceDE w:val="0"/>
        <w:autoSpaceDN w:val="0"/>
        <w:adjustRightInd w:val="0"/>
        <w:ind w:firstLine="237" w:firstLineChars="100"/>
        <w:jc w:val="left"/>
        <w:rPr>
          <w:rFonts w:hint="default" w:asciiTheme="minorEastAsia" w:hAnsiTheme="minorEastAsia" w:eastAsiaTheme="minorEastAsia"/>
          <w:strike w:val="1"/>
          <w:color w:val="000000" w:themeColor="text1"/>
          <w:kern w:val="0"/>
          <w:sz w:val="22"/>
          <w:u w:val="none" w:color="auto"/>
        </w:rPr>
      </w:pPr>
      <w:r>
        <w:rPr>
          <w:rFonts w:hint="eastAsia" w:asciiTheme="minorEastAsia" w:hAnsiTheme="minorEastAsia" w:eastAsiaTheme="minorEastAsia"/>
          <w:color w:val="000000" w:themeColor="text1"/>
          <w:kern w:val="0"/>
          <w:sz w:val="22"/>
          <w:u w:val="none" w:color="auto"/>
        </w:rPr>
        <w:t>慢性心不全の急性増悪時には専門的医療機関が後方支援できる連携体制を構築しておくことが重要です。そのためには、心血管疾患連携パス等の連携を促進する施策の検討等も必要になってきます。また、高齢者の心不全患者では、治療予後に個人差があり、積極的な治療が奏功する者がいる一方、終末期に近く積極的な治療がかえって</w:t>
      </w:r>
      <w:r>
        <w:rPr>
          <w:rFonts w:hint="eastAsia" w:asciiTheme="minorEastAsia" w:hAnsiTheme="minorEastAsia" w:eastAsiaTheme="minorEastAsia"/>
          <w:color w:val="000000" w:themeColor="text1"/>
          <w:kern w:val="0"/>
          <w:sz w:val="22"/>
          <w:u w:val="none" w:color="auto"/>
        </w:rPr>
        <w:t>QOL</w:t>
      </w:r>
      <w:r>
        <w:rPr>
          <w:rFonts w:hint="eastAsia" w:asciiTheme="minorEastAsia" w:hAnsiTheme="minorEastAsia" w:eastAsiaTheme="minorEastAsia"/>
          <w:color w:val="000000" w:themeColor="text1"/>
          <w:kern w:val="0"/>
          <w:sz w:val="22"/>
          <w:u w:val="none" w:color="auto"/>
        </w:rPr>
        <w:t>を落としてしまうような場合もあり、本人・家族および多職種で構成されたチームによる議論の上、緩和ケアへ移行することも今後重要になってくると思われます。</w:t>
      </w:r>
    </w:p>
    <w:p>
      <w:pPr>
        <w:pStyle w:val="0"/>
        <w:ind w:leftChars="0" w:firstLine="0" w:firstLineChars="0"/>
        <w:rPr>
          <w:rFonts w:hint="default" w:asciiTheme="minorEastAsia" w:hAnsiTheme="minorEastAsia" w:eastAsiaTheme="minorEastAsia"/>
          <w:sz w:val="16"/>
        </w:rPr>
      </w:pPr>
    </w:p>
    <w:p>
      <w:pPr>
        <w:pStyle w:val="0"/>
        <w:ind w:firstLine="1134" w:firstLineChars="500"/>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6-3-30</w:t>
      </w:r>
      <w:r>
        <w:rPr>
          <w:rFonts w:hint="eastAsia" w:asciiTheme="majorEastAsia" w:hAnsiTheme="majorEastAsia" w:eastAsiaTheme="majorEastAsia"/>
        </w:rPr>
        <w:t>）大動脈バルーンパンピング法施設基準届出病院数</w:t>
      </w:r>
    </w:p>
    <w:tbl>
      <w:tblPr>
        <w:tblStyle w:val="11"/>
        <w:tblW w:w="7371"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firstRow="0" w:lastRow="0" w:firstColumn="0" w:lastColumn="0" w:noHBand="0" w:noVBand="0" w:val="0000"/>
      </w:tblPr>
      <w:tblGrid>
        <w:gridCol w:w="1898"/>
        <w:gridCol w:w="1084"/>
        <w:gridCol w:w="1129"/>
        <w:gridCol w:w="999"/>
        <w:gridCol w:w="1127"/>
        <w:gridCol w:w="1134"/>
      </w:tblGrid>
      <w:tr>
        <w:trPr>
          <w:cantSplit/>
          <w:trHeight w:val="450" w:hRule="atLeast"/>
        </w:trPr>
        <w:tc>
          <w:tcPr>
            <w:tcW w:w="18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保健医療圏</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安　芸</w:t>
            </w:r>
          </w:p>
        </w:tc>
        <w:tc>
          <w:tcPr>
            <w:tcW w:w="1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中　央</w:t>
            </w:r>
          </w:p>
        </w:tc>
        <w:tc>
          <w:tcPr>
            <w:tcW w:w="9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高　幡</w:t>
            </w:r>
          </w:p>
        </w:tc>
        <w:tc>
          <w:tcPr>
            <w:tcW w:w="1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幡　多</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県　計</w:t>
            </w:r>
          </w:p>
        </w:tc>
      </w:tr>
      <w:tr>
        <w:trPr>
          <w:cantSplit/>
          <w:trHeight w:val="450" w:hRule="atLeast"/>
        </w:trPr>
        <w:tc>
          <w:tcPr>
            <w:tcW w:w="18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病院数</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w:t>
            </w:r>
          </w:p>
        </w:tc>
        <w:tc>
          <w:tcPr>
            <w:tcW w:w="1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12</w:t>
            </w:r>
          </w:p>
        </w:tc>
        <w:tc>
          <w:tcPr>
            <w:tcW w:w="9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1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14</w:t>
            </w:r>
          </w:p>
        </w:tc>
      </w:tr>
    </w:tbl>
    <w:p>
      <w:pPr>
        <w:pStyle w:val="17"/>
        <w:spacing w:line="0" w:lineRule="atLeast"/>
        <w:ind w:left="720" w:leftChars="0"/>
        <w:rPr>
          <w:rFonts w:hint="default" w:asciiTheme="minorEastAsia" w:hAnsiTheme="minorEastAsia" w:eastAsiaTheme="minorEastAsia"/>
          <w:sz w:val="16"/>
        </w:rPr>
      </w:pPr>
      <w:r>
        <w:rPr>
          <w:rFonts w:hint="eastAsia" w:asciiTheme="minorEastAsia" w:hAnsiTheme="minorEastAsia" w:eastAsiaTheme="minorEastAsia"/>
          <w:sz w:val="22"/>
        </w:rPr>
        <w:t>　　　　　　　　　　　　　　</w:t>
      </w:r>
      <w:r>
        <w:rPr>
          <w:rFonts w:hint="eastAsia" w:asciiTheme="minorEastAsia" w:hAnsiTheme="minorEastAsia" w:eastAsiaTheme="minorEastAsia"/>
          <w:sz w:val="16"/>
        </w:rPr>
        <w:t>出典：診療報酬施設基準（平成</w:t>
      </w:r>
      <w:r>
        <w:rPr>
          <w:rFonts w:hint="eastAsia" w:asciiTheme="minorEastAsia" w:hAnsiTheme="minorEastAsia" w:eastAsiaTheme="minorEastAsia"/>
          <w:sz w:val="16"/>
        </w:rPr>
        <w:t>29</w:t>
      </w:r>
      <w:r>
        <w:rPr>
          <w:rFonts w:hint="eastAsia" w:asciiTheme="minorEastAsia" w:hAnsiTheme="minorEastAsia" w:eastAsiaTheme="minorEastAsia"/>
          <w:sz w:val="16"/>
        </w:rPr>
        <w:t>年</w:t>
      </w:r>
      <w:r>
        <w:rPr>
          <w:rFonts w:hint="eastAsia" w:asciiTheme="minorEastAsia" w:hAnsiTheme="minorEastAsia" w:eastAsiaTheme="minorEastAsia"/>
          <w:sz w:val="16"/>
        </w:rPr>
        <w:t>8</w:t>
      </w:r>
      <w:r>
        <w:rPr>
          <w:rFonts w:hint="eastAsia" w:asciiTheme="minorEastAsia" w:hAnsiTheme="minorEastAsia" w:eastAsiaTheme="minorEastAsia"/>
          <w:sz w:val="16"/>
        </w:rPr>
        <w:t>月</w:t>
      </w:r>
      <w:r>
        <w:rPr>
          <w:rFonts w:hint="eastAsia" w:asciiTheme="minorEastAsia" w:hAnsiTheme="minorEastAsia" w:eastAsiaTheme="minorEastAsia"/>
          <w:sz w:val="16"/>
        </w:rPr>
        <w:t>1</w:t>
      </w:r>
      <w:r>
        <w:rPr>
          <w:rFonts w:hint="eastAsia" w:asciiTheme="minorEastAsia" w:hAnsiTheme="minorEastAsia" w:eastAsiaTheme="minorEastAsia"/>
          <w:sz w:val="16"/>
        </w:rPr>
        <w:t>日現在）</w:t>
      </w:r>
    </w:p>
    <w:p>
      <w:pPr>
        <w:pStyle w:val="17"/>
        <w:spacing w:line="0" w:lineRule="atLeast"/>
        <w:ind w:left="720" w:leftChars="0"/>
        <w:rPr>
          <w:rFonts w:hint="default" w:asciiTheme="minorEastAsia" w:hAnsiTheme="minorEastAsia" w:eastAsiaTheme="minorEastAsia"/>
          <w:sz w:val="14"/>
        </w:rPr>
      </w:pPr>
    </w:p>
    <w:p>
      <w:pPr>
        <w:pStyle w:val="0"/>
        <w:ind w:firstLine="1361" w:firstLineChars="600"/>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6-3-31</w:t>
      </w:r>
      <w:r>
        <w:rPr>
          <w:rFonts w:hint="eastAsia" w:asciiTheme="majorEastAsia" w:hAnsiTheme="majorEastAsia" w:eastAsiaTheme="majorEastAsia"/>
        </w:rPr>
        <w:t>）大動脈バルーンパンピング法に係る</w:t>
      </w:r>
      <w:r>
        <w:rPr>
          <w:rFonts w:hint="eastAsia" w:asciiTheme="majorEastAsia" w:hAnsiTheme="majorEastAsia" w:eastAsiaTheme="majorEastAsia"/>
        </w:rPr>
        <w:t>SCR</w:t>
      </w:r>
    </w:p>
    <w:tbl>
      <w:tblPr>
        <w:tblStyle w:val="11"/>
        <w:tblW w:w="8868"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firstRow="0" w:lastRow="0" w:firstColumn="0" w:lastColumn="0" w:noHBand="0" w:noVBand="0" w:val="0000"/>
      </w:tblPr>
      <w:tblGrid>
        <w:gridCol w:w="3758"/>
        <w:gridCol w:w="908"/>
        <w:gridCol w:w="1135"/>
        <w:gridCol w:w="908"/>
        <w:gridCol w:w="1135"/>
        <w:gridCol w:w="1024"/>
      </w:tblGrid>
      <w:tr>
        <w:trPr>
          <w:cantSplit/>
          <w:trHeight w:val="409" w:hRule="atLeast"/>
        </w:trPr>
        <w:tc>
          <w:tcPr>
            <w:tcW w:w="3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保健医療圏</w:t>
            </w:r>
          </w:p>
        </w:tc>
        <w:tc>
          <w:tcPr>
            <w:tcW w:w="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安　芸</w:t>
            </w:r>
          </w:p>
        </w:tc>
        <w:tc>
          <w:tcPr>
            <w:tcW w:w="11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中　央</w:t>
            </w:r>
          </w:p>
        </w:tc>
        <w:tc>
          <w:tcPr>
            <w:tcW w:w="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高　幡</w:t>
            </w:r>
          </w:p>
        </w:tc>
        <w:tc>
          <w:tcPr>
            <w:tcW w:w="11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幡　多</w:t>
            </w:r>
          </w:p>
        </w:tc>
        <w:tc>
          <w:tcPr>
            <w:tcW w:w="1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県　計</w:t>
            </w:r>
          </w:p>
        </w:tc>
      </w:tr>
      <w:tr>
        <w:trPr>
          <w:cantSplit/>
          <w:trHeight w:val="409" w:hRule="atLeast"/>
        </w:trPr>
        <w:tc>
          <w:tcPr>
            <w:tcW w:w="3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大動脈バルーンパンピング法（初日）</w:t>
            </w:r>
          </w:p>
        </w:tc>
        <w:tc>
          <w:tcPr>
            <w:tcW w:w="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p>
        </w:tc>
        <w:tc>
          <w:tcPr>
            <w:tcW w:w="11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63.9</w:t>
            </w:r>
          </w:p>
        </w:tc>
        <w:tc>
          <w:tcPr>
            <w:tcW w:w="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p>
        </w:tc>
        <w:tc>
          <w:tcPr>
            <w:tcW w:w="11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9</w:t>
            </w:r>
          </w:p>
        </w:tc>
        <w:tc>
          <w:tcPr>
            <w:tcW w:w="1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44.9</w:t>
            </w:r>
          </w:p>
        </w:tc>
      </w:tr>
      <w:tr>
        <w:trPr>
          <w:cantSplit/>
          <w:trHeight w:val="409" w:hRule="atLeast"/>
        </w:trPr>
        <w:tc>
          <w:tcPr>
            <w:tcW w:w="3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8"/>
              </w:rPr>
              <w:t>大動脈バルーンパンピング法</w:t>
            </w:r>
            <w:r>
              <w:rPr>
                <w:rFonts w:hint="eastAsia" w:asciiTheme="minorEastAsia" w:hAnsiTheme="minorEastAsia" w:eastAsiaTheme="minorEastAsia"/>
                <w:sz w:val="16"/>
              </w:rPr>
              <w:t>(2</w:t>
            </w:r>
            <w:r>
              <w:rPr>
                <w:rFonts w:hint="eastAsia" w:asciiTheme="minorEastAsia" w:hAnsiTheme="minorEastAsia" w:eastAsiaTheme="minorEastAsia"/>
                <w:sz w:val="16"/>
              </w:rPr>
              <w:t>日目以降</w:t>
            </w:r>
            <w:r>
              <w:rPr>
                <w:rFonts w:hint="eastAsia" w:asciiTheme="minorEastAsia" w:hAnsiTheme="minorEastAsia" w:eastAsiaTheme="minorEastAsia"/>
                <w:sz w:val="16"/>
              </w:rPr>
              <w:t>)</w:t>
            </w:r>
          </w:p>
        </w:tc>
        <w:tc>
          <w:tcPr>
            <w:tcW w:w="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p>
        </w:tc>
        <w:tc>
          <w:tcPr>
            <w:tcW w:w="11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69.7</w:t>
            </w:r>
          </w:p>
        </w:tc>
        <w:tc>
          <w:tcPr>
            <w:tcW w:w="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p>
        </w:tc>
        <w:tc>
          <w:tcPr>
            <w:tcW w:w="11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13.4</w:t>
            </w:r>
          </w:p>
        </w:tc>
        <w:tc>
          <w:tcPr>
            <w:tcW w:w="1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49.7</w:t>
            </w:r>
          </w:p>
        </w:tc>
      </w:tr>
    </w:tbl>
    <w:p>
      <w:pPr>
        <w:pStyle w:val="0"/>
        <w:autoSpaceDE w:val="0"/>
        <w:autoSpaceDN w:val="0"/>
        <w:adjustRightInd w:val="0"/>
        <w:snapToGrid w:val="0"/>
        <w:ind w:firstLine="2386" w:firstLineChars="1350"/>
        <w:jc w:val="left"/>
        <w:rPr>
          <w:rFonts w:hint="default" w:asciiTheme="minorEastAsia" w:hAnsiTheme="minorEastAsia" w:eastAsiaTheme="minorEastAsia"/>
          <w:b w:val="1"/>
          <w:kern w:val="0"/>
          <w:sz w:val="22"/>
        </w:rPr>
      </w:pPr>
      <w:r>
        <w:rPr>
          <w:rFonts w:hint="eastAsia" w:asciiTheme="minorEastAsia" w:hAnsiTheme="minorEastAsia" w:eastAsiaTheme="minorEastAsia"/>
          <w:sz w:val="16"/>
        </w:rPr>
        <w:t xml:space="preserve">        </w:t>
      </w:r>
      <w:r>
        <w:rPr>
          <w:rFonts w:hint="eastAsia" w:asciiTheme="minorEastAsia" w:hAnsiTheme="minorEastAsia" w:eastAsiaTheme="minorEastAsia"/>
          <w:sz w:val="16"/>
        </w:rPr>
        <w:t>出典：経済・財政と暮らしの指標「見える化」ポータルサイト（内閣府）</w:t>
      </w:r>
    </w:p>
    <w:p>
      <w:pPr>
        <w:pStyle w:val="0"/>
        <w:autoSpaceDE w:val="0"/>
        <w:autoSpaceDN w:val="0"/>
        <w:adjustRightInd w:val="0"/>
        <w:spacing w:before="170" w:beforeLines="50" w:beforeAutospacing="0"/>
        <w:jc w:val="left"/>
        <w:rPr>
          <w:rFonts w:hint="default" w:asciiTheme="minorEastAsia" w:hAnsiTheme="minorEastAsia" w:eastAsiaTheme="minorEastAsia"/>
          <w:b w:val="1"/>
          <w:color w:val="002060"/>
          <w:kern w:val="0"/>
          <w:sz w:val="22"/>
          <w:u w:val="none" w:color="auto"/>
        </w:rPr>
      </w:pPr>
      <w:r>
        <w:rPr>
          <w:rFonts w:hint="eastAsia" w:asciiTheme="minorEastAsia" w:hAnsiTheme="minorEastAsia" w:eastAsiaTheme="minorEastAsia"/>
          <w:b w:val="1"/>
          <w:color w:val="002060"/>
          <w:kern w:val="0"/>
          <w:sz w:val="22"/>
          <w:u w:val="none" w:color="auto"/>
        </w:rPr>
        <w:t>６　回復期～慢性期の状況</w:t>
      </w:r>
    </w:p>
    <w:p>
      <w:pPr>
        <w:pStyle w:val="0"/>
        <w:tabs>
          <w:tab w:val="left" w:leader="none" w:pos="7704"/>
        </w:tabs>
        <w:ind w:left="227" w:leftChars="100" w:firstLine="237" w:firstLineChars="100"/>
        <w:rPr>
          <w:rFonts w:hint="default" w:asciiTheme="minorEastAsia" w:hAnsiTheme="minorEastAsia"/>
          <w:color w:val="000000" w:themeColor="text1"/>
          <w:sz w:val="22"/>
          <w:u w:val="none" w:color="auto"/>
        </w:rPr>
      </w:pPr>
      <w:r>
        <w:rPr>
          <w:rFonts w:hint="eastAsia" w:asciiTheme="minorEastAsia" w:hAnsiTheme="minorEastAsia" w:eastAsiaTheme="minorEastAsia"/>
          <w:color w:val="000000" w:themeColor="text1"/>
          <w:kern w:val="0"/>
          <w:sz w:val="22"/>
          <w:u w:val="none" w:color="auto"/>
        </w:rPr>
        <w:t>心血管疾患患者の回復期～慢性期管理は、再発予防・再入院予防の観点が重要です。心疾患におけるリハビリテーションは、運動療法に加えて冠危険因子の是正、患者教育を多職種によるチームで行います。</w:t>
      </w:r>
    </w:p>
    <w:p>
      <w:pPr>
        <w:pStyle w:val="0"/>
        <w:tabs>
          <w:tab w:val="left" w:leader="none" w:pos="7704"/>
        </w:tabs>
        <w:ind w:left="227" w:leftChars="100" w:firstLine="237" w:firstLineChars="100"/>
        <w:rPr>
          <w:rFonts w:hint="default" w:asciiTheme="minorEastAsia" w:hAnsiTheme="minorEastAsia" w:eastAsiaTheme="minorEastAsia"/>
          <w:b w:val="1"/>
          <w:color w:val="000000" w:themeColor="text1"/>
          <w:kern w:val="0"/>
          <w:sz w:val="22"/>
          <w:u w:val="none" w:color="auto"/>
        </w:rPr>
      </w:pPr>
      <w:r>
        <w:rPr>
          <w:rFonts w:hint="eastAsia" w:asciiTheme="minorEastAsia" w:hAnsiTheme="minorEastAsia" w:eastAsiaTheme="minorEastAsia"/>
          <w:color w:val="000000" w:themeColor="text1"/>
          <w:kern w:val="0"/>
          <w:sz w:val="22"/>
          <w:u w:val="none" w:color="auto"/>
        </w:rPr>
        <w:t>回復期以降のリハビリテーションは脳卒中と比較すると外来が中心となる傾向にありますが、本邦の外来心血管疾患リハビリテーションの参加率は各国と比べて低い状況にあります。</w:t>
      </w:r>
    </w:p>
    <w:p>
      <w:pPr>
        <w:pStyle w:val="0"/>
        <w:ind w:left="227" w:leftChars="100" w:right="190" w:rightChars="84" w:firstLine="237" w:firstLineChars="100"/>
        <w:rPr>
          <w:rFonts w:hint="eastAsia" w:ascii="ＭＳ 明朝" w:hAnsi="ＭＳ 明朝" w:eastAsia="ＭＳ 明朝"/>
          <w:color w:val="000000" w:themeColor="text1"/>
          <w:sz w:val="22"/>
          <w:u w:val="none" w:color="auto"/>
        </w:rPr>
      </w:pPr>
      <w:r>
        <w:rPr>
          <w:rFonts w:hint="eastAsia" w:asciiTheme="minorEastAsia" w:hAnsiTheme="minorEastAsia" w:eastAsiaTheme="minorEastAsia"/>
          <w:color w:val="000000" w:themeColor="text1"/>
          <w:kern w:val="0"/>
          <w:sz w:val="22"/>
          <w:u w:val="none" w:color="auto"/>
        </w:rPr>
        <w:t>心大血管疾患</w:t>
      </w:r>
      <w:r>
        <w:rPr>
          <w:rFonts w:hint="eastAsia" w:asciiTheme="minorEastAsia" w:hAnsiTheme="minorEastAsia" w:eastAsiaTheme="minorEastAsia"/>
          <w:color w:val="000000" w:themeColor="text1"/>
          <w:sz w:val="22"/>
          <w:u w:val="none" w:color="auto"/>
        </w:rPr>
        <w:t>リハビリテーション料（Ⅰ）の届出を行っている医療機関は、中央医療圏に</w:t>
      </w:r>
      <w:r>
        <w:rPr>
          <w:rFonts w:hint="eastAsia" w:asciiTheme="minorEastAsia" w:hAnsiTheme="minorEastAsia" w:eastAsiaTheme="minorEastAsia"/>
          <w:color w:val="000000" w:themeColor="text1"/>
          <w:sz w:val="22"/>
          <w:u w:val="none" w:color="auto"/>
        </w:rPr>
        <w:t>8</w:t>
      </w:r>
      <w:r>
        <w:rPr>
          <w:rFonts w:hint="eastAsia" w:asciiTheme="minorEastAsia" w:hAnsiTheme="minorEastAsia" w:eastAsiaTheme="minorEastAsia"/>
          <w:color w:val="000000" w:themeColor="text1"/>
          <w:sz w:val="22"/>
          <w:u w:val="none" w:color="auto"/>
        </w:rPr>
        <w:t>つ、高幡医療圏及び幡多医療圏に</w:t>
      </w:r>
      <w:r>
        <w:rPr>
          <w:rFonts w:hint="eastAsia" w:asciiTheme="minorEastAsia" w:hAnsiTheme="minorEastAsia" w:eastAsiaTheme="minorEastAsia"/>
          <w:color w:val="000000" w:themeColor="text1"/>
          <w:sz w:val="22"/>
          <w:u w:val="none" w:color="auto"/>
        </w:rPr>
        <w:t>1</w:t>
      </w:r>
      <w:r>
        <w:rPr>
          <w:rFonts w:hint="eastAsia" w:asciiTheme="minorEastAsia" w:hAnsiTheme="minorEastAsia" w:eastAsiaTheme="minorEastAsia"/>
          <w:color w:val="000000" w:themeColor="text1"/>
          <w:sz w:val="22"/>
          <w:u w:val="none" w:color="auto"/>
        </w:rPr>
        <w:t>つあります。入院での</w:t>
      </w:r>
      <w:r>
        <w:rPr>
          <w:rFonts w:hint="eastAsia" w:asciiTheme="minorEastAsia" w:hAnsiTheme="minorEastAsia" w:eastAsiaTheme="minorEastAsia"/>
          <w:color w:val="000000" w:themeColor="text1"/>
          <w:kern w:val="0"/>
          <w:sz w:val="22"/>
          <w:u w:val="none" w:color="auto"/>
        </w:rPr>
        <w:t>心大血管疾患</w:t>
      </w:r>
      <w:r>
        <w:rPr>
          <w:rFonts w:hint="eastAsia" w:asciiTheme="minorEastAsia" w:hAnsiTheme="minorEastAsia" w:eastAsiaTheme="minorEastAsia"/>
          <w:color w:val="000000" w:themeColor="text1"/>
          <w:sz w:val="22"/>
          <w:u w:val="none" w:color="auto"/>
        </w:rPr>
        <w:t>リハビリテーション料（Ⅰ）の中央医療圏の</w:t>
      </w:r>
      <w:r>
        <w:rPr>
          <w:rFonts w:hint="eastAsia" w:asciiTheme="minorEastAsia" w:hAnsiTheme="minorEastAsia" w:eastAsiaTheme="minorEastAsia"/>
          <w:color w:val="000000" w:themeColor="text1"/>
          <w:sz w:val="22"/>
          <w:u w:val="none" w:color="auto"/>
        </w:rPr>
        <w:t>SCR</w:t>
      </w:r>
      <w:r>
        <w:rPr>
          <w:rFonts w:hint="eastAsia" w:asciiTheme="minorEastAsia" w:hAnsiTheme="minorEastAsia" w:eastAsiaTheme="minorEastAsia"/>
          <w:color w:val="000000" w:themeColor="text1"/>
          <w:sz w:val="22"/>
          <w:u w:val="none" w:color="auto"/>
        </w:rPr>
        <w:t>は他医療圏からの流入を反映して高い値になっています。一方、外来では県全体で低く、中央医療圏でも低くなってい</w:t>
      </w:r>
      <w:r>
        <w:rPr>
          <w:rFonts w:hint="eastAsia" w:ascii="ＭＳ 明朝" w:hAnsi="ＭＳ 明朝" w:eastAsia="ＭＳ 明朝"/>
          <w:color w:val="000000" w:themeColor="text1"/>
          <w:sz w:val="22"/>
          <w:u w:val="none" w:color="auto"/>
        </w:rPr>
        <w:t>ます（図表</w:t>
      </w:r>
      <w:r>
        <w:rPr>
          <w:rFonts w:hint="eastAsia" w:ascii="ＭＳ 明朝" w:hAnsi="ＭＳ 明朝" w:eastAsia="ＭＳ 明朝"/>
          <w:color w:val="000000" w:themeColor="text1"/>
          <w:sz w:val="22"/>
          <w:u w:val="none" w:color="auto"/>
        </w:rPr>
        <w:t>6-3-32</w:t>
      </w:r>
      <w:r>
        <w:rPr>
          <w:rFonts w:hint="eastAsia" w:ascii="ＭＳ 明朝" w:hAnsi="ＭＳ 明朝" w:eastAsia="ＭＳ 明朝"/>
          <w:color w:val="000000" w:themeColor="text1"/>
          <w:sz w:val="22"/>
          <w:u w:val="none" w:color="auto"/>
        </w:rPr>
        <w:t>）。</w:t>
      </w:r>
    </w:p>
    <w:p>
      <w:pPr>
        <w:pStyle w:val="0"/>
        <w:ind w:left="227" w:leftChars="100" w:right="190" w:rightChars="84" w:firstLine="237" w:firstLineChars="1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在宅復帰率は、急性期治療の体制・プロセス（大動脈バルーンパンピングの実施の有無、経皮的冠動脈形成術実施件数など）と相関を認めることが分かっており、本県も医療資源が集中する中央医療圏での在宅復帰率が高い傾向にあります（図表</w:t>
      </w:r>
      <w:r>
        <w:rPr>
          <w:rFonts w:hint="eastAsia" w:ascii="ＭＳ 明朝" w:hAnsi="ＭＳ 明朝" w:eastAsia="ＭＳ 明朝"/>
          <w:color w:val="000000" w:themeColor="text1"/>
          <w:sz w:val="22"/>
          <w:u w:val="none" w:color="auto"/>
        </w:rPr>
        <w:t>6-3-33</w:t>
      </w:r>
      <w:r>
        <w:rPr>
          <w:rFonts w:hint="eastAsia" w:ascii="ＭＳ 明朝" w:hAnsi="ＭＳ 明朝" w:eastAsia="ＭＳ 明朝"/>
          <w:color w:val="000000" w:themeColor="text1"/>
          <w:sz w:val="22"/>
          <w:u w:val="none" w:color="auto"/>
        </w:rPr>
        <w:t>）。</w:t>
      </w:r>
    </w:p>
    <w:p>
      <w:pPr>
        <w:pStyle w:val="0"/>
        <w:ind w:left="237" w:right="190" w:rightChars="84" w:hanging="237" w:hangingChars="1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　　平均在院日数についてみると、平成</w:t>
      </w:r>
      <w:r>
        <w:rPr>
          <w:rFonts w:hint="eastAsia" w:ascii="ＭＳ 明朝" w:hAnsi="ＭＳ 明朝" w:eastAsia="ＭＳ 明朝"/>
          <w:color w:val="000000" w:themeColor="text1"/>
          <w:sz w:val="22"/>
          <w:u w:val="none" w:color="auto"/>
        </w:rPr>
        <w:t>26</w:t>
      </w:r>
      <w:r>
        <w:rPr>
          <w:rFonts w:hint="eastAsia" w:ascii="ＭＳ 明朝" w:hAnsi="ＭＳ 明朝" w:eastAsia="ＭＳ 明朝"/>
          <w:color w:val="000000" w:themeColor="text1"/>
          <w:sz w:val="22"/>
          <w:u w:val="none" w:color="auto"/>
        </w:rPr>
        <w:t>年の患者調査では虚血性心疾患の大多数は</w:t>
      </w:r>
      <w:r>
        <w:rPr>
          <w:rFonts w:hint="eastAsia" w:ascii="ＭＳ 明朝" w:hAnsi="ＭＳ 明朝" w:eastAsia="ＭＳ 明朝"/>
          <w:color w:val="000000" w:themeColor="text1"/>
          <w:sz w:val="22"/>
          <w:u w:val="none" w:color="auto"/>
        </w:rPr>
        <w:t>14</w:t>
      </w:r>
      <w:r>
        <w:rPr>
          <w:rFonts w:hint="eastAsia" w:ascii="ＭＳ 明朝" w:hAnsi="ＭＳ 明朝" w:eastAsia="ＭＳ 明朝"/>
          <w:color w:val="000000" w:themeColor="text1"/>
          <w:sz w:val="22"/>
          <w:u w:val="none" w:color="auto"/>
        </w:rPr>
        <w:t>日以内に退院しています。狭心症</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陳旧性心筋梗塞は</w:t>
      </w:r>
      <w:r>
        <w:rPr>
          <w:rFonts w:hint="eastAsia" w:ascii="ＭＳ 明朝" w:hAnsi="ＭＳ 明朝" w:eastAsia="ＭＳ 明朝"/>
          <w:color w:val="000000" w:themeColor="text1"/>
          <w:sz w:val="22"/>
          <w:u w:val="none" w:color="auto"/>
        </w:rPr>
        <w:t>90</w:t>
      </w:r>
      <w:r>
        <w:rPr>
          <w:rFonts w:hint="eastAsia" w:ascii="ＭＳ 明朝" w:hAnsi="ＭＳ 明朝" w:eastAsia="ＭＳ 明朝"/>
          <w:color w:val="000000" w:themeColor="text1"/>
          <w:sz w:val="22"/>
          <w:u w:val="none" w:color="auto"/>
        </w:rPr>
        <w:t>％以上が</w:t>
      </w:r>
      <w:r>
        <w:rPr>
          <w:rFonts w:hint="eastAsia" w:ascii="ＭＳ 明朝" w:hAnsi="ＭＳ 明朝" w:eastAsia="ＭＳ 明朝"/>
          <w:color w:val="000000" w:themeColor="text1"/>
          <w:sz w:val="22"/>
          <w:u w:val="none" w:color="auto"/>
        </w:rPr>
        <w:t>14</w:t>
      </w:r>
      <w:r>
        <w:rPr>
          <w:rFonts w:hint="eastAsia" w:ascii="ＭＳ 明朝" w:hAnsi="ＭＳ 明朝" w:eastAsia="ＭＳ 明朝"/>
          <w:color w:val="000000" w:themeColor="text1"/>
          <w:sz w:val="22"/>
          <w:u w:val="none" w:color="auto"/>
        </w:rPr>
        <w:t>日以内に退院しており、急性心筋梗塞は</w:t>
      </w:r>
      <w:r>
        <w:rPr>
          <w:rFonts w:hint="eastAsia" w:ascii="ＭＳ 明朝" w:hAnsi="ＭＳ 明朝" w:eastAsia="ＭＳ 明朝"/>
          <w:color w:val="000000" w:themeColor="text1"/>
          <w:sz w:val="22"/>
          <w:u w:val="none" w:color="auto"/>
        </w:rPr>
        <w:t>60</w:t>
      </w:r>
      <w:r>
        <w:rPr>
          <w:rFonts w:hint="eastAsia" w:ascii="ＭＳ 明朝" w:hAnsi="ＭＳ 明朝" w:eastAsia="ＭＳ 明朝"/>
          <w:color w:val="000000" w:themeColor="text1"/>
          <w:sz w:val="22"/>
          <w:u w:val="none" w:color="auto"/>
        </w:rPr>
        <w:t>％程度が</w:t>
      </w:r>
      <w:r>
        <w:rPr>
          <w:rFonts w:hint="eastAsia" w:ascii="ＭＳ 明朝" w:hAnsi="ＭＳ 明朝" w:eastAsia="ＭＳ 明朝"/>
          <w:color w:val="000000" w:themeColor="text1"/>
          <w:sz w:val="22"/>
          <w:u w:val="none" w:color="auto"/>
        </w:rPr>
        <w:t>14</w:t>
      </w:r>
      <w:r>
        <w:rPr>
          <w:rFonts w:hint="eastAsia" w:ascii="ＭＳ 明朝" w:hAnsi="ＭＳ 明朝" w:eastAsia="ＭＳ 明朝"/>
          <w:color w:val="000000" w:themeColor="text1"/>
          <w:sz w:val="22"/>
          <w:u w:val="none" w:color="auto"/>
        </w:rPr>
        <w:t>日以内に、</w:t>
      </w:r>
      <w:r>
        <w:rPr>
          <w:rFonts w:hint="eastAsia" w:ascii="ＭＳ 明朝" w:hAnsi="ＭＳ 明朝" w:eastAsia="ＭＳ 明朝"/>
          <w:color w:val="000000" w:themeColor="text1"/>
          <w:sz w:val="22"/>
          <w:u w:val="none" w:color="auto"/>
        </w:rPr>
        <w:t>90</w:t>
      </w:r>
      <w:r>
        <w:rPr>
          <w:rFonts w:hint="eastAsia" w:ascii="ＭＳ 明朝" w:hAnsi="ＭＳ 明朝" w:eastAsia="ＭＳ 明朝"/>
          <w:color w:val="000000" w:themeColor="text1"/>
          <w:sz w:val="22"/>
          <w:u w:val="none" w:color="auto"/>
        </w:rPr>
        <w:t>％程度が</w:t>
      </w:r>
      <w:r>
        <w:rPr>
          <w:rFonts w:hint="eastAsia" w:ascii="ＭＳ 明朝" w:hAnsi="ＭＳ 明朝" w:eastAsia="ＭＳ 明朝"/>
          <w:color w:val="000000" w:themeColor="text1"/>
          <w:sz w:val="22"/>
          <w:u w:val="none" w:color="auto"/>
        </w:rPr>
        <w:t>30</w:t>
      </w:r>
      <w:r>
        <w:rPr>
          <w:rFonts w:hint="eastAsia" w:ascii="ＭＳ 明朝" w:hAnsi="ＭＳ 明朝" w:eastAsia="ＭＳ 明朝"/>
          <w:color w:val="000000" w:themeColor="text1"/>
          <w:sz w:val="22"/>
          <w:u w:val="none" w:color="auto"/>
        </w:rPr>
        <w:t>日以内に退院しています。それと比較すると、中央・高幡医療圏が長く、安芸・幡多医療圏が短くなっています。中央医療圏の平均在院日数が長いのは、狭心症より平均在院日数が長い傾向にある急性心筋梗塞や重症症例、高齢者症例が集まりやすいためであると考えられます</w:t>
      </w:r>
      <w:r>
        <w:rPr>
          <w:rFonts w:hint="eastAsia" w:ascii="ＭＳ 明朝" w:hAnsi="ＭＳ 明朝" w:eastAsia="ＭＳ 明朝"/>
          <w:color w:val="000000" w:themeColor="text1"/>
          <w:u w:val="none" w:color="auto"/>
        </w:rPr>
        <w:t>（図表</w:t>
      </w:r>
      <w:r>
        <w:rPr>
          <w:rFonts w:hint="eastAsia" w:ascii="ＭＳ 明朝" w:hAnsi="ＭＳ 明朝" w:eastAsia="ＭＳ 明朝"/>
          <w:color w:val="000000" w:themeColor="text1"/>
          <w:u w:val="none" w:color="auto"/>
        </w:rPr>
        <w:t>6-3-33</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sz w:val="22"/>
          <w:u w:val="none" w:color="auto"/>
        </w:rPr>
        <w:t>。</w:t>
      </w:r>
    </w:p>
    <w:p>
      <w:pPr>
        <w:pStyle w:val="0"/>
        <w:ind w:right="190" w:rightChars="84"/>
        <w:rPr>
          <w:rFonts w:hint="default" w:asciiTheme="minorEastAsia" w:hAnsiTheme="minorEastAsia" w:eastAsiaTheme="minorEastAsia"/>
          <w:sz w:val="22"/>
        </w:rPr>
      </w:pPr>
    </w:p>
    <w:p>
      <w:pPr>
        <w:pStyle w:val="0"/>
        <w:ind w:firstLine="907" w:firstLineChars="400"/>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6-3-32</w:t>
      </w:r>
      <w:r>
        <w:rPr>
          <w:rFonts w:hint="eastAsia" w:asciiTheme="majorEastAsia" w:hAnsiTheme="majorEastAsia" w:eastAsiaTheme="majorEastAsia"/>
        </w:rPr>
        <w:t>）心臓リハビリテーションが実施可能な医療機関数と</w:t>
      </w:r>
      <w:r>
        <w:rPr>
          <w:rFonts w:hint="eastAsia" w:asciiTheme="majorEastAsia" w:hAnsiTheme="majorEastAsia" w:eastAsiaTheme="majorEastAsia"/>
        </w:rPr>
        <w:t>SCR</w:t>
      </w:r>
    </w:p>
    <w:tbl>
      <w:tblPr>
        <w:tblStyle w:val="11"/>
        <w:tblW w:w="9232" w:type="dxa"/>
        <w:jc w:val="left"/>
        <w:tblInd w:w="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firstRow="0" w:lastRow="0" w:firstColumn="0" w:lastColumn="0" w:noHBand="0" w:noVBand="0" w:val="0000"/>
      </w:tblPr>
      <w:tblGrid>
        <w:gridCol w:w="3845"/>
        <w:gridCol w:w="1134"/>
        <w:gridCol w:w="992"/>
        <w:gridCol w:w="993"/>
        <w:gridCol w:w="1134"/>
        <w:gridCol w:w="1134"/>
      </w:tblGrid>
      <w:tr>
        <w:trPr>
          <w:cantSplit/>
          <w:trHeight w:val="486" w:hRule="atLeast"/>
        </w:trPr>
        <w:tc>
          <w:tcPr>
            <w:tcW w:w="3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保健医療圏</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安　芸</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中　央</w:t>
            </w: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高　幡</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幡　多</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県</w:t>
            </w:r>
          </w:p>
        </w:tc>
      </w:tr>
      <w:tr>
        <w:trPr>
          <w:cantSplit/>
          <w:trHeight w:val="641" w:hRule="atLeast"/>
        </w:trPr>
        <w:tc>
          <w:tcPr>
            <w:tcW w:w="3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rPr>
              <w:t>心大血管リハビリテーション料（Ⅰ）届出施設数　</w:t>
            </w:r>
            <w:r>
              <w:rPr>
                <w:rFonts w:hint="eastAsia" w:asciiTheme="minorEastAsia" w:hAnsiTheme="minorEastAsia" w:eastAsiaTheme="minorEastAsia"/>
              </w:rPr>
              <w:t>*</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8</w:t>
            </w: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10</w:t>
            </w:r>
          </w:p>
        </w:tc>
      </w:tr>
      <w:tr>
        <w:trPr>
          <w:cantSplit/>
          <w:trHeight w:val="641" w:hRule="atLeast"/>
        </w:trPr>
        <w:tc>
          <w:tcPr>
            <w:tcW w:w="3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心大血管リハビリテーション料（Ⅰ）（入院）</w:t>
            </w:r>
            <w:r>
              <w:rPr>
                <w:rFonts w:hint="eastAsia" w:asciiTheme="minorEastAsia" w:hAnsiTheme="minorEastAsia" w:eastAsiaTheme="minorEastAsia"/>
              </w:rPr>
              <w:t>SCR</w:t>
            </w:r>
            <w:r>
              <w:rPr>
                <w:rFonts w:hint="eastAsia" w:asciiTheme="minorEastAsia" w:hAnsiTheme="minorEastAsia" w:eastAsiaTheme="minorEastAsia"/>
              </w:rPr>
              <w:t>　</w:t>
            </w:r>
            <w:r>
              <w:rPr>
                <w:rFonts w:hint="eastAsia" w:asciiTheme="minorEastAsia" w:hAnsiTheme="minorEastAsia" w:eastAsiaTheme="minorEastAsia"/>
              </w:rPr>
              <w:t>**</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Theme="minorEastAsia" w:hAnsiTheme="minorEastAsia" w:eastAsiaTheme="minorEastAsia"/>
                <w:sz w:val="20"/>
              </w:rPr>
            </w:pPr>
            <w:r>
              <w:rPr>
                <w:rFonts w:hint="eastAsia" w:asciiTheme="minorEastAsia" w:hAnsiTheme="minorEastAsia" w:eastAsiaTheme="minorEastAsia"/>
                <w:sz w:val="20"/>
              </w:rPr>
              <w:t>　　</w:t>
            </w:r>
            <w:r>
              <w:rPr>
                <w:rFonts w:hint="eastAsia" w:asciiTheme="minorEastAsia" w:hAnsiTheme="minorEastAsia" w:eastAsiaTheme="minorEastAsia"/>
                <w:sz w:val="20"/>
              </w:rPr>
              <w:t xml:space="preserve"> -</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217" w:firstLineChars="100"/>
              <w:rPr>
                <w:rFonts w:hint="default" w:asciiTheme="minorEastAsia" w:hAnsiTheme="minorEastAsia" w:eastAsiaTheme="minorEastAsia"/>
                <w:sz w:val="20"/>
              </w:rPr>
            </w:pPr>
            <w:r>
              <w:rPr>
                <w:rFonts w:hint="eastAsia" w:asciiTheme="minorEastAsia" w:hAnsiTheme="minorEastAsia" w:eastAsiaTheme="minorEastAsia"/>
                <w:sz w:val="20"/>
              </w:rPr>
              <w:t xml:space="preserve">164.8 </w:t>
            </w: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 xml:space="preserve">27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 xml:space="preserve">71.6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124.1</w:t>
            </w:r>
          </w:p>
        </w:tc>
      </w:tr>
      <w:tr>
        <w:trPr>
          <w:cantSplit/>
          <w:trHeight w:val="641" w:hRule="atLeast"/>
        </w:trPr>
        <w:tc>
          <w:tcPr>
            <w:tcW w:w="3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心大血管リハビリテーション料（Ⅰ）（外来）</w:t>
            </w:r>
            <w:r>
              <w:rPr>
                <w:rFonts w:hint="eastAsia" w:asciiTheme="minorEastAsia" w:hAnsiTheme="minorEastAsia" w:eastAsiaTheme="minorEastAsia"/>
              </w:rPr>
              <w:t>SCR</w:t>
            </w:r>
            <w:r>
              <w:rPr>
                <w:rFonts w:hint="eastAsia" w:asciiTheme="minorEastAsia" w:hAnsiTheme="minorEastAsia" w:eastAsiaTheme="minorEastAsia"/>
              </w:rPr>
              <w:t>　</w:t>
            </w:r>
            <w:r>
              <w:rPr>
                <w:rFonts w:hint="eastAsia" w:asciiTheme="minorEastAsia" w:hAnsiTheme="minorEastAsia" w:eastAsiaTheme="minorEastAsia"/>
              </w:rPr>
              <w:t>**</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Theme="minorEastAsia" w:hAnsiTheme="minorEastAsia" w:eastAsiaTheme="minorEastAsia"/>
                <w:sz w:val="20"/>
              </w:rPr>
            </w:pPr>
            <w:r>
              <w:rPr>
                <w:rFonts w:hint="eastAsia" w:asciiTheme="minorEastAsia" w:hAnsiTheme="minorEastAsia" w:eastAsiaTheme="minorEastAsia"/>
                <w:sz w:val="20"/>
              </w:rPr>
              <w:t>　　</w:t>
            </w:r>
            <w:r>
              <w:rPr>
                <w:rFonts w:hint="eastAsia" w:asciiTheme="minorEastAsia" w:hAnsiTheme="minorEastAsia" w:eastAsiaTheme="minorEastAsia"/>
                <w:sz w:val="20"/>
              </w:rPr>
              <w:t xml:space="preserve"> -</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433" w:firstLineChars="200"/>
              <w:rPr>
                <w:rFonts w:hint="default" w:asciiTheme="minorEastAsia" w:hAnsiTheme="minorEastAsia" w:eastAsiaTheme="minorEastAsia"/>
                <w:sz w:val="20"/>
              </w:rPr>
            </w:pPr>
            <w:r>
              <w:rPr>
                <w:rFonts w:hint="eastAsia" w:asciiTheme="minorEastAsia" w:hAnsiTheme="minorEastAsia" w:eastAsiaTheme="minorEastAsia"/>
                <w:sz w:val="20"/>
              </w:rPr>
              <w:t>89</w:t>
            </w: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 xml:space="preserve">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89</w:t>
            </w:r>
          </w:p>
        </w:tc>
      </w:tr>
      <w:tr>
        <w:trPr>
          <w:cantSplit/>
          <w:trHeight w:val="641" w:hRule="atLeast"/>
        </w:trPr>
        <w:tc>
          <w:tcPr>
            <w:tcW w:w="3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心大血管リハビリテーション料（Ⅱ）届出施設数　</w:t>
            </w:r>
            <w:r>
              <w:rPr>
                <w:rFonts w:hint="eastAsia" w:asciiTheme="minorEastAsia" w:hAnsiTheme="minorEastAsia" w:eastAsiaTheme="minorEastAsia"/>
              </w:rPr>
              <w:t>*</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0</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w:t>
            </w:r>
          </w:p>
        </w:tc>
      </w:tr>
      <w:tr>
        <w:trPr>
          <w:cantSplit/>
          <w:trHeight w:val="641" w:hRule="atLeast"/>
        </w:trPr>
        <w:tc>
          <w:tcPr>
            <w:tcW w:w="3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心大血管リハビリテーション料（Ⅱ）（入院）</w:t>
            </w:r>
            <w:r>
              <w:rPr>
                <w:rFonts w:hint="eastAsia" w:asciiTheme="minorEastAsia" w:hAnsiTheme="minorEastAsia" w:eastAsiaTheme="minorEastAsia"/>
              </w:rPr>
              <w:t>SCR</w:t>
            </w:r>
            <w:r>
              <w:rPr>
                <w:rFonts w:hint="eastAsia" w:asciiTheme="minorEastAsia" w:hAnsiTheme="minorEastAsia" w:eastAsiaTheme="minorEastAsia"/>
              </w:rPr>
              <w:t>　</w:t>
            </w:r>
            <w:r>
              <w:rPr>
                <w:rFonts w:hint="eastAsia" w:asciiTheme="minorEastAsia" w:hAnsiTheme="minorEastAsia" w:eastAsiaTheme="minorEastAsia"/>
              </w:rPr>
              <w:t>**</w:t>
            </w:r>
          </w:p>
        </w:tc>
        <w:tc>
          <w:tcPr>
            <w:tcW w:w="1134"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40" w:lineRule="exact"/>
              <w:jc w:val="center"/>
              <w:rPr>
                <w:rFonts w:hint="default" w:asciiTheme="minorEastAsia" w:hAnsiTheme="minorEastAsia" w:eastAsiaTheme="minorEastAsia"/>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40" w:lineRule="exact"/>
              <w:jc w:val="center"/>
              <w:rPr>
                <w:rFonts w:hint="default" w:asciiTheme="minorEastAsia" w:hAnsiTheme="minorEastAsia" w:eastAsiaTheme="minorEastAsia"/>
                <w:sz w:val="20"/>
              </w:rPr>
            </w:pPr>
          </w:p>
        </w:tc>
        <w:tc>
          <w:tcPr>
            <w:tcW w:w="993"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40" w:lineRule="exact"/>
              <w:jc w:val="center"/>
              <w:rPr>
                <w:rFonts w:hint="default" w:asciiTheme="minorEastAsia" w:hAnsiTheme="minorEastAsia" w:eastAsiaTheme="minorEastAsia"/>
                <w:sz w:val="20"/>
              </w:rPr>
            </w:pPr>
          </w:p>
        </w:tc>
        <w:tc>
          <w:tcPr>
            <w:tcW w:w="1134"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40" w:lineRule="exact"/>
              <w:jc w:val="center"/>
              <w:rPr>
                <w:rFonts w:hint="default" w:asciiTheme="minorEastAsia" w:hAnsiTheme="minorEastAsia" w:eastAsiaTheme="minorEastAsia"/>
                <w:sz w:val="20"/>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26.5</w:t>
            </w:r>
          </w:p>
        </w:tc>
      </w:tr>
      <w:tr>
        <w:trPr>
          <w:cantSplit/>
          <w:trHeight w:val="641" w:hRule="atLeast"/>
        </w:trPr>
        <w:tc>
          <w:tcPr>
            <w:tcW w:w="3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心大血管リハビリテーション料（Ⅱ）（外来）</w:t>
            </w:r>
            <w:r>
              <w:rPr>
                <w:rFonts w:hint="eastAsia" w:asciiTheme="minorEastAsia" w:hAnsiTheme="minorEastAsia" w:eastAsiaTheme="minorEastAsia"/>
              </w:rPr>
              <w:t>SCR</w:t>
            </w:r>
            <w:r>
              <w:rPr>
                <w:rFonts w:hint="eastAsia" w:asciiTheme="minorEastAsia" w:hAnsiTheme="minorEastAsia" w:eastAsiaTheme="minorEastAsia"/>
              </w:rPr>
              <w:t>　</w:t>
            </w:r>
            <w:r>
              <w:rPr>
                <w:rFonts w:hint="eastAsia" w:asciiTheme="minorEastAsia" w:hAnsiTheme="minorEastAsia" w:eastAsiaTheme="minorEastAsia"/>
              </w:rPr>
              <w:t>**</w:t>
            </w:r>
          </w:p>
        </w:tc>
        <w:tc>
          <w:tcPr>
            <w:tcW w:w="1134"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40" w:lineRule="exact"/>
              <w:jc w:val="center"/>
              <w:rPr>
                <w:rFonts w:hint="default" w:asciiTheme="minorEastAsia" w:hAnsiTheme="minorEastAsia" w:eastAsiaTheme="minorEastAsia"/>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40" w:lineRule="exact"/>
              <w:jc w:val="center"/>
              <w:rPr>
                <w:rFonts w:hint="default" w:asciiTheme="minorEastAsia" w:hAnsiTheme="minorEastAsia" w:eastAsiaTheme="minorEastAsia"/>
                <w:sz w:val="20"/>
              </w:rPr>
            </w:pPr>
          </w:p>
        </w:tc>
        <w:tc>
          <w:tcPr>
            <w:tcW w:w="993"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40" w:lineRule="exact"/>
              <w:jc w:val="center"/>
              <w:rPr>
                <w:rFonts w:hint="default" w:asciiTheme="minorEastAsia" w:hAnsiTheme="minorEastAsia" w:eastAsiaTheme="minorEastAsia"/>
                <w:sz w:val="20"/>
              </w:rPr>
            </w:pPr>
          </w:p>
        </w:tc>
        <w:tc>
          <w:tcPr>
            <w:tcW w:w="1134"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40" w:lineRule="exact"/>
              <w:jc w:val="center"/>
              <w:rPr>
                <w:rFonts w:hint="default" w:asciiTheme="minorEastAsia" w:hAnsiTheme="minorEastAsia" w:eastAsiaTheme="minorEastAsia"/>
                <w:sz w:val="20"/>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17.1</w:t>
            </w:r>
          </w:p>
        </w:tc>
      </w:tr>
    </w:tbl>
    <w:p>
      <w:pPr>
        <w:pStyle w:val="0"/>
        <w:snapToGrid w:val="0"/>
        <w:ind w:right="190" w:rightChars="84" w:firstLine="2828" w:firstLineChars="1600"/>
        <w:rPr>
          <w:rFonts w:hint="default" w:asciiTheme="minorEastAsia" w:hAnsiTheme="minorEastAsia" w:eastAsiaTheme="minorEastAsia"/>
          <w:sz w:val="22"/>
        </w:rPr>
      </w:pPr>
      <w:r>
        <w:rPr>
          <w:rFonts w:hint="eastAsia" w:asciiTheme="minorEastAsia" w:hAnsiTheme="minorEastAsia" w:eastAsiaTheme="minorEastAsia"/>
          <w:sz w:val="16"/>
        </w:rPr>
        <w:t>出典：＊診療報酬施設基準（平成</w:t>
      </w:r>
      <w:r>
        <w:rPr>
          <w:rFonts w:hint="eastAsia" w:asciiTheme="minorEastAsia" w:hAnsiTheme="minorEastAsia" w:eastAsiaTheme="minorEastAsia"/>
          <w:sz w:val="16"/>
        </w:rPr>
        <w:t>29</w:t>
      </w:r>
      <w:r>
        <w:rPr>
          <w:rFonts w:hint="eastAsia" w:asciiTheme="minorEastAsia" w:hAnsiTheme="minorEastAsia" w:eastAsiaTheme="minorEastAsia"/>
          <w:sz w:val="16"/>
        </w:rPr>
        <w:t>年</w:t>
      </w:r>
      <w:r>
        <w:rPr>
          <w:rFonts w:hint="eastAsia" w:asciiTheme="minorEastAsia" w:hAnsiTheme="minorEastAsia" w:eastAsiaTheme="minorEastAsia"/>
          <w:sz w:val="16"/>
        </w:rPr>
        <w:t>8</w:t>
      </w:r>
      <w:r>
        <w:rPr>
          <w:rFonts w:hint="eastAsia" w:asciiTheme="minorEastAsia" w:hAnsiTheme="minorEastAsia" w:eastAsiaTheme="minorEastAsia"/>
          <w:sz w:val="16"/>
        </w:rPr>
        <w:t>月</w:t>
      </w:r>
      <w:r>
        <w:rPr>
          <w:rFonts w:hint="eastAsia" w:asciiTheme="minorEastAsia" w:hAnsiTheme="minorEastAsia" w:eastAsiaTheme="minorEastAsia"/>
          <w:sz w:val="16"/>
        </w:rPr>
        <w:t>1</w:t>
      </w:r>
      <w:r>
        <w:rPr>
          <w:rFonts w:hint="eastAsia" w:asciiTheme="minorEastAsia" w:hAnsiTheme="minorEastAsia" w:eastAsiaTheme="minorEastAsia"/>
          <w:sz w:val="16"/>
        </w:rPr>
        <w:t>日現在）</w:t>
      </w:r>
      <w:r>
        <w:rPr>
          <w:rFonts w:hint="eastAsia" w:asciiTheme="minorEastAsia" w:hAnsiTheme="minorEastAsia" w:eastAsiaTheme="minorEastAsia"/>
          <w:sz w:val="22"/>
        </w:rPr>
        <w:t>　</w:t>
      </w:r>
    </w:p>
    <w:p>
      <w:pPr>
        <w:pStyle w:val="0"/>
        <w:snapToGrid w:val="0"/>
        <w:ind w:left="227" w:leftChars="100" w:right="190" w:rightChars="84" w:firstLine="3182" w:firstLineChars="1800"/>
        <w:rPr>
          <w:rFonts w:hint="default" w:asciiTheme="minorEastAsia" w:hAnsiTheme="minorEastAsia" w:eastAsiaTheme="minorEastAsia"/>
          <w:b w:val="1"/>
          <w:sz w:val="22"/>
          <w:bdr w:val="single" w:color="auto" w:sz="4" w:space="0"/>
          <w:shd w:val="clear" w:color="auto" w:themeFill="accent4" w:themeFillTint="33" w:themeFillShade="FF"/>
        </w:rPr>
      </w:pPr>
      <w:r>
        <w:rPr>
          <w:rFonts w:hint="eastAsia" w:asciiTheme="minorEastAsia" w:hAnsiTheme="minorEastAsia" w:eastAsiaTheme="minorEastAsia"/>
          <w:sz w:val="16"/>
        </w:rPr>
        <w:t>＊＊経済・財政と暮らしの指標「見える化」ポータルサイト（内閣府）</w:t>
      </w:r>
    </w:p>
    <w:p>
      <w:pPr>
        <w:pStyle w:val="0"/>
        <w:snapToGrid w:val="0"/>
        <w:ind w:left="227" w:leftChars="100" w:right="190" w:rightChars="84" w:firstLine="3182" w:firstLineChars="1800"/>
        <w:rPr>
          <w:rFonts w:hint="default" w:asciiTheme="minorEastAsia" w:hAnsiTheme="minorEastAsia" w:eastAsiaTheme="minorEastAsia"/>
          <w:b w:val="1"/>
          <w:sz w:val="22"/>
          <w:bdr w:val="single" w:color="auto" w:sz="4" w:space="0"/>
          <w:shd w:val="clear" w:color="auto" w:themeFill="accent4" w:themeFillTint="33" w:themeFillShade="FF"/>
        </w:rPr>
      </w:pPr>
    </w:p>
    <w:p>
      <w:pPr>
        <w:pStyle w:val="0"/>
        <w:ind w:firstLine="907" w:firstLineChars="400"/>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6-3-33</w:t>
      </w:r>
      <w:r>
        <w:rPr>
          <w:rFonts w:hint="eastAsia" w:asciiTheme="majorEastAsia" w:hAnsiTheme="majorEastAsia" w:eastAsiaTheme="majorEastAsia"/>
        </w:rPr>
        <w:t>）虚血性心疾患の退院患者平均在院日数および在宅復帰率</w:t>
      </w:r>
    </w:p>
    <w:tbl>
      <w:tblPr>
        <w:tblStyle w:val="11"/>
        <w:tblW w:w="9232" w:type="dxa"/>
        <w:jc w:val="left"/>
        <w:tblInd w:w="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firstRow="0" w:lastRow="0" w:firstColumn="0" w:lastColumn="0" w:noHBand="0" w:noVBand="0" w:val="0000"/>
      </w:tblPr>
      <w:tblGrid>
        <w:gridCol w:w="3845"/>
        <w:gridCol w:w="1134"/>
        <w:gridCol w:w="992"/>
        <w:gridCol w:w="993"/>
        <w:gridCol w:w="1134"/>
        <w:gridCol w:w="1134"/>
      </w:tblGrid>
      <w:tr>
        <w:trPr>
          <w:cantSplit/>
          <w:trHeight w:val="486" w:hRule="atLeast"/>
        </w:trPr>
        <w:tc>
          <w:tcPr>
            <w:tcW w:w="3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保健医療圏</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安　芸</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中　央</w:t>
            </w: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高　幡</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幡　多</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県</w:t>
            </w:r>
          </w:p>
        </w:tc>
      </w:tr>
      <w:tr>
        <w:trPr>
          <w:cantSplit/>
          <w:trHeight w:val="641" w:hRule="atLeast"/>
        </w:trPr>
        <w:tc>
          <w:tcPr>
            <w:tcW w:w="3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虚血性心疾患の</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rPr>
              <w:t>退院患者平均在院日数（日）</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2.6</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25.1</w:t>
            </w: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30.7</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5.6</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23.1</w:t>
            </w:r>
          </w:p>
        </w:tc>
      </w:tr>
      <w:tr>
        <w:trPr>
          <w:cantSplit/>
          <w:trHeight w:val="641" w:hRule="atLeast"/>
        </w:trPr>
        <w:tc>
          <w:tcPr>
            <w:tcW w:w="3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在宅等の生活の場に復帰した虚血性心疾患患者の割合（％）</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88.9</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93.2</w:t>
            </w: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65.8</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80.0</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91.8</w:t>
            </w:r>
          </w:p>
        </w:tc>
      </w:tr>
    </w:tbl>
    <w:p>
      <w:pPr>
        <w:pStyle w:val="0"/>
        <w:ind w:left="227" w:leftChars="100" w:right="190" w:rightChars="84" w:firstLine="237" w:firstLineChars="100"/>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z w:val="16"/>
        </w:rPr>
        <w:t>出典：平成</w:t>
      </w:r>
      <w:r>
        <w:rPr>
          <w:rFonts w:hint="eastAsia" w:asciiTheme="minorEastAsia" w:hAnsiTheme="minorEastAsia" w:eastAsiaTheme="minorEastAsia"/>
          <w:sz w:val="16"/>
        </w:rPr>
        <w:t>26</w:t>
      </w:r>
      <w:r>
        <w:rPr>
          <w:rFonts w:hint="eastAsia" w:asciiTheme="minorEastAsia" w:hAnsiTheme="minorEastAsia" w:eastAsiaTheme="minorEastAsia"/>
          <w:sz w:val="16"/>
        </w:rPr>
        <w:t>年患者調査</w:t>
      </w:r>
    </w:p>
    <w:p>
      <w:pPr>
        <w:pStyle w:val="0"/>
        <w:rPr>
          <w:rFonts w:hint="default" w:asciiTheme="minorEastAsia" w:hAnsiTheme="minorEastAsia" w:eastAsiaTheme="minorEastAsia"/>
          <w:b w:val="1"/>
          <w:sz w:val="22"/>
          <w:bdr w:val="single" w:color="auto" w:sz="4" w:space="0"/>
          <w:shd w:val="clear" w:color="auto" w:themeFill="accent4" w:themeFillTint="33" w:themeFillShade="FF"/>
        </w:rPr>
      </w:pPr>
      <w:r>
        <w:rPr>
          <w:rFonts w:hint="eastAsia" w:asciiTheme="minorEastAsia" w:hAnsiTheme="minorEastAsia" w:eastAsiaTheme="minorEastAsia"/>
          <w:b w:val="1"/>
          <w:sz w:val="22"/>
          <w:bdr w:val="single" w:color="auto" w:sz="4" w:space="0"/>
          <w:shd w:val="clear" w:color="auto" w:themeFill="accent4" w:themeFillTint="33" w:themeFillShade="FF"/>
        </w:rPr>
        <w:t>課題</w:t>
      </w:r>
    </w:p>
    <w:p>
      <w:pPr>
        <w:pStyle w:val="0"/>
        <w:autoSpaceDE w:val="0"/>
        <w:autoSpaceDN w:val="0"/>
        <w:adjustRightInd w:val="0"/>
        <w:jc w:val="left"/>
        <w:rPr>
          <w:rFonts w:hint="default" w:asciiTheme="minorEastAsia" w:hAnsiTheme="minorEastAsia" w:eastAsiaTheme="minorEastAsia"/>
          <w:b w:val="1"/>
          <w:color w:val="002060"/>
          <w:sz w:val="22"/>
          <w:u w:val="none" w:color="auto"/>
        </w:rPr>
      </w:pPr>
      <w:r>
        <w:rPr>
          <w:rFonts w:hint="eastAsia" w:asciiTheme="minorEastAsia" w:hAnsiTheme="minorEastAsia" w:eastAsiaTheme="minorEastAsia"/>
          <w:b w:val="1"/>
          <w:color w:val="002060"/>
          <w:kern w:val="0"/>
          <w:sz w:val="22"/>
          <w:u w:val="none" w:color="auto"/>
        </w:rPr>
        <w:t>１　発症前</w:t>
      </w:r>
    </w:p>
    <w:p>
      <w:pPr>
        <w:pStyle w:val="0"/>
        <w:tabs>
          <w:tab w:val="left" w:leader="none" w:pos="0"/>
        </w:tabs>
        <w:ind w:right="132" w:rightChars="58"/>
        <w:rPr>
          <w:rFonts w:hint="default"/>
          <w:b w:val="1"/>
          <w:color w:val="000000" w:themeColor="text1"/>
          <w:sz w:val="22"/>
          <w:u w:val="none" w:color="auto"/>
        </w:rPr>
      </w:pPr>
      <w:r>
        <w:rPr>
          <w:rFonts w:hint="eastAsia"/>
          <w:b w:val="1"/>
          <w:color w:val="000000" w:themeColor="text1"/>
          <w:sz w:val="22"/>
          <w:u w:val="none" w:color="auto"/>
        </w:rPr>
        <w:t>（１）生活習慣の改善　</w:t>
      </w:r>
    </w:p>
    <w:p>
      <w:pPr>
        <w:pStyle w:val="0"/>
        <w:ind w:left="227" w:leftChars="100" w:firstLine="237"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急性心筋梗塞を予防するためには、脂質異常症、喫煙、高血圧、糖尿病、メタボリックシンドローム、ストレスなどの危険因子についての啓発と、特定健診等による健康状態の把握と生活習慣の改善を通じた発症リスクの低減を図ることが求められています。</w:t>
      </w:r>
    </w:p>
    <w:p>
      <w:pPr>
        <w:pStyle w:val="0"/>
        <w:ind w:left="227" w:leftChars="100" w:firstLine="237"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特定健診等において脂質異常等の発症リスクを指摘された方が保健指導や医療機関受診に着実につながるよう特定保健指導の徹底や受診勧奨の取り組みが重要です。</w:t>
      </w:r>
    </w:p>
    <w:p>
      <w:pPr>
        <w:pStyle w:val="0"/>
        <w:tabs>
          <w:tab w:val="left" w:leader="none" w:pos="0"/>
        </w:tabs>
        <w:ind w:right="132" w:rightChars="58"/>
        <w:rPr>
          <w:rFonts w:hint="default"/>
          <w:color w:val="FF0000"/>
          <w:sz w:val="22"/>
          <w:u w:val="single" w:color="auto"/>
        </w:rPr>
      </w:pPr>
    </w:p>
    <w:p>
      <w:pPr>
        <w:pStyle w:val="0"/>
        <w:tabs>
          <w:tab w:val="left" w:leader="none" w:pos="0"/>
        </w:tabs>
        <w:rPr>
          <w:rFonts w:hint="default"/>
          <w:b w:val="1"/>
          <w:color w:val="000000" w:themeColor="text1"/>
          <w:sz w:val="22"/>
          <w:u w:val="none" w:color="auto"/>
        </w:rPr>
      </w:pPr>
      <w:r>
        <w:rPr>
          <w:rFonts w:hint="eastAsia"/>
          <w:b w:val="1"/>
          <w:color w:val="000000" w:themeColor="text1"/>
          <w:sz w:val="22"/>
          <w:u w:val="none" w:color="auto"/>
        </w:rPr>
        <w:t>（２）心血管疾患（特に</w:t>
      </w:r>
      <w:r>
        <w:rPr>
          <w:rFonts w:hint="eastAsia" w:asciiTheme="minorEastAsia" w:hAnsiTheme="minorEastAsia" w:eastAsiaTheme="minorEastAsia"/>
          <w:b w:val="1"/>
          <w:color w:val="000000" w:themeColor="text1"/>
          <w:sz w:val="22"/>
          <w:u w:val="none" w:color="auto"/>
        </w:rPr>
        <w:t>急性心筋梗塞</w:t>
      </w:r>
      <w:r>
        <w:rPr>
          <w:rFonts w:hint="eastAsia"/>
          <w:b w:val="1"/>
          <w:color w:val="000000" w:themeColor="text1"/>
          <w:sz w:val="22"/>
          <w:u w:val="none" w:color="auto"/>
        </w:rPr>
        <w:t>）の知識の普及　</w:t>
      </w:r>
    </w:p>
    <w:p>
      <w:pPr>
        <w:pStyle w:val="0"/>
        <w:autoSpaceDE w:val="0"/>
        <w:autoSpaceDN w:val="0"/>
        <w:adjustRightInd w:val="0"/>
        <w:ind w:left="237" w:hanging="237" w:hangingChars="100"/>
        <w:jc w:val="left"/>
        <w:rPr>
          <w:rFonts w:hint="default"/>
          <w:b w:val="0"/>
          <w:color w:val="000000" w:themeColor="text1"/>
          <w:sz w:val="22"/>
          <w:u w:val="none" w:color="auto"/>
        </w:rPr>
      </w:pPr>
      <w:r>
        <w:rPr>
          <w:rFonts w:hint="eastAsia" w:asciiTheme="minorEastAsia" w:hAnsiTheme="minorEastAsia" w:eastAsiaTheme="minorEastAsia"/>
          <w:b w:val="0"/>
          <w:color w:val="000000" w:themeColor="text1"/>
          <w:sz w:val="22"/>
          <w:u w:val="none" w:color="auto"/>
        </w:rPr>
        <w:t>　　急性心筋梗塞を発症しても胸痛などの典型的な症状でなければ、急性心筋梗塞を疑わずに医療機関を受診するのが遅くなる患者さんがいます。患者さん自身が急性心筋梗塞のハイリスク者だと認識すること、そして非典型的な症状を知っているか否かが発症から受診時間までを大きく左右します。</w:t>
      </w:r>
    </w:p>
    <w:p>
      <w:pPr>
        <w:pStyle w:val="0"/>
        <w:autoSpaceDE w:val="0"/>
        <w:autoSpaceDN w:val="0"/>
        <w:adjustRightInd w:val="0"/>
        <w:ind w:left="315" w:leftChars="139" w:firstLine="237" w:firstLineChars="100"/>
        <w:jc w:val="left"/>
        <w:rPr>
          <w:rFonts w:hint="default" w:asciiTheme="minorEastAsia" w:hAnsiTheme="minorEastAsia" w:eastAsiaTheme="minorEastAsia"/>
          <w:b w:val="0"/>
          <w:color w:val="000000" w:themeColor="text1"/>
          <w:kern w:val="0"/>
          <w:sz w:val="22"/>
          <w:u w:val="none" w:color="auto"/>
        </w:rPr>
      </w:pPr>
    </w:p>
    <w:p>
      <w:pPr>
        <w:pStyle w:val="0"/>
        <w:autoSpaceDE w:val="0"/>
        <w:autoSpaceDN w:val="0"/>
        <w:adjustRightInd w:val="0"/>
        <w:jc w:val="left"/>
        <w:rPr>
          <w:rFonts w:hint="default" w:asciiTheme="minorEastAsia" w:hAnsiTheme="minorEastAsia" w:eastAsiaTheme="minorEastAsia"/>
          <w:b w:val="0"/>
          <w:color w:val="000000" w:themeColor="text1"/>
          <w:kern w:val="0"/>
          <w:sz w:val="22"/>
          <w:u w:val="none" w:color="auto"/>
        </w:rPr>
      </w:pPr>
      <w:r>
        <w:rPr>
          <w:rFonts w:hint="eastAsia" w:asciiTheme="minorEastAsia" w:hAnsiTheme="minorEastAsia" w:eastAsiaTheme="minorEastAsia"/>
          <w:b w:val="1"/>
          <w:color w:val="002060"/>
          <w:kern w:val="0"/>
          <w:sz w:val="22"/>
          <w:u w:val="none" w:color="auto"/>
        </w:rPr>
        <w:t>２　救護搬送体制</w:t>
      </w:r>
    </w:p>
    <w:p>
      <w:pPr>
        <w:pStyle w:val="0"/>
        <w:autoSpaceDE w:val="0"/>
        <w:autoSpaceDN w:val="0"/>
        <w:adjustRightInd w:val="0"/>
        <w:ind w:left="227" w:leftChars="100" w:firstLine="237" w:firstLineChars="100"/>
        <w:jc w:val="left"/>
        <w:rPr>
          <w:rFonts w:hint="default" w:asciiTheme="minorEastAsia" w:hAnsiTheme="minorEastAsia" w:eastAsiaTheme="minorEastAsia"/>
          <w:b w:val="0"/>
          <w:color w:val="000000" w:themeColor="text1"/>
          <w:kern w:val="0"/>
          <w:sz w:val="22"/>
          <w:u w:val="none" w:color="auto"/>
        </w:rPr>
      </w:pPr>
      <w:r>
        <w:rPr>
          <w:rFonts w:hint="eastAsia" w:asciiTheme="minorEastAsia" w:hAnsiTheme="minorEastAsia" w:eastAsiaTheme="minorEastAsia"/>
          <w:b w:val="0"/>
          <w:color w:val="000000" w:themeColor="text1"/>
          <w:kern w:val="0"/>
          <w:sz w:val="22"/>
          <w:u w:val="none" w:color="auto"/>
        </w:rPr>
        <w:t>急性心筋梗塞を発症した後は、速やかな専門的治療が</w:t>
      </w:r>
      <w:r>
        <w:rPr>
          <w:rFonts w:hint="eastAsia" w:asciiTheme="minorEastAsia" w:hAnsiTheme="minorEastAsia" w:eastAsiaTheme="minorEastAsia"/>
          <w:b w:val="0"/>
          <w:color w:val="000000" w:themeColor="text1"/>
          <w:sz w:val="22"/>
          <w:u w:val="none" w:color="auto"/>
        </w:rPr>
        <w:t>必要な要件ですが、急性心筋梗塞治療センターは、中央医療圏に</w:t>
      </w:r>
      <w:r>
        <w:rPr>
          <w:rFonts w:hint="eastAsia" w:asciiTheme="minorEastAsia" w:hAnsiTheme="minorEastAsia" w:eastAsiaTheme="minorEastAsia"/>
          <w:b w:val="0"/>
          <w:color w:val="000000" w:themeColor="text1"/>
          <w:kern w:val="0"/>
          <w:sz w:val="22"/>
          <w:u w:val="none" w:color="auto"/>
        </w:rPr>
        <w:t>4</w:t>
      </w:r>
      <w:r>
        <w:rPr>
          <w:rFonts w:hint="eastAsia" w:asciiTheme="minorEastAsia" w:hAnsiTheme="minorEastAsia" w:eastAsiaTheme="minorEastAsia"/>
          <w:b w:val="0"/>
          <w:color w:val="000000" w:themeColor="text1"/>
          <w:kern w:val="0"/>
          <w:sz w:val="22"/>
          <w:u w:val="none" w:color="auto"/>
        </w:rPr>
        <w:t>医療機関、幡多医療圏に</w:t>
      </w:r>
      <w:r>
        <w:rPr>
          <w:rFonts w:hint="eastAsia" w:asciiTheme="minorEastAsia" w:hAnsiTheme="minorEastAsia" w:eastAsiaTheme="minorEastAsia"/>
          <w:b w:val="0"/>
          <w:color w:val="000000" w:themeColor="text1"/>
          <w:kern w:val="0"/>
          <w:sz w:val="22"/>
          <w:u w:val="none" w:color="auto"/>
        </w:rPr>
        <w:t>1</w:t>
      </w:r>
      <w:r>
        <w:rPr>
          <w:rFonts w:hint="eastAsia" w:asciiTheme="minorEastAsia" w:hAnsiTheme="minorEastAsia" w:eastAsiaTheme="minorEastAsia"/>
          <w:b w:val="0"/>
          <w:color w:val="000000" w:themeColor="text1"/>
          <w:kern w:val="0"/>
          <w:sz w:val="22"/>
          <w:u w:val="none" w:color="auto"/>
        </w:rPr>
        <w:t>医療機関と中央医療圏に集中しており、アクセス性に課題があります。</w:t>
      </w:r>
    </w:p>
    <w:p>
      <w:pPr>
        <w:pStyle w:val="0"/>
        <w:autoSpaceDE w:val="0"/>
        <w:autoSpaceDN w:val="0"/>
        <w:adjustRightInd w:val="0"/>
        <w:ind w:left="227" w:leftChars="100" w:firstLine="237" w:firstLineChars="100"/>
        <w:jc w:val="left"/>
        <w:rPr>
          <w:rFonts w:hint="default" w:asciiTheme="minorEastAsia" w:hAnsiTheme="minorEastAsia" w:eastAsiaTheme="minorEastAsia"/>
          <w:b w:val="0"/>
          <w:color w:val="000000" w:themeColor="text1"/>
          <w:kern w:val="0"/>
          <w:sz w:val="22"/>
          <w:u w:val="none" w:color="auto"/>
        </w:rPr>
      </w:pPr>
      <w:r>
        <w:rPr>
          <w:rFonts w:hint="eastAsia" w:asciiTheme="minorEastAsia" w:hAnsiTheme="minorEastAsia" w:eastAsiaTheme="minorEastAsia"/>
          <w:b w:val="0"/>
          <w:color w:val="000000" w:themeColor="text1"/>
          <w:kern w:val="0"/>
          <w:sz w:val="22"/>
          <w:u w:val="none" w:color="auto"/>
        </w:rPr>
        <w:t>しかしながら、あき総合病院で緊急冠動脈造影や経皮的冠動脈形成術が行えるようになり、救急隊の現場到着から病院到着までに要する時間は改善傾向にあり、アクセス性は改善の方向性を示しています。</w:t>
      </w:r>
    </w:p>
    <w:p>
      <w:pPr>
        <w:pStyle w:val="0"/>
        <w:autoSpaceDE w:val="0"/>
        <w:autoSpaceDN w:val="0"/>
        <w:adjustRightInd w:val="0"/>
        <w:ind w:left="227" w:leftChars="100" w:firstLine="237" w:firstLineChars="100"/>
        <w:jc w:val="left"/>
        <w:rPr>
          <w:rFonts w:hint="default" w:asciiTheme="minorEastAsia" w:hAnsiTheme="minorEastAsia" w:eastAsiaTheme="minorEastAsia"/>
          <w:b w:val="0"/>
          <w:color w:val="000000" w:themeColor="text1"/>
          <w:kern w:val="0"/>
          <w:sz w:val="22"/>
          <w:u w:val="none" w:color="auto"/>
        </w:rPr>
      </w:pPr>
    </w:p>
    <w:p>
      <w:pPr>
        <w:pStyle w:val="0"/>
        <w:autoSpaceDE w:val="0"/>
        <w:autoSpaceDN w:val="0"/>
        <w:adjustRightInd w:val="0"/>
        <w:jc w:val="left"/>
        <w:rPr>
          <w:rFonts w:hint="default" w:asciiTheme="minorEastAsia" w:hAnsiTheme="minorEastAsia" w:eastAsiaTheme="minorEastAsia"/>
          <w:b w:val="0"/>
          <w:color w:val="000000" w:themeColor="text1"/>
          <w:kern w:val="0"/>
          <w:sz w:val="22"/>
          <w:u w:val="none" w:color="auto"/>
        </w:rPr>
      </w:pPr>
      <w:r>
        <w:rPr>
          <w:rFonts w:hint="eastAsia" w:asciiTheme="minorEastAsia" w:hAnsiTheme="minorEastAsia" w:eastAsiaTheme="minorEastAsia"/>
          <w:b w:val="1"/>
          <w:color w:val="002060"/>
          <w:kern w:val="0"/>
          <w:sz w:val="22"/>
          <w:u w:val="none" w:color="auto"/>
        </w:rPr>
        <w:t>３　急性期の医療提供体制</w:t>
      </w:r>
    </w:p>
    <w:p>
      <w:pPr>
        <w:pStyle w:val="0"/>
        <w:ind w:left="227" w:leftChars="100" w:firstLine="237" w:firstLineChars="100"/>
        <w:rPr>
          <w:rFonts w:hint="default" w:asciiTheme="minorEastAsia" w:hAnsiTheme="minorEastAsia" w:eastAsiaTheme="minorEastAsia"/>
          <w:b w:val="0"/>
          <w:color w:val="000000" w:themeColor="text1"/>
          <w:sz w:val="22"/>
          <w:u w:val="none" w:color="auto"/>
        </w:rPr>
      </w:pPr>
      <w:r>
        <w:rPr>
          <w:rFonts w:hint="eastAsia" w:asciiTheme="minorEastAsia" w:hAnsiTheme="minorEastAsia" w:eastAsiaTheme="minorEastAsia"/>
          <w:b w:val="0"/>
          <w:color w:val="000000" w:themeColor="text1"/>
          <w:sz w:val="22"/>
          <w:u w:val="none" w:color="auto"/>
        </w:rPr>
        <w:t>「病院到着からバルーン拡張までの時間（Ｄ２Ｂ）の中央値と</w:t>
      </w:r>
      <w:r>
        <w:rPr>
          <w:rFonts w:hint="eastAsia" w:asciiTheme="minorEastAsia" w:hAnsiTheme="minorEastAsia" w:eastAsiaTheme="minorEastAsia"/>
          <w:b w:val="0"/>
          <w:color w:val="000000" w:themeColor="text1"/>
          <w:sz w:val="22"/>
          <w:u w:val="none" w:color="auto"/>
        </w:rPr>
        <w:t>90</w:t>
      </w:r>
      <w:r>
        <w:rPr>
          <w:rFonts w:hint="eastAsia" w:asciiTheme="minorEastAsia" w:hAnsiTheme="minorEastAsia" w:eastAsiaTheme="minorEastAsia"/>
          <w:b w:val="0"/>
          <w:color w:val="000000" w:themeColor="text1"/>
          <w:sz w:val="22"/>
          <w:u w:val="none" w:color="auto"/>
        </w:rPr>
        <w:t>分以内の割合」は、急性心筋梗塞治療センターの各医療機関が対策を行い、成績は改善傾向となっていますが、「発症から病院到着までの時間の平均」はあまり改善がみられません。</w:t>
      </w:r>
    </w:p>
    <w:p>
      <w:pPr>
        <w:pStyle w:val="0"/>
        <w:ind w:left="227" w:leftChars="100" w:firstLine="237" w:firstLineChars="100"/>
        <w:rPr>
          <w:rFonts w:hint="default" w:asciiTheme="minorEastAsia" w:hAnsiTheme="minorEastAsia" w:eastAsiaTheme="minorEastAsia"/>
          <w:b w:val="0"/>
          <w:color w:val="000000" w:themeColor="text1"/>
          <w:sz w:val="22"/>
          <w:u w:val="none" w:color="auto"/>
        </w:rPr>
      </w:pPr>
      <w:r>
        <w:rPr>
          <w:rFonts w:hint="eastAsia" w:asciiTheme="minorEastAsia" w:hAnsiTheme="minorEastAsia" w:eastAsiaTheme="minorEastAsia"/>
          <w:b w:val="0"/>
          <w:color w:val="000000" w:themeColor="text1"/>
          <w:sz w:val="22"/>
          <w:u w:val="none" w:color="auto"/>
        </w:rPr>
        <w:t>また、あき総合病院を治療成績調査の対象としておらず、安芸医療圏の急性期診療の実態を把握できていません。</w:t>
      </w:r>
    </w:p>
    <w:p>
      <w:pPr>
        <w:pStyle w:val="0"/>
        <w:ind w:left="227" w:leftChars="100" w:firstLine="237" w:firstLineChars="100"/>
        <w:rPr>
          <w:rFonts w:hint="default" w:asciiTheme="minorEastAsia" w:hAnsiTheme="minorEastAsia" w:eastAsiaTheme="minorEastAsia"/>
          <w:b w:val="0"/>
          <w:color w:val="000000" w:themeColor="text1"/>
          <w:kern w:val="0"/>
          <w:sz w:val="22"/>
          <w:u w:val="none" w:color="auto"/>
        </w:rPr>
      </w:pPr>
      <w:r>
        <w:rPr>
          <w:rFonts w:hint="eastAsia" w:asciiTheme="minorEastAsia" w:hAnsiTheme="minorEastAsia" w:eastAsiaTheme="minorEastAsia"/>
          <w:b w:val="0"/>
          <w:color w:val="000000" w:themeColor="text1"/>
          <w:sz w:val="22"/>
          <w:u w:val="none" w:color="auto"/>
        </w:rPr>
        <w:t>学会等で心臓血管外科医・麻酔科医が不在の時は、急性大動脈解離の緊急手術に対応できない場合があり、四国全体で対策を考えていく必要があります。</w:t>
      </w:r>
    </w:p>
    <w:p>
      <w:pPr>
        <w:pStyle w:val="0"/>
        <w:autoSpaceDE w:val="0"/>
        <w:autoSpaceDN w:val="0"/>
        <w:adjustRightInd w:val="0"/>
        <w:jc w:val="left"/>
        <w:rPr>
          <w:rFonts w:hint="default" w:asciiTheme="minorEastAsia" w:hAnsiTheme="minorEastAsia" w:eastAsiaTheme="minorEastAsia"/>
          <w:b w:val="1"/>
          <w:color w:val="000000" w:themeColor="text1"/>
          <w:kern w:val="0"/>
          <w:sz w:val="22"/>
          <w:u w:val="none" w:color="auto"/>
        </w:rPr>
      </w:pPr>
      <w:r>
        <w:rPr>
          <w:rFonts w:hint="eastAsia" w:asciiTheme="minorEastAsia" w:hAnsiTheme="minorEastAsia" w:eastAsiaTheme="minorEastAsia"/>
          <w:b w:val="1"/>
          <w:color w:val="002060"/>
          <w:kern w:val="0"/>
          <w:sz w:val="22"/>
          <w:u w:val="none" w:color="auto"/>
        </w:rPr>
        <w:t>４　回復期～慢性期の医療提供体制</w:t>
      </w:r>
    </w:p>
    <w:p>
      <w:pPr>
        <w:pStyle w:val="0"/>
        <w:widowControl w:val="1"/>
        <w:ind w:left="227" w:leftChars="100" w:firstLine="237" w:firstLineChars="100"/>
        <w:jc w:val="left"/>
        <w:rPr>
          <w:rFonts w:hint="default" w:asciiTheme="minorEastAsia" w:hAnsiTheme="minorEastAsia" w:eastAsiaTheme="minorEastAsia"/>
          <w:color w:val="000000" w:themeColor="text1"/>
          <w:kern w:val="0"/>
          <w:sz w:val="22"/>
          <w:u w:val="none" w:color="auto"/>
        </w:rPr>
      </w:pPr>
      <w:r>
        <w:rPr>
          <w:rFonts w:hint="eastAsia" w:asciiTheme="minorEastAsia" w:hAnsiTheme="minorEastAsia" w:eastAsiaTheme="minorEastAsia"/>
          <w:color w:val="000000" w:themeColor="text1"/>
          <w:kern w:val="0"/>
          <w:sz w:val="22"/>
          <w:u w:val="none" w:color="auto"/>
        </w:rPr>
        <w:t>本県の慢性心不全の増悪による再入院等の現状把握が不十分であり、課題設定や対策の立案がしにくい状況です。</w:t>
      </w:r>
    </w:p>
    <w:p>
      <w:pPr>
        <w:pStyle w:val="0"/>
        <w:widowControl w:val="1"/>
        <w:ind w:left="227" w:leftChars="100" w:firstLine="237" w:firstLineChars="100"/>
        <w:jc w:val="left"/>
        <w:rPr>
          <w:rFonts w:hint="default" w:asciiTheme="minorEastAsia" w:hAnsiTheme="minorEastAsia" w:eastAsiaTheme="minorEastAsia"/>
          <w:color w:val="000000" w:themeColor="text1"/>
          <w:kern w:val="0"/>
          <w:sz w:val="22"/>
          <w:u w:val="none" w:color="auto"/>
        </w:rPr>
      </w:pPr>
      <w:r>
        <w:rPr>
          <w:rFonts w:hint="eastAsia" w:asciiTheme="minorEastAsia" w:hAnsiTheme="minorEastAsia" w:eastAsiaTheme="minorEastAsia"/>
          <w:color w:val="000000" w:themeColor="text1"/>
          <w:kern w:val="0"/>
          <w:sz w:val="22"/>
          <w:u w:val="none" w:color="auto"/>
        </w:rPr>
        <w:t>心不全患者が急性期病院から転院する場合に、転院選定に難渋する場合があり、地域の医療機関でも心不全に対応できる体制を整えることが重要です。</w:t>
      </w:r>
    </w:p>
    <w:p>
      <w:pPr>
        <w:pStyle w:val="0"/>
        <w:widowControl w:val="1"/>
        <w:ind w:left="227" w:leftChars="100" w:firstLine="237" w:firstLineChars="100"/>
        <w:jc w:val="left"/>
        <w:rPr>
          <w:rFonts w:hint="default" w:asciiTheme="minorEastAsia" w:hAnsiTheme="minorEastAsia" w:eastAsiaTheme="minorEastAsia"/>
          <w:color w:val="000000" w:themeColor="text1"/>
          <w:kern w:val="0"/>
          <w:sz w:val="22"/>
          <w:u w:val="none" w:color="auto"/>
        </w:rPr>
      </w:pPr>
      <w:r>
        <w:rPr>
          <w:rFonts w:hint="eastAsia" w:asciiTheme="minorEastAsia" w:hAnsiTheme="minorEastAsia" w:eastAsiaTheme="minorEastAsia"/>
          <w:color w:val="000000" w:themeColor="text1"/>
          <w:kern w:val="0"/>
          <w:sz w:val="22"/>
          <w:u w:val="none" w:color="auto"/>
        </w:rPr>
        <w:t>心臓リハビリテーションが実施可能な施設が少なく、地域偏在もみられます。</w:t>
      </w:r>
    </w:p>
    <w:p>
      <w:pPr>
        <w:pStyle w:val="0"/>
        <w:widowControl w:val="1"/>
        <w:ind w:left="227" w:leftChars="100" w:firstLine="237" w:firstLineChars="100"/>
        <w:jc w:val="left"/>
        <w:rPr>
          <w:rFonts w:hint="default" w:asciiTheme="minorEastAsia" w:hAnsiTheme="minorEastAsia" w:eastAsiaTheme="minorEastAsia"/>
          <w:color w:val="000000" w:themeColor="text1"/>
          <w:kern w:val="0"/>
          <w:sz w:val="22"/>
          <w:u w:val="none" w:color="auto"/>
        </w:rPr>
      </w:pPr>
      <w:r>
        <w:rPr>
          <w:rFonts w:hint="eastAsia" w:asciiTheme="minorEastAsia" w:hAnsiTheme="minorEastAsia" w:eastAsiaTheme="minorEastAsia"/>
          <w:color w:val="000000" w:themeColor="text1"/>
          <w:kern w:val="0"/>
          <w:sz w:val="22"/>
          <w:u w:val="none" w:color="auto"/>
        </w:rPr>
        <w:t>また、緩和ケアは癌に対するものだというイメージが強いため、心不全に対する緩和ケアに関しては必ずしも医療職の間でコンセンサスが取れているとは言えない状況です。</w:t>
      </w:r>
    </w:p>
    <w:p>
      <w:pPr>
        <w:pStyle w:val="0"/>
        <w:widowControl w:val="1"/>
        <w:jc w:val="left"/>
        <w:rPr>
          <w:rFonts w:hint="default" w:asciiTheme="minorEastAsia" w:hAnsiTheme="minorEastAsia" w:eastAsiaTheme="minorEastAsia"/>
          <w:b w:val="1"/>
          <w:kern w:val="0"/>
          <w:sz w:val="22"/>
          <w:bdr w:val="single" w:color="auto" w:sz="4" w:space="0"/>
          <w:shd w:val="clear" w:color="auto" w:themeFill="accent4" w:themeFillTint="33" w:themeFillShade="FF"/>
        </w:rPr>
      </w:pPr>
    </w:p>
    <w:p>
      <w:pPr>
        <w:pStyle w:val="0"/>
        <w:widowControl w:val="1"/>
        <w:jc w:val="left"/>
        <w:rPr>
          <w:rFonts w:hint="default" w:asciiTheme="minorEastAsia" w:hAnsiTheme="minorEastAsia" w:eastAsiaTheme="minorEastAsia"/>
          <w:b w:val="1"/>
          <w:kern w:val="0"/>
          <w:sz w:val="22"/>
        </w:rPr>
      </w:pPr>
      <w:r>
        <w:rPr>
          <w:rFonts w:hint="eastAsia" w:asciiTheme="minorEastAsia" w:hAnsiTheme="minorEastAsia" w:eastAsiaTheme="minorEastAsia"/>
          <w:b w:val="1"/>
          <w:kern w:val="0"/>
          <w:sz w:val="22"/>
          <w:bdr w:val="single" w:color="auto" w:sz="4" w:space="0"/>
          <w:shd w:val="clear" w:color="auto" w:themeFill="accent4" w:themeFillTint="33" w:themeFillShade="FF"/>
        </w:rPr>
        <w:t>対策</w:t>
      </w:r>
      <w:r>
        <w:rPr>
          <w:rFonts w:hint="eastAsia" w:asciiTheme="minorEastAsia" w:hAnsiTheme="minorEastAsia" w:eastAsiaTheme="minorEastAsia"/>
          <w:b w:val="1"/>
          <w:kern w:val="0"/>
          <w:sz w:val="22"/>
        </w:rPr>
        <w:t>　</w:t>
      </w:r>
    </w:p>
    <w:p>
      <w:pPr>
        <w:pStyle w:val="0"/>
        <w:autoSpaceDE w:val="0"/>
        <w:autoSpaceDN w:val="0"/>
        <w:adjustRightInd w:val="0"/>
        <w:jc w:val="left"/>
        <w:rPr>
          <w:rFonts w:hint="default" w:asciiTheme="minorEastAsia" w:hAnsiTheme="minorEastAsia" w:eastAsiaTheme="minorEastAsia"/>
          <w:b w:val="1"/>
          <w:color w:val="000000" w:themeColor="text1"/>
          <w:sz w:val="22"/>
          <w:u w:val="none" w:color="auto"/>
        </w:rPr>
      </w:pPr>
      <w:r>
        <w:rPr>
          <w:rFonts w:hint="eastAsia" w:asciiTheme="minorEastAsia" w:hAnsiTheme="minorEastAsia" w:eastAsiaTheme="minorEastAsia"/>
          <w:b w:val="1"/>
          <w:color w:val="002060"/>
          <w:kern w:val="0"/>
          <w:sz w:val="22"/>
          <w:u w:val="none" w:color="auto"/>
        </w:rPr>
        <w:t>１　</w:t>
      </w:r>
      <w:r>
        <w:rPr>
          <w:rFonts w:hint="eastAsia" w:asciiTheme="minorEastAsia" w:hAnsiTheme="minorEastAsia" w:eastAsiaTheme="minorEastAsia"/>
          <w:b w:val="1"/>
          <w:color w:val="002060"/>
          <w:sz w:val="22"/>
          <w:u w:val="none" w:color="auto"/>
        </w:rPr>
        <w:t>予防（心血管疾患を未然に防ぐ）</w:t>
      </w:r>
    </w:p>
    <w:p>
      <w:pPr>
        <w:pStyle w:val="0"/>
        <w:tabs>
          <w:tab w:val="left" w:leader="none" w:pos="0"/>
        </w:tabs>
        <w:rPr>
          <w:rFonts w:hint="default"/>
          <w:color w:val="000000" w:themeColor="text1"/>
          <w:sz w:val="22"/>
          <w:u w:val="none" w:color="auto"/>
        </w:rPr>
      </w:pPr>
      <w:r>
        <w:rPr>
          <w:rFonts w:hint="eastAsia"/>
          <w:b w:val="1"/>
          <w:color w:val="000000" w:themeColor="text1"/>
          <w:sz w:val="22"/>
          <w:u w:val="none" w:color="auto"/>
        </w:rPr>
        <w:t>（１）生活習慣の改善</w:t>
      </w:r>
    </w:p>
    <w:p>
      <w:pPr>
        <w:pStyle w:val="0"/>
        <w:tabs>
          <w:tab w:val="left" w:leader="none" w:pos="0"/>
        </w:tabs>
        <w:ind w:left="227" w:leftChars="100" w:firstLine="237" w:firstLineChars="100"/>
        <w:rPr>
          <w:rFonts w:hint="default"/>
          <w:color w:val="000000" w:themeColor="text1"/>
          <w:sz w:val="22"/>
          <w:u w:val="none" w:color="auto"/>
        </w:rPr>
      </w:pPr>
      <w:r>
        <w:rPr>
          <w:rFonts w:hint="eastAsia" w:asciiTheme="minorEastAsia" w:hAnsiTheme="minorEastAsia"/>
          <w:color w:val="000000" w:themeColor="text1"/>
          <w:sz w:val="22"/>
          <w:u w:val="none" w:color="auto"/>
        </w:rPr>
        <w:t>県は、急性心疾患の発症予防を図るため、マスメディア等を活用して</w:t>
      </w:r>
      <w:r>
        <w:rPr>
          <w:rFonts w:hint="eastAsia" w:asciiTheme="minorEastAsia" w:hAnsiTheme="minorEastAsia" w:eastAsiaTheme="minorEastAsia"/>
          <w:color w:val="000000" w:themeColor="text1"/>
          <w:sz w:val="22"/>
          <w:u w:val="none" w:color="auto"/>
        </w:rPr>
        <w:t>脂質異常症、喫煙、高血圧、糖尿病、メタボリックシンドローム、ストレスなどの危険因子</w:t>
      </w:r>
      <w:r>
        <w:rPr>
          <w:rFonts w:hint="eastAsia" w:asciiTheme="minorEastAsia" w:hAnsiTheme="minorEastAsia"/>
          <w:color w:val="000000" w:themeColor="text1"/>
          <w:sz w:val="22"/>
          <w:u w:val="none" w:color="auto"/>
        </w:rPr>
        <w:t>に関する知識の普及を図ります。また、減塩や野菜・果物摂取量の増加などの栄養・食生活習慣の改善、運動習慣の定着などの身体活動・運動習慣の改善、禁煙、多量飲酒の抑制など生活習慣を改善し、県民の健康行動の定着化を図るためインセンティブ事業を活用した健康づくりの県民運動を展開します。</w:t>
      </w:r>
    </w:p>
    <w:p>
      <w:pPr>
        <w:pStyle w:val="0"/>
        <w:tabs>
          <w:tab w:val="left" w:leader="none" w:pos="0"/>
        </w:tabs>
        <w:rPr>
          <w:rFonts w:hint="default"/>
          <w:b w:val="1"/>
          <w:color w:val="000000" w:themeColor="text1"/>
          <w:sz w:val="22"/>
          <w:u w:val="none" w:color="auto"/>
        </w:rPr>
      </w:pPr>
    </w:p>
    <w:p>
      <w:pPr>
        <w:pStyle w:val="0"/>
        <w:tabs>
          <w:tab w:val="left" w:leader="none" w:pos="0"/>
        </w:tabs>
        <w:rPr>
          <w:rFonts w:hint="default"/>
          <w:b w:val="1"/>
          <w:color w:val="000000" w:themeColor="text1"/>
          <w:sz w:val="22"/>
          <w:u w:val="none" w:color="auto"/>
        </w:rPr>
      </w:pPr>
      <w:r>
        <w:rPr>
          <w:rFonts w:hint="eastAsia"/>
          <w:b w:val="1"/>
          <w:color w:val="000000" w:themeColor="text1"/>
          <w:sz w:val="22"/>
          <w:u w:val="none" w:color="auto"/>
        </w:rPr>
        <w:t>（２）</w:t>
      </w:r>
      <w:r>
        <w:rPr>
          <w:rFonts w:hint="eastAsia" w:asciiTheme="minorEastAsia" w:hAnsiTheme="minorEastAsia"/>
          <w:b w:val="1"/>
          <w:color w:val="000000" w:themeColor="text1"/>
          <w:sz w:val="22"/>
          <w:u w:val="none" w:color="auto"/>
        </w:rPr>
        <w:t>特定健診等</w:t>
      </w:r>
      <w:r>
        <w:rPr>
          <w:rFonts w:hint="eastAsia"/>
          <w:b w:val="1"/>
          <w:color w:val="000000" w:themeColor="text1"/>
          <w:sz w:val="22"/>
          <w:u w:val="none" w:color="auto"/>
        </w:rPr>
        <w:t>の受診率の向上</w:t>
      </w:r>
    </w:p>
    <w:p>
      <w:pPr>
        <w:pStyle w:val="0"/>
        <w:ind w:left="227" w:leftChars="100" w:firstLine="237" w:firstLineChars="100"/>
        <w:rPr>
          <w:rFonts w:hint="default" w:asciiTheme="minorEastAsia" w:hAnsiTheme="minorEastAsia"/>
          <w:color w:val="000000" w:themeColor="text1"/>
          <w:u w:val="none" w:color="auto"/>
        </w:rPr>
      </w:pPr>
      <w:r>
        <w:rPr>
          <w:rFonts w:hint="eastAsia"/>
          <w:color w:val="000000" w:themeColor="text1"/>
          <w:sz w:val="22"/>
          <w:u w:val="none" w:color="auto"/>
        </w:rPr>
        <w:t>県は、市町村</w:t>
      </w:r>
      <w:r>
        <w:rPr>
          <w:rFonts w:hint="eastAsia" w:asciiTheme="minorEastAsia" w:hAnsiTheme="minorEastAsia"/>
          <w:color w:val="000000" w:themeColor="text1"/>
          <w:sz w:val="22"/>
          <w:u w:val="none" w:color="auto"/>
        </w:rPr>
        <w:t>等保険者</w:t>
      </w:r>
      <w:r>
        <w:rPr>
          <w:rFonts w:hint="eastAsia"/>
          <w:color w:val="000000" w:themeColor="text1"/>
          <w:sz w:val="22"/>
          <w:u w:val="none" w:color="auto"/>
        </w:rPr>
        <w:t>と連携して国の助成制度</w:t>
      </w:r>
      <w:r>
        <w:rPr>
          <w:rFonts w:hint="eastAsia" w:asciiTheme="minorEastAsia" w:hAnsiTheme="minorEastAsia"/>
          <w:color w:val="000000" w:themeColor="text1"/>
          <w:sz w:val="22"/>
          <w:u w:val="none" w:color="auto"/>
        </w:rPr>
        <w:t>等</w:t>
      </w:r>
      <w:r>
        <w:rPr>
          <w:rFonts w:hint="eastAsia"/>
          <w:color w:val="000000" w:themeColor="text1"/>
          <w:sz w:val="22"/>
          <w:u w:val="none" w:color="auto"/>
        </w:rPr>
        <w:t>を活用した健診未受診者への受診勧奨や、がん検診とのセット化などの</w:t>
      </w:r>
      <w:r>
        <w:rPr>
          <w:rFonts w:hint="eastAsia" w:asciiTheme="minorEastAsia" w:hAnsiTheme="minorEastAsia"/>
          <w:color w:val="000000" w:themeColor="text1"/>
          <w:sz w:val="22"/>
          <w:u w:val="none" w:color="auto"/>
        </w:rPr>
        <w:t>受診しやすい環境の整備に取り組みます。また、特定保健指導従事者の資質向上や特定保健指導実施機関の体制強化による特定保健指導の充実を図るとともに、健診後の未治療ハイリスク者の医療機関への受診勧奨の強化に取り組みます</w:t>
      </w:r>
      <w:r>
        <w:rPr>
          <w:rFonts w:hint="eastAsia" w:asciiTheme="minorEastAsia" w:hAnsiTheme="minorEastAsia"/>
          <w:color w:val="000000" w:themeColor="text1"/>
          <w:u w:val="none" w:color="auto"/>
        </w:rPr>
        <w:t>。</w:t>
      </w:r>
    </w:p>
    <w:p>
      <w:pPr>
        <w:pStyle w:val="0"/>
        <w:rPr>
          <w:rFonts w:hint="default"/>
          <w:color w:val="000000" w:themeColor="text1"/>
          <w:sz w:val="22"/>
          <w:u w:val="none" w:color="auto"/>
        </w:rPr>
      </w:pPr>
    </w:p>
    <w:p>
      <w:pPr>
        <w:pStyle w:val="0"/>
        <w:rPr>
          <w:rFonts w:hint="default"/>
          <w:color w:val="000000" w:themeColor="text1"/>
          <w:sz w:val="22"/>
          <w:u w:val="none" w:color="auto"/>
        </w:rPr>
      </w:pPr>
      <w:r>
        <w:rPr>
          <w:rFonts w:hint="eastAsia"/>
          <w:b w:val="1"/>
          <w:color w:val="000000" w:themeColor="text1"/>
          <w:sz w:val="22"/>
          <w:u w:val="none" w:color="auto"/>
        </w:rPr>
        <w:t>（３）心血管疾患の知識の普及</w:t>
      </w:r>
    </w:p>
    <w:p>
      <w:pPr>
        <w:pStyle w:val="0"/>
        <w:ind w:left="227" w:leftChars="100" w:firstLine="237" w:firstLineChars="100"/>
        <w:rPr>
          <w:rFonts w:hint="default"/>
          <w:color w:val="000000" w:themeColor="text1"/>
          <w:sz w:val="22"/>
          <w:u w:val="none" w:color="auto"/>
        </w:rPr>
      </w:pPr>
      <w:r>
        <w:rPr>
          <w:rFonts w:hint="eastAsia"/>
          <w:color w:val="000000" w:themeColor="text1"/>
          <w:sz w:val="22"/>
          <w:u w:val="none" w:color="auto"/>
        </w:rPr>
        <w:t>かかりつけ医が中心となって</w:t>
      </w:r>
      <w:r>
        <w:rPr>
          <w:rFonts w:hint="eastAsia" w:asciiTheme="minorEastAsia" w:hAnsiTheme="minorEastAsia" w:eastAsiaTheme="minorEastAsia"/>
          <w:color w:val="000000" w:themeColor="text1"/>
          <w:sz w:val="22"/>
          <w:u w:val="none" w:color="auto"/>
        </w:rPr>
        <w:t>AMI</w:t>
      </w:r>
      <w:r>
        <w:rPr>
          <w:rFonts w:hint="eastAsia"/>
          <w:color w:val="000000" w:themeColor="text1"/>
          <w:sz w:val="22"/>
          <w:u w:val="none" w:color="auto"/>
        </w:rPr>
        <w:t>のハイリスク者に対して、教育活動を行います。特に、</w:t>
      </w:r>
      <w:r>
        <w:rPr>
          <w:rFonts w:hint="eastAsia" w:asciiTheme="minorEastAsia" w:hAnsiTheme="minorEastAsia" w:eastAsiaTheme="minorEastAsia"/>
          <w:color w:val="000000" w:themeColor="text1"/>
          <w:sz w:val="22"/>
          <w:u w:val="none" w:color="auto"/>
        </w:rPr>
        <w:t>AMI</w:t>
      </w:r>
      <w:r>
        <w:rPr>
          <w:rFonts w:hint="eastAsia" w:asciiTheme="minorEastAsia" w:hAnsiTheme="minorEastAsia" w:eastAsiaTheme="minorEastAsia"/>
          <w:color w:val="000000" w:themeColor="text1"/>
          <w:sz w:val="22"/>
          <w:u w:val="none" w:color="auto"/>
        </w:rPr>
        <w:t>の</w:t>
      </w:r>
      <w:r>
        <w:rPr>
          <w:rFonts w:hint="eastAsia"/>
          <w:color w:val="000000" w:themeColor="text1"/>
          <w:sz w:val="22"/>
          <w:u w:val="none" w:color="auto"/>
        </w:rPr>
        <w:t>非典型症状を知らない場合、発症した時の受診の遅れにつながる可能性があるため、十分な啓発が必要です。</w:t>
      </w:r>
    </w:p>
    <w:p>
      <w:pPr>
        <w:pStyle w:val="0"/>
        <w:ind w:left="227" w:leftChars="100" w:firstLine="237" w:firstLineChars="100"/>
        <w:rPr>
          <w:rFonts w:hint="default"/>
          <w:color w:val="000000" w:themeColor="text1"/>
          <w:sz w:val="22"/>
          <w:u w:val="none" w:color="auto"/>
        </w:rPr>
      </w:pPr>
      <w:r>
        <w:rPr>
          <w:rFonts w:hint="eastAsia"/>
          <w:color w:val="000000" w:themeColor="text1"/>
          <w:sz w:val="22"/>
          <w:u w:val="none" w:color="auto"/>
        </w:rPr>
        <w:t>また、県、市町村、医師会及び歯科医師会が連携し、市町村主体の健康に関する行事などを通じて、心血管疾患の専門医師による講演などを行っています。</w:t>
      </w:r>
    </w:p>
    <w:p>
      <w:pPr>
        <w:pStyle w:val="0"/>
        <w:autoSpaceDE w:val="0"/>
        <w:autoSpaceDN w:val="0"/>
        <w:adjustRightInd w:val="0"/>
        <w:jc w:val="left"/>
        <w:rPr>
          <w:rFonts w:hint="default" w:asciiTheme="minorEastAsia" w:hAnsiTheme="minorEastAsia" w:eastAsiaTheme="minorEastAsia"/>
          <w:color w:val="000000" w:themeColor="text1"/>
          <w:sz w:val="22"/>
          <w:u w:val="none" w:color="auto"/>
        </w:rPr>
      </w:pPr>
    </w:p>
    <w:p>
      <w:pPr>
        <w:pStyle w:val="0"/>
        <w:autoSpaceDE w:val="0"/>
        <w:autoSpaceDN w:val="0"/>
        <w:adjustRightInd w:val="0"/>
        <w:jc w:val="left"/>
        <w:rPr>
          <w:rFonts w:hint="default" w:asciiTheme="minorEastAsia" w:hAnsiTheme="minorEastAsia" w:eastAsiaTheme="minorEastAsia"/>
          <w:b w:val="1"/>
          <w:color w:val="002060"/>
          <w:kern w:val="0"/>
          <w:sz w:val="22"/>
          <w:u w:val="none" w:color="auto"/>
        </w:rPr>
      </w:pPr>
      <w:r>
        <w:rPr>
          <w:rFonts w:hint="eastAsia" w:asciiTheme="minorEastAsia" w:hAnsiTheme="minorEastAsia" w:eastAsiaTheme="minorEastAsia"/>
          <w:b w:val="1"/>
          <w:color w:val="002060"/>
          <w:kern w:val="0"/>
          <w:sz w:val="22"/>
          <w:u w:val="none" w:color="auto"/>
        </w:rPr>
        <w:t>２　救護搬送体制</w:t>
      </w:r>
    </w:p>
    <w:p>
      <w:pPr>
        <w:pStyle w:val="0"/>
        <w:ind w:left="113" w:leftChars="50" w:firstLine="237" w:firstLineChars="100"/>
        <w:rPr>
          <w:rFonts w:hint="default"/>
          <w:color w:val="000000" w:themeColor="text1"/>
          <w:sz w:val="22"/>
          <w:u w:val="none" w:color="auto"/>
        </w:rPr>
      </w:pPr>
      <w:r>
        <w:rPr>
          <w:rFonts w:hint="eastAsia" w:asciiTheme="minorEastAsia" w:hAnsiTheme="minorEastAsia" w:eastAsiaTheme="minorEastAsia"/>
          <w:color w:val="000000" w:themeColor="text1"/>
          <w:kern w:val="0"/>
          <w:sz w:val="22"/>
          <w:u w:val="none" w:color="auto"/>
        </w:rPr>
        <w:t>救急隊と各医療機関は、平成</w:t>
      </w:r>
      <w:r>
        <w:rPr>
          <w:rFonts w:hint="eastAsia" w:asciiTheme="minorEastAsia" w:hAnsiTheme="minorEastAsia" w:eastAsiaTheme="minorEastAsia"/>
          <w:color w:val="000000" w:themeColor="text1"/>
          <w:kern w:val="0"/>
          <w:sz w:val="22"/>
          <w:u w:val="none" w:color="auto"/>
        </w:rPr>
        <w:t>28</w:t>
      </w:r>
      <w:r>
        <w:rPr>
          <w:rFonts w:hint="eastAsia" w:asciiTheme="minorEastAsia" w:hAnsiTheme="minorEastAsia" w:eastAsiaTheme="minorEastAsia"/>
          <w:color w:val="000000" w:themeColor="text1"/>
          <w:kern w:val="0"/>
          <w:sz w:val="22"/>
          <w:u w:val="none" w:color="auto"/>
        </w:rPr>
        <w:t>年度に作成した胸痛プロトコールに基づき病院前で適切な処置を行い、適切な医療機関に搬送することが重要です。そのために、引き続き、</w:t>
      </w:r>
      <w:r>
        <w:rPr>
          <w:rFonts w:hint="eastAsia"/>
          <w:color w:val="000000" w:themeColor="text1"/>
          <w:sz w:val="22"/>
          <w:u w:val="none" w:color="auto"/>
        </w:rPr>
        <w:t>病院前救護体制の構築や救急医療体制の整備について検討を行う、「高知県</w:t>
      </w:r>
    </w:p>
    <w:p>
      <w:pPr>
        <w:pStyle w:val="0"/>
        <w:autoSpaceDE w:val="0"/>
        <w:autoSpaceDN w:val="0"/>
        <w:adjustRightInd w:val="0"/>
        <w:ind w:left="231" w:leftChars="50" w:hanging="118" w:hangingChars="50"/>
        <w:jc w:val="left"/>
        <w:rPr>
          <w:rFonts w:hint="default" w:asciiTheme="minorEastAsia" w:hAnsiTheme="minorEastAsia" w:eastAsiaTheme="minorEastAsia"/>
          <w:color w:val="000000" w:themeColor="text1"/>
          <w:kern w:val="0"/>
          <w:sz w:val="22"/>
          <w:u w:val="none" w:color="auto"/>
        </w:rPr>
      </w:pPr>
      <w:r>
        <w:rPr>
          <w:rFonts w:hint="eastAsia"/>
          <w:color w:val="000000" w:themeColor="text1"/>
          <w:sz w:val="22"/>
          <w:u w:val="none" w:color="auto"/>
        </w:rPr>
        <w:t>救急医療協議会メディカルコントロール</w:t>
      </w:r>
      <w:r>
        <w:rPr>
          <w:rFonts w:hint="eastAsia" w:ascii="ＭＳ 明朝" w:hAnsi="ＭＳ 明朝" w:eastAsia="ＭＳ 明朝"/>
          <w:color w:val="000000" w:themeColor="text1"/>
          <w:sz w:val="22"/>
          <w:u w:val="none" w:color="auto"/>
          <w:vertAlign w:val="superscript"/>
        </w:rPr>
        <w:t>（注</w:t>
      </w:r>
      <w:r>
        <w:rPr>
          <w:rFonts w:hint="eastAsia" w:ascii="ＭＳ 明朝" w:hAnsi="ＭＳ 明朝" w:eastAsia="ＭＳ 明朝"/>
          <w:color w:val="000000" w:themeColor="text1"/>
          <w:sz w:val="22"/>
          <w:u w:val="none" w:color="auto"/>
          <w:vertAlign w:val="superscript"/>
        </w:rPr>
        <w:t>8</w:t>
      </w:r>
      <w:r>
        <w:rPr>
          <w:rFonts w:hint="eastAsia" w:ascii="ＭＳ 明朝" w:hAnsi="ＭＳ 明朝" w:eastAsia="ＭＳ 明朝"/>
          <w:color w:val="000000" w:themeColor="text1"/>
          <w:sz w:val="22"/>
          <w:u w:val="none" w:color="auto"/>
          <w:vertAlign w:val="superscript"/>
        </w:rPr>
        <w:t>）</w:t>
      </w:r>
      <w:r>
        <w:rPr>
          <w:rFonts w:hint="eastAsia"/>
          <w:color w:val="000000" w:themeColor="text1"/>
          <w:sz w:val="22"/>
          <w:u w:val="none" w:color="auto"/>
        </w:rPr>
        <w:t>専門委員会」</w:t>
      </w:r>
      <w:r>
        <w:rPr>
          <w:rFonts w:hint="eastAsia" w:asciiTheme="minorEastAsia" w:hAnsiTheme="minorEastAsia" w:eastAsiaTheme="minorEastAsia"/>
          <w:color w:val="000000" w:themeColor="text1"/>
          <w:kern w:val="0"/>
          <w:sz w:val="22"/>
          <w:u w:val="none" w:color="auto"/>
        </w:rPr>
        <w:t>を開催して消防と各医</w:t>
      </w:r>
    </w:p>
    <w:p>
      <w:pPr>
        <w:pStyle w:val="0"/>
        <w:autoSpaceDE w:val="0"/>
        <w:autoSpaceDN w:val="0"/>
        <w:adjustRightInd w:val="0"/>
        <w:ind w:left="231" w:leftChars="50" w:hanging="118" w:hangingChars="50"/>
        <w:jc w:val="left"/>
        <w:rPr>
          <w:rFonts w:hint="default" w:asciiTheme="minorEastAsia" w:hAnsiTheme="minorEastAsia" w:eastAsiaTheme="minorEastAsia"/>
          <w:color w:val="000000" w:themeColor="text1"/>
          <w:kern w:val="0"/>
          <w:sz w:val="22"/>
          <w:u w:val="none" w:color="auto"/>
        </w:rPr>
      </w:pPr>
      <w:r>
        <w:rPr>
          <w:rFonts w:hint="eastAsia" w:asciiTheme="minorEastAsia" w:hAnsiTheme="minorEastAsia" w:eastAsiaTheme="minorEastAsia"/>
          <w:color w:val="000000" w:themeColor="text1"/>
          <w:kern w:val="0"/>
          <w:sz w:val="22"/>
          <w:u w:val="none" w:color="auto"/>
        </w:rPr>
        <w:t>療機関の連携体制の構築に取り組みます。</w:t>
      </w:r>
    </w:p>
    <w:p>
      <w:pPr>
        <w:pStyle w:val="0"/>
        <w:autoSpaceDE w:val="0"/>
        <w:autoSpaceDN w:val="0"/>
        <w:adjustRightInd w:val="0"/>
        <w:ind w:left="113" w:leftChars="50" w:firstLine="114" w:firstLineChars="48"/>
        <w:jc w:val="left"/>
        <w:rPr>
          <w:rFonts w:hint="default" w:asciiTheme="minorEastAsia" w:hAnsiTheme="minorEastAsia" w:eastAsiaTheme="minorEastAsia"/>
          <w:color w:val="000000" w:themeColor="text1"/>
          <w:kern w:val="0"/>
          <w:sz w:val="22"/>
          <w:u w:val="none" w:color="auto"/>
        </w:rPr>
      </w:pPr>
      <w:r>
        <w:rPr>
          <w:rFonts w:hint="eastAsia" w:asciiTheme="minorEastAsia" w:hAnsiTheme="minorEastAsia" w:eastAsiaTheme="minorEastAsia"/>
          <w:color w:val="000000" w:themeColor="text1"/>
          <w:kern w:val="0"/>
          <w:sz w:val="22"/>
          <w:u w:val="none" w:color="auto"/>
        </w:rPr>
        <w:t>急性心筋梗塞の治療までの時間を短縮するための救急車内</w:t>
      </w:r>
      <w:r>
        <w:rPr>
          <w:rFonts w:hint="eastAsia" w:asciiTheme="minorEastAsia" w:hAnsiTheme="minorEastAsia" w:eastAsiaTheme="minorEastAsia"/>
          <w:color w:val="000000" w:themeColor="text1"/>
          <w:kern w:val="0"/>
          <w:sz w:val="22"/>
          <w:u w:val="none" w:color="auto"/>
        </w:rPr>
        <w:t>12</w:t>
      </w:r>
      <w:r>
        <w:rPr>
          <w:rFonts w:hint="eastAsia" w:asciiTheme="minorEastAsia" w:hAnsiTheme="minorEastAsia" w:eastAsiaTheme="minorEastAsia"/>
          <w:color w:val="000000" w:themeColor="text1"/>
          <w:kern w:val="0"/>
          <w:sz w:val="22"/>
          <w:u w:val="none" w:color="auto"/>
        </w:rPr>
        <w:t>誘導心電図伝送は、Ｄ２Ｂを改善する病院前の取り組みとして一部の消防と医療機関で試行されていますが、すでに有効性は示されており、心血管疾患医療体制検討会議で導入を検討していきます。</w:t>
      </w:r>
    </w:p>
    <w:p>
      <w:pPr>
        <w:pStyle w:val="0"/>
        <w:autoSpaceDE w:val="0"/>
        <w:autoSpaceDN w:val="0"/>
        <w:adjustRightInd w:val="0"/>
        <w:ind w:left="0" w:leftChars="0" w:firstLine="237" w:firstLineChars="100"/>
        <w:jc w:val="left"/>
        <w:rPr>
          <w:rFonts w:hint="default" w:asciiTheme="minorEastAsia" w:hAnsiTheme="minorEastAsia" w:eastAsiaTheme="minorEastAsia"/>
          <w:color w:val="000000" w:themeColor="text1"/>
          <w:kern w:val="0"/>
          <w:sz w:val="22"/>
          <w:u w:val="none" w:color="auto"/>
        </w:rPr>
      </w:pPr>
      <w:r>
        <w:rPr>
          <w:rFonts w:hint="eastAsia" w:asciiTheme="minorEastAsia" w:hAnsiTheme="minorEastAsia" w:eastAsiaTheme="minorEastAsia"/>
          <w:color w:val="000000" w:themeColor="text1"/>
          <w:kern w:val="0"/>
          <w:sz w:val="22"/>
          <w:u w:val="none" w:color="auto"/>
        </w:rPr>
        <w:t>また、県は、一般市民が心肺停止になった患者に居合わせたとき、適切な心肺蘇生</w:t>
      </w:r>
    </w:p>
    <w:p>
      <w:pPr>
        <w:pStyle w:val="0"/>
        <w:autoSpaceDE w:val="0"/>
        <w:autoSpaceDN w:val="0"/>
        <w:adjustRightInd w:val="0"/>
        <w:ind w:left="0" w:leftChars="0" w:firstLineChars="0"/>
        <w:jc w:val="left"/>
        <w:rPr>
          <w:rFonts w:hint="default" w:asciiTheme="minorEastAsia" w:hAnsiTheme="minorEastAsia" w:eastAsiaTheme="minorEastAsia"/>
          <w:color w:val="000000" w:themeColor="text1"/>
          <w:kern w:val="0"/>
          <w:sz w:val="22"/>
          <w:u w:val="none" w:color="auto"/>
        </w:rPr>
      </w:pPr>
      <w:r>
        <w:rPr>
          <w:rFonts w:hint="eastAsia" w:asciiTheme="minorEastAsia" w:hAnsiTheme="minorEastAsia" w:eastAsiaTheme="minorEastAsia"/>
          <w:color w:val="000000" w:themeColor="text1"/>
          <w:kern w:val="0"/>
          <w:sz w:val="22"/>
          <w:u w:val="none" w:color="auto"/>
        </w:rPr>
        <w:t>法を行えるよう講習の受講を促していくことも必要です。</w:t>
      </w:r>
    </w:p>
    <w:p>
      <w:pPr>
        <w:pStyle w:val="0"/>
        <w:ind w:left="0" w:leftChars="0" w:firstLine="237"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県と医師会は、早期発見・早期受診の重要性に関する県民への啓発を新聞広告や講演会を通じて行います。また、発症後の迅速な救急搬送と専門治療開始のため、医師や看護師、救急救命士などを対象とした研修を推進します。</w:t>
      </w:r>
    </w:p>
    <w:p>
      <w:pPr>
        <w:pStyle w:val="0"/>
        <w:rPr>
          <w:rFonts w:hint="default" w:asciiTheme="minorEastAsia" w:hAnsiTheme="minorEastAsia" w:eastAsiaTheme="minorEastAsia"/>
          <w:color w:val="000000" w:themeColor="text1"/>
          <w:sz w:val="22"/>
          <w:u w:val="none" w:color="auto"/>
        </w:rPr>
      </w:pPr>
    </w:p>
    <w:p>
      <w:pPr>
        <w:pStyle w:val="0"/>
        <w:spacing w:line="240" w:lineRule="exact"/>
        <w:rPr>
          <w:rFonts w:hint="default"/>
          <w:color w:val="000000" w:themeColor="text1"/>
          <w:sz w:val="16"/>
          <w:u w:val="none" w:color="auto"/>
        </w:rPr>
      </w:pPr>
      <w:r>
        <w:rPr>
          <w:rFonts w:hint="eastAsia" w:asciiTheme="minorEastAsia" w:hAnsiTheme="minorEastAsia" w:eastAsiaTheme="minorEastAsia"/>
          <w:color w:val="000000" w:themeColor="text1"/>
          <w:sz w:val="16"/>
          <w:u w:val="none" w:color="auto"/>
        </w:rPr>
        <w:t>（注</w:t>
      </w:r>
      <w:r>
        <w:rPr>
          <w:rFonts w:hint="eastAsia" w:asciiTheme="minorEastAsia" w:hAnsiTheme="minorEastAsia" w:eastAsiaTheme="minorEastAsia"/>
          <w:color w:val="000000" w:themeColor="text1"/>
          <w:sz w:val="16"/>
          <w:u w:val="none" w:color="auto"/>
        </w:rPr>
        <w:t>8</w:t>
      </w:r>
      <w:r>
        <w:rPr>
          <w:rFonts w:hint="eastAsia" w:asciiTheme="minorEastAsia" w:hAnsiTheme="minorEastAsia" w:eastAsiaTheme="minorEastAsia"/>
          <w:color w:val="000000" w:themeColor="text1"/>
          <w:sz w:val="16"/>
          <w:u w:val="none" w:color="auto"/>
        </w:rPr>
        <w:t>）</w:t>
      </w:r>
      <w:r>
        <w:rPr>
          <w:rFonts w:hint="eastAsia" w:asciiTheme="minorEastAsia" w:hAnsiTheme="minorEastAsia" w:eastAsiaTheme="minorEastAsia"/>
          <w:color w:val="000000" w:themeColor="text1"/>
          <w:kern w:val="0"/>
          <w:sz w:val="16"/>
          <w:u w:val="none" w:color="auto"/>
        </w:rPr>
        <w:t>メディカルコントロールは</w:t>
      </w:r>
      <w:r>
        <w:rPr>
          <w:rFonts w:hint="eastAsia" w:asciiTheme="minorEastAsia" w:hAnsiTheme="minorEastAsia" w:eastAsiaTheme="minorEastAsia"/>
          <w:color w:val="000000" w:themeColor="text1"/>
          <w:kern w:val="0"/>
          <w:sz w:val="22"/>
          <w:u w:val="none" w:color="auto"/>
        </w:rPr>
        <w:t>、</w:t>
      </w:r>
      <w:r>
        <w:rPr>
          <w:rFonts w:hint="eastAsia"/>
          <w:color w:val="000000" w:themeColor="text1"/>
          <w:sz w:val="16"/>
          <w:u w:val="none" w:color="auto"/>
        </w:rPr>
        <w:t>病院前救護、特に救急救命士の活動の医学的な質を担保すること</w:t>
      </w:r>
    </w:p>
    <w:p>
      <w:pPr>
        <w:pStyle w:val="0"/>
        <w:spacing w:line="240" w:lineRule="exact"/>
        <w:ind w:left="0" w:leftChars="0" w:firstLine="707" w:firstLineChars="400"/>
        <w:rPr>
          <w:rFonts w:hint="default"/>
          <w:color w:val="000000" w:themeColor="text1"/>
          <w:u w:val="none" w:color="auto"/>
        </w:rPr>
      </w:pPr>
      <w:r>
        <w:rPr>
          <w:rFonts w:hint="eastAsia"/>
          <w:color w:val="000000" w:themeColor="text1"/>
          <w:sz w:val="16"/>
          <w:u w:val="none" w:color="auto"/>
        </w:rPr>
        <w:t>出典：救急用語辞典</w:t>
      </w:r>
      <w:r>
        <w:rPr>
          <w:rFonts w:hint="eastAsia"/>
          <w:color w:val="000000" w:themeColor="text1"/>
          <w:sz w:val="16"/>
          <w:u w:val="none" w:color="auto"/>
        </w:rPr>
        <w:t xml:space="preserve"> </w:t>
      </w:r>
      <w:r>
        <w:rPr>
          <w:rFonts w:hint="eastAsia"/>
          <w:color w:val="000000" w:themeColor="text1"/>
          <w:sz w:val="16"/>
          <w:u w:val="none" w:color="auto"/>
        </w:rPr>
        <w:t>改訂第２版</w:t>
      </w:r>
      <w:r>
        <w:rPr>
          <w:rFonts w:hint="eastAsia"/>
          <w:color w:val="000000" w:themeColor="text1"/>
          <w:sz w:val="16"/>
          <w:u w:val="none" w:color="auto"/>
        </w:rPr>
        <w:t>/</w:t>
      </w:r>
      <w:r>
        <w:rPr>
          <w:rFonts w:hint="eastAsia"/>
          <w:color w:val="000000" w:themeColor="text1"/>
          <w:sz w:val="16"/>
          <w:u w:val="none" w:color="auto"/>
        </w:rPr>
        <w:t>ぱーそん書房</w:t>
      </w:r>
    </w:p>
    <w:p>
      <w:pPr>
        <w:pStyle w:val="0"/>
        <w:rPr>
          <w:rFonts w:hint="default" w:asciiTheme="minorEastAsia" w:hAnsiTheme="minorEastAsia" w:eastAsiaTheme="minorEastAsia"/>
          <w:b w:val="1"/>
          <w:color w:val="000000" w:themeColor="text1"/>
          <w:sz w:val="22"/>
          <w:u w:val="none" w:color="auto"/>
        </w:rPr>
      </w:pPr>
    </w:p>
    <w:p>
      <w:pPr>
        <w:pStyle w:val="0"/>
        <w:rPr>
          <w:rFonts w:hint="default" w:asciiTheme="minorEastAsia" w:hAnsiTheme="minorEastAsia" w:eastAsiaTheme="minorEastAsia"/>
          <w:b w:val="1"/>
          <w:color w:val="002060"/>
          <w:sz w:val="22"/>
          <w:u w:val="none" w:color="auto"/>
        </w:rPr>
      </w:pPr>
      <w:r>
        <w:rPr>
          <w:rFonts w:hint="eastAsia" w:asciiTheme="minorEastAsia" w:hAnsiTheme="minorEastAsia" w:eastAsiaTheme="minorEastAsia"/>
          <w:b w:val="1"/>
          <w:color w:val="002060"/>
          <w:sz w:val="22"/>
          <w:u w:val="none" w:color="auto"/>
        </w:rPr>
        <w:t>３　急性期の医療提供体制</w:t>
      </w:r>
    </w:p>
    <w:p>
      <w:pPr>
        <w:pStyle w:val="26"/>
        <w:ind w:left="227" w:leftChars="100" w:firstLine="237"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急性心筋梗塞治療センターは、急性心筋梗塞の治療成績の向上につなげるため、来院から治療までの時間の短縮に引き続き取り組むとともに、急性心筋梗塞センターの標準的な治療成績の公表を行います。</w:t>
      </w:r>
    </w:p>
    <w:p>
      <w:pPr>
        <w:pStyle w:val="26"/>
        <w:ind w:left="227" w:leftChars="100" w:firstLine="237"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本計画策定時点では急性心筋梗塞治療センターの要件を満たしていない医療機関でも、地域のニーズが高い場合は、治療成績調査の対象とし、心血管疾患医療体制検討会議で現状を把握するとともに、それに見合った今後の連携体制構築を検討していきます。あき総合病院は、安芸医療圏の心血管疾患診療において重要な医療機関であり、新たに治療成績調査の対象とします。</w:t>
      </w:r>
    </w:p>
    <w:p>
      <w:pPr>
        <w:pStyle w:val="0"/>
        <w:ind w:left="237" w:right="190" w:rightChars="84" w:hanging="237" w:hanging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心臓血管外科医・麻酔科医の不在時に急性大動脈解離の緊急手術に対応できるような施策（輪番制等）を</w:t>
      </w:r>
      <w:r>
        <w:rPr>
          <w:rFonts w:hint="eastAsia" w:asciiTheme="minorEastAsia" w:hAnsiTheme="minorEastAsia" w:eastAsiaTheme="minorEastAsia"/>
          <w:color w:val="000000" w:themeColor="text1"/>
          <w:kern w:val="0"/>
          <w:sz w:val="22"/>
          <w:u w:val="none" w:color="auto"/>
        </w:rPr>
        <w:t>心血管疾患医療体制検討会議で</w:t>
      </w:r>
      <w:r>
        <w:rPr>
          <w:rFonts w:hint="eastAsia" w:asciiTheme="minorEastAsia" w:hAnsiTheme="minorEastAsia" w:eastAsiaTheme="minorEastAsia"/>
          <w:color w:val="000000" w:themeColor="text1"/>
          <w:sz w:val="22"/>
          <w:u w:val="none" w:color="auto"/>
        </w:rPr>
        <w:t>検討していきます。</w:t>
      </w:r>
    </w:p>
    <w:p>
      <w:pPr>
        <w:pStyle w:val="0"/>
        <w:ind w:right="190" w:rightChars="84"/>
        <w:rPr>
          <w:rFonts w:hint="default" w:asciiTheme="minorEastAsia" w:hAnsiTheme="minorEastAsia" w:eastAsiaTheme="minorEastAsia"/>
          <w:b w:val="1"/>
          <w:color w:val="000000" w:themeColor="text1"/>
          <w:kern w:val="0"/>
          <w:sz w:val="22"/>
          <w:u w:val="none" w:color="auto"/>
        </w:rPr>
      </w:pPr>
    </w:p>
    <w:p>
      <w:pPr>
        <w:pStyle w:val="0"/>
        <w:ind w:right="190" w:rightChars="84"/>
        <w:rPr>
          <w:rFonts w:hint="default" w:asciiTheme="minorEastAsia" w:hAnsiTheme="minorEastAsia" w:eastAsiaTheme="minorEastAsia"/>
          <w:color w:val="002060"/>
          <w:sz w:val="22"/>
          <w:u w:val="none" w:color="auto"/>
        </w:rPr>
      </w:pPr>
      <w:r>
        <w:rPr>
          <w:rFonts w:hint="eastAsia" w:asciiTheme="minorEastAsia" w:hAnsiTheme="minorEastAsia" w:eastAsiaTheme="minorEastAsia"/>
          <w:b w:val="1"/>
          <w:color w:val="002060"/>
          <w:kern w:val="0"/>
          <w:sz w:val="22"/>
          <w:u w:val="none" w:color="auto"/>
        </w:rPr>
        <w:t>４　回復期～慢性期の医療提供体制</w:t>
      </w:r>
    </w:p>
    <w:p>
      <w:pPr>
        <w:pStyle w:val="0"/>
        <w:autoSpaceDE w:val="0"/>
        <w:autoSpaceDN w:val="0"/>
        <w:adjustRightInd w:val="0"/>
        <w:ind w:firstLine="237" w:firstLineChars="100"/>
        <w:jc w:val="left"/>
        <w:rPr>
          <w:rFonts w:hint="default" w:asciiTheme="minorEastAsia" w:hAnsiTheme="minorEastAsia" w:eastAsiaTheme="minorEastAsia"/>
          <w:color w:val="000000" w:themeColor="text1"/>
          <w:kern w:val="0"/>
          <w:sz w:val="22"/>
          <w:u w:val="none" w:color="auto"/>
        </w:rPr>
      </w:pPr>
      <w:r>
        <w:rPr>
          <w:rFonts w:hint="eastAsia" w:asciiTheme="minorEastAsia" w:hAnsiTheme="minorEastAsia" w:eastAsiaTheme="minorEastAsia"/>
          <w:color w:val="000000" w:themeColor="text1"/>
          <w:kern w:val="0"/>
          <w:sz w:val="22"/>
          <w:u w:val="none" w:color="auto"/>
        </w:rPr>
        <w:t>県は、高知県急性非代償性心不全患者レジストリ研究</w:t>
      </w:r>
      <w:r>
        <w:rPr>
          <w:rFonts w:hint="eastAsia" w:ascii="ＭＳ 明朝" w:hAnsi="ＭＳ 明朝" w:eastAsia="ＭＳ 明朝"/>
          <w:color w:val="000000" w:themeColor="text1"/>
          <w:kern w:val="0"/>
          <w:sz w:val="20"/>
          <w:u w:val="none" w:color="auto"/>
          <w:vertAlign w:val="superscript"/>
        </w:rPr>
        <w:t>（注</w:t>
      </w:r>
      <w:r>
        <w:rPr>
          <w:rFonts w:hint="eastAsia" w:ascii="ＭＳ 明朝" w:hAnsi="ＭＳ 明朝" w:eastAsia="ＭＳ 明朝"/>
          <w:color w:val="000000" w:themeColor="text1"/>
          <w:kern w:val="0"/>
          <w:sz w:val="20"/>
          <w:u w:val="none" w:color="auto"/>
          <w:vertAlign w:val="superscript"/>
        </w:rPr>
        <w:t>9</w:t>
      </w:r>
      <w:r>
        <w:rPr>
          <w:rFonts w:hint="eastAsia" w:ascii="ＭＳ 明朝" w:hAnsi="ＭＳ 明朝" w:eastAsia="ＭＳ 明朝"/>
          <w:color w:val="000000" w:themeColor="text1"/>
          <w:kern w:val="0"/>
          <w:sz w:val="20"/>
          <w:u w:val="none" w:color="auto"/>
          <w:vertAlign w:val="superscript"/>
        </w:rPr>
        <w:t>）</w:t>
      </w:r>
      <w:r>
        <w:rPr>
          <w:rFonts w:hint="eastAsia" w:asciiTheme="minorEastAsia" w:hAnsiTheme="minorEastAsia" w:eastAsiaTheme="minorEastAsia"/>
          <w:color w:val="000000" w:themeColor="text1"/>
          <w:kern w:val="0"/>
          <w:sz w:val="22"/>
          <w:u w:val="none" w:color="auto"/>
        </w:rPr>
        <w:t>と連携し、心不全増悪による再入院率（退院後</w:t>
      </w:r>
      <w:r>
        <w:rPr>
          <w:rFonts w:hint="eastAsia" w:asciiTheme="minorEastAsia" w:hAnsiTheme="minorEastAsia" w:eastAsiaTheme="minorEastAsia"/>
          <w:color w:val="000000" w:themeColor="text1"/>
          <w:kern w:val="0"/>
          <w:sz w:val="22"/>
          <w:u w:val="none" w:color="auto"/>
        </w:rPr>
        <w:t>6</w:t>
      </w:r>
      <w:r>
        <w:rPr>
          <w:rFonts w:hint="eastAsia" w:asciiTheme="minorEastAsia" w:hAnsiTheme="minorEastAsia" w:eastAsiaTheme="minorEastAsia"/>
          <w:color w:val="000000" w:themeColor="text1"/>
          <w:kern w:val="0"/>
          <w:sz w:val="22"/>
          <w:u w:val="none" w:color="auto"/>
        </w:rPr>
        <w:t>カ月、</w:t>
      </w:r>
      <w:r>
        <w:rPr>
          <w:rFonts w:hint="eastAsia" w:asciiTheme="minorEastAsia" w:hAnsiTheme="minorEastAsia" w:eastAsiaTheme="minorEastAsia"/>
          <w:color w:val="000000" w:themeColor="text1"/>
          <w:kern w:val="0"/>
          <w:sz w:val="22"/>
          <w:u w:val="none" w:color="auto"/>
        </w:rPr>
        <w:t>1</w:t>
      </w:r>
      <w:r>
        <w:rPr>
          <w:rFonts w:hint="eastAsia" w:asciiTheme="minorEastAsia" w:hAnsiTheme="minorEastAsia" w:eastAsiaTheme="minorEastAsia"/>
          <w:color w:val="000000" w:themeColor="text1"/>
          <w:kern w:val="0"/>
          <w:sz w:val="22"/>
          <w:u w:val="none" w:color="auto"/>
        </w:rPr>
        <w:t>年、</w:t>
      </w:r>
      <w:r>
        <w:rPr>
          <w:rFonts w:hint="eastAsia" w:asciiTheme="minorEastAsia" w:hAnsiTheme="minorEastAsia" w:eastAsiaTheme="minorEastAsia"/>
          <w:color w:val="000000" w:themeColor="text1"/>
          <w:kern w:val="0"/>
          <w:sz w:val="22"/>
          <w:u w:val="none" w:color="auto"/>
        </w:rPr>
        <w:t>2</w:t>
      </w:r>
      <w:r>
        <w:rPr>
          <w:rFonts w:hint="eastAsia" w:asciiTheme="minorEastAsia" w:hAnsiTheme="minorEastAsia" w:eastAsiaTheme="minorEastAsia"/>
          <w:color w:val="000000" w:themeColor="text1"/>
          <w:kern w:val="0"/>
          <w:sz w:val="22"/>
          <w:u w:val="none" w:color="auto"/>
        </w:rPr>
        <w:t>年）等を把握し、心不全の現状把握に努め、課題設定・対策につなげます。</w:t>
      </w:r>
    </w:p>
    <w:p>
      <w:pPr>
        <w:pStyle w:val="0"/>
        <w:autoSpaceDE w:val="0"/>
        <w:autoSpaceDN w:val="0"/>
        <w:adjustRightInd w:val="0"/>
        <w:ind w:firstLine="237" w:firstLineChars="100"/>
        <w:jc w:val="left"/>
        <w:rPr>
          <w:rFonts w:hint="default" w:asciiTheme="minorEastAsia" w:hAnsiTheme="minorEastAsia" w:eastAsiaTheme="minorEastAsia"/>
          <w:color w:val="000000" w:themeColor="text1"/>
          <w:kern w:val="0"/>
          <w:sz w:val="22"/>
          <w:u w:val="none" w:color="auto"/>
        </w:rPr>
      </w:pPr>
      <w:r>
        <w:rPr>
          <w:rFonts w:hint="eastAsia" w:asciiTheme="minorEastAsia" w:hAnsiTheme="minorEastAsia" w:eastAsiaTheme="minorEastAsia"/>
          <w:color w:val="000000" w:themeColor="text1"/>
          <w:kern w:val="0"/>
          <w:sz w:val="22"/>
          <w:u w:val="none" w:color="auto"/>
        </w:rPr>
        <w:t>急性増悪時を脱した心不全患者が、地域の医療機関等に速やかに移行できる体制を整えるとともに、再び急性増悪した際には専門医療機関が後方支援として診療できる</w:t>
      </w:r>
    </w:p>
    <w:p>
      <w:pPr>
        <w:pStyle w:val="0"/>
        <w:autoSpaceDE w:val="0"/>
        <w:autoSpaceDN w:val="0"/>
        <w:adjustRightInd w:val="0"/>
        <w:jc w:val="left"/>
        <w:rPr>
          <w:rFonts w:hint="default" w:asciiTheme="minorEastAsia" w:hAnsiTheme="minorEastAsia" w:eastAsiaTheme="minorEastAsia"/>
          <w:color w:val="000000" w:themeColor="text1"/>
          <w:kern w:val="0"/>
          <w:sz w:val="22"/>
          <w:u w:val="none" w:color="auto"/>
        </w:rPr>
      </w:pPr>
      <w:r>
        <w:rPr>
          <w:rFonts w:hint="eastAsia" w:asciiTheme="minorEastAsia" w:hAnsiTheme="minorEastAsia" w:eastAsiaTheme="minorEastAsia"/>
          <w:color w:val="000000" w:themeColor="text1"/>
          <w:kern w:val="0"/>
          <w:sz w:val="22"/>
          <w:u w:val="none" w:color="auto"/>
        </w:rPr>
        <w:t>よう連携体制を構築していきます。</w:t>
      </w:r>
    </w:p>
    <w:p>
      <w:pPr>
        <w:pStyle w:val="0"/>
        <w:autoSpaceDE w:val="0"/>
        <w:autoSpaceDN w:val="0"/>
        <w:adjustRightInd w:val="0"/>
        <w:jc w:val="left"/>
        <w:rPr>
          <w:rFonts w:hint="default" w:asciiTheme="minorEastAsia" w:hAnsiTheme="minorEastAsia" w:eastAsiaTheme="minorEastAsia"/>
          <w:color w:val="000000" w:themeColor="text1"/>
          <w:kern w:val="0"/>
          <w:sz w:val="22"/>
          <w:u w:val="none" w:color="auto"/>
        </w:rPr>
      </w:pPr>
      <w:r>
        <w:rPr>
          <w:rFonts w:hint="eastAsia" w:asciiTheme="minorEastAsia" w:hAnsiTheme="minorEastAsia" w:eastAsiaTheme="minorEastAsia"/>
          <w:color w:val="000000" w:themeColor="text1"/>
          <w:kern w:val="0"/>
          <w:sz w:val="22"/>
          <w:u w:val="none" w:color="auto"/>
        </w:rPr>
        <w:t>　また、心不全の再発予防のためには、慢性心不全看護認定看護師をはじめとした専門職チームでの関わりや心臓リハビリテーションの充実と地域差の縮小を進めていく必要があります。</w:t>
      </w:r>
    </w:p>
    <w:p>
      <w:pPr>
        <w:pStyle w:val="0"/>
        <w:autoSpaceDE w:val="0"/>
        <w:autoSpaceDN w:val="0"/>
        <w:adjustRightInd w:val="0"/>
        <w:ind w:firstLine="237" w:firstLineChars="100"/>
        <w:jc w:val="left"/>
        <w:rPr>
          <w:rFonts w:hint="default" w:asciiTheme="minorEastAsia" w:hAnsiTheme="minorEastAsia" w:eastAsiaTheme="minorEastAsia"/>
          <w:color w:val="000000" w:themeColor="text1"/>
          <w:kern w:val="0"/>
          <w:sz w:val="22"/>
          <w:u w:val="none" w:color="auto"/>
        </w:rPr>
      </w:pPr>
      <w:r>
        <w:rPr>
          <w:rFonts w:hint="eastAsia" w:asciiTheme="minorEastAsia" w:hAnsiTheme="minorEastAsia" w:eastAsiaTheme="minorEastAsia"/>
          <w:color w:val="000000" w:themeColor="text1"/>
          <w:kern w:val="0"/>
          <w:sz w:val="22"/>
          <w:u w:val="none" w:color="auto"/>
        </w:rPr>
        <w:t>併せて、心不全の緩和ケアに対する実態把握を検討するとともに、心血管疾患医療体制検討会議と連携して心不全緩和ケアの普及啓発に向けた取り組みを行います。</w:t>
      </w:r>
    </w:p>
    <w:p>
      <w:pPr>
        <w:pStyle w:val="0"/>
        <w:autoSpaceDE w:val="0"/>
        <w:autoSpaceDN w:val="0"/>
        <w:adjustRightInd w:val="0"/>
        <w:ind w:firstLine="237" w:firstLineChars="100"/>
        <w:jc w:val="left"/>
        <w:rPr>
          <w:rFonts w:hint="default" w:asciiTheme="minorEastAsia" w:hAnsiTheme="minorEastAsia" w:eastAsiaTheme="minorEastAsia"/>
          <w:color w:val="000000" w:themeColor="text1"/>
          <w:kern w:val="0"/>
          <w:sz w:val="22"/>
          <w:u w:val="none" w:color="auto"/>
        </w:rPr>
      </w:pPr>
    </w:p>
    <w:p>
      <w:pPr>
        <w:pStyle w:val="0"/>
        <w:autoSpaceDE w:val="0"/>
        <w:autoSpaceDN w:val="0"/>
        <w:adjustRightInd w:val="0"/>
        <w:snapToGrid w:val="0"/>
        <w:ind w:leftChars="0" w:hanging="453" w:hangingChars="256"/>
        <w:jc w:val="left"/>
        <w:rPr>
          <w:rFonts w:hint="default" w:asciiTheme="minorEastAsia" w:hAnsiTheme="minorEastAsia" w:eastAsiaTheme="minorEastAsia"/>
          <w:color w:val="000000" w:themeColor="text1"/>
          <w:kern w:val="0"/>
          <w:sz w:val="22"/>
          <w:u w:val="none" w:color="auto"/>
        </w:rPr>
      </w:pPr>
      <w:r>
        <w:rPr>
          <w:rFonts w:hint="eastAsia" w:asciiTheme="minorEastAsia" w:hAnsiTheme="minorEastAsia" w:eastAsiaTheme="minorEastAsia"/>
          <w:color w:val="000000" w:themeColor="text1"/>
          <w:kern w:val="0"/>
          <w:sz w:val="16"/>
          <w:u w:val="none" w:color="auto"/>
        </w:rPr>
        <w:t>（注</w:t>
      </w:r>
      <w:r>
        <w:rPr>
          <w:rFonts w:hint="eastAsia" w:asciiTheme="minorEastAsia" w:hAnsiTheme="minorEastAsia" w:eastAsiaTheme="minorEastAsia"/>
          <w:color w:val="000000" w:themeColor="text1"/>
          <w:kern w:val="0"/>
          <w:sz w:val="16"/>
          <w:u w:val="none" w:color="auto"/>
        </w:rPr>
        <w:t>9</w:t>
      </w:r>
      <w:r>
        <w:rPr>
          <w:rFonts w:hint="eastAsia" w:asciiTheme="minorEastAsia" w:hAnsiTheme="minorEastAsia" w:eastAsiaTheme="minorEastAsia"/>
          <w:color w:val="000000" w:themeColor="text1"/>
          <w:kern w:val="0"/>
          <w:sz w:val="16"/>
          <w:u w:val="none" w:color="auto"/>
        </w:rPr>
        <w:t>）高知県急性非代償性心不全患者レジストリ研究とは、高知県内の基幹施設の循環器内科において急性非代償性心不全で入院診療を受けた患者を対象に、質問用紙による調査、血液検査、</w:t>
      </w:r>
      <w:r>
        <w:rPr>
          <w:rFonts w:hint="default" w:asciiTheme="minorEastAsia" w:hAnsiTheme="minorEastAsia" w:eastAsiaTheme="minorEastAsia"/>
          <w:color w:val="000000" w:themeColor="text1"/>
          <w:kern w:val="0"/>
          <w:sz w:val="16"/>
          <w:u w:val="none" w:color="auto"/>
        </w:rPr>
        <w:t xml:space="preserve">12 </w:t>
      </w:r>
      <w:r>
        <w:rPr>
          <w:rFonts w:hint="eastAsia" w:asciiTheme="minorEastAsia" w:hAnsiTheme="minorEastAsia" w:eastAsiaTheme="minorEastAsia"/>
          <w:color w:val="000000" w:themeColor="text1"/>
          <w:kern w:val="0"/>
          <w:sz w:val="16"/>
          <w:u w:val="none" w:color="auto"/>
        </w:rPr>
        <w:t>誘導心電図、心エコー図、入院中の治療内容、フレイル、サルコペニアの指標として握力、歩行速度などの医療情報を調査する。退院後</w:t>
      </w:r>
      <w:r>
        <w:rPr>
          <w:rFonts w:hint="default" w:asciiTheme="minorEastAsia" w:hAnsiTheme="minorEastAsia" w:eastAsiaTheme="minorEastAsia"/>
          <w:color w:val="000000" w:themeColor="text1"/>
          <w:kern w:val="0"/>
          <w:sz w:val="16"/>
          <w:u w:val="none" w:color="auto"/>
        </w:rPr>
        <w:t xml:space="preserve">1 </w:t>
      </w:r>
      <w:r>
        <w:rPr>
          <w:rFonts w:hint="eastAsia" w:asciiTheme="minorEastAsia" w:hAnsiTheme="minorEastAsia" w:eastAsiaTheme="minorEastAsia"/>
          <w:color w:val="000000" w:themeColor="text1"/>
          <w:kern w:val="0"/>
          <w:sz w:val="16"/>
          <w:u w:val="none" w:color="auto"/>
        </w:rPr>
        <w:t>年、</w:t>
      </w:r>
      <w:r>
        <w:rPr>
          <w:rFonts w:hint="default" w:asciiTheme="minorEastAsia" w:hAnsiTheme="minorEastAsia" w:eastAsiaTheme="minorEastAsia"/>
          <w:color w:val="000000" w:themeColor="text1"/>
          <w:kern w:val="0"/>
          <w:sz w:val="16"/>
          <w:u w:val="none" w:color="auto"/>
        </w:rPr>
        <w:t xml:space="preserve">2 </w:t>
      </w:r>
      <w:r>
        <w:rPr>
          <w:rFonts w:hint="eastAsia" w:asciiTheme="minorEastAsia" w:hAnsiTheme="minorEastAsia" w:eastAsiaTheme="minorEastAsia"/>
          <w:color w:val="000000" w:themeColor="text1"/>
          <w:kern w:val="0"/>
          <w:sz w:val="16"/>
          <w:u w:val="none" w:color="auto"/>
        </w:rPr>
        <w:t>年の転帰を調査し、その関連因子について検討を行う。</w:t>
      </w:r>
    </w:p>
    <w:p>
      <w:pPr>
        <w:pStyle w:val="0"/>
        <w:jc w:val="left"/>
        <w:rPr>
          <w:rFonts w:hint="default" w:asciiTheme="minorEastAsia" w:hAnsiTheme="minorEastAsia" w:eastAsiaTheme="minorEastAsia"/>
          <w:b w:val="1"/>
          <w:sz w:val="22"/>
          <w:bdr w:val="single" w:color="auto" w:sz="4" w:space="0"/>
          <w:shd w:val="clear" w:color="auto" w:themeFill="accent4" w:themeFillTint="33" w:themeFillShade="FF"/>
        </w:rPr>
      </w:pPr>
      <w:r>
        <w:rPr>
          <w:rFonts w:hint="eastAsia" w:asciiTheme="minorEastAsia" w:hAnsiTheme="minorEastAsia" w:eastAsiaTheme="minorEastAsia"/>
          <w:b w:val="1"/>
          <w:sz w:val="22"/>
          <w:bdr w:val="single" w:color="auto" w:sz="4" w:space="0"/>
          <w:shd w:val="clear" w:color="auto" w:themeFill="accent4" w:themeFillTint="33" w:themeFillShade="FF"/>
        </w:rPr>
        <w:t>目標</w:t>
      </w:r>
    </w:p>
    <w:p>
      <w:pPr>
        <w:pStyle w:val="0"/>
        <w:autoSpaceDE w:val="0"/>
        <w:autoSpaceDN w:val="0"/>
        <w:adjustRightInd w:val="0"/>
        <w:jc w:val="left"/>
        <w:rPr>
          <w:rFonts w:hint="default" w:asciiTheme="minorEastAsia" w:hAnsiTheme="minorEastAsia" w:eastAsiaTheme="minorEastAsia"/>
          <w:b w:val="1"/>
          <w:color w:val="002060"/>
          <w:sz w:val="22"/>
          <w:u w:val="none" w:color="auto"/>
        </w:rPr>
      </w:pPr>
      <w:r>
        <w:rPr>
          <w:rFonts w:hint="eastAsia" w:asciiTheme="minorEastAsia" w:hAnsiTheme="minorEastAsia" w:eastAsiaTheme="minorEastAsia"/>
          <w:b w:val="1"/>
          <w:color w:val="002060"/>
          <w:kern w:val="0"/>
          <w:sz w:val="22"/>
          <w:u w:val="none" w:color="auto"/>
        </w:rPr>
        <w:t>１　</w:t>
      </w:r>
      <w:r>
        <w:rPr>
          <w:rFonts w:hint="eastAsia" w:asciiTheme="minorEastAsia" w:hAnsiTheme="minorEastAsia" w:eastAsiaTheme="minorEastAsia"/>
          <w:b w:val="1"/>
          <w:color w:val="002060"/>
          <w:sz w:val="22"/>
          <w:u w:val="none" w:color="auto"/>
        </w:rPr>
        <w:t>発症の予防</w:t>
      </w:r>
    </w:p>
    <w:p>
      <w:pPr>
        <w:pStyle w:val="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【最終目標】虚血性心疾患患者数の減少</w:t>
      </w:r>
    </w:p>
    <w:p>
      <w:pPr>
        <w:pStyle w:val="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【中間目標】①喫煙者の減少</w:t>
      </w:r>
    </w:p>
    <w:p>
      <w:pPr>
        <w:pStyle w:val="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②未治療の高血圧患者の減少</w:t>
      </w:r>
    </w:p>
    <w:p>
      <w:pPr>
        <w:pStyle w:val="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③未治療の糖尿病患者の減少</w:t>
      </w:r>
    </w:p>
    <w:p>
      <w:pPr>
        <w:pStyle w:val="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④未治療の脂質異常症の減少</w:t>
      </w:r>
    </w:p>
    <w:p>
      <w:pPr>
        <w:pStyle w:val="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⑤メタボリックシンドローム該当者及び予備軍の減少</w:t>
      </w:r>
    </w:p>
    <w:p>
      <w:pPr>
        <w:pStyle w:val="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【個別施策】①特定健診率の向上</w:t>
      </w:r>
    </w:p>
    <w:p>
      <w:pPr>
        <w:pStyle w:val="0"/>
        <w:ind w:left="1274" w:hanging="1274" w:hangingChars="538"/>
        <w:rPr>
          <w:rFonts w:hint="default" w:asciiTheme="minorEastAsia" w:hAnsiTheme="minorEastAsia" w:eastAsiaTheme="minorEastAsia"/>
          <w:color w:val="000000" w:themeColor="text1"/>
          <w:sz w:val="28"/>
          <w:u w:val="none" w:color="auto"/>
        </w:rPr>
      </w:pPr>
      <w:r>
        <w:rPr>
          <w:rFonts w:hint="eastAsia" w:asciiTheme="minorEastAsia" w:hAnsiTheme="minorEastAsia" w:eastAsiaTheme="minorEastAsia"/>
          <w:color w:val="000000" w:themeColor="text1"/>
          <w:sz w:val="22"/>
          <w:u w:val="none" w:color="auto"/>
        </w:rPr>
        <w:t>　　　　　</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②特定保健指導実施率の向上</w:t>
      </w:r>
    </w:p>
    <w:tbl>
      <w:tblPr>
        <w:tblStyle w:val="11"/>
        <w:tblpPr w:leftFromText="142" w:rightFromText="142" w:topFromText="0" w:bottomFromText="0" w:vertAnchor="text" w:horzAnchor="margin" w:tblpXSpec="center" w:tblpY="24"/>
        <w:tblOverlap w:val="never"/>
        <w:tblW w:w="916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1" w:firstColumn="1" w:lastColumn="1" w:noHBand="0" w:noVBand="0" w:val="01E0"/>
      </w:tblPr>
      <w:tblGrid>
        <w:gridCol w:w="727"/>
        <w:gridCol w:w="323"/>
        <w:gridCol w:w="2400"/>
        <w:gridCol w:w="1588"/>
        <w:gridCol w:w="2047"/>
        <w:gridCol w:w="2077"/>
      </w:tblGrid>
      <w:tr>
        <w:trPr>
          <w:trHeight w:val="258" w:hRule="atLeast"/>
        </w:trPr>
        <w:tc>
          <w:tcPr>
            <w:tcW w:w="72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spacing w:line="240" w:lineRule="exact"/>
              <w:jc w:val="center"/>
              <w:rPr>
                <w:rFonts w:hint="default" w:asciiTheme="minorEastAsia" w:hAnsiTheme="minorEastAsia" w:eastAsiaTheme="minorEastAsia"/>
              </w:rPr>
            </w:pPr>
          </w:p>
        </w:tc>
        <w:tc>
          <w:tcPr>
            <w:tcW w:w="32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snapToGrid w:val="0"/>
              <w:rPr>
                <w:rFonts w:hint="eastAsia"/>
                <w:sz w:val="16"/>
              </w:rPr>
            </w:pPr>
            <w:r>
              <w:rPr>
                <w:rFonts w:hint="eastAsia"/>
                <w:sz w:val="16"/>
              </w:rPr>
              <w:t>区分</w:t>
            </w:r>
          </w:p>
        </w:tc>
        <w:tc>
          <w:tcPr>
            <w:tcW w:w="240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eastAsia"/>
                <w:sz w:val="20"/>
              </w:rPr>
            </w:pPr>
            <w:r>
              <w:rPr>
                <w:rFonts w:hint="eastAsia" w:asciiTheme="minorEastAsia" w:hAnsiTheme="minorEastAsia" w:eastAsiaTheme="minorEastAsia"/>
                <w:sz w:val="20"/>
              </w:rPr>
              <w:t>項目</w:t>
            </w:r>
          </w:p>
        </w:tc>
        <w:tc>
          <w:tcPr>
            <w:tcW w:w="159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直近値</w:t>
            </w:r>
          </w:p>
        </w:tc>
        <w:tc>
          <w:tcPr>
            <w:tcW w:w="204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ind w:left="34"/>
              <w:jc w:val="center"/>
              <w:rPr>
                <w:rFonts w:hint="default" w:asciiTheme="minorEastAsia" w:hAnsiTheme="minorEastAsia" w:eastAsiaTheme="minorEastAsia"/>
                <w:sz w:val="18"/>
              </w:rPr>
            </w:pPr>
            <w:r>
              <w:rPr>
                <w:rFonts w:hint="eastAsia" w:asciiTheme="minorEastAsia" w:hAnsiTheme="minorEastAsia" w:eastAsiaTheme="minorEastAsia"/>
                <w:sz w:val="20"/>
              </w:rPr>
              <w:t>目標</w:t>
            </w:r>
            <w:r>
              <w:rPr>
                <w:rFonts w:hint="eastAsia" w:asciiTheme="minorEastAsia" w:hAnsiTheme="minorEastAsia" w:eastAsiaTheme="minorEastAsia"/>
                <w:sz w:val="18"/>
              </w:rPr>
              <w:t>（平成</w:t>
            </w:r>
            <w:r>
              <w:rPr>
                <w:rFonts w:hint="eastAsia" w:asciiTheme="minorEastAsia" w:hAnsiTheme="minorEastAsia" w:eastAsiaTheme="minorEastAsia"/>
                <w:sz w:val="18"/>
              </w:rPr>
              <w:t>35</w:t>
            </w:r>
            <w:r>
              <w:rPr>
                <w:rFonts w:hint="eastAsia" w:asciiTheme="minorEastAsia" w:hAnsiTheme="minorEastAsia" w:eastAsiaTheme="minorEastAsia"/>
                <w:sz w:val="18"/>
              </w:rPr>
              <w:t>年度）</w:t>
            </w:r>
          </w:p>
        </w:tc>
        <w:tc>
          <w:tcPr>
            <w:tcW w:w="2079"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直近値の出典</w:t>
            </w:r>
          </w:p>
        </w:tc>
      </w:tr>
      <w:tr>
        <w:trPr>
          <w:trHeight w:val="1009" w:hRule="atLeast"/>
        </w:trPr>
        <w:tc>
          <w:tcPr>
            <w:tcW w:w="72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最終</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目標</w:t>
            </w:r>
          </w:p>
        </w:tc>
        <w:tc>
          <w:tcPr>
            <w:tcW w:w="324" w:type="dxa"/>
            <w:tcBorders>
              <w:top w:val="single" w:color="auto" w:sz="4" w:space="0"/>
              <w:left w:val="single" w:color="auto" w:sz="4" w:space="0"/>
              <w:bottom w:val="single" w:color="auto" w:sz="6" w:space="0"/>
              <w:right w:val="none" w:color="auto" w:sz="0" w:space="0"/>
              <w:tl2br w:val="none" w:color="auto" w:sz="0" w:space="0"/>
              <w:tr2bl w:val="none" w:color="auto" w:sz="0" w:space="0"/>
            </w:tcBorders>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O</w:t>
            </w:r>
          </w:p>
        </w:tc>
        <w:tc>
          <w:tcPr>
            <w:tcW w:w="2401" w:type="dxa"/>
            <w:tcBorders>
              <w:top w:val="single" w:color="auto" w:sz="4" w:space="0"/>
              <w:left w:val="single" w:color="auto" w:sz="4" w:space="0"/>
              <w:bottom w:val="single" w:color="auto" w:sz="6"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虚血性心疾患受療率（</w:t>
            </w:r>
            <w:r>
              <w:rPr>
                <w:rFonts w:hint="eastAsia" w:asciiTheme="minorEastAsia" w:hAnsiTheme="minorEastAsia" w:eastAsiaTheme="minorEastAsia"/>
                <w:sz w:val="20"/>
              </w:rPr>
              <w:t>10</w:t>
            </w:r>
            <w:r>
              <w:rPr>
                <w:rFonts w:hint="eastAsia" w:asciiTheme="minorEastAsia" w:hAnsiTheme="minorEastAsia" w:eastAsiaTheme="minorEastAsia"/>
                <w:sz w:val="20"/>
              </w:rPr>
              <w:t>万人当たり）</w:t>
            </w:r>
          </w:p>
        </w:tc>
        <w:tc>
          <w:tcPr>
            <w:tcW w:w="1590"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exact"/>
              <w:ind w:firstLine="113" w:firstLineChars="50"/>
              <w:jc w:val="center"/>
              <w:rPr>
                <w:rFonts w:hint="default" w:asciiTheme="minorEastAsia" w:hAnsiTheme="minorEastAsia" w:eastAsiaTheme="minorEastAsia"/>
                <w:sz w:val="20"/>
              </w:rPr>
            </w:pPr>
            <w:r>
              <w:rPr>
                <w:rFonts w:hint="eastAsia" w:asciiTheme="minorEastAsia" w:hAnsiTheme="minorEastAsia" w:eastAsiaTheme="minorEastAsia"/>
                <w:sz w:val="20"/>
              </w:rPr>
              <w:t>入院</w:t>
            </w:r>
            <w:r>
              <w:rPr>
                <w:rFonts w:hint="eastAsia" w:asciiTheme="minorEastAsia" w:hAnsiTheme="minorEastAsia" w:eastAsiaTheme="minorEastAsia"/>
                <w:sz w:val="20"/>
              </w:rPr>
              <w:t>38</w:t>
            </w:r>
            <w:r>
              <w:rPr>
                <w:rFonts w:hint="eastAsia" w:asciiTheme="minorEastAsia" w:hAnsiTheme="minorEastAsia" w:eastAsiaTheme="minorEastAsia"/>
                <w:sz w:val="20"/>
              </w:rPr>
              <w:t>人</w:t>
            </w:r>
          </w:p>
          <w:p>
            <w:pPr>
              <w:pStyle w:val="0"/>
              <w:spacing w:line="240" w:lineRule="exact"/>
              <w:ind w:firstLine="113" w:firstLineChars="50"/>
              <w:jc w:val="center"/>
              <w:rPr>
                <w:rFonts w:hint="default" w:asciiTheme="minorEastAsia" w:hAnsiTheme="minorEastAsia" w:eastAsiaTheme="minorEastAsia"/>
                <w:sz w:val="20"/>
              </w:rPr>
            </w:pPr>
            <w:r>
              <w:rPr>
                <w:rFonts w:hint="eastAsia" w:asciiTheme="minorEastAsia" w:hAnsiTheme="minorEastAsia" w:eastAsiaTheme="minorEastAsia"/>
                <w:sz w:val="20"/>
              </w:rPr>
              <w:t>外来</w:t>
            </w:r>
            <w:r>
              <w:rPr>
                <w:rFonts w:hint="eastAsia" w:asciiTheme="minorEastAsia" w:hAnsiTheme="minorEastAsia" w:eastAsiaTheme="minorEastAsia"/>
                <w:sz w:val="20"/>
              </w:rPr>
              <w:t>65</w:t>
            </w:r>
            <w:r>
              <w:rPr>
                <w:rFonts w:hint="eastAsia" w:asciiTheme="minorEastAsia" w:hAnsiTheme="minorEastAsia" w:eastAsiaTheme="minorEastAsia"/>
                <w:sz w:val="20"/>
              </w:rPr>
              <w:t>人</w:t>
            </w:r>
          </w:p>
        </w:tc>
        <w:tc>
          <w:tcPr>
            <w:tcW w:w="2048"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exact"/>
              <w:ind w:leftChars="0" w:firstLine="0" w:firstLineChars="0"/>
              <w:jc w:val="center"/>
              <w:rPr>
                <w:rFonts w:hint="default" w:asciiTheme="minorEastAsia" w:hAnsiTheme="minorEastAsia" w:eastAsiaTheme="minorEastAsia"/>
                <w:sz w:val="20"/>
              </w:rPr>
            </w:pPr>
            <w:r>
              <w:rPr>
                <w:rFonts w:hint="eastAsia" w:asciiTheme="minorEastAsia" w:hAnsiTheme="minorEastAsia" w:eastAsiaTheme="minorEastAsia"/>
                <w:sz w:val="20"/>
              </w:rPr>
              <w:t>入院　</w:t>
            </w:r>
            <w:r>
              <w:rPr>
                <w:rFonts w:hint="eastAsia" w:asciiTheme="minorEastAsia" w:hAnsiTheme="minorEastAsia" w:eastAsiaTheme="minorEastAsia"/>
                <w:sz w:val="20"/>
              </w:rPr>
              <w:t>35</w:t>
            </w:r>
            <w:r>
              <w:rPr>
                <w:rFonts w:hint="eastAsia" w:asciiTheme="minorEastAsia" w:hAnsiTheme="minorEastAsia" w:eastAsiaTheme="minorEastAsia"/>
                <w:sz w:val="20"/>
              </w:rPr>
              <w:t>人以下</w:t>
            </w:r>
          </w:p>
          <w:p>
            <w:pPr>
              <w:pStyle w:val="0"/>
              <w:spacing w:line="240" w:lineRule="exact"/>
              <w:ind w:left="34" w:leftChars="0" w:firstLine="0" w:firstLineChars="0"/>
              <w:jc w:val="center"/>
              <w:rPr>
                <w:rFonts w:hint="default" w:asciiTheme="minorEastAsia" w:hAnsiTheme="minorEastAsia" w:eastAsiaTheme="minorEastAsia"/>
                <w:sz w:val="20"/>
              </w:rPr>
            </w:pPr>
            <w:r>
              <w:rPr>
                <w:rFonts w:hint="eastAsia" w:asciiTheme="minorEastAsia" w:hAnsiTheme="minorEastAsia" w:eastAsiaTheme="minorEastAsia"/>
                <w:sz w:val="20"/>
              </w:rPr>
              <w:t>外来　</w:t>
            </w:r>
            <w:r>
              <w:rPr>
                <w:rFonts w:hint="eastAsia" w:asciiTheme="minorEastAsia" w:hAnsiTheme="minorEastAsia" w:eastAsiaTheme="minorEastAsia"/>
                <w:sz w:val="20"/>
              </w:rPr>
              <w:t>60</w:t>
            </w:r>
            <w:r>
              <w:rPr>
                <w:rFonts w:hint="eastAsia" w:asciiTheme="minorEastAsia" w:hAnsiTheme="minorEastAsia" w:eastAsiaTheme="minorEastAsia"/>
                <w:sz w:val="20"/>
              </w:rPr>
              <w:t>人以下</w:t>
            </w:r>
          </w:p>
        </w:tc>
        <w:tc>
          <w:tcPr>
            <w:tcW w:w="2079" w:type="dxa"/>
            <w:tcBorders>
              <w:top w:val="single" w:color="auto" w:sz="4" w:space="0"/>
              <w:left w:val="none" w:color="auto" w:sz="0" w:space="0"/>
              <w:bottom w:val="single" w:color="auto" w:sz="6"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sz w:val="20"/>
              </w:rPr>
              <w:t>平成</w:t>
            </w:r>
            <w:r>
              <w:rPr>
                <w:rFonts w:hint="eastAsia" w:asciiTheme="minorEastAsia" w:hAnsiTheme="minorEastAsia" w:eastAsiaTheme="minorEastAsia"/>
                <w:sz w:val="20"/>
              </w:rPr>
              <w:t>26</w:t>
            </w:r>
            <w:r>
              <w:rPr>
                <w:rFonts w:hint="eastAsia" w:asciiTheme="minorEastAsia" w:hAnsiTheme="minorEastAsia" w:eastAsiaTheme="minorEastAsia"/>
                <w:sz w:val="20"/>
              </w:rPr>
              <w:t>年</w:t>
            </w:r>
          </w:p>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sz w:val="20"/>
              </w:rPr>
              <w:t>患者調査</w:t>
            </w:r>
          </w:p>
        </w:tc>
      </w:tr>
      <w:tr>
        <w:trPr>
          <w:trHeight w:val="834" w:hRule="atLeast"/>
        </w:trPr>
        <w:tc>
          <w:tcPr>
            <w:tcW w:w="727" w:type="dxa"/>
            <w:vMerge w:val="restart"/>
            <w:tcBorders>
              <w:top w:val="single" w:color="auto" w:sz="4" w:space="0"/>
              <w:left w:val="single" w:color="auto" w:sz="4" w:space="0"/>
              <w:bottom w:val="none" w:color="auto" w:sz="0" w:space="0"/>
              <w:right w:val="single" w:color="auto" w:sz="6" w:space="0"/>
              <w:tl2br w:val="nil"/>
              <w:tr2bl w:val="nil"/>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中間</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目標</w:t>
            </w:r>
          </w:p>
          <w:p>
            <w:pPr>
              <w:pStyle w:val="0"/>
              <w:snapToGrid w:val="0"/>
              <w:rPr>
                <w:rStyle w:val="25"/>
                <w:rFonts w:hint="default" w:asciiTheme="minorEastAsia" w:hAnsiTheme="minorEastAsia" w:eastAsiaTheme="minorEastAsia"/>
                <w:sz w:val="20"/>
              </w:rPr>
            </w:pPr>
          </w:p>
        </w:tc>
        <w:tc>
          <w:tcPr>
            <w:tcW w:w="324" w:type="dxa"/>
            <w:tcBorders>
              <w:top w:val="single" w:color="auto" w:sz="4" w:space="0"/>
              <w:left w:val="single" w:color="auto" w:sz="6" w:space="0"/>
              <w:bottom w:val="single" w:color="auto" w:sz="4" w:space="0"/>
              <w:right w:val="none" w:color="auto" w:sz="0" w:space="0"/>
              <w:tl2br w:val="nil"/>
              <w:tr2bl w:val="nil"/>
            </w:tcBorders>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P</w:t>
            </w:r>
          </w:p>
        </w:tc>
        <w:tc>
          <w:tcPr>
            <w:tcW w:w="2401" w:type="dxa"/>
            <w:tcBorders>
              <w:top w:val="single" w:color="auto" w:sz="4" w:space="0"/>
              <w:left w:val="single" w:color="auto" w:sz="6" w:space="0"/>
              <w:bottom w:val="single" w:color="auto" w:sz="4" w:space="0"/>
              <w:right w:val="none" w:color="auto" w:sz="0" w:space="0"/>
              <w:tl2br w:val="nil"/>
              <w:tr2bl w:val="nil"/>
            </w:tcBorders>
            <w:shd w:val="clear" w:color="auto" w:themeFill="accent5" w:themeFillTint="33" w:themeFillShade="FF"/>
            <w:vAlign w:val="center"/>
          </w:tcPr>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①喫煙率</w:t>
            </w:r>
          </w:p>
        </w:tc>
        <w:tc>
          <w:tcPr>
            <w:tcW w:w="1590"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男性　</w:t>
            </w:r>
            <w:r>
              <w:rPr>
                <w:rFonts w:hint="eastAsia" w:asciiTheme="minorEastAsia" w:hAnsiTheme="minorEastAsia" w:eastAsiaTheme="minorEastAsia"/>
                <w:sz w:val="20"/>
              </w:rPr>
              <w:t>28.4</w:t>
            </w:r>
            <w:r>
              <w:rPr>
                <w:rFonts w:hint="eastAsia" w:asciiTheme="minorEastAsia" w:hAnsiTheme="minorEastAsia" w:eastAsiaTheme="minorEastAsia"/>
                <w:sz w:val="20"/>
              </w:rPr>
              <w:t>％</w:t>
            </w:r>
          </w:p>
          <w:p>
            <w:pPr>
              <w:pStyle w:val="0"/>
              <w:spacing w:line="240" w:lineRule="exact"/>
              <w:ind w:firstLine="108" w:firstLineChars="50"/>
              <w:rPr>
                <w:rFonts w:hint="default" w:asciiTheme="minorEastAsia" w:hAnsiTheme="minorEastAsia" w:eastAsiaTheme="minorEastAsia"/>
                <w:sz w:val="20"/>
              </w:rPr>
            </w:pPr>
            <w:r>
              <w:rPr>
                <w:rFonts w:hint="eastAsia" w:asciiTheme="minorEastAsia" w:hAnsiTheme="minorEastAsia" w:eastAsiaTheme="minorEastAsia"/>
                <w:sz w:val="20"/>
              </w:rPr>
              <w:t>女性</w:t>
            </w:r>
            <w:r>
              <w:rPr>
                <w:rFonts w:hint="eastAsia" w:asciiTheme="minorEastAsia" w:hAnsiTheme="minorEastAsia" w:eastAsiaTheme="minorEastAsia"/>
                <w:sz w:val="20"/>
              </w:rPr>
              <w:t xml:space="preserve">  7.4</w:t>
            </w:r>
            <w:r>
              <w:rPr>
                <w:rFonts w:hint="eastAsia" w:asciiTheme="minorEastAsia" w:hAnsiTheme="minorEastAsia" w:eastAsiaTheme="minorEastAsia"/>
                <w:sz w:val="20"/>
              </w:rPr>
              <w:t>％</w:t>
            </w:r>
          </w:p>
        </w:tc>
        <w:tc>
          <w:tcPr>
            <w:tcW w:w="2048"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男性　</w:t>
            </w:r>
            <w:r>
              <w:rPr>
                <w:rFonts w:hint="eastAsia" w:asciiTheme="minorEastAsia" w:hAnsiTheme="minorEastAsia" w:eastAsiaTheme="minorEastAsia"/>
                <w:sz w:val="20"/>
              </w:rPr>
              <w:t>20</w:t>
            </w:r>
            <w:r>
              <w:rPr>
                <w:rFonts w:hint="eastAsia" w:asciiTheme="minorEastAsia" w:hAnsiTheme="minorEastAsia" w:eastAsiaTheme="minorEastAsia"/>
                <w:sz w:val="20"/>
              </w:rPr>
              <w:t>％</w:t>
            </w:r>
          </w:p>
          <w:p>
            <w:pPr>
              <w:pStyle w:val="0"/>
              <w:spacing w:line="240" w:lineRule="exact"/>
              <w:ind w:left="34" w:firstLine="325" w:firstLineChars="150"/>
              <w:rPr>
                <w:rFonts w:hint="default" w:asciiTheme="minorEastAsia" w:hAnsiTheme="minorEastAsia" w:eastAsiaTheme="minorEastAsia"/>
                <w:sz w:val="20"/>
              </w:rPr>
            </w:pPr>
            <w:r>
              <w:rPr>
                <w:rFonts w:hint="eastAsia" w:asciiTheme="minorEastAsia" w:hAnsiTheme="minorEastAsia" w:eastAsiaTheme="minorEastAsia"/>
                <w:sz w:val="20"/>
              </w:rPr>
              <w:t>女性　</w:t>
            </w:r>
            <w:r>
              <w:rPr>
                <w:rFonts w:hint="eastAsia" w:asciiTheme="minorEastAsia" w:hAnsiTheme="minorEastAsia" w:eastAsiaTheme="minorEastAsia"/>
                <w:sz w:val="20"/>
              </w:rPr>
              <w:t xml:space="preserve"> 5</w:t>
            </w:r>
            <w:r>
              <w:rPr>
                <w:rFonts w:hint="eastAsia" w:asciiTheme="minorEastAsia" w:hAnsiTheme="minorEastAsia" w:eastAsiaTheme="minorEastAsia"/>
                <w:sz w:val="20"/>
              </w:rPr>
              <w:t>％</w:t>
            </w:r>
          </w:p>
        </w:tc>
        <w:tc>
          <w:tcPr>
            <w:tcW w:w="2079" w:type="dxa"/>
            <w:tcBorders>
              <w:top w:val="single" w:color="auto" w:sz="4" w:space="0"/>
              <w:left w:val="none" w:color="auto" w:sz="0" w:space="0"/>
              <w:bottom w:val="single" w:color="auto" w:sz="6"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28</w:t>
            </w:r>
            <w:r>
              <w:rPr>
                <w:rFonts w:hint="eastAsia" w:asciiTheme="minorEastAsia" w:hAnsiTheme="minorEastAsia" w:eastAsiaTheme="minorEastAsia"/>
              </w:rPr>
              <w:t>年</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rPr>
              <w:t>高知県県民健康・栄養調査</w:t>
            </w:r>
          </w:p>
        </w:tc>
      </w:tr>
      <w:tr>
        <w:trPr>
          <w:trHeight w:val="1356" w:hRule="atLeast"/>
        </w:trPr>
        <w:tc>
          <w:tcPr>
            <w:tcW w:w="727" w:type="dxa"/>
            <w:vMerge w:val="continue"/>
            <w:tcBorders>
              <w:top w:val="single" w:color="auto" w:sz="4" w:space="0"/>
              <w:left w:val="single" w:color="auto" w:sz="4" w:space="0"/>
              <w:bottom w:val="none" w:color="auto" w:sz="0" w:space="0"/>
              <w:right w:val="single" w:color="auto" w:sz="6" w:space="0"/>
              <w:tl2br w:val="nil"/>
              <w:tr2bl w:val="nil"/>
            </w:tcBorders>
            <w:shd w:val="clear" w:color="auto" w:themeFill="accent5" w:themeFillTint="33" w:themeFillShade="FF"/>
            <w:vAlign w:val="center"/>
          </w:tcPr>
          <w:p>
            <w:pPr>
              <w:pStyle w:val="0"/>
              <w:rPr>
                <w:rStyle w:val="25"/>
                <w:rFonts w:hint="default" w:asciiTheme="minorEastAsia" w:hAnsiTheme="minorEastAsia" w:eastAsiaTheme="minorEastAsia"/>
                <w:sz w:val="20"/>
              </w:rPr>
            </w:pPr>
          </w:p>
        </w:tc>
        <w:tc>
          <w:tcPr>
            <w:tcW w:w="324" w:type="dxa"/>
            <w:tcBorders>
              <w:top w:val="single" w:color="auto" w:sz="4" w:space="0"/>
              <w:left w:val="single" w:color="auto" w:sz="4" w:space="0"/>
              <w:bottom w:val="single" w:color="auto" w:sz="4" w:space="0"/>
              <w:right w:val="none" w:color="auto" w:sz="0" w:space="0"/>
              <w:tl2br w:val="nil"/>
              <w:tr2bl w:val="nil"/>
            </w:tcBorders>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P</w:t>
            </w:r>
          </w:p>
        </w:tc>
        <w:tc>
          <w:tcPr>
            <w:tcW w:w="2401" w:type="dxa"/>
            <w:tcBorders>
              <w:top w:val="single" w:color="auto" w:sz="4" w:space="0"/>
              <w:left w:val="single" w:color="auto" w:sz="4" w:space="0"/>
              <w:bottom w:val="single" w:color="auto" w:sz="4" w:space="0"/>
              <w:right w:val="none" w:color="auto" w:sz="0" w:space="0"/>
              <w:tl2br w:val="nil"/>
              <w:tr2bl w:val="nil"/>
            </w:tcBorders>
            <w:shd w:val="clear" w:color="auto" w:themeFill="accent5" w:themeFillTint="33" w:themeFillShade="FF"/>
            <w:vAlign w:val="center"/>
          </w:tcPr>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②高血圧性疾患患者の年齢調整外来受療率</w:t>
            </w:r>
          </w:p>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10</w:t>
            </w:r>
            <w:r>
              <w:rPr>
                <w:rFonts w:hint="eastAsia" w:asciiTheme="minorEastAsia" w:hAnsiTheme="minorEastAsia" w:eastAsiaTheme="minorEastAsia"/>
                <w:sz w:val="20"/>
              </w:rPr>
              <w:t>万人当たり）</w:t>
            </w:r>
          </w:p>
        </w:tc>
        <w:tc>
          <w:tcPr>
            <w:tcW w:w="1590" w:type="dxa"/>
            <w:tcBorders>
              <w:top w:val="single" w:color="auto" w:sz="4" w:space="0"/>
              <w:left w:val="none" w:color="auto" w:sz="0" w:space="0"/>
              <w:bottom w:val="single" w:color="auto" w:sz="4" w:space="0"/>
              <w:right w:val="none" w:color="auto" w:sz="0" w:space="0"/>
              <w:tl2br w:val="nil"/>
              <w:tr2bl w:val="nil"/>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248</w:t>
            </w:r>
            <w:r>
              <w:rPr>
                <w:rFonts w:hint="eastAsia" w:asciiTheme="minorEastAsia" w:hAnsiTheme="minorEastAsia" w:eastAsiaTheme="minorEastAsia"/>
                <w:sz w:val="20"/>
              </w:rPr>
              <w:t>人</w:t>
            </w:r>
          </w:p>
        </w:tc>
        <w:tc>
          <w:tcPr>
            <w:tcW w:w="2048" w:type="dxa"/>
            <w:tcBorders>
              <w:top w:val="single" w:color="auto" w:sz="4" w:space="0"/>
              <w:left w:val="none" w:color="auto" w:sz="0" w:space="0"/>
              <w:bottom w:val="single" w:color="auto" w:sz="4" w:space="0"/>
              <w:right w:val="single" w:color="auto" w:sz="4" w:space="0"/>
              <w:tl2br w:val="nil"/>
              <w:tr2bl w:val="nil"/>
            </w:tcBorders>
            <w:vAlign w:val="center"/>
          </w:tcPr>
          <w:p>
            <w:pPr>
              <w:pStyle w:val="0"/>
              <w:spacing w:line="240" w:lineRule="exact"/>
              <w:ind w:left="34"/>
              <w:jc w:val="center"/>
              <w:rPr>
                <w:rFonts w:hint="default" w:asciiTheme="minorEastAsia" w:hAnsiTheme="minorEastAsia" w:eastAsiaTheme="minorEastAsia"/>
                <w:sz w:val="20"/>
              </w:rPr>
            </w:pPr>
            <w:r>
              <w:rPr>
                <w:rFonts w:hint="eastAsia" w:asciiTheme="minorEastAsia" w:hAnsiTheme="minorEastAsia" w:eastAsiaTheme="minorEastAsia"/>
                <w:sz w:val="20"/>
              </w:rPr>
              <w:t>270</w:t>
            </w:r>
            <w:r>
              <w:rPr>
                <w:rFonts w:hint="eastAsia" w:asciiTheme="minorEastAsia" w:hAnsiTheme="minorEastAsia" w:eastAsiaTheme="minorEastAsia"/>
                <w:sz w:val="20"/>
              </w:rPr>
              <w:t>人以上</w:t>
            </w:r>
          </w:p>
        </w:tc>
        <w:tc>
          <w:tcPr>
            <w:tcW w:w="2079"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平成</w:t>
            </w:r>
            <w:r>
              <w:rPr>
                <w:rFonts w:hint="eastAsia" w:asciiTheme="minorEastAsia" w:hAnsiTheme="minorEastAsia" w:eastAsiaTheme="minorEastAsia"/>
                <w:sz w:val="20"/>
              </w:rPr>
              <w:t>26</w:t>
            </w:r>
            <w:r>
              <w:rPr>
                <w:rFonts w:hint="eastAsia" w:asciiTheme="minorEastAsia" w:hAnsiTheme="minorEastAsia" w:eastAsiaTheme="minorEastAsia"/>
                <w:sz w:val="20"/>
              </w:rPr>
              <w:t>年患者調査</w:t>
            </w:r>
          </w:p>
        </w:tc>
      </w:tr>
      <w:tr>
        <w:trPr>
          <w:trHeight w:val="1194" w:hRule="atLeast"/>
        </w:trPr>
        <w:tc>
          <w:tcPr>
            <w:tcW w:w="727" w:type="dxa"/>
            <w:vMerge w:val="continue"/>
            <w:tcBorders>
              <w:top w:val="single" w:color="auto" w:sz="4" w:space="0"/>
              <w:left w:val="single" w:color="auto" w:sz="4" w:space="0"/>
              <w:bottom w:val="none" w:color="auto" w:sz="0" w:space="0"/>
              <w:right w:val="single" w:color="auto" w:sz="6" w:space="0"/>
              <w:tl2br w:val="none" w:color="auto" w:sz="0" w:space="0"/>
              <w:tr2bl w:val="none" w:color="auto" w:sz="0" w:space="0"/>
            </w:tcBorders>
            <w:shd w:val="clear" w:color="auto" w:themeFill="accent5" w:themeFillTint="33" w:themeFillShade="FF"/>
            <w:vAlign w:val="center"/>
          </w:tcPr>
          <w:p>
            <w:pPr>
              <w:pStyle w:val="0"/>
              <w:rPr>
                <w:rFonts w:hint="eastAsia"/>
              </w:rPr>
            </w:pPr>
          </w:p>
        </w:tc>
        <w:tc>
          <w:tcPr>
            <w:tcW w:w="324"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P</w:t>
            </w:r>
          </w:p>
        </w:tc>
        <w:tc>
          <w:tcPr>
            <w:tcW w:w="2401"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③糖尿病患者の</w:t>
            </w:r>
          </w:p>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外来受療率（</w:t>
            </w:r>
            <w:r>
              <w:rPr>
                <w:rFonts w:hint="eastAsia" w:asciiTheme="minorEastAsia" w:hAnsiTheme="minorEastAsia" w:eastAsiaTheme="minorEastAsia"/>
                <w:sz w:val="20"/>
              </w:rPr>
              <w:t>10</w:t>
            </w:r>
            <w:r>
              <w:rPr>
                <w:rFonts w:hint="eastAsia" w:asciiTheme="minorEastAsia" w:hAnsiTheme="minorEastAsia" w:eastAsiaTheme="minorEastAsia"/>
                <w:sz w:val="20"/>
              </w:rPr>
              <w:t>万人当たり）</w:t>
            </w:r>
          </w:p>
        </w:tc>
        <w:tc>
          <w:tcPr>
            <w:tcW w:w="15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179</w:t>
            </w:r>
            <w:r>
              <w:rPr>
                <w:rFonts w:hint="eastAsia" w:asciiTheme="minorEastAsia" w:hAnsiTheme="minorEastAsia" w:eastAsiaTheme="minorEastAsia"/>
                <w:sz w:val="20"/>
              </w:rPr>
              <w:t>人</w:t>
            </w:r>
          </w:p>
        </w:tc>
        <w:tc>
          <w:tcPr>
            <w:tcW w:w="20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ind w:left="34"/>
              <w:jc w:val="center"/>
              <w:rPr>
                <w:rFonts w:hint="default" w:asciiTheme="minorEastAsia" w:hAnsiTheme="minorEastAsia" w:eastAsiaTheme="minorEastAsia"/>
                <w:sz w:val="20"/>
              </w:rPr>
            </w:pPr>
            <w:r>
              <w:rPr>
                <w:rFonts w:hint="eastAsia" w:asciiTheme="minorEastAsia" w:hAnsiTheme="minorEastAsia" w:eastAsiaTheme="minorEastAsia"/>
                <w:sz w:val="20"/>
              </w:rPr>
              <w:t>200</w:t>
            </w:r>
            <w:r>
              <w:rPr>
                <w:rFonts w:hint="eastAsia" w:asciiTheme="minorEastAsia" w:hAnsiTheme="minorEastAsia" w:eastAsiaTheme="minorEastAsia"/>
                <w:sz w:val="20"/>
              </w:rPr>
              <w:t>人以上</w:t>
            </w:r>
          </w:p>
        </w:tc>
        <w:tc>
          <w:tcPr>
            <w:tcW w:w="207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平成</w:t>
            </w:r>
            <w:r>
              <w:rPr>
                <w:rFonts w:hint="eastAsia" w:asciiTheme="minorEastAsia" w:hAnsiTheme="minorEastAsia" w:eastAsiaTheme="minorEastAsia"/>
                <w:sz w:val="20"/>
              </w:rPr>
              <w:t>26</w:t>
            </w:r>
            <w:r>
              <w:rPr>
                <w:rFonts w:hint="eastAsia" w:asciiTheme="minorEastAsia" w:hAnsiTheme="minorEastAsia" w:eastAsiaTheme="minorEastAsia"/>
                <w:sz w:val="20"/>
              </w:rPr>
              <w:t>年患者調査</w:t>
            </w:r>
          </w:p>
        </w:tc>
      </w:tr>
      <w:tr>
        <w:trPr>
          <w:trHeight w:val="1210" w:hRule="atLeast"/>
        </w:trPr>
        <w:tc>
          <w:tcPr>
            <w:tcW w:w="727" w:type="dxa"/>
            <w:vMerge w:val="continue"/>
            <w:tcBorders>
              <w:top w:val="single" w:color="auto" w:sz="4" w:space="0"/>
              <w:left w:val="single" w:color="auto" w:sz="4" w:space="0"/>
              <w:bottom w:val="none" w:color="auto" w:sz="0" w:space="0"/>
              <w:right w:val="single" w:color="auto" w:sz="6" w:space="0"/>
              <w:tl2br w:val="none" w:color="auto" w:sz="0" w:space="0"/>
              <w:tr2bl w:val="none" w:color="auto" w:sz="0" w:space="0"/>
            </w:tcBorders>
            <w:shd w:val="clear" w:color="auto" w:themeFill="accent5" w:themeFillTint="33" w:themeFillShade="FF"/>
            <w:vAlign w:val="center"/>
          </w:tcPr>
          <w:p>
            <w:pPr>
              <w:pStyle w:val="0"/>
              <w:rPr>
                <w:rFonts w:hint="eastAsia"/>
              </w:rPr>
            </w:pPr>
          </w:p>
        </w:tc>
        <w:tc>
          <w:tcPr>
            <w:tcW w:w="324"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P</w:t>
            </w:r>
          </w:p>
        </w:tc>
        <w:tc>
          <w:tcPr>
            <w:tcW w:w="2401"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④脂質異常症患者の年齢調整外来受療率</w:t>
            </w:r>
          </w:p>
        </w:tc>
        <w:tc>
          <w:tcPr>
            <w:tcW w:w="15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43.9</w:t>
            </w:r>
            <w:r>
              <w:rPr>
                <w:rFonts w:hint="eastAsia" w:asciiTheme="minorEastAsia" w:hAnsiTheme="minorEastAsia" w:eastAsiaTheme="minorEastAsia"/>
                <w:sz w:val="20"/>
              </w:rPr>
              <w:t>人</w:t>
            </w:r>
          </w:p>
        </w:tc>
        <w:tc>
          <w:tcPr>
            <w:tcW w:w="20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ind w:left="34"/>
              <w:jc w:val="center"/>
              <w:rPr>
                <w:rFonts w:hint="default" w:asciiTheme="minorEastAsia" w:hAnsiTheme="minorEastAsia" w:eastAsiaTheme="minorEastAsia"/>
                <w:sz w:val="20"/>
              </w:rPr>
            </w:pPr>
            <w:r>
              <w:rPr>
                <w:rFonts w:hint="eastAsia" w:asciiTheme="minorEastAsia" w:hAnsiTheme="minorEastAsia" w:eastAsiaTheme="minorEastAsia"/>
                <w:sz w:val="20"/>
              </w:rPr>
              <w:t>50</w:t>
            </w:r>
            <w:r>
              <w:rPr>
                <w:rFonts w:hint="eastAsia" w:asciiTheme="minorEastAsia" w:hAnsiTheme="minorEastAsia" w:eastAsiaTheme="minorEastAsia"/>
                <w:sz w:val="20"/>
              </w:rPr>
              <w:t>人以上</w:t>
            </w:r>
          </w:p>
        </w:tc>
        <w:tc>
          <w:tcPr>
            <w:tcW w:w="207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平成</w:t>
            </w:r>
            <w:r>
              <w:rPr>
                <w:rFonts w:hint="eastAsia" w:asciiTheme="minorEastAsia" w:hAnsiTheme="minorEastAsia" w:eastAsiaTheme="minorEastAsia"/>
                <w:sz w:val="20"/>
              </w:rPr>
              <w:t>26</w:t>
            </w:r>
            <w:r>
              <w:rPr>
                <w:rFonts w:hint="eastAsia" w:asciiTheme="minorEastAsia" w:hAnsiTheme="minorEastAsia" w:eastAsiaTheme="minorEastAsia"/>
                <w:sz w:val="20"/>
              </w:rPr>
              <w:t>年患者調査</w:t>
            </w:r>
          </w:p>
        </w:tc>
      </w:tr>
      <w:tr>
        <w:trPr>
          <w:trHeight w:val="1403" w:hRule="atLeast"/>
        </w:trPr>
        <w:tc>
          <w:tcPr>
            <w:tcW w:w="727" w:type="dxa"/>
            <w:vMerge w:val="continue"/>
            <w:tcBorders>
              <w:top w:val="single" w:color="auto" w:sz="4" w:space="0"/>
              <w:left w:val="single" w:color="auto" w:sz="4" w:space="0"/>
              <w:bottom w:val="none" w:color="auto" w:sz="0" w:space="0"/>
              <w:right w:val="single" w:color="auto" w:sz="6" w:space="0"/>
              <w:tl2br w:val="none" w:color="auto" w:sz="0" w:space="0"/>
              <w:tr2bl w:val="none" w:color="auto" w:sz="0" w:space="0"/>
            </w:tcBorders>
            <w:shd w:val="clear" w:color="auto" w:themeFill="accent5" w:themeFillTint="33" w:themeFillShade="FF"/>
            <w:vAlign w:val="center"/>
          </w:tcPr>
          <w:p>
            <w:pPr>
              <w:pStyle w:val="0"/>
              <w:rPr>
                <w:rFonts w:hint="eastAsia"/>
              </w:rPr>
            </w:pPr>
          </w:p>
        </w:tc>
        <w:tc>
          <w:tcPr>
            <w:tcW w:w="324"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P</w:t>
            </w:r>
          </w:p>
        </w:tc>
        <w:tc>
          <w:tcPr>
            <w:tcW w:w="2401"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lef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⑤特定保健指導対象者の減少率</w:t>
            </w:r>
          </w:p>
        </w:tc>
        <w:tc>
          <w:tcPr>
            <w:tcW w:w="15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平成</w:t>
            </w:r>
            <w:r>
              <w:rPr>
                <w:rFonts w:hint="eastAsia" w:asciiTheme="minorEastAsia" w:hAnsiTheme="minorEastAsia" w:eastAsiaTheme="minorEastAsia"/>
                <w:color w:val="000000" w:themeColor="text1"/>
                <w:sz w:val="20"/>
                <w:u w:val="none" w:color="auto"/>
              </w:rPr>
              <w:t>20</w:t>
            </w:r>
            <w:r>
              <w:rPr>
                <w:rFonts w:hint="eastAsia" w:asciiTheme="minorEastAsia" w:hAnsiTheme="minorEastAsia" w:eastAsiaTheme="minorEastAsia"/>
                <w:color w:val="000000" w:themeColor="text1"/>
                <w:sz w:val="20"/>
                <w:u w:val="none" w:color="auto"/>
              </w:rPr>
              <w:t>年度比</w:t>
            </w:r>
            <w:r>
              <w:rPr>
                <w:rFonts w:hint="eastAsia" w:asciiTheme="minorEastAsia" w:hAnsiTheme="minorEastAsia" w:eastAsiaTheme="minorEastAsia"/>
                <w:color w:val="000000" w:themeColor="text1"/>
                <w:sz w:val="20"/>
                <w:u w:val="none" w:color="auto"/>
              </w:rPr>
              <w:t>13.39</w:t>
            </w:r>
            <w:r>
              <w:rPr>
                <w:rFonts w:hint="eastAsia" w:asciiTheme="minorEastAsia" w:hAnsiTheme="minorEastAsia" w:eastAsiaTheme="minorEastAsia"/>
                <w:color w:val="000000" w:themeColor="text1"/>
                <w:sz w:val="20"/>
                <w:u w:val="none" w:color="auto"/>
              </w:rPr>
              <w:t>％減少</w:t>
            </w:r>
          </w:p>
        </w:tc>
        <w:tc>
          <w:tcPr>
            <w:tcW w:w="20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ind w:left="34"/>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平成</w:t>
            </w:r>
            <w:r>
              <w:rPr>
                <w:rFonts w:hint="eastAsia" w:asciiTheme="minorEastAsia" w:hAnsiTheme="minorEastAsia" w:eastAsiaTheme="minorEastAsia"/>
                <w:color w:val="000000" w:themeColor="text1"/>
                <w:sz w:val="20"/>
                <w:u w:val="none" w:color="auto"/>
              </w:rPr>
              <w:t>20</w:t>
            </w:r>
            <w:r>
              <w:rPr>
                <w:rFonts w:hint="eastAsia" w:asciiTheme="minorEastAsia" w:hAnsiTheme="minorEastAsia" w:eastAsiaTheme="minorEastAsia"/>
                <w:color w:val="000000" w:themeColor="text1"/>
                <w:sz w:val="20"/>
                <w:u w:val="none" w:color="auto"/>
              </w:rPr>
              <w:t>年度比</w:t>
            </w:r>
          </w:p>
          <w:p>
            <w:pPr>
              <w:pStyle w:val="0"/>
              <w:spacing w:line="240" w:lineRule="exact"/>
              <w:ind w:left="34"/>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25</w:t>
            </w:r>
            <w:r>
              <w:rPr>
                <w:rFonts w:hint="eastAsia" w:asciiTheme="minorEastAsia" w:hAnsiTheme="minorEastAsia" w:eastAsiaTheme="minorEastAsia"/>
                <w:color w:val="000000" w:themeColor="text1"/>
                <w:sz w:val="20"/>
                <w:u w:val="none" w:color="auto"/>
              </w:rPr>
              <w:t>％減少</w:t>
            </w:r>
          </w:p>
        </w:tc>
        <w:tc>
          <w:tcPr>
            <w:tcW w:w="207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平成</w:t>
            </w:r>
            <w:r>
              <w:rPr>
                <w:rFonts w:hint="eastAsia" w:asciiTheme="minorEastAsia" w:hAnsiTheme="minorEastAsia" w:eastAsiaTheme="minorEastAsia"/>
                <w:sz w:val="20"/>
              </w:rPr>
              <w:t>27</w:t>
            </w:r>
            <w:r>
              <w:rPr>
                <w:rFonts w:hint="eastAsia" w:asciiTheme="minorEastAsia" w:hAnsiTheme="minorEastAsia" w:eastAsiaTheme="minorEastAsia"/>
                <w:sz w:val="20"/>
              </w:rPr>
              <w:t>年度厚生労働省「メタボリックシンドロームの該当者及び予備軍の減少率計算シート」</w:t>
            </w:r>
          </w:p>
        </w:tc>
      </w:tr>
      <w:tr>
        <w:trPr>
          <w:trHeight w:val="1432" w:hRule="atLeast"/>
        </w:trPr>
        <w:tc>
          <w:tcPr>
            <w:tcW w:w="727" w:type="dxa"/>
            <w:vMerge w:val="restart"/>
            <w:tcBorders>
              <w:top w:val="single" w:color="auto" w:sz="4" w:space="0"/>
              <w:left w:val="single" w:color="auto" w:sz="6" w:space="0"/>
              <w:bottom w:val="single" w:color="auto" w:sz="4" w:space="0"/>
              <w:right w:val="single" w:color="auto" w:sz="4" w:space="0"/>
              <w:tl2br w:val="nil"/>
              <w:tr2bl w:val="nil"/>
            </w:tcBorders>
            <w:shd w:val="clear" w:color="auto" w:themeFill="accent5" w:themeFillTint="33" w:themeFillShade="FF"/>
            <w:vAlign w:val="center"/>
          </w:tcPr>
          <w:p>
            <w:pPr>
              <w:pStyle w:val="0"/>
              <w:spacing w:line="240" w:lineRule="exact"/>
              <w:ind w:left="1"/>
              <w:jc w:val="center"/>
              <w:rPr>
                <w:rFonts w:hint="default" w:asciiTheme="minorEastAsia" w:hAnsiTheme="minorEastAsia" w:eastAsiaTheme="minorEastAsia"/>
                <w:sz w:val="20"/>
              </w:rPr>
            </w:pPr>
            <w:r>
              <w:rPr>
                <w:rFonts w:hint="eastAsia" w:asciiTheme="minorEastAsia" w:hAnsiTheme="minorEastAsia" w:eastAsiaTheme="minorEastAsia"/>
                <w:sz w:val="20"/>
              </w:rPr>
              <w:t>個別</w:t>
            </w:r>
          </w:p>
          <w:p>
            <w:pPr>
              <w:pStyle w:val="0"/>
              <w:spacing w:line="240" w:lineRule="exact"/>
              <w:ind w:left="1"/>
              <w:jc w:val="center"/>
              <w:rPr>
                <w:rFonts w:hint="default" w:asciiTheme="minorEastAsia" w:hAnsiTheme="minorEastAsia" w:eastAsiaTheme="minorEastAsia"/>
                <w:sz w:val="20"/>
              </w:rPr>
            </w:pPr>
            <w:r>
              <w:rPr>
                <w:rFonts w:hint="eastAsia" w:asciiTheme="minorEastAsia" w:hAnsiTheme="minorEastAsia" w:eastAsiaTheme="minorEastAsia"/>
                <w:sz w:val="20"/>
              </w:rPr>
              <w:t>施策</w:t>
            </w:r>
          </w:p>
        </w:tc>
        <w:tc>
          <w:tcPr>
            <w:tcW w:w="324" w:type="dxa"/>
            <w:tcBorders>
              <w:top w:val="single" w:color="auto" w:sz="4" w:space="0"/>
              <w:left w:val="single" w:color="auto" w:sz="4" w:space="0"/>
              <w:bottom w:val="single" w:color="auto" w:sz="4" w:space="0"/>
              <w:right w:val="single" w:color="auto" w:sz="6" w:space="0"/>
              <w:tl2br w:val="nil"/>
              <w:tr2bl w:val="nil"/>
            </w:tcBorders>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P</w:t>
            </w:r>
          </w:p>
        </w:tc>
        <w:tc>
          <w:tcPr>
            <w:tcW w:w="2401" w:type="dxa"/>
            <w:tcBorders>
              <w:top w:val="single" w:color="auto" w:sz="4" w:space="0"/>
              <w:left w:val="single" w:color="auto" w:sz="4" w:space="0"/>
              <w:bottom w:val="single" w:color="auto" w:sz="4" w:space="0"/>
              <w:right w:val="single" w:color="auto" w:sz="6" w:space="0"/>
              <w:tl2br w:val="nil"/>
              <w:tr2bl w:val="nil"/>
            </w:tcBorders>
            <w:shd w:val="clear" w:color="auto" w:themeFill="accent5" w:themeFillTint="33" w:themeFillShade="FF"/>
            <w:vAlign w:val="center"/>
          </w:tcPr>
          <w:p>
            <w:pPr>
              <w:pStyle w:val="0"/>
              <w:spacing w:line="240" w:lineRule="exact"/>
              <w:ind w:left="1"/>
              <w:jc w:val="left"/>
              <w:rPr>
                <w:rFonts w:hint="default" w:asciiTheme="minorEastAsia" w:hAnsiTheme="minorEastAsia" w:eastAsiaTheme="minorEastAsia"/>
                <w:sz w:val="20"/>
              </w:rPr>
            </w:pPr>
            <w:r>
              <w:rPr>
                <w:rFonts w:hint="eastAsia" w:asciiTheme="minorEastAsia" w:hAnsiTheme="minorEastAsia" w:eastAsiaTheme="minorEastAsia"/>
                <w:sz w:val="20"/>
              </w:rPr>
              <w:t>①特定健診受診率</w:t>
            </w:r>
          </w:p>
        </w:tc>
        <w:tc>
          <w:tcPr>
            <w:tcW w:w="1590" w:type="dxa"/>
            <w:tcBorders>
              <w:top w:val="single" w:color="auto" w:sz="6" w:space="0"/>
              <w:left w:val="single" w:color="auto" w:sz="4" w:space="0"/>
              <w:bottom w:val="single" w:color="auto" w:sz="4" w:space="0"/>
              <w:right w:val="single" w:color="auto" w:sz="6" w:space="0"/>
              <w:tl2br w:val="nil"/>
              <w:tr2bl w:val="nil"/>
            </w:tcBorders>
            <w:vAlign w:val="center"/>
          </w:tcPr>
          <w:p>
            <w:pPr>
              <w:pStyle w:val="0"/>
              <w:spacing w:line="0" w:lineRule="atLeast"/>
              <w:ind w:firstLine="453" w:firstLineChars="200"/>
              <w:rPr>
                <w:rFonts w:hint="default" w:asciiTheme="minorEastAsia" w:hAnsiTheme="minorEastAsia" w:eastAsiaTheme="minorEastAsia"/>
                <w:sz w:val="20"/>
              </w:rPr>
            </w:pPr>
            <w:r>
              <w:rPr>
                <w:rFonts w:hint="eastAsia" w:asciiTheme="minorEastAsia" w:hAnsiTheme="minorEastAsia" w:eastAsiaTheme="minorEastAsia"/>
                <w:sz w:val="20"/>
              </w:rPr>
              <w:t>46.6</w:t>
            </w:r>
            <w:r>
              <w:rPr>
                <w:rFonts w:hint="eastAsia" w:asciiTheme="minorEastAsia" w:hAnsiTheme="minorEastAsia" w:eastAsiaTheme="minorEastAsia"/>
                <w:sz w:val="20"/>
              </w:rPr>
              <w:t>％</w:t>
            </w:r>
          </w:p>
        </w:tc>
        <w:tc>
          <w:tcPr>
            <w:tcW w:w="2048" w:type="dxa"/>
            <w:tcBorders>
              <w:top w:val="single" w:color="auto" w:sz="6" w:space="0"/>
              <w:left w:val="single" w:color="auto" w:sz="6" w:space="0"/>
              <w:bottom w:val="single" w:color="auto" w:sz="4" w:space="0"/>
              <w:right w:val="single" w:color="auto" w:sz="6" w:space="0"/>
              <w:tl2br w:val="nil"/>
              <w:tr2bl w:val="nil"/>
            </w:tcBorders>
            <w:vAlign w:val="center"/>
          </w:tcPr>
          <w:p>
            <w:pPr>
              <w:pStyle w:val="0"/>
              <w:spacing w:line="0" w:lineRule="atLeast"/>
              <w:jc w:val="center"/>
              <w:rPr>
                <w:rFonts w:hint="default" w:asciiTheme="minorEastAsia" w:hAnsiTheme="minorEastAsia" w:eastAsiaTheme="minorEastAsia"/>
                <w:sz w:val="20"/>
              </w:rPr>
            </w:pPr>
            <w:r>
              <w:rPr>
                <w:rFonts w:hint="eastAsia" w:asciiTheme="minorEastAsia" w:hAnsiTheme="minorEastAsia" w:eastAsiaTheme="minorEastAsia"/>
                <w:sz w:val="20"/>
              </w:rPr>
              <w:t>70</w:t>
            </w:r>
            <w:r>
              <w:rPr>
                <w:rFonts w:hint="eastAsia" w:asciiTheme="minorEastAsia" w:hAnsiTheme="minorEastAsia" w:eastAsiaTheme="minorEastAsia"/>
                <w:sz w:val="20"/>
              </w:rPr>
              <w:t>％</w:t>
            </w:r>
          </w:p>
        </w:tc>
        <w:tc>
          <w:tcPr>
            <w:tcW w:w="2079" w:type="dxa"/>
            <w:tcBorders>
              <w:top w:val="single" w:color="auto" w:sz="6" w:space="0"/>
              <w:left w:val="single" w:color="auto" w:sz="4" w:space="0"/>
              <w:bottom w:val="single" w:color="auto" w:sz="4" w:space="0"/>
              <w:right w:val="single" w:color="auto" w:sz="6" w:space="0"/>
              <w:tl2br w:val="nil"/>
              <w:tr2bl w:val="nil"/>
            </w:tcBorders>
            <w:vAlign w:val="center"/>
          </w:tcPr>
          <w:p>
            <w:pPr>
              <w:pStyle w:val="0"/>
              <w:spacing w:line="0" w:lineRule="atLeast"/>
              <w:jc w:val="left"/>
              <w:rPr>
                <w:rFonts w:hint="default" w:asciiTheme="minorEastAsia" w:hAnsiTheme="minorEastAsia" w:eastAsiaTheme="minorEastAsia"/>
                <w:sz w:val="20"/>
              </w:rPr>
            </w:pPr>
            <w:r>
              <w:rPr>
                <w:rFonts w:hint="eastAsia" w:asciiTheme="minorEastAsia" w:hAnsiTheme="minorEastAsia" w:eastAsiaTheme="minorEastAsia"/>
                <w:sz w:val="20"/>
              </w:rPr>
              <w:t>平成</w:t>
            </w:r>
            <w:r>
              <w:rPr>
                <w:rFonts w:hint="eastAsia" w:asciiTheme="minorEastAsia" w:hAnsiTheme="minorEastAsia" w:eastAsiaTheme="minorEastAsia"/>
                <w:sz w:val="20"/>
              </w:rPr>
              <w:t>27</w:t>
            </w:r>
            <w:r>
              <w:rPr>
                <w:rFonts w:hint="eastAsia" w:asciiTheme="minorEastAsia" w:hAnsiTheme="minorEastAsia" w:eastAsiaTheme="minorEastAsia"/>
                <w:sz w:val="20"/>
              </w:rPr>
              <w:t>年度厚生労働省「特定健康診査・特定保健指導に関するデータ」（都道府県別一覧）</w:t>
            </w:r>
          </w:p>
        </w:tc>
      </w:tr>
      <w:tr>
        <w:trPr>
          <w:trHeight w:val="1340" w:hRule="atLeast"/>
        </w:trPr>
        <w:tc>
          <w:tcPr>
            <w:tcW w:w="727" w:type="dxa"/>
            <w:vMerge w:val="continue"/>
            <w:tcBorders>
              <w:top w:val="none" w:color="auto" w:sz="0" w:space="0"/>
              <w:left w:val="single" w:color="auto" w:sz="6" w:space="0"/>
              <w:bottom w:val="single" w:color="auto" w:sz="4" w:space="0"/>
              <w:right w:val="single" w:color="auto" w:sz="4" w:space="0"/>
              <w:tl2br w:val="nil"/>
              <w:tr2bl w:val="nil"/>
            </w:tcBorders>
            <w:shd w:val="clear" w:color="auto" w:themeFill="accent5" w:themeFillTint="33" w:themeFillShade="FF"/>
            <w:vAlign w:val="center"/>
          </w:tcPr>
          <w:p>
            <w:pPr>
              <w:pStyle w:val="0"/>
              <w:rPr>
                <w:rFonts w:hint="eastAsia"/>
              </w:rPr>
            </w:pPr>
          </w:p>
        </w:tc>
        <w:tc>
          <w:tcPr>
            <w:tcW w:w="324" w:type="dxa"/>
            <w:tcBorders>
              <w:top w:val="single" w:color="auto" w:sz="4" w:space="0"/>
              <w:left w:val="single" w:color="auto" w:sz="4" w:space="0"/>
              <w:bottom w:val="single" w:color="auto" w:sz="4" w:space="0"/>
              <w:right w:val="single" w:color="auto" w:sz="6" w:space="0"/>
              <w:tl2br w:val="nil"/>
              <w:tr2bl w:val="nil"/>
            </w:tcBorders>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P</w:t>
            </w:r>
          </w:p>
        </w:tc>
        <w:tc>
          <w:tcPr>
            <w:tcW w:w="2401" w:type="dxa"/>
            <w:tcBorders>
              <w:top w:val="single" w:color="auto" w:sz="4" w:space="0"/>
              <w:left w:val="single" w:color="auto" w:sz="4" w:space="0"/>
              <w:bottom w:val="single" w:color="auto" w:sz="4" w:space="0"/>
              <w:right w:val="single" w:color="auto" w:sz="6" w:space="0"/>
              <w:tl2br w:val="nil"/>
              <w:tr2bl w:val="nil"/>
            </w:tcBorders>
            <w:shd w:val="clear" w:color="auto" w:themeFill="accent5" w:themeFillTint="33" w:themeFillShade="FF"/>
            <w:vAlign w:val="center"/>
          </w:tcPr>
          <w:p>
            <w:pPr>
              <w:pStyle w:val="0"/>
              <w:spacing w:line="240" w:lineRule="exact"/>
              <w:jc w:val="left"/>
              <w:rPr>
                <w:rFonts w:hint="default" w:asciiTheme="minorEastAsia" w:hAnsiTheme="minorEastAsia" w:eastAsiaTheme="minorEastAsia"/>
              </w:rPr>
            </w:pPr>
            <w:r>
              <w:rPr>
                <w:rFonts w:hint="eastAsia" w:asciiTheme="minorEastAsia" w:hAnsiTheme="minorEastAsia" w:eastAsiaTheme="minorEastAsia"/>
              </w:rPr>
              <w:t>②特定保健指導実施率</w:t>
            </w:r>
          </w:p>
        </w:tc>
        <w:tc>
          <w:tcPr>
            <w:tcW w:w="1590" w:type="dxa"/>
            <w:tcBorders>
              <w:top w:val="single" w:color="auto" w:sz="4" w:space="0"/>
              <w:left w:val="single" w:color="auto" w:sz="4" w:space="0"/>
              <w:bottom w:val="single" w:color="auto" w:sz="6" w:space="0"/>
              <w:right w:val="single" w:color="auto" w:sz="6" w:space="0"/>
              <w:tl2br w:val="nil"/>
              <w:tr2bl w:val="nil"/>
            </w:tcBorders>
            <w:vAlign w:val="center"/>
          </w:tcPr>
          <w:p>
            <w:pPr>
              <w:pStyle w:val="0"/>
              <w:spacing w:line="0" w:lineRule="atLeast"/>
              <w:jc w:val="center"/>
              <w:rPr>
                <w:rFonts w:hint="default" w:asciiTheme="minorEastAsia" w:hAnsiTheme="minorEastAsia" w:eastAsiaTheme="minorEastAsia"/>
                <w:sz w:val="20"/>
              </w:rPr>
            </w:pPr>
          </w:p>
          <w:p>
            <w:pPr>
              <w:pStyle w:val="0"/>
              <w:spacing w:line="0" w:lineRule="atLeast"/>
              <w:jc w:val="center"/>
              <w:rPr>
                <w:rFonts w:hint="default" w:asciiTheme="minorEastAsia" w:hAnsiTheme="minorEastAsia" w:eastAsiaTheme="minorEastAsia"/>
                <w:sz w:val="20"/>
              </w:rPr>
            </w:pPr>
            <w:r>
              <w:rPr>
                <w:rFonts w:hint="eastAsia" w:asciiTheme="minorEastAsia" w:hAnsiTheme="minorEastAsia" w:eastAsiaTheme="minorEastAsia"/>
                <w:sz w:val="20"/>
              </w:rPr>
              <w:t>14.6</w:t>
            </w:r>
            <w:r>
              <w:rPr>
                <w:rFonts w:hint="eastAsia" w:asciiTheme="minorEastAsia" w:hAnsiTheme="minorEastAsia" w:eastAsiaTheme="minorEastAsia"/>
                <w:sz w:val="20"/>
              </w:rPr>
              <w:t>％</w:t>
            </w:r>
          </w:p>
          <w:p>
            <w:pPr>
              <w:pStyle w:val="0"/>
              <w:spacing w:line="0" w:lineRule="atLeast"/>
              <w:jc w:val="center"/>
              <w:rPr>
                <w:rFonts w:hint="default" w:asciiTheme="minorEastAsia" w:hAnsiTheme="minorEastAsia" w:eastAsiaTheme="minorEastAsia"/>
                <w:sz w:val="20"/>
              </w:rPr>
            </w:pPr>
          </w:p>
        </w:tc>
        <w:tc>
          <w:tcPr>
            <w:tcW w:w="2048" w:type="dxa"/>
            <w:tcBorders>
              <w:top w:val="single" w:color="auto" w:sz="4" w:space="0"/>
              <w:left w:val="single" w:color="auto" w:sz="6" w:space="0"/>
              <w:bottom w:val="single" w:color="auto" w:sz="6" w:space="0"/>
              <w:right w:val="single" w:color="auto" w:sz="6" w:space="0"/>
              <w:tl2br w:val="nil"/>
              <w:tr2bl w:val="nil"/>
            </w:tcBorders>
            <w:vAlign w:val="center"/>
          </w:tcPr>
          <w:p>
            <w:pPr>
              <w:pStyle w:val="0"/>
              <w:spacing w:line="0" w:lineRule="atLeast"/>
              <w:jc w:val="center"/>
              <w:rPr>
                <w:rFonts w:hint="default" w:asciiTheme="minorEastAsia" w:hAnsiTheme="minorEastAsia" w:eastAsiaTheme="minorEastAsia"/>
                <w:sz w:val="20"/>
              </w:rPr>
            </w:pPr>
            <w:r>
              <w:rPr>
                <w:rFonts w:hint="eastAsia" w:asciiTheme="minorEastAsia" w:hAnsiTheme="minorEastAsia" w:eastAsiaTheme="minorEastAsia"/>
                <w:sz w:val="20"/>
              </w:rPr>
              <w:t>45</w:t>
            </w:r>
            <w:r>
              <w:rPr>
                <w:rFonts w:hint="eastAsia" w:asciiTheme="minorEastAsia" w:hAnsiTheme="minorEastAsia" w:eastAsiaTheme="minorEastAsia"/>
                <w:sz w:val="20"/>
              </w:rPr>
              <w:t>％</w:t>
            </w:r>
          </w:p>
        </w:tc>
        <w:tc>
          <w:tcPr>
            <w:tcW w:w="2079" w:type="dxa"/>
            <w:tcBorders>
              <w:top w:val="single" w:color="auto" w:sz="4" w:space="0"/>
              <w:left w:val="single" w:color="auto" w:sz="4" w:space="0"/>
              <w:bottom w:val="single" w:color="auto" w:sz="6" w:space="0"/>
              <w:right w:val="single" w:color="auto" w:sz="6" w:space="0"/>
              <w:tl2br w:val="nil"/>
              <w:tr2bl w:val="nil"/>
            </w:tcBorders>
            <w:vAlign w:val="center"/>
          </w:tcPr>
          <w:p>
            <w:pPr>
              <w:pStyle w:val="0"/>
              <w:spacing w:line="0" w:lineRule="atLeast"/>
              <w:jc w:val="left"/>
              <w:rPr>
                <w:rFonts w:hint="default" w:asciiTheme="minorEastAsia" w:hAnsiTheme="minorEastAsia" w:eastAsiaTheme="minorEastAsia"/>
                <w:sz w:val="20"/>
              </w:rPr>
            </w:pPr>
            <w:r>
              <w:rPr>
                <w:rFonts w:hint="eastAsia" w:asciiTheme="minorEastAsia" w:hAnsiTheme="minorEastAsia" w:eastAsiaTheme="minorEastAsia"/>
                <w:sz w:val="20"/>
              </w:rPr>
              <w:t>平成</w:t>
            </w:r>
            <w:r>
              <w:rPr>
                <w:rFonts w:hint="eastAsia" w:asciiTheme="minorEastAsia" w:hAnsiTheme="minorEastAsia" w:eastAsiaTheme="minorEastAsia"/>
                <w:sz w:val="20"/>
              </w:rPr>
              <w:t>27</w:t>
            </w:r>
            <w:r>
              <w:rPr>
                <w:rFonts w:hint="eastAsia" w:asciiTheme="minorEastAsia" w:hAnsiTheme="minorEastAsia" w:eastAsiaTheme="minorEastAsia"/>
                <w:sz w:val="20"/>
              </w:rPr>
              <w:t>年度厚生労働省「特定健康診査・特定保健指導に関するデータ」（都道府県別一覧）</w:t>
            </w:r>
          </w:p>
        </w:tc>
      </w:tr>
    </w:tbl>
    <w:p>
      <w:pPr>
        <w:pStyle w:val="0"/>
        <w:rPr>
          <w:rFonts w:hint="default" w:asciiTheme="minorEastAsia" w:hAnsiTheme="minorEastAsia" w:eastAsiaTheme="minorEastAsia"/>
          <w:b w:val="1"/>
          <w:color w:val="002060"/>
          <w:kern w:val="0"/>
          <w:sz w:val="22"/>
          <w:u w:val="none" w:color="auto"/>
        </w:rPr>
      </w:pPr>
      <w:r>
        <w:rPr>
          <w:rFonts w:hint="eastAsia" w:asciiTheme="minorEastAsia" w:hAnsiTheme="minorEastAsia" w:eastAsiaTheme="minorEastAsia"/>
          <w:b w:val="1"/>
          <w:color w:val="002060"/>
          <w:kern w:val="0"/>
          <w:sz w:val="22"/>
          <w:u w:val="none" w:color="auto"/>
        </w:rPr>
        <w:t>２及び３　救護搬送体制・</w:t>
      </w:r>
      <w:r>
        <w:rPr>
          <w:rFonts w:hint="eastAsia" w:asciiTheme="minorEastAsia" w:hAnsiTheme="minorEastAsia" w:eastAsiaTheme="minorEastAsia"/>
          <w:b w:val="1"/>
          <w:color w:val="002060"/>
          <w:sz w:val="22"/>
          <w:u w:val="none" w:color="auto"/>
        </w:rPr>
        <w:t>急性期の医療提供体制</w:t>
      </w:r>
    </w:p>
    <w:p>
      <w:pPr>
        <w:pStyle w:val="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【最終目標】①急性心筋梗塞による死亡率が低下する</w:t>
      </w:r>
    </w:p>
    <w:p>
      <w:pPr>
        <w:pStyle w:val="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②大動脈解離による死亡率が低下する</w:t>
      </w:r>
    </w:p>
    <w:p>
      <w:pPr>
        <w:pStyle w:val="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③一般市民により心肺機能停止が目撃された心原性の心肺停止症例の</w:t>
      </w:r>
    </w:p>
    <w:p>
      <w:pPr>
        <w:pStyle w:val="0"/>
        <w:ind w:left="0" w:leftChars="0" w:firstLine="1657" w:firstLineChars="7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1</w:t>
      </w:r>
      <w:r>
        <w:rPr>
          <w:rFonts w:hint="eastAsia" w:asciiTheme="minorEastAsia" w:hAnsiTheme="minorEastAsia" w:eastAsiaTheme="minorEastAsia"/>
          <w:color w:val="000000" w:themeColor="text1"/>
          <w:sz w:val="22"/>
          <w:u w:val="none" w:color="auto"/>
        </w:rPr>
        <w:t>ヶ月後の生存者が増える</w:t>
      </w:r>
    </w:p>
    <w:p>
      <w:pPr>
        <w:pStyle w:val="0"/>
        <w:ind w:left="0" w:leftChars="0" w:firstLine="1421" w:firstLineChars="6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④一般市民により心肺機能停止が目撃された心原性の心肺停止症例の</w:t>
      </w:r>
    </w:p>
    <w:p>
      <w:pPr>
        <w:pStyle w:val="0"/>
        <w:ind w:left="0" w:leftChars="0" w:firstLine="1657" w:firstLineChars="7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1</w:t>
      </w:r>
      <w:r>
        <w:rPr>
          <w:rFonts w:hint="eastAsia" w:asciiTheme="minorEastAsia" w:hAnsiTheme="minorEastAsia" w:eastAsiaTheme="minorEastAsia"/>
          <w:color w:val="000000" w:themeColor="text1"/>
          <w:sz w:val="22"/>
          <w:u w:val="none" w:color="auto"/>
        </w:rPr>
        <w:t>ヶ月後の社会復帰者数が増える</w:t>
      </w:r>
    </w:p>
    <w:p>
      <w:pPr>
        <w:pStyle w:val="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【中間目標】①再還流療法実施率が増加している</w:t>
      </w:r>
    </w:p>
    <w:p>
      <w:pPr>
        <w:pStyle w:val="0"/>
        <w:ind w:left="0" w:leftChars="0" w:firstLine="1421" w:firstLineChars="6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②病院到着からバルーン拡張までの時間が</w:t>
      </w:r>
      <w:r>
        <w:rPr>
          <w:rFonts w:hint="eastAsia" w:asciiTheme="minorEastAsia" w:hAnsiTheme="minorEastAsia" w:eastAsiaTheme="minorEastAsia"/>
          <w:color w:val="000000" w:themeColor="text1"/>
          <w:sz w:val="22"/>
          <w:u w:val="none" w:color="auto"/>
        </w:rPr>
        <w:t>90</w:t>
      </w:r>
      <w:r>
        <w:rPr>
          <w:rFonts w:hint="eastAsia" w:asciiTheme="minorEastAsia" w:hAnsiTheme="minorEastAsia" w:eastAsiaTheme="minorEastAsia"/>
          <w:color w:val="000000" w:themeColor="text1"/>
          <w:sz w:val="22"/>
          <w:u w:val="none" w:color="auto"/>
        </w:rPr>
        <w:t>分以内の割合が増加</w:t>
      </w:r>
    </w:p>
    <w:p>
      <w:pPr>
        <w:pStyle w:val="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【個別施策】①バイスタンダー</w:t>
      </w:r>
      <w:r>
        <w:rPr>
          <w:rFonts w:hint="eastAsia" w:asciiTheme="minorEastAsia" w:hAnsiTheme="minorEastAsia" w:eastAsiaTheme="minorEastAsia"/>
          <w:color w:val="000000" w:themeColor="text1"/>
          <w:sz w:val="22"/>
          <w:u w:val="none" w:color="auto"/>
        </w:rPr>
        <w:t>CPR</w:t>
      </w:r>
      <w:r>
        <w:rPr>
          <w:rFonts w:hint="eastAsia" w:asciiTheme="minorEastAsia" w:hAnsiTheme="minorEastAsia" w:eastAsiaTheme="minorEastAsia"/>
          <w:color w:val="000000" w:themeColor="text1"/>
          <w:sz w:val="22"/>
          <w:u w:val="none" w:color="auto"/>
        </w:rPr>
        <w:t>ができる市民が増える</w:t>
      </w:r>
    </w:p>
    <w:p>
      <w:pPr>
        <w:pStyle w:val="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②ハイリスク患者に対する急性心筋梗塞の教育</w:t>
      </w:r>
    </w:p>
    <w:tbl>
      <w:tblPr>
        <w:tblStyle w:val="11"/>
        <w:tblpPr w:leftFromText="142" w:rightFromText="142" w:topFromText="0" w:bottomFromText="0" w:vertAnchor="text" w:horzAnchor="margin" w:tblpXSpec="center" w:tblpY="24"/>
        <w:tblOverlap w:val="never"/>
        <w:tblW w:w="916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1" w:firstColumn="1" w:lastColumn="1" w:noHBand="0" w:noVBand="0" w:val="01E0"/>
      </w:tblPr>
      <w:tblGrid>
        <w:gridCol w:w="687"/>
        <w:gridCol w:w="317"/>
        <w:gridCol w:w="2894"/>
        <w:gridCol w:w="1320"/>
        <w:gridCol w:w="1973"/>
        <w:gridCol w:w="1971"/>
      </w:tblGrid>
      <w:tr>
        <w:trPr>
          <w:trHeight w:val="258" w:hRule="atLeast"/>
        </w:trPr>
        <w:tc>
          <w:tcPr>
            <w:tcW w:w="72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rPr>
                <w:rFonts w:hint="default" w:asciiTheme="minorEastAsia" w:hAnsiTheme="minorEastAsia" w:eastAsiaTheme="minorEastAsia"/>
                <w:sz w:val="20"/>
              </w:rPr>
            </w:pPr>
          </w:p>
        </w:tc>
        <w:tc>
          <w:tcPr>
            <w:tcW w:w="32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snapToGrid w:val="0"/>
              <w:rPr>
                <w:rFonts w:hint="eastAsia"/>
              </w:rPr>
            </w:pPr>
            <w:r>
              <w:rPr>
                <w:rFonts w:hint="eastAsia"/>
                <w:sz w:val="16"/>
              </w:rPr>
              <w:t>区分</w:t>
            </w:r>
          </w:p>
        </w:tc>
        <w:tc>
          <w:tcPr>
            <w:tcW w:w="313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eastAsia"/>
              </w:rPr>
            </w:pPr>
            <w:r>
              <w:rPr>
                <w:rFonts w:hint="eastAsia" w:asciiTheme="minorEastAsia" w:hAnsiTheme="minorEastAsia" w:eastAsiaTheme="minorEastAsia"/>
                <w:sz w:val="20"/>
              </w:rPr>
              <w:t>項目</w:t>
            </w:r>
          </w:p>
        </w:tc>
        <w:tc>
          <w:tcPr>
            <w:tcW w:w="141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直近値</w:t>
            </w:r>
          </w:p>
        </w:tc>
        <w:tc>
          <w:tcPr>
            <w:tcW w:w="212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ind w:left="34"/>
              <w:jc w:val="center"/>
              <w:rPr>
                <w:rFonts w:hint="default" w:asciiTheme="minorEastAsia" w:hAnsiTheme="minorEastAsia" w:eastAsiaTheme="minorEastAsia"/>
                <w:sz w:val="18"/>
              </w:rPr>
            </w:pPr>
            <w:r>
              <w:rPr>
                <w:rFonts w:hint="eastAsia" w:asciiTheme="minorEastAsia" w:hAnsiTheme="minorEastAsia" w:eastAsiaTheme="minorEastAsia"/>
                <w:sz w:val="20"/>
              </w:rPr>
              <w:t>目標</w:t>
            </w:r>
            <w:r>
              <w:rPr>
                <w:rFonts w:hint="eastAsia" w:asciiTheme="minorEastAsia" w:hAnsiTheme="minorEastAsia" w:eastAsiaTheme="minorEastAsia"/>
                <w:sz w:val="18"/>
              </w:rPr>
              <w:t>（平成</w:t>
            </w:r>
            <w:r>
              <w:rPr>
                <w:rFonts w:hint="eastAsia" w:asciiTheme="minorEastAsia" w:hAnsiTheme="minorEastAsia" w:eastAsiaTheme="minorEastAsia"/>
                <w:sz w:val="18"/>
              </w:rPr>
              <w:t>35</w:t>
            </w:r>
            <w:r>
              <w:rPr>
                <w:rFonts w:hint="eastAsia" w:asciiTheme="minorEastAsia" w:hAnsiTheme="minorEastAsia" w:eastAsiaTheme="minorEastAsia"/>
                <w:sz w:val="18"/>
              </w:rPr>
              <w:t>年度）</w:t>
            </w:r>
          </w:p>
        </w:tc>
        <w:tc>
          <w:tcPr>
            <w:tcW w:w="2126"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直近値の出典</w:t>
            </w:r>
          </w:p>
        </w:tc>
      </w:tr>
      <w:tr>
        <w:trPr>
          <w:trHeight w:val="720" w:hRule="atLeast"/>
        </w:trPr>
        <w:tc>
          <w:tcPr>
            <w:tcW w:w="687" w:type="dxa"/>
            <w:vMerge w:val="restart"/>
            <w:tcBorders>
              <w:top w:val="single" w:color="auto" w:sz="4" w:space="0"/>
              <w:left w:val="single" w:color="auto" w:sz="4" w:space="0"/>
              <w:bottom w:val="single" w:color="auto" w:sz="4" w:space="0"/>
              <w:right w:val="single" w:color="auto" w:sz="6" w:space="0"/>
              <w:tl2br w:val="nil"/>
              <w:tr2bl w:val="nil"/>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最終</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目標</w:t>
            </w:r>
          </w:p>
          <w:p>
            <w:pPr>
              <w:pStyle w:val="0"/>
              <w:spacing w:line="240" w:lineRule="exact"/>
              <w:rPr>
                <w:rFonts w:hint="eastAsia"/>
              </w:rPr>
            </w:pPr>
          </w:p>
        </w:tc>
        <w:tc>
          <w:tcPr>
            <w:tcW w:w="324" w:type="dxa"/>
            <w:tcBorders>
              <w:top w:val="single" w:color="auto" w:sz="4" w:space="0"/>
              <w:left w:val="single" w:color="auto" w:sz="6" w:space="0"/>
              <w:bottom w:val="single" w:color="auto" w:sz="4" w:space="0"/>
              <w:right w:val="none" w:color="auto" w:sz="0" w:space="0"/>
              <w:tl2br w:val="nil"/>
              <w:tr2bl w:val="nil"/>
            </w:tcBorders>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O</w:t>
            </w:r>
          </w:p>
        </w:tc>
        <w:tc>
          <w:tcPr>
            <w:tcW w:w="3131" w:type="dxa"/>
            <w:tcBorders>
              <w:top w:val="single" w:color="auto" w:sz="4" w:space="0"/>
              <w:left w:val="single" w:color="auto" w:sz="6" w:space="0"/>
              <w:bottom w:val="single" w:color="auto" w:sz="4" w:space="0"/>
              <w:right w:val="none" w:color="auto" w:sz="0" w:space="0"/>
              <w:tl2br w:val="nil"/>
              <w:tr2bl w:val="nil"/>
            </w:tcBorders>
            <w:shd w:val="clear" w:color="auto" w:themeFill="accent5" w:themeFillTint="33" w:themeFillShade="FF"/>
            <w:vAlign w:val="center"/>
          </w:tcPr>
          <w:p>
            <w:pPr>
              <w:pStyle w:val="0"/>
              <w:spacing w:line="240" w:lineRule="exact"/>
              <w:jc w:val="both"/>
              <w:rPr>
                <w:rFonts w:hint="default" w:asciiTheme="minorEastAsia" w:hAnsiTheme="minorEastAsia" w:eastAsiaTheme="minorEastAsia"/>
                <w:sz w:val="20"/>
              </w:rPr>
            </w:pPr>
            <w:r>
              <w:rPr>
                <w:rFonts w:hint="eastAsia" w:asciiTheme="minorEastAsia" w:hAnsiTheme="minorEastAsia" w:eastAsiaTheme="minorEastAsia"/>
                <w:sz w:val="20"/>
              </w:rPr>
              <w:t>①急性心筋梗塞死亡率</w:t>
            </w:r>
          </w:p>
        </w:tc>
        <w:tc>
          <w:tcPr>
            <w:tcW w:w="1417"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exact"/>
              <w:ind w:leftChars="0" w:firstLine="0" w:firstLineChars="0"/>
              <w:jc w:val="center"/>
              <w:rPr>
                <w:rFonts w:hint="default" w:asciiTheme="minorEastAsia" w:hAnsiTheme="minorEastAsia" w:eastAsiaTheme="minorEastAsia"/>
                <w:sz w:val="20"/>
              </w:rPr>
            </w:pPr>
            <w:r>
              <w:rPr>
                <w:rFonts w:hint="eastAsia" w:asciiTheme="minorEastAsia" w:hAnsiTheme="minorEastAsia" w:eastAsiaTheme="minorEastAsia"/>
                <w:sz w:val="20"/>
              </w:rPr>
              <w:t>7.8</w:t>
            </w:r>
            <w:r>
              <w:rPr>
                <w:rFonts w:hint="eastAsia" w:asciiTheme="minorEastAsia" w:hAnsiTheme="minorEastAsia" w:eastAsiaTheme="minorEastAsia"/>
                <w:sz w:val="20"/>
              </w:rPr>
              <w:t>％</w:t>
            </w:r>
          </w:p>
        </w:tc>
        <w:tc>
          <w:tcPr>
            <w:tcW w:w="2127"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exact"/>
              <w:ind w:left="34"/>
              <w:jc w:val="center"/>
              <w:rPr>
                <w:rFonts w:hint="default" w:asciiTheme="minorEastAsia" w:hAnsiTheme="minorEastAsia" w:eastAsiaTheme="minorEastAsia"/>
                <w:sz w:val="20"/>
              </w:rPr>
            </w:pPr>
            <w:r>
              <w:rPr>
                <w:rFonts w:hint="eastAsia" w:asciiTheme="minorEastAsia" w:hAnsiTheme="minorEastAsia" w:eastAsiaTheme="minorEastAsia"/>
                <w:sz w:val="20"/>
              </w:rPr>
              <w:t>7.5</w:t>
            </w:r>
            <w:r>
              <w:rPr>
                <w:rFonts w:hint="eastAsia" w:asciiTheme="minorEastAsia" w:hAnsiTheme="minorEastAsia" w:eastAsiaTheme="minorEastAsia"/>
                <w:sz w:val="20"/>
              </w:rPr>
              <w:t>％以下</w:t>
            </w:r>
          </w:p>
        </w:tc>
        <w:tc>
          <w:tcPr>
            <w:tcW w:w="2126" w:type="dxa"/>
            <w:tcBorders>
              <w:top w:val="single" w:color="auto" w:sz="4" w:space="0"/>
              <w:left w:val="none" w:color="auto" w:sz="0" w:space="0"/>
              <w:bottom w:val="single" w:color="auto" w:sz="6" w:space="0"/>
              <w:right w:val="single" w:color="auto" w:sz="4" w:space="0"/>
              <w:tl2br w:val="none" w:color="auto" w:sz="0" w:space="0"/>
              <w:tr2bl w:val="none" w:color="auto" w:sz="0" w:space="0"/>
            </w:tcBorders>
            <w:vAlign w:val="center"/>
          </w:tcPr>
          <w:p>
            <w:pPr>
              <w:pStyle w:val="0"/>
              <w:spacing w:line="240" w:lineRule="exact"/>
              <w:ind w:leftChars="0" w:firstLine="0" w:firstLineChars="0"/>
              <w:jc w:val="left"/>
              <w:rPr>
                <w:rFonts w:hint="default" w:asciiTheme="minorEastAsia" w:hAnsiTheme="minorEastAsia" w:eastAsiaTheme="minorEastAsia"/>
                <w:kern w:val="0"/>
                <w:sz w:val="20"/>
              </w:rPr>
            </w:pPr>
            <w:r>
              <w:rPr>
                <w:rFonts w:hint="eastAsia" w:asciiTheme="minorEastAsia" w:hAnsiTheme="minorEastAsia" w:eastAsiaTheme="minorEastAsia"/>
                <w:kern w:val="0"/>
                <w:sz w:val="20"/>
              </w:rPr>
              <w:t>平成</w:t>
            </w:r>
            <w:r>
              <w:rPr>
                <w:rFonts w:hint="eastAsia" w:asciiTheme="minorEastAsia" w:hAnsiTheme="minorEastAsia" w:eastAsiaTheme="minorEastAsia"/>
                <w:kern w:val="0"/>
                <w:sz w:val="20"/>
              </w:rPr>
              <w:t>28</w:t>
            </w:r>
            <w:r>
              <w:rPr>
                <w:rFonts w:hint="eastAsia" w:asciiTheme="minorEastAsia" w:hAnsiTheme="minorEastAsia" w:eastAsiaTheme="minorEastAsia"/>
                <w:kern w:val="0"/>
                <w:sz w:val="20"/>
              </w:rPr>
              <w:t>年度</w:t>
            </w:r>
          </w:p>
          <w:p>
            <w:pPr>
              <w:pStyle w:val="0"/>
              <w:spacing w:line="240" w:lineRule="exact"/>
              <w:jc w:val="left"/>
              <w:rPr>
                <w:rFonts w:hint="default" w:asciiTheme="minorEastAsia" w:hAnsiTheme="minorEastAsia" w:eastAsiaTheme="minorEastAsia"/>
                <w:kern w:val="0"/>
                <w:sz w:val="20"/>
              </w:rPr>
            </w:pPr>
            <w:r>
              <w:rPr>
                <w:rFonts w:hint="eastAsia" w:asciiTheme="minorEastAsia" w:hAnsiTheme="minorEastAsia" w:eastAsiaTheme="minorEastAsia"/>
                <w:kern w:val="0"/>
                <w:sz w:val="20"/>
              </w:rPr>
              <w:t>循環器疾患診療実態調査（</w:t>
            </w:r>
            <w:r>
              <w:rPr>
                <w:rFonts w:hint="eastAsia" w:asciiTheme="minorEastAsia" w:hAnsiTheme="minorEastAsia" w:eastAsiaTheme="minorEastAsia"/>
                <w:kern w:val="0"/>
                <w:sz w:val="20"/>
              </w:rPr>
              <w:t>JROAD</w:t>
            </w:r>
            <w:r>
              <w:rPr>
                <w:rFonts w:hint="eastAsia" w:asciiTheme="minorEastAsia" w:hAnsiTheme="minorEastAsia" w:eastAsiaTheme="minorEastAsia"/>
                <w:kern w:val="0"/>
                <w:sz w:val="20"/>
              </w:rPr>
              <w:t>）</w:t>
            </w:r>
          </w:p>
        </w:tc>
      </w:tr>
      <w:tr>
        <w:trPr>
          <w:trHeight w:val="434" w:hRule="atLeast"/>
        </w:trPr>
        <w:tc>
          <w:tcPr>
            <w:tcW w:w="687" w:type="dxa"/>
            <w:vMerge w:val="continue"/>
            <w:tcBorders>
              <w:top w:val="single" w:color="auto" w:sz="4" w:space="0"/>
              <w:left w:val="single" w:color="auto" w:sz="4" w:space="0"/>
              <w:bottom w:val="none" w:color="auto" w:sz="0" w:space="0"/>
              <w:right w:val="single" w:color="auto" w:sz="6" w:space="0"/>
              <w:tl2br w:val="nil"/>
              <w:tr2bl w:val="nil"/>
            </w:tcBorders>
            <w:shd w:val="clear" w:color="auto" w:themeFill="accent5" w:themeFillTint="33" w:themeFillShade="FF"/>
            <w:vAlign w:val="center"/>
          </w:tcPr>
          <w:p>
            <w:pPr>
              <w:pStyle w:val="0"/>
              <w:rPr>
                <w:rFonts w:hint="eastAsia"/>
              </w:rPr>
            </w:pPr>
          </w:p>
        </w:tc>
        <w:tc>
          <w:tcPr>
            <w:tcW w:w="324" w:type="dxa"/>
            <w:tcBorders>
              <w:top w:val="single" w:color="auto" w:sz="4" w:space="0"/>
              <w:left w:val="single" w:color="auto" w:sz="6" w:space="0"/>
              <w:bottom w:val="single" w:color="auto" w:sz="4" w:space="0"/>
              <w:right w:val="single" w:color="auto" w:sz="6" w:space="0"/>
              <w:tl2br w:val="nil"/>
              <w:tr2bl w:val="nil"/>
            </w:tcBorders>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O</w:t>
            </w:r>
          </w:p>
        </w:tc>
        <w:tc>
          <w:tcPr>
            <w:tcW w:w="3131" w:type="dxa"/>
            <w:tcBorders>
              <w:top w:val="single" w:color="auto" w:sz="4" w:space="0"/>
              <w:left w:val="single" w:color="auto" w:sz="6" w:space="0"/>
              <w:bottom w:val="single" w:color="auto" w:sz="4" w:space="0"/>
              <w:right w:val="single" w:color="auto" w:sz="6" w:space="0"/>
              <w:tl2br w:val="nil"/>
              <w:tr2bl w:val="nil"/>
            </w:tcBorders>
            <w:shd w:val="clear" w:color="auto" w:themeFill="accent5" w:themeFillTint="33" w:themeFillShade="FF"/>
            <w:vAlign w:val="center"/>
          </w:tcPr>
          <w:p>
            <w:pPr>
              <w:pStyle w:val="0"/>
              <w:spacing w:line="240" w:lineRule="exact"/>
              <w:jc w:val="both"/>
              <w:rPr>
                <w:rFonts w:hint="default" w:asciiTheme="minorEastAsia" w:hAnsiTheme="minorEastAsia" w:eastAsiaTheme="minorEastAsia"/>
                <w:sz w:val="18"/>
              </w:rPr>
            </w:pPr>
            <w:r>
              <w:rPr>
                <w:rFonts w:hint="eastAsia" w:asciiTheme="minorEastAsia" w:hAnsiTheme="minorEastAsia" w:eastAsiaTheme="minorEastAsia"/>
                <w:sz w:val="20"/>
              </w:rPr>
              <w:t>②</w:t>
            </w:r>
            <w:r>
              <w:rPr>
                <w:rFonts w:hint="eastAsia" w:asciiTheme="minorEastAsia" w:hAnsiTheme="minorEastAsia" w:eastAsiaTheme="minorEastAsia"/>
                <w:sz w:val="18"/>
              </w:rPr>
              <w:t>急性大動脈解離死亡率</w:t>
            </w:r>
          </w:p>
        </w:tc>
        <w:tc>
          <w:tcPr>
            <w:tcW w:w="1417"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exact"/>
              <w:ind w:leftChars="0" w:firstLine="0" w:firstLineChars="0"/>
              <w:jc w:val="center"/>
              <w:rPr>
                <w:rFonts w:hint="default" w:asciiTheme="minorEastAsia" w:hAnsiTheme="minorEastAsia" w:eastAsiaTheme="minorEastAsia"/>
                <w:sz w:val="20"/>
              </w:rPr>
            </w:pPr>
            <w:r>
              <w:rPr>
                <w:rFonts w:hint="eastAsia" w:asciiTheme="minorEastAsia" w:hAnsiTheme="minorEastAsia" w:eastAsiaTheme="minorEastAsia"/>
                <w:sz w:val="20"/>
              </w:rPr>
              <w:t>10.8</w:t>
            </w:r>
            <w:r>
              <w:rPr>
                <w:rFonts w:hint="eastAsia" w:asciiTheme="minorEastAsia" w:hAnsiTheme="minorEastAsia" w:eastAsiaTheme="minorEastAsia"/>
                <w:sz w:val="20"/>
              </w:rPr>
              <w:t>％</w:t>
            </w:r>
          </w:p>
        </w:tc>
        <w:tc>
          <w:tcPr>
            <w:tcW w:w="2127"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exact"/>
              <w:ind w:left="34"/>
              <w:jc w:val="center"/>
              <w:rPr>
                <w:rFonts w:hint="default" w:asciiTheme="minorEastAsia" w:hAnsiTheme="minorEastAsia" w:eastAsiaTheme="minorEastAsia"/>
                <w:sz w:val="20"/>
              </w:rPr>
            </w:pPr>
            <w:r>
              <w:rPr>
                <w:rFonts w:hint="eastAsia" w:asciiTheme="minorEastAsia" w:hAnsiTheme="minorEastAsia" w:eastAsiaTheme="minorEastAsia"/>
                <w:sz w:val="20"/>
              </w:rPr>
              <w:t>10.0</w:t>
            </w:r>
            <w:r>
              <w:rPr>
                <w:rFonts w:hint="eastAsia" w:asciiTheme="minorEastAsia" w:hAnsiTheme="minorEastAsia" w:eastAsiaTheme="minorEastAsia"/>
                <w:sz w:val="20"/>
              </w:rPr>
              <w:t>％以下</w:t>
            </w:r>
          </w:p>
        </w:tc>
        <w:tc>
          <w:tcPr>
            <w:tcW w:w="2126" w:type="dxa"/>
            <w:tcBorders>
              <w:top w:val="single" w:color="auto" w:sz="4" w:space="0"/>
              <w:left w:val="none" w:color="auto" w:sz="0" w:space="0"/>
              <w:bottom w:val="single" w:color="auto" w:sz="6" w:space="0"/>
              <w:right w:val="single" w:color="auto" w:sz="4" w:space="0"/>
              <w:tl2br w:val="none" w:color="auto" w:sz="0" w:space="0"/>
              <w:tr2bl w:val="none" w:color="auto" w:sz="0" w:space="0"/>
            </w:tcBorders>
            <w:vAlign w:val="center"/>
          </w:tcPr>
          <w:p>
            <w:pPr>
              <w:pStyle w:val="0"/>
              <w:spacing w:line="240" w:lineRule="exact"/>
              <w:ind w:leftChars="0" w:firstLine="0" w:firstLineChars="0"/>
              <w:jc w:val="left"/>
              <w:rPr>
                <w:rFonts w:hint="default" w:asciiTheme="minorEastAsia" w:hAnsiTheme="minorEastAsia" w:eastAsiaTheme="minorEastAsia"/>
                <w:kern w:val="0"/>
                <w:sz w:val="20"/>
              </w:rPr>
            </w:pPr>
            <w:r>
              <w:rPr>
                <w:rFonts w:hint="eastAsia" w:asciiTheme="minorEastAsia" w:hAnsiTheme="minorEastAsia" w:eastAsiaTheme="minorEastAsia"/>
                <w:kern w:val="0"/>
                <w:sz w:val="20"/>
              </w:rPr>
              <w:t>平成</w:t>
            </w:r>
            <w:r>
              <w:rPr>
                <w:rFonts w:hint="eastAsia" w:asciiTheme="minorEastAsia" w:hAnsiTheme="minorEastAsia" w:eastAsiaTheme="minorEastAsia"/>
                <w:kern w:val="0"/>
                <w:sz w:val="20"/>
              </w:rPr>
              <w:t>28</w:t>
            </w:r>
            <w:r>
              <w:rPr>
                <w:rFonts w:hint="eastAsia" w:asciiTheme="minorEastAsia" w:hAnsiTheme="minorEastAsia" w:eastAsiaTheme="minorEastAsia"/>
                <w:kern w:val="0"/>
                <w:sz w:val="20"/>
              </w:rPr>
              <w:t>年度</w:t>
            </w:r>
          </w:p>
          <w:p>
            <w:pPr>
              <w:pStyle w:val="0"/>
              <w:spacing w:line="240" w:lineRule="exact"/>
              <w:jc w:val="left"/>
              <w:rPr>
                <w:rFonts w:hint="default" w:asciiTheme="minorEastAsia" w:hAnsiTheme="minorEastAsia" w:eastAsiaTheme="minorEastAsia"/>
                <w:kern w:val="0"/>
                <w:sz w:val="20"/>
              </w:rPr>
            </w:pPr>
            <w:r>
              <w:rPr>
                <w:rFonts w:hint="eastAsia" w:asciiTheme="minorEastAsia" w:hAnsiTheme="minorEastAsia" w:eastAsiaTheme="minorEastAsia"/>
                <w:kern w:val="0"/>
                <w:sz w:val="20"/>
              </w:rPr>
              <w:t>循環器疾患診療実態調査（</w:t>
            </w:r>
            <w:r>
              <w:rPr>
                <w:rFonts w:hint="eastAsia" w:asciiTheme="minorEastAsia" w:hAnsiTheme="minorEastAsia" w:eastAsiaTheme="minorEastAsia"/>
                <w:kern w:val="0"/>
                <w:sz w:val="20"/>
              </w:rPr>
              <w:t>JROAD</w:t>
            </w:r>
            <w:r>
              <w:rPr>
                <w:rFonts w:hint="eastAsia" w:asciiTheme="minorEastAsia" w:hAnsiTheme="minorEastAsia" w:eastAsiaTheme="minorEastAsia"/>
                <w:kern w:val="0"/>
                <w:sz w:val="20"/>
              </w:rPr>
              <w:t>）</w:t>
            </w:r>
          </w:p>
        </w:tc>
      </w:tr>
      <w:tr>
        <w:trPr>
          <w:trHeight w:val="1200" w:hRule="atLeast"/>
        </w:trPr>
        <w:tc>
          <w:tcPr>
            <w:tcW w:w="687" w:type="dxa"/>
            <w:vMerge w:val="continue"/>
            <w:tcBorders>
              <w:top w:val="single" w:color="auto" w:sz="4" w:space="0"/>
              <w:left w:val="single" w:color="auto" w:sz="4" w:space="0"/>
              <w:bottom w:val="none" w:color="auto" w:sz="0" w:space="0"/>
              <w:right w:val="single" w:color="auto" w:sz="6" w:space="0"/>
              <w:tl2br w:val="none" w:color="auto" w:sz="0" w:space="0"/>
              <w:tr2bl w:val="none" w:color="auto" w:sz="0" w:space="0"/>
            </w:tcBorders>
            <w:shd w:val="clear" w:color="auto" w:themeFill="accent5" w:themeFillTint="33" w:themeFillShade="FF"/>
            <w:vAlign w:val="center"/>
          </w:tcPr>
          <w:p>
            <w:pPr>
              <w:pStyle w:val="0"/>
              <w:rPr>
                <w:rFonts w:hint="eastAsia"/>
              </w:rPr>
            </w:pPr>
          </w:p>
        </w:tc>
        <w:tc>
          <w:tcPr>
            <w:tcW w:w="324" w:type="dxa"/>
            <w:tcBorders>
              <w:top w:val="single" w:color="auto" w:sz="4" w:space="0"/>
              <w:left w:val="single" w:color="auto" w:sz="4" w:space="0"/>
              <w:bottom w:val="single" w:color="auto" w:sz="6" w:space="0"/>
              <w:right w:val="none" w:color="auto" w:sz="0" w:space="0"/>
              <w:tl2br w:val="none" w:color="auto" w:sz="0" w:space="0"/>
              <w:tr2bl w:val="none" w:color="auto" w:sz="0" w:space="0"/>
            </w:tcBorders>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O</w:t>
            </w:r>
          </w:p>
        </w:tc>
        <w:tc>
          <w:tcPr>
            <w:tcW w:w="3131" w:type="dxa"/>
            <w:tcBorders>
              <w:top w:val="single" w:color="auto" w:sz="4" w:space="0"/>
              <w:left w:val="single" w:color="auto" w:sz="4" w:space="0"/>
              <w:bottom w:val="single" w:color="auto" w:sz="6"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ind w:left="1"/>
              <w:jc w:val="both"/>
              <w:rPr>
                <w:rFonts w:hint="default" w:asciiTheme="minorEastAsia" w:hAnsiTheme="minorEastAsia" w:eastAsiaTheme="minorEastAsia"/>
                <w:sz w:val="20"/>
              </w:rPr>
            </w:pPr>
            <w:r>
              <w:rPr>
                <w:rFonts w:hint="eastAsia" w:asciiTheme="minorEastAsia" w:hAnsiTheme="minorEastAsia" w:eastAsiaTheme="minorEastAsia"/>
                <w:sz w:val="20"/>
              </w:rPr>
              <w:t>③一般市民により心肺機能停止が目撃された心原性の心肺停止症例の１か月後生存者数（５年間平均）</w:t>
            </w:r>
          </w:p>
        </w:tc>
        <w:tc>
          <w:tcPr>
            <w:tcW w:w="1417"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15.2</w:t>
            </w:r>
            <w:r>
              <w:rPr>
                <w:rFonts w:hint="eastAsia" w:asciiTheme="minorEastAsia" w:hAnsiTheme="minorEastAsia" w:eastAsiaTheme="minorEastAsia"/>
                <w:sz w:val="20"/>
              </w:rPr>
              <w:t>人</w:t>
            </w:r>
          </w:p>
        </w:tc>
        <w:tc>
          <w:tcPr>
            <w:tcW w:w="2127"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exact"/>
              <w:ind w:left="34"/>
              <w:jc w:val="center"/>
              <w:rPr>
                <w:rFonts w:hint="default" w:asciiTheme="minorEastAsia" w:hAnsiTheme="minorEastAsia" w:eastAsiaTheme="minorEastAsia"/>
                <w:sz w:val="20"/>
              </w:rPr>
            </w:pPr>
            <w:r>
              <w:rPr>
                <w:rFonts w:hint="eastAsia" w:asciiTheme="minorEastAsia" w:hAnsiTheme="minorEastAsia" w:eastAsiaTheme="minorEastAsia"/>
                <w:sz w:val="20"/>
              </w:rPr>
              <w:t>20</w:t>
            </w:r>
            <w:r>
              <w:rPr>
                <w:rFonts w:hint="eastAsia" w:asciiTheme="minorEastAsia" w:hAnsiTheme="minorEastAsia" w:eastAsiaTheme="minorEastAsia"/>
                <w:sz w:val="20"/>
              </w:rPr>
              <w:t>人以上</w:t>
            </w:r>
          </w:p>
        </w:tc>
        <w:tc>
          <w:tcPr>
            <w:tcW w:w="2126" w:type="dxa"/>
            <w:tcBorders>
              <w:top w:val="single" w:color="auto" w:sz="4" w:space="0"/>
              <w:left w:val="none" w:color="auto" w:sz="0" w:space="0"/>
              <w:bottom w:val="single" w:color="auto" w:sz="6" w:space="0"/>
              <w:right w:val="single" w:color="auto" w:sz="4"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平成</w:t>
            </w:r>
            <w:r>
              <w:rPr>
                <w:rFonts w:hint="eastAsia" w:asciiTheme="minorEastAsia" w:hAnsiTheme="minorEastAsia" w:eastAsiaTheme="minorEastAsia"/>
                <w:sz w:val="20"/>
              </w:rPr>
              <w:t>28</w:t>
            </w:r>
            <w:r>
              <w:rPr>
                <w:rFonts w:hint="eastAsia" w:asciiTheme="minorEastAsia" w:hAnsiTheme="minorEastAsia" w:eastAsiaTheme="minorEastAsia"/>
                <w:sz w:val="20"/>
              </w:rPr>
              <w:t>年</w:t>
            </w:r>
          </w:p>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救急・救助の現況</w:t>
            </w:r>
          </w:p>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（総務省消防庁）</w:t>
            </w:r>
          </w:p>
        </w:tc>
      </w:tr>
      <w:tr>
        <w:trPr>
          <w:trHeight w:val="434" w:hRule="atLeast"/>
        </w:trPr>
        <w:tc>
          <w:tcPr>
            <w:tcW w:w="687" w:type="dxa"/>
            <w:vMerge w:val="continue"/>
            <w:tcBorders>
              <w:top w:val="single" w:color="auto" w:sz="4" w:space="0"/>
              <w:left w:val="single" w:color="auto" w:sz="4" w:space="0"/>
              <w:bottom w:val="none" w:color="auto" w:sz="0" w:space="0"/>
              <w:right w:val="single" w:color="auto" w:sz="6" w:space="0"/>
              <w:tl2br w:val="none" w:color="auto" w:sz="0" w:space="0"/>
              <w:tr2bl w:val="none" w:color="auto" w:sz="0" w:space="0"/>
            </w:tcBorders>
            <w:shd w:val="clear" w:color="auto" w:themeFill="accent5" w:themeFillTint="33" w:themeFillShade="FF"/>
            <w:vAlign w:val="center"/>
          </w:tcPr>
          <w:p>
            <w:pPr>
              <w:pStyle w:val="0"/>
              <w:rPr>
                <w:rFonts w:hint="eastAsia"/>
              </w:rPr>
            </w:pPr>
          </w:p>
        </w:tc>
        <w:tc>
          <w:tcPr>
            <w:tcW w:w="324" w:type="dxa"/>
            <w:tcBorders>
              <w:top w:val="single" w:color="auto" w:sz="4" w:space="0"/>
              <w:left w:val="single" w:color="auto" w:sz="4" w:space="0"/>
              <w:bottom w:val="single" w:color="auto" w:sz="6" w:space="0"/>
              <w:right w:val="none" w:color="auto" w:sz="0" w:space="0"/>
              <w:tl2br w:val="none" w:color="auto" w:sz="0" w:space="0"/>
              <w:tr2bl w:val="none" w:color="auto" w:sz="0" w:space="0"/>
            </w:tcBorders>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O</w:t>
            </w:r>
          </w:p>
        </w:tc>
        <w:tc>
          <w:tcPr>
            <w:tcW w:w="3131" w:type="dxa"/>
            <w:tcBorders>
              <w:top w:val="single" w:color="auto" w:sz="4" w:space="0"/>
              <w:left w:val="single" w:color="auto" w:sz="4" w:space="0"/>
              <w:bottom w:val="single" w:color="auto" w:sz="6"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ind w:left="1"/>
              <w:jc w:val="both"/>
              <w:rPr>
                <w:rFonts w:hint="default" w:asciiTheme="minorEastAsia" w:hAnsiTheme="minorEastAsia" w:eastAsiaTheme="minorEastAsia"/>
                <w:sz w:val="20"/>
              </w:rPr>
            </w:pPr>
            <w:r>
              <w:rPr>
                <w:rFonts w:hint="eastAsia" w:asciiTheme="minorEastAsia" w:hAnsiTheme="minorEastAsia" w:eastAsiaTheme="minorEastAsia"/>
                <w:sz w:val="20"/>
              </w:rPr>
              <w:t>④一般市民により心肺機能停止が目撃された心原性の心肺停止症例の１か月後社会復帰者数（５年間平均）</w:t>
            </w:r>
          </w:p>
        </w:tc>
        <w:tc>
          <w:tcPr>
            <w:tcW w:w="1417"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10.8</w:t>
            </w:r>
            <w:r>
              <w:rPr>
                <w:rFonts w:hint="eastAsia" w:asciiTheme="minorEastAsia" w:hAnsiTheme="minorEastAsia" w:eastAsiaTheme="minorEastAsia"/>
                <w:sz w:val="20"/>
              </w:rPr>
              <w:t>人</w:t>
            </w:r>
          </w:p>
        </w:tc>
        <w:tc>
          <w:tcPr>
            <w:tcW w:w="2127"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exact"/>
              <w:ind w:left="34"/>
              <w:jc w:val="center"/>
              <w:rPr>
                <w:rFonts w:hint="default" w:asciiTheme="minorEastAsia" w:hAnsiTheme="minorEastAsia" w:eastAsiaTheme="minorEastAsia"/>
                <w:sz w:val="20"/>
              </w:rPr>
            </w:pPr>
            <w:r>
              <w:rPr>
                <w:rFonts w:hint="eastAsia" w:asciiTheme="minorEastAsia" w:hAnsiTheme="minorEastAsia" w:eastAsiaTheme="minorEastAsia"/>
                <w:sz w:val="20"/>
              </w:rPr>
              <w:t>13</w:t>
            </w:r>
            <w:r>
              <w:rPr>
                <w:rFonts w:hint="eastAsia" w:asciiTheme="minorEastAsia" w:hAnsiTheme="minorEastAsia" w:eastAsiaTheme="minorEastAsia"/>
                <w:sz w:val="20"/>
              </w:rPr>
              <w:t>人以上</w:t>
            </w:r>
          </w:p>
        </w:tc>
        <w:tc>
          <w:tcPr>
            <w:tcW w:w="2126" w:type="dxa"/>
            <w:tcBorders>
              <w:top w:val="single" w:color="auto" w:sz="4" w:space="0"/>
              <w:left w:val="none" w:color="auto" w:sz="0" w:space="0"/>
              <w:bottom w:val="single" w:color="auto" w:sz="6" w:space="0"/>
              <w:right w:val="single" w:color="auto" w:sz="4"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平成</w:t>
            </w:r>
            <w:r>
              <w:rPr>
                <w:rFonts w:hint="eastAsia" w:asciiTheme="minorEastAsia" w:hAnsiTheme="minorEastAsia" w:eastAsiaTheme="minorEastAsia"/>
                <w:sz w:val="20"/>
              </w:rPr>
              <w:t>28</w:t>
            </w:r>
            <w:r>
              <w:rPr>
                <w:rFonts w:hint="eastAsia" w:asciiTheme="minorEastAsia" w:hAnsiTheme="minorEastAsia" w:eastAsiaTheme="minorEastAsia"/>
                <w:sz w:val="20"/>
              </w:rPr>
              <w:t>年</w:t>
            </w:r>
          </w:p>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救急・救助の現況</w:t>
            </w:r>
          </w:p>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（総務省消防庁）</w:t>
            </w:r>
          </w:p>
        </w:tc>
      </w:tr>
      <w:tr>
        <w:trPr>
          <w:trHeight w:val="798" w:hRule="atLeast"/>
        </w:trPr>
        <w:tc>
          <w:tcPr>
            <w:tcW w:w="72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中間</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目標</w:t>
            </w:r>
          </w:p>
        </w:tc>
        <w:tc>
          <w:tcPr>
            <w:tcW w:w="324" w:type="dxa"/>
            <w:tcBorders>
              <w:top w:val="single" w:color="auto" w:sz="4" w:space="0"/>
              <w:left w:val="single" w:color="auto" w:sz="4" w:space="0"/>
              <w:bottom w:val="single" w:color="auto" w:sz="6" w:space="0"/>
              <w:right w:val="none" w:color="auto" w:sz="0" w:space="0"/>
              <w:tl2br w:val="none" w:color="auto" w:sz="0" w:space="0"/>
              <w:tr2bl w:val="none" w:color="auto" w:sz="0" w:space="0"/>
            </w:tcBorders>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P</w:t>
            </w:r>
          </w:p>
        </w:tc>
        <w:tc>
          <w:tcPr>
            <w:tcW w:w="3131" w:type="dxa"/>
            <w:tcBorders>
              <w:top w:val="single" w:color="auto" w:sz="4" w:space="0"/>
              <w:left w:val="single" w:color="auto" w:sz="4" w:space="0"/>
              <w:bottom w:val="single" w:color="auto" w:sz="6"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both"/>
              <w:rPr>
                <w:rFonts w:hint="default" w:asciiTheme="minorEastAsia" w:hAnsiTheme="minorEastAsia" w:eastAsiaTheme="minorEastAsia"/>
                <w:sz w:val="20"/>
              </w:rPr>
            </w:pPr>
            <w:r>
              <w:rPr>
                <w:rFonts w:hint="eastAsia" w:asciiTheme="minorEastAsia" w:hAnsiTheme="minorEastAsia" w:eastAsiaTheme="minorEastAsia"/>
                <w:sz w:val="20"/>
              </w:rPr>
              <w:t>①再灌流療法実施率</w:t>
            </w:r>
          </w:p>
        </w:tc>
        <w:tc>
          <w:tcPr>
            <w:tcW w:w="1417"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91.4</w:t>
            </w:r>
            <w:r>
              <w:rPr>
                <w:rFonts w:hint="eastAsia" w:asciiTheme="minorEastAsia" w:hAnsiTheme="minorEastAsia" w:eastAsiaTheme="minorEastAsia"/>
                <w:sz w:val="20"/>
              </w:rPr>
              <w:t>％</w:t>
            </w:r>
          </w:p>
        </w:tc>
        <w:tc>
          <w:tcPr>
            <w:tcW w:w="2127"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exact"/>
              <w:ind w:left="34"/>
              <w:jc w:val="center"/>
              <w:rPr>
                <w:rFonts w:hint="default" w:asciiTheme="minorEastAsia" w:hAnsiTheme="minorEastAsia" w:eastAsiaTheme="minorEastAsia"/>
                <w:sz w:val="20"/>
              </w:rPr>
            </w:pPr>
            <w:r>
              <w:rPr>
                <w:rFonts w:hint="eastAsia" w:asciiTheme="minorEastAsia" w:hAnsiTheme="minorEastAsia" w:eastAsiaTheme="minorEastAsia"/>
                <w:sz w:val="20"/>
              </w:rPr>
              <w:t>低下させない</w:t>
            </w:r>
          </w:p>
        </w:tc>
        <w:tc>
          <w:tcPr>
            <w:tcW w:w="2126" w:type="dxa"/>
            <w:tcBorders>
              <w:top w:val="single" w:color="auto" w:sz="4" w:space="0"/>
              <w:left w:val="none" w:color="auto" w:sz="0" w:space="0"/>
              <w:bottom w:val="single" w:color="auto" w:sz="6" w:space="0"/>
              <w:right w:val="single" w:color="auto" w:sz="4"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平成</w:t>
            </w:r>
            <w:r>
              <w:rPr>
                <w:rFonts w:hint="eastAsia" w:asciiTheme="minorEastAsia" w:hAnsiTheme="minorEastAsia" w:eastAsiaTheme="minorEastAsia"/>
                <w:sz w:val="20"/>
              </w:rPr>
              <w:t>28</w:t>
            </w:r>
            <w:r>
              <w:rPr>
                <w:rFonts w:hint="eastAsia" w:asciiTheme="minorEastAsia" w:hAnsiTheme="minorEastAsia" w:eastAsiaTheme="minorEastAsia"/>
                <w:sz w:val="20"/>
              </w:rPr>
              <w:t>年</w:t>
            </w:r>
          </w:p>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急性心筋梗塞治療センター治療成績</w:t>
            </w:r>
          </w:p>
        </w:tc>
      </w:tr>
      <w:tr>
        <w:trPr>
          <w:trHeight w:val="1300" w:hRule="atLeast"/>
        </w:trPr>
        <w:tc>
          <w:tcPr>
            <w:tcW w:w="72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accent5" w:themeFillTint="33" w:themeFillShade="FF"/>
            <w:vAlign w:val="top"/>
          </w:tcPr>
          <w:p>
            <w:pPr>
              <w:pStyle w:val="0"/>
              <w:rPr>
                <w:rFonts w:hint="eastAsia"/>
              </w:rPr>
            </w:pPr>
          </w:p>
        </w:tc>
        <w:tc>
          <w:tcPr>
            <w:tcW w:w="32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P</w:t>
            </w:r>
          </w:p>
        </w:tc>
        <w:tc>
          <w:tcPr>
            <w:tcW w:w="31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both"/>
              <w:rPr>
                <w:rStyle w:val="25"/>
                <w:rFonts w:hint="default" w:asciiTheme="minorEastAsia" w:hAnsiTheme="minorEastAsia" w:eastAsiaTheme="minorEastAsia"/>
                <w:sz w:val="20"/>
              </w:rPr>
            </w:pPr>
            <w:r>
              <w:rPr>
                <w:rStyle w:val="25"/>
                <w:rFonts w:hint="eastAsia" w:asciiTheme="minorEastAsia" w:hAnsiTheme="minorEastAsia" w:eastAsiaTheme="minorEastAsia"/>
                <w:sz w:val="20"/>
              </w:rPr>
              <w:t>②</w:t>
            </w:r>
            <w:r>
              <w:rPr>
                <w:rStyle w:val="25"/>
                <w:rFonts w:hint="default" w:asciiTheme="minorEastAsia" w:hAnsiTheme="minorEastAsia" w:eastAsiaTheme="minorEastAsia"/>
                <w:sz w:val="20"/>
              </w:rPr>
              <w:t>病院到着からバルー</w:t>
            </w:r>
          </w:p>
          <w:p>
            <w:pPr>
              <w:pStyle w:val="0"/>
              <w:spacing w:line="240" w:lineRule="exact"/>
              <w:jc w:val="both"/>
              <w:rPr>
                <w:rStyle w:val="25"/>
                <w:rFonts w:hint="default" w:asciiTheme="minorEastAsia" w:hAnsiTheme="minorEastAsia" w:eastAsiaTheme="minorEastAsia"/>
                <w:sz w:val="20"/>
              </w:rPr>
            </w:pPr>
            <w:r>
              <w:rPr>
                <w:rStyle w:val="25"/>
                <w:rFonts w:hint="default" w:asciiTheme="minorEastAsia" w:hAnsiTheme="minorEastAsia" w:eastAsiaTheme="minorEastAsia"/>
                <w:sz w:val="20"/>
              </w:rPr>
              <w:t>ン拡張までの時間</w:t>
            </w:r>
          </w:p>
          <w:p>
            <w:pPr>
              <w:pStyle w:val="0"/>
              <w:spacing w:line="240" w:lineRule="exact"/>
              <w:ind w:firstLineChars="0"/>
              <w:jc w:val="both"/>
              <w:rPr>
                <w:rFonts w:hint="default" w:asciiTheme="minorEastAsia" w:hAnsiTheme="minorEastAsia" w:eastAsiaTheme="minorEastAsia"/>
                <w:sz w:val="20"/>
              </w:rPr>
            </w:pPr>
            <w:r>
              <w:rPr>
                <w:rStyle w:val="25"/>
                <w:rFonts w:hint="eastAsia" w:asciiTheme="minorEastAsia" w:hAnsiTheme="minorEastAsia" w:eastAsiaTheme="minorEastAsia"/>
                <w:sz w:val="20"/>
              </w:rPr>
              <w:t>(</w:t>
            </w:r>
            <w:r>
              <w:rPr>
                <w:rStyle w:val="25"/>
                <w:rFonts w:hint="default" w:asciiTheme="minorEastAsia" w:hAnsiTheme="minorEastAsia" w:eastAsiaTheme="minorEastAsia"/>
                <w:sz w:val="20"/>
              </w:rPr>
              <w:t>doo</w:t>
            </w:r>
            <w:r>
              <w:rPr>
                <w:rStyle w:val="25"/>
                <w:rFonts w:hint="eastAsia" w:asciiTheme="minorEastAsia" w:hAnsiTheme="minorEastAsia" w:eastAsiaTheme="minorEastAsia"/>
                <w:sz w:val="20"/>
              </w:rPr>
              <w:t xml:space="preserve">r </w:t>
            </w:r>
            <w:r>
              <w:rPr>
                <w:rStyle w:val="25"/>
                <w:rFonts w:hint="default" w:asciiTheme="minorEastAsia" w:hAnsiTheme="minorEastAsia" w:eastAsiaTheme="minorEastAsia"/>
                <w:sz w:val="20"/>
              </w:rPr>
              <w:t>to</w:t>
            </w:r>
            <w:r>
              <w:rPr>
                <w:rStyle w:val="25"/>
                <w:rFonts w:hint="eastAsia" w:asciiTheme="minorEastAsia" w:hAnsiTheme="minorEastAsia" w:eastAsiaTheme="minorEastAsia"/>
                <w:sz w:val="20"/>
              </w:rPr>
              <w:t xml:space="preserve"> b</w:t>
            </w:r>
            <w:r>
              <w:rPr>
                <w:rStyle w:val="25"/>
                <w:rFonts w:hint="default" w:asciiTheme="minorEastAsia" w:hAnsiTheme="minorEastAsia" w:eastAsiaTheme="minorEastAsia"/>
                <w:sz w:val="20"/>
              </w:rPr>
              <w:t>alloontime</w:t>
            </w:r>
            <w:r>
              <w:rPr>
                <w:rStyle w:val="25"/>
                <w:rFonts w:hint="eastAsia" w:asciiTheme="minorEastAsia" w:hAnsiTheme="minorEastAsia" w:eastAsiaTheme="minorEastAsia"/>
                <w:sz w:val="20"/>
              </w:rPr>
              <w:t>) 90</w:t>
            </w:r>
            <w:r>
              <w:rPr>
                <w:rStyle w:val="25"/>
                <w:rFonts w:hint="eastAsia" w:asciiTheme="minorEastAsia" w:hAnsiTheme="minorEastAsia" w:eastAsiaTheme="minorEastAsia"/>
                <w:sz w:val="20"/>
              </w:rPr>
              <w:t>分以内の割合が８割以上</w:t>
            </w:r>
          </w:p>
        </w:tc>
        <w:tc>
          <w:tcPr>
            <w:tcW w:w="141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急性心筋梗塞治療センター</w:t>
            </w:r>
            <w:r>
              <w:rPr>
                <w:rFonts w:hint="eastAsia" w:asciiTheme="minorEastAsia" w:hAnsiTheme="minorEastAsia" w:eastAsiaTheme="minorEastAsia"/>
                <w:sz w:val="20"/>
              </w:rPr>
              <w:t>2</w:t>
            </w:r>
            <w:r>
              <w:rPr>
                <w:rFonts w:hint="eastAsia" w:asciiTheme="minorEastAsia" w:hAnsiTheme="minorEastAsia" w:eastAsiaTheme="minorEastAsia"/>
                <w:sz w:val="20"/>
              </w:rPr>
              <w:t>病院で実施可能</w:t>
            </w:r>
          </w:p>
        </w:tc>
        <w:tc>
          <w:tcPr>
            <w:tcW w:w="21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left="34"/>
              <w:jc w:val="center"/>
              <w:rPr>
                <w:rFonts w:hint="default" w:asciiTheme="minorEastAsia" w:hAnsiTheme="minorEastAsia" w:eastAsiaTheme="minorEastAsia"/>
                <w:sz w:val="20"/>
              </w:rPr>
            </w:pPr>
            <w:r>
              <w:rPr>
                <w:rFonts w:hint="eastAsia" w:asciiTheme="minorEastAsia" w:hAnsiTheme="minorEastAsia" w:eastAsiaTheme="minorEastAsia"/>
                <w:sz w:val="20"/>
              </w:rPr>
              <w:t>全ての急性心筋梗塞治療センターで実施可能</w:t>
            </w:r>
          </w:p>
        </w:tc>
        <w:tc>
          <w:tcPr>
            <w:tcW w:w="212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平成</w:t>
            </w:r>
            <w:r>
              <w:rPr>
                <w:rFonts w:hint="eastAsia" w:asciiTheme="minorEastAsia" w:hAnsiTheme="minorEastAsia" w:eastAsiaTheme="minorEastAsia"/>
                <w:sz w:val="20"/>
              </w:rPr>
              <w:t>28</w:t>
            </w:r>
            <w:r>
              <w:rPr>
                <w:rFonts w:hint="eastAsia" w:asciiTheme="minorEastAsia" w:hAnsiTheme="minorEastAsia" w:eastAsiaTheme="minorEastAsia"/>
                <w:sz w:val="20"/>
              </w:rPr>
              <w:t>年</w:t>
            </w:r>
          </w:p>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急性心筋梗塞治療センター治療成績</w:t>
            </w:r>
          </w:p>
        </w:tc>
      </w:tr>
      <w:tr>
        <w:trPr>
          <w:trHeight w:val="1118" w:hRule="atLeast"/>
        </w:trPr>
        <w:tc>
          <w:tcPr>
            <w:tcW w:w="72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accent5" w:themeFillTint="33" w:themeFillShade="FF"/>
            <w:vAlign w:val="top"/>
          </w:tcPr>
          <w:p>
            <w:pPr>
              <w:pStyle w:val="0"/>
              <w:rPr>
                <w:rFonts w:hint="eastAsia"/>
              </w:rPr>
            </w:pPr>
          </w:p>
        </w:tc>
        <w:tc>
          <w:tcPr>
            <w:tcW w:w="32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P</w:t>
            </w:r>
          </w:p>
        </w:tc>
        <w:tc>
          <w:tcPr>
            <w:tcW w:w="31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both"/>
              <w:rPr>
                <w:rFonts w:hint="default" w:asciiTheme="minorEastAsia" w:hAnsiTheme="minorEastAsia" w:eastAsiaTheme="minorEastAsia"/>
                <w:sz w:val="20"/>
              </w:rPr>
            </w:pPr>
            <w:r>
              <w:rPr>
                <w:rFonts w:hint="eastAsia" w:asciiTheme="minorEastAsia" w:hAnsiTheme="minorEastAsia" w:eastAsiaTheme="minorEastAsia"/>
                <w:sz w:val="20"/>
              </w:rPr>
              <w:t>③発症から病院到着</w:t>
            </w:r>
          </w:p>
          <w:p>
            <w:pPr>
              <w:pStyle w:val="0"/>
              <w:spacing w:line="240" w:lineRule="exact"/>
              <w:jc w:val="both"/>
              <w:rPr>
                <w:rFonts w:hint="default" w:asciiTheme="minorEastAsia" w:hAnsiTheme="minorEastAsia" w:eastAsiaTheme="minorEastAsia"/>
                <w:sz w:val="20"/>
              </w:rPr>
            </w:pPr>
            <w:r>
              <w:rPr>
                <w:rFonts w:hint="eastAsia" w:asciiTheme="minorEastAsia" w:hAnsiTheme="minorEastAsia" w:eastAsiaTheme="minorEastAsia"/>
                <w:sz w:val="20"/>
              </w:rPr>
              <w:t>までの時間の平均が</w:t>
            </w:r>
          </w:p>
          <w:p>
            <w:pPr>
              <w:pStyle w:val="0"/>
              <w:spacing w:line="240" w:lineRule="exact"/>
              <w:jc w:val="both"/>
              <w:rPr>
                <w:rStyle w:val="25"/>
                <w:rFonts w:hint="default" w:asciiTheme="minorEastAsia" w:hAnsiTheme="minorEastAsia" w:eastAsiaTheme="minorEastAsia"/>
                <w:sz w:val="20"/>
              </w:rPr>
            </w:pPr>
            <w:r>
              <w:rPr>
                <w:rFonts w:hint="eastAsia" w:asciiTheme="minorEastAsia" w:hAnsiTheme="minorEastAsia" w:eastAsiaTheme="minorEastAsia"/>
                <w:sz w:val="20"/>
              </w:rPr>
              <w:t>4</w:t>
            </w:r>
            <w:r>
              <w:rPr>
                <w:rFonts w:hint="eastAsia" w:asciiTheme="minorEastAsia" w:hAnsiTheme="minorEastAsia" w:eastAsiaTheme="minorEastAsia"/>
                <w:sz w:val="20"/>
              </w:rPr>
              <w:t>時間以下</w:t>
            </w:r>
          </w:p>
        </w:tc>
        <w:tc>
          <w:tcPr>
            <w:tcW w:w="141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急性心筋梗塞治療センター</w:t>
            </w:r>
            <w:r>
              <w:rPr>
                <w:rFonts w:hint="eastAsia" w:asciiTheme="minorEastAsia" w:hAnsiTheme="minorEastAsia" w:eastAsiaTheme="minorEastAsia"/>
                <w:sz w:val="20"/>
              </w:rPr>
              <w:t>2</w:t>
            </w:r>
            <w:r>
              <w:rPr>
                <w:rFonts w:hint="eastAsia" w:asciiTheme="minorEastAsia" w:hAnsiTheme="minorEastAsia" w:eastAsiaTheme="minorEastAsia"/>
                <w:sz w:val="20"/>
              </w:rPr>
              <w:t>病院で実施可能</w:t>
            </w:r>
          </w:p>
        </w:tc>
        <w:tc>
          <w:tcPr>
            <w:tcW w:w="21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left="34"/>
              <w:jc w:val="center"/>
              <w:rPr>
                <w:rFonts w:hint="default" w:asciiTheme="minorEastAsia" w:hAnsiTheme="minorEastAsia" w:eastAsiaTheme="minorEastAsia"/>
                <w:sz w:val="20"/>
              </w:rPr>
            </w:pPr>
            <w:r>
              <w:rPr>
                <w:rFonts w:hint="eastAsia" w:asciiTheme="minorEastAsia" w:hAnsiTheme="minorEastAsia" w:eastAsiaTheme="minorEastAsia"/>
                <w:sz w:val="20"/>
              </w:rPr>
              <w:t>全ての急性心筋梗塞治療センターで実施可能</w:t>
            </w:r>
          </w:p>
        </w:tc>
        <w:tc>
          <w:tcPr>
            <w:tcW w:w="212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平成</w:t>
            </w:r>
            <w:r>
              <w:rPr>
                <w:rFonts w:hint="eastAsia" w:asciiTheme="minorEastAsia" w:hAnsiTheme="minorEastAsia" w:eastAsiaTheme="minorEastAsia"/>
                <w:sz w:val="20"/>
              </w:rPr>
              <w:t>28</w:t>
            </w:r>
            <w:r>
              <w:rPr>
                <w:rFonts w:hint="eastAsia" w:asciiTheme="minorEastAsia" w:hAnsiTheme="minorEastAsia" w:eastAsiaTheme="minorEastAsia"/>
                <w:sz w:val="20"/>
              </w:rPr>
              <w:t>年</w:t>
            </w:r>
          </w:p>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急性心筋梗塞治療センター治療成績</w:t>
            </w:r>
          </w:p>
        </w:tc>
      </w:tr>
      <w:tr>
        <w:trPr>
          <w:trHeight w:val="830" w:hRule="atLeast"/>
        </w:trPr>
        <w:tc>
          <w:tcPr>
            <w:tcW w:w="727" w:type="dxa"/>
            <w:vMerge w:val="restart"/>
            <w:tcBorders>
              <w:top w:val="single" w:color="auto" w:sz="6" w:space="0"/>
              <w:left w:val="single" w:color="auto" w:sz="4" w:space="0"/>
              <w:bottom w:val="single" w:color="auto" w:sz="6" w:space="0"/>
              <w:right w:val="single" w:color="auto" w:sz="4" w:space="0"/>
              <w:tl2br w:val="nil"/>
              <w:tr2bl w:val="nil"/>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個別</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施策</w:t>
            </w:r>
          </w:p>
        </w:tc>
        <w:tc>
          <w:tcPr>
            <w:tcW w:w="324" w:type="dxa"/>
            <w:tcBorders>
              <w:top w:val="single" w:color="auto" w:sz="6" w:space="0"/>
              <w:left w:val="single" w:color="auto" w:sz="4" w:space="0"/>
              <w:bottom w:val="single" w:color="auto" w:sz="6" w:space="0"/>
              <w:right w:val="none" w:color="auto" w:sz="0" w:space="0"/>
              <w:tl2br w:val="nil"/>
              <w:tr2bl w:val="nil"/>
            </w:tcBorders>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P</w:t>
            </w:r>
          </w:p>
        </w:tc>
        <w:tc>
          <w:tcPr>
            <w:tcW w:w="3131" w:type="dxa"/>
            <w:tcBorders>
              <w:top w:val="single" w:color="auto" w:sz="6" w:space="0"/>
              <w:left w:val="single" w:color="auto" w:sz="4" w:space="0"/>
              <w:bottom w:val="single" w:color="auto" w:sz="6" w:space="0"/>
              <w:right w:val="none" w:color="auto" w:sz="0" w:space="0"/>
              <w:tl2br w:val="nil"/>
              <w:tr2bl w:val="nil"/>
            </w:tcBorders>
            <w:shd w:val="clear" w:color="auto" w:themeFill="accent5" w:themeFillTint="33" w:themeFillShade="FF"/>
            <w:vAlign w:val="center"/>
          </w:tcPr>
          <w:p>
            <w:pPr>
              <w:pStyle w:val="0"/>
              <w:spacing w:line="240" w:lineRule="exact"/>
              <w:jc w:val="both"/>
              <w:rPr>
                <w:rFonts w:hint="default" w:asciiTheme="minorEastAsia" w:hAnsiTheme="minorEastAsia" w:eastAsiaTheme="minorEastAsia"/>
                <w:sz w:val="20"/>
              </w:rPr>
            </w:pPr>
            <w:r>
              <w:rPr>
                <w:rFonts w:hint="eastAsia" w:asciiTheme="minorEastAsia" w:hAnsiTheme="minorEastAsia" w:eastAsiaTheme="minorEastAsia"/>
                <w:sz w:val="20"/>
              </w:rPr>
              <w:t>①普通・上級救命講習の受講者数（１万人対）</w:t>
            </w:r>
          </w:p>
        </w:tc>
        <w:tc>
          <w:tcPr>
            <w:tcW w:w="1417" w:type="dxa"/>
            <w:tcBorders>
              <w:top w:val="single" w:color="auto" w:sz="6" w:space="0"/>
              <w:left w:val="none" w:color="auto" w:sz="0" w:space="0"/>
              <w:bottom w:val="single" w:color="auto" w:sz="6" w:space="0"/>
              <w:right w:val="none" w:color="auto" w:sz="0" w:space="0"/>
              <w:tl2br w:val="nil"/>
              <w:tr2bl w:val="nil"/>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128</w:t>
            </w:r>
            <w:r>
              <w:rPr>
                <w:rFonts w:hint="eastAsia" w:asciiTheme="minorEastAsia" w:hAnsiTheme="minorEastAsia" w:eastAsiaTheme="minorEastAsia"/>
                <w:sz w:val="20"/>
              </w:rPr>
              <w:t>人</w:t>
            </w:r>
          </w:p>
        </w:tc>
        <w:tc>
          <w:tcPr>
            <w:tcW w:w="2127" w:type="dxa"/>
            <w:tcBorders>
              <w:top w:val="single" w:color="auto" w:sz="6" w:space="0"/>
              <w:left w:val="none" w:color="auto" w:sz="0" w:space="0"/>
              <w:bottom w:val="single" w:color="auto" w:sz="6" w:space="0"/>
              <w:right w:val="single" w:color="auto" w:sz="4" w:space="0"/>
              <w:tl2br w:val="nil"/>
              <w:tr2bl w:val="nil"/>
            </w:tcBorders>
            <w:vAlign w:val="center"/>
          </w:tcPr>
          <w:p>
            <w:pPr>
              <w:pStyle w:val="0"/>
              <w:spacing w:line="240" w:lineRule="exact"/>
              <w:ind w:left="34"/>
              <w:jc w:val="center"/>
              <w:rPr>
                <w:rFonts w:hint="default" w:asciiTheme="minorEastAsia" w:hAnsiTheme="minorEastAsia" w:eastAsiaTheme="minorEastAsia"/>
                <w:sz w:val="20"/>
              </w:rPr>
            </w:pPr>
            <w:r>
              <w:rPr>
                <w:rFonts w:hint="eastAsia" w:asciiTheme="minorEastAsia" w:hAnsiTheme="minorEastAsia" w:eastAsiaTheme="minorEastAsia"/>
                <w:sz w:val="20"/>
              </w:rPr>
              <w:t>140</w:t>
            </w:r>
            <w:r>
              <w:rPr>
                <w:rFonts w:hint="eastAsia" w:asciiTheme="minorEastAsia" w:hAnsiTheme="minorEastAsia" w:eastAsiaTheme="minorEastAsia"/>
                <w:sz w:val="20"/>
              </w:rPr>
              <w:t>人以上</w:t>
            </w:r>
          </w:p>
        </w:tc>
        <w:tc>
          <w:tcPr>
            <w:tcW w:w="2126" w:type="dxa"/>
            <w:tcBorders>
              <w:top w:val="single" w:color="auto" w:sz="6" w:space="0"/>
              <w:left w:val="single" w:color="auto" w:sz="4" w:space="0"/>
              <w:bottom w:val="single" w:color="auto" w:sz="6" w:space="0"/>
              <w:right w:val="single" w:color="auto" w:sz="4" w:space="0"/>
              <w:tl2br w:val="nil"/>
              <w:tr2bl w:val="nil"/>
            </w:tcBorders>
            <w:vAlign w:val="center"/>
          </w:tcPr>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平成</w:t>
            </w:r>
            <w:r>
              <w:rPr>
                <w:rFonts w:hint="eastAsia" w:asciiTheme="minorEastAsia" w:hAnsiTheme="minorEastAsia" w:eastAsiaTheme="minorEastAsia"/>
                <w:sz w:val="20"/>
              </w:rPr>
              <w:t>28</w:t>
            </w:r>
            <w:r>
              <w:rPr>
                <w:rFonts w:hint="eastAsia" w:asciiTheme="minorEastAsia" w:hAnsiTheme="minorEastAsia" w:eastAsiaTheme="minorEastAsia"/>
                <w:sz w:val="20"/>
              </w:rPr>
              <w:t>年</w:t>
            </w:r>
          </w:p>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救急・救助の現況</w:t>
            </w:r>
          </w:p>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（総務省消防庁）</w:t>
            </w:r>
          </w:p>
        </w:tc>
      </w:tr>
      <w:tr>
        <w:trPr>
          <w:trHeight w:val="830" w:hRule="atLeast"/>
        </w:trPr>
        <w:tc>
          <w:tcPr>
            <w:tcW w:w="727" w:type="dxa"/>
            <w:vMerge w:val="continue"/>
            <w:tcBorders>
              <w:top w:val="single" w:color="auto" w:sz="6" w:space="0"/>
              <w:left w:val="single" w:color="auto" w:sz="4" w:space="0"/>
              <w:bottom w:val="single" w:color="auto" w:sz="6" w:space="0"/>
              <w:right w:val="single" w:color="auto" w:sz="4" w:space="0"/>
              <w:tl2br w:val="nil"/>
              <w:tr2bl w:val="nil"/>
            </w:tcBorders>
            <w:shd w:val="clear" w:color="auto" w:themeFill="accent5" w:themeFillTint="33" w:themeFillShade="FF"/>
            <w:vAlign w:val="top"/>
          </w:tcPr>
          <w:p>
            <w:pPr>
              <w:pStyle w:val="0"/>
              <w:rPr>
                <w:rFonts w:hint="eastAsia"/>
              </w:rPr>
            </w:pPr>
          </w:p>
        </w:tc>
        <w:tc>
          <w:tcPr>
            <w:tcW w:w="324" w:type="dxa"/>
            <w:tcBorders>
              <w:top w:val="single" w:color="auto" w:sz="6" w:space="0"/>
              <w:left w:val="single" w:color="auto" w:sz="4" w:space="0"/>
              <w:bottom w:val="single" w:color="auto" w:sz="6" w:space="0"/>
              <w:right w:val="none" w:color="auto" w:sz="0" w:space="0"/>
              <w:tl2br w:val="nil"/>
              <w:tr2bl w:val="nil"/>
            </w:tcBorders>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S</w:t>
            </w:r>
          </w:p>
        </w:tc>
        <w:tc>
          <w:tcPr>
            <w:tcW w:w="3131" w:type="dxa"/>
            <w:tcBorders>
              <w:top w:val="single" w:color="auto" w:sz="6" w:space="0"/>
              <w:left w:val="single" w:color="auto" w:sz="4" w:space="0"/>
              <w:bottom w:val="single" w:color="auto" w:sz="6" w:space="0"/>
              <w:right w:val="none" w:color="auto" w:sz="0" w:space="0"/>
              <w:tl2br w:val="nil"/>
              <w:tr2bl w:val="nil"/>
            </w:tcBorders>
            <w:shd w:val="clear" w:color="auto" w:themeFill="accent5" w:themeFillTint="33" w:themeFillShade="FF"/>
            <w:vAlign w:val="center"/>
          </w:tcPr>
          <w:p>
            <w:pPr>
              <w:pStyle w:val="0"/>
              <w:spacing w:line="240" w:lineRule="exact"/>
              <w:jc w:val="both"/>
              <w:rPr>
                <w:rFonts w:hint="default" w:asciiTheme="minorEastAsia" w:hAnsiTheme="minorEastAsia" w:eastAsiaTheme="minorEastAsia"/>
                <w:sz w:val="20"/>
              </w:rPr>
            </w:pPr>
            <w:r>
              <w:rPr>
                <w:rFonts w:hint="eastAsia" w:asciiTheme="minorEastAsia" w:hAnsiTheme="minorEastAsia" w:eastAsiaTheme="minorEastAsia"/>
                <w:sz w:val="20"/>
              </w:rPr>
              <w:t>②</w:t>
            </w:r>
            <w:r>
              <w:rPr>
                <w:rFonts w:hint="eastAsia" w:asciiTheme="minorEastAsia" w:hAnsiTheme="minorEastAsia" w:eastAsiaTheme="minorEastAsia"/>
                <w:sz w:val="20"/>
              </w:rPr>
              <w:t>24</w:t>
            </w:r>
            <w:r>
              <w:rPr>
                <w:rFonts w:hint="eastAsia" w:asciiTheme="minorEastAsia" w:hAnsiTheme="minorEastAsia" w:eastAsiaTheme="minorEastAsia"/>
                <w:sz w:val="20"/>
              </w:rPr>
              <w:t>時間使用可能な</w:t>
            </w:r>
          </w:p>
          <w:p>
            <w:pPr>
              <w:pStyle w:val="0"/>
              <w:spacing w:line="240" w:lineRule="exact"/>
              <w:jc w:val="both"/>
              <w:rPr>
                <w:rFonts w:hint="default" w:asciiTheme="minorEastAsia" w:hAnsiTheme="minorEastAsia" w:eastAsiaTheme="minorEastAsia"/>
                <w:sz w:val="20"/>
              </w:rPr>
            </w:pPr>
            <w:r>
              <w:rPr>
                <w:rFonts w:hint="eastAsia" w:asciiTheme="minorEastAsia" w:hAnsiTheme="minorEastAsia" w:eastAsiaTheme="minorEastAsia"/>
                <w:sz w:val="20"/>
              </w:rPr>
              <w:t>AED</w:t>
            </w:r>
            <w:r>
              <w:rPr>
                <w:rFonts w:hint="eastAsia" w:asciiTheme="minorEastAsia" w:hAnsiTheme="minorEastAsia" w:eastAsiaTheme="minorEastAsia"/>
                <w:sz w:val="20"/>
              </w:rPr>
              <w:t>設置数</w:t>
            </w:r>
          </w:p>
        </w:tc>
        <w:tc>
          <w:tcPr>
            <w:tcW w:w="1417" w:type="dxa"/>
            <w:tcBorders>
              <w:top w:val="single" w:color="auto" w:sz="6" w:space="0"/>
              <w:left w:val="none" w:color="auto" w:sz="0" w:space="0"/>
              <w:bottom w:val="single" w:color="auto" w:sz="6" w:space="0"/>
              <w:right w:val="none" w:color="auto" w:sz="0" w:space="0"/>
              <w:tl2br w:val="nil"/>
              <w:tr2bl w:val="nil"/>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1,042</w:t>
            </w:r>
            <w:r>
              <w:rPr>
                <w:rFonts w:hint="eastAsia" w:asciiTheme="minorEastAsia" w:hAnsiTheme="minorEastAsia" w:eastAsiaTheme="minorEastAsia"/>
                <w:sz w:val="20"/>
              </w:rPr>
              <w:t>台</w:t>
            </w:r>
          </w:p>
        </w:tc>
        <w:tc>
          <w:tcPr>
            <w:tcW w:w="2127" w:type="dxa"/>
            <w:tcBorders>
              <w:top w:val="single" w:color="auto" w:sz="6" w:space="0"/>
              <w:left w:val="none" w:color="auto" w:sz="0" w:space="0"/>
              <w:bottom w:val="single" w:color="auto" w:sz="6" w:space="0"/>
              <w:right w:val="single" w:color="auto" w:sz="4" w:space="0"/>
              <w:tl2br w:val="nil"/>
              <w:tr2bl w:val="nil"/>
            </w:tcBorders>
            <w:vAlign w:val="center"/>
          </w:tcPr>
          <w:p>
            <w:pPr>
              <w:pStyle w:val="0"/>
              <w:spacing w:line="240" w:lineRule="exact"/>
              <w:ind w:left="34"/>
              <w:jc w:val="center"/>
              <w:rPr>
                <w:rFonts w:hint="default" w:asciiTheme="minorEastAsia" w:hAnsiTheme="minorEastAsia" w:eastAsiaTheme="minorEastAsia"/>
                <w:sz w:val="20"/>
              </w:rPr>
            </w:pPr>
            <w:r>
              <w:rPr>
                <w:rFonts w:hint="eastAsia" w:asciiTheme="minorEastAsia" w:hAnsiTheme="minorEastAsia" w:eastAsiaTheme="minorEastAsia"/>
                <w:sz w:val="20"/>
              </w:rPr>
              <w:t>1,500</w:t>
            </w:r>
            <w:r>
              <w:rPr>
                <w:rFonts w:hint="eastAsia" w:asciiTheme="minorEastAsia" w:hAnsiTheme="minorEastAsia" w:eastAsiaTheme="minorEastAsia"/>
                <w:sz w:val="20"/>
              </w:rPr>
              <w:t>台以上</w:t>
            </w:r>
          </w:p>
        </w:tc>
        <w:tc>
          <w:tcPr>
            <w:tcW w:w="2126" w:type="dxa"/>
            <w:tcBorders>
              <w:top w:val="single" w:color="auto" w:sz="6" w:space="0"/>
              <w:left w:val="single" w:color="auto" w:sz="4" w:space="0"/>
              <w:bottom w:val="single" w:color="auto" w:sz="6" w:space="0"/>
              <w:right w:val="single" w:color="auto" w:sz="4" w:space="0"/>
              <w:tl2br w:val="nil"/>
              <w:tr2bl w:val="nil"/>
            </w:tcBorders>
            <w:vAlign w:val="center"/>
          </w:tcPr>
          <w:p>
            <w:pPr>
              <w:pStyle w:val="0"/>
              <w:spacing w:line="240" w:lineRule="exact"/>
              <w:jc w:val="left"/>
              <w:rPr>
                <w:rFonts w:hint="default" w:asciiTheme="minorEastAsia" w:hAnsiTheme="minorEastAsia" w:eastAsiaTheme="minorEastAsia"/>
                <w:sz w:val="18"/>
              </w:rPr>
            </w:pPr>
            <w:r>
              <w:rPr>
                <w:rFonts w:hint="eastAsia" w:asciiTheme="minorEastAsia" w:hAnsiTheme="minorEastAsia" w:eastAsiaTheme="minorEastAsia"/>
                <w:spacing w:val="-1"/>
                <w:kern w:val="0"/>
                <w:sz w:val="18"/>
              </w:rPr>
              <w:t>一般財団法人救急財団の</w:t>
            </w:r>
            <w:r>
              <w:rPr>
                <w:rFonts w:hint="eastAsia" w:asciiTheme="minorEastAsia" w:hAnsiTheme="minorEastAsia" w:eastAsiaTheme="minorEastAsia"/>
                <w:spacing w:val="-1"/>
                <w:kern w:val="0"/>
                <w:sz w:val="18"/>
              </w:rPr>
              <w:t>AED</w:t>
            </w:r>
            <w:r>
              <w:rPr>
                <w:rFonts w:hint="eastAsia" w:asciiTheme="minorEastAsia" w:hAnsiTheme="minorEastAsia" w:eastAsiaTheme="minorEastAsia"/>
                <w:spacing w:val="-1"/>
                <w:kern w:val="0"/>
                <w:sz w:val="18"/>
              </w:rPr>
              <w:t>設置場所検索（平成</w:t>
            </w:r>
            <w:r>
              <w:rPr>
                <w:rFonts w:hint="eastAsia" w:asciiTheme="minorEastAsia" w:hAnsiTheme="minorEastAsia" w:eastAsiaTheme="minorEastAsia"/>
                <w:spacing w:val="-1"/>
                <w:kern w:val="0"/>
                <w:sz w:val="18"/>
              </w:rPr>
              <w:t>29</w:t>
            </w:r>
            <w:r>
              <w:rPr>
                <w:rFonts w:hint="eastAsia" w:asciiTheme="minorEastAsia" w:hAnsiTheme="minorEastAsia" w:eastAsiaTheme="minorEastAsia"/>
                <w:spacing w:val="-1"/>
                <w:kern w:val="0"/>
                <w:sz w:val="18"/>
              </w:rPr>
              <w:t>年</w:t>
            </w:r>
            <w:r>
              <w:rPr>
                <w:rFonts w:hint="eastAsia" w:asciiTheme="minorEastAsia" w:hAnsiTheme="minorEastAsia" w:eastAsiaTheme="minorEastAsia"/>
                <w:spacing w:val="-1"/>
                <w:kern w:val="0"/>
                <w:sz w:val="18"/>
              </w:rPr>
              <w:t>7</w:t>
            </w:r>
            <w:r>
              <w:rPr>
                <w:rFonts w:hint="eastAsia" w:asciiTheme="minorEastAsia" w:hAnsiTheme="minorEastAsia" w:eastAsiaTheme="minorEastAsia"/>
                <w:spacing w:val="-1"/>
                <w:kern w:val="0"/>
                <w:sz w:val="18"/>
              </w:rPr>
              <w:t>月現在）</w:t>
            </w:r>
          </w:p>
        </w:tc>
      </w:tr>
      <w:tr>
        <w:trPr>
          <w:trHeight w:val="830" w:hRule="atLeast"/>
        </w:trPr>
        <w:tc>
          <w:tcPr>
            <w:tcW w:w="727" w:type="dxa"/>
            <w:vMerge w:val="continue"/>
            <w:tcBorders>
              <w:top w:val="single" w:color="auto" w:sz="6" w:space="0"/>
              <w:left w:val="single" w:color="auto" w:sz="4" w:space="0"/>
              <w:bottom w:val="single" w:color="auto" w:sz="6" w:space="0"/>
              <w:right w:val="single" w:color="auto" w:sz="4" w:space="0"/>
              <w:tl2br w:val="nil"/>
              <w:tr2bl w:val="nil"/>
            </w:tcBorders>
            <w:shd w:val="clear" w:color="auto" w:themeFill="accent5" w:themeFillTint="33" w:themeFillShade="FF"/>
            <w:vAlign w:val="top"/>
          </w:tcPr>
          <w:p>
            <w:pPr>
              <w:pStyle w:val="0"/>
              <w:rPr>
                <w:rFonts w:hint="eastAsia"/>
              </w:rPr>
            </w:pPr>
          </w:p>
        </w:tc>
        <w:tc>
          <w:tcPr>
            <w:tcW w:w="324" w:type="dxa"/>
            <w:tcBorders>
              <w:top w:val="single" w:color="auto" w:sz="6" w:space="0"/>
              <w:left w:val="single" w:color="auto" w:sz="4" w:space="0"/>
              <w:bottom w:val="single" w:color="auto" w:sz="6" w:space="0"/>
              <w:right w:val="none" w:color="auto" w:sz="0" w:space="0"/>
              <w:tl2br w:val="nil"/>
              <w:tr2bl w:val="nil"/>
            </w:tcBorders>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P</w:t>
            </w:r>
          </w:p>
        </w:tc>
        <w:tc>
          <w:tcPr>
            <w:tcW w:w="3131" w:type="dxa"/>
            <w:tcBorders>
              <w:top w:val="single" w:color="auto" w:sz="6" w:space="0"/>
              <w:left w:val="single" w:color="auto" w:sz="4" w:space="0"/>
              <w:bottom w:val="single" w:color="auto" w:sz="6" w:space="0"/>
              <w:right w:val="none" w:color="auto" w:sz="0" w:space="0"/>
              <w:tl2br w:val="nil"/>
              <w:tr2bl w:val="nil"/>
            </w:tcBorders>
            <w:shd w:val="clear" w:color="auto" w:themeFill="accent5" w:themeFillTint="33" w:themeFillShade="FF"/>
            <w:vAlign w:val="center"/>
          </w:tcPr>
          <w:p>
            <w:pPr>
              <w:pStyle w:val="0"/>
              <w:spacing w:line="240" w:lineRule="exact"/>
              <w:jc w:val="both"/>
              <w:rPr>
                <w:rFonts w:hint="default" w:asciiTheme="minorEastAsia" w:hAnsiTheme="minorEastAsia" w:eastAsiaTheme="minorEastAsia"/>
                <w:sz w:val="20"/>
              </w:rPr>
            </w:pPr>
            <w:r>
              <w:rPr>
                <w:rFonts w:hint="eastAsia" w:asciiTheme="minorEastAsia" w:hAnsiTheme="minorEastAsia" w:eastAsiaTheme="minorEastAsia"/>
                <w:sz w:val="20"/>
              </w:rPr>
              <w:t>③ハイリスク患者に対する急性心筋梗塞の教育</w:t>
            </w:r>
          </w:p>
        </w:tc>
        <w:tc>
          <w:tcPr>
            <w:tcW w:w="1417" w:type="dxa"/>
            <w:tcBorders>
              <w:top w:val="single" w:color="auto" w:sz="6" w:space="0"/>
              <w:left w:val="none" w:color="auto" w:sz="0" w:space="0"/>
              <w:bottom w:val="single" w:color="auto" w:sz="6" w:space="0"/>
              <w:right w:val="none" w:color="auto" w:sz="0" w:space="0"/>
              <w:tl2br w:val="nil"/>
              <w:tr2bl w:val="nil"/>
            </w:tcBorders>
            <w:vAlign w:val="center"/>
          </w:tcPr>
          <w:p>
            <w:pPr>
              <w:pStyle w:val="17"/>
              <w:spacing w:line="240" w:lineRule="exact"/>
              <w:ind w:left="360" w:leftChars="0" w:firstLine="108" w:firstLineChars="50"/>
              <w:rPr>
                <w:rFonts w:hint="default" w:asciiTheme="minorEastAsia" w:hAnsiTheme="minorEastAsia" w:eastAsiaTheme="minorEastAsia"/>
                <w:sz w:val="20"/>
              </w:rPr>
            </w:pPr>
            <w:r>
              <w:rPr>
                <w:rFonts w:hint="eastAsia" w:asciiTheme="minorEastAsia" w:hAnsiTheme="minorEastAsia" w:eastAsiaTheme="minorEastAsia"/>
                <w:sz w:val="20"/>
              </w:rPr>
              <w:t>－</w:t>
            </w:r>
          </w:p>
        </w:tc>
        <w:tc>
          <w:tcPr>
            <w:tcW w:w="2127" w:type="dxa"/>
            <w:tcBorders>
              <w:top w:val="single" w:color="auto" w:sz="6" w:space="0"/>
              <w:left w:val="none" w:color="auto" w:sz="0" w:space="0"/>
              <w:bottom w:val="single" w:color="auto" w:sz="6" w:space="0"/>
              <w:right w:val="single" w:color="auto" w:sz="4" w:space="0"/>
              <w:tl2br w:val="nil"/>
              <w:tr2bl w:val="nil"/>
            </w:tcBorders>
            <w:vAlign w:val="center"/>
          </w:tcPr>
          <w:p>
            <w:pPr>
              <w:pStyle w:val="0"/>
              <w:spacing w:line="240" w:lineRule="exact"/>
              <w:ind w:left="34"/>
              <w:jc w:val="center"/>
              <w:rPr>
                <w:rFonts w:hint="default" w:asciiTheme="minorEastAsia" w:hAnsiTheme="minorEastAsia" w:eastAsiaTheme="minorEastAsia"/>
                <w:sz w:val="20"/>
              </w:rPr>
            </w:pPr>
            <w:r>
              <w:rPr>
                <w:rFonts w:hint="eastAsia" w:asciiTheme="minorEastAsia" w:hAnsiTheme="minorEastAsia" w:eastAsiaTheme="minorEastAsia"/>
                <w:sz w:val="20"/>
              </w:rPr>
              <w:t>実施を検討</w:t>
            </w:r>
          </w:p>
        </w:tc>
        <w:tc>
          <w:tcPr>
            <w:tcW w:w="2126" w:type="dxa"/>
            <w:tcBorders>
              <w:top w:val="single" w:color="auto" w:sz="6" w:space="0"/>
              <w:left w:val="single" w:color="auto" w:sz="4" w:space="0"/>
              <w:bottom w:val="single" w:color="auto" w:sz="6" w:space="0"/>
              <w:right w:val="single" w:color="auto" w:sz="4" w:space="0"/>
              <w:tl2br w:val="single" w:color="auto" w:sz="6" w:space="0"/>
              <w:tr2bl w:val="nil"/>
            </w:tcBorders>
            <w:vAlign w:val="center"/>
          </w:tcPr>
          <w:p>
            <w:pPr>
              <w:pStyle w:val="0"/>
              <w:spacing w:line="240" w:lineRule="exact"/>
              <w:jc w:val="center"/>
              <w:rPr>
                <w:rFonts w:hint="default" w:asciiTheme="minorEastAsia" w:hAnsiTheme="minorEastAsia" w:eastAsiaTheme="minorEastAsia"/>
                <w:spacing w:val="-1"/>
                <w:kern w:val="0"/>
                <w:sz w:val="20"/>
              </w:rPr>
            </w:pPr>
          </w:p>
        </w:tc>
      </w:tr>
    </w:tbl>
    <w:p>
      <w:pPr>
        <w:pStyle w:val="0"/>
        <w:rPr>
          <w:rFonts w:hint="default" w:asciiTheme="minorEastAsia" w:hAnsiTheme="minorEastAsia" w:eastAsiaTheme="minorEastAsia"/>
          <w:b w:val="1"/>
          <w:color w:val="000000" w:themeColor="text1"/>
          <w:sz w:val="22"/>
          <w:u w:val="none" w:color="auto"/>
        </w:rPr>
      </w:pPr>
      <w:r>
        <w:rPr>
          <w:rFonts w:hint="eastAsia" w:asciiTheme="minorEastAsia" w:hAnsiTheme="minorEastAsia" w:eastAsiaTheme="minorEastAsia"/>
          <w:b w:val="1"/>
          <w:color w:val="002060"/>
          <w:sz w:val="22"/>
          <w:u w:val="none" w:color="auto"/>
        </w:rPr>
        <w:t>４　回復期～慢性期の医療提供体制</w:t>
      </w:r>
    </w:p>
    <w:p>
      <w:pPr>
        <w:pStyle w:val="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【最終目標】慢性期の生活の質の向上</w:t>
      </w:r>
    </w:p>
    <w:p>
      <w:pPr>
        <w:pStyle w:val="0"/>
        <w:rPr>
          <w:rFonts w:hint="default" w:asciiTheme="minorEastAsia" w:hAnsiTheme="minorEastAsia" w:eastAsiaTheme="minorEastAsia"/>
          <w:color w:val="FF0000"/>
          <w:sz w:val="22"/>
          <w:u w:val="single" w:color="auto"/>
        </w:rPr>
      </w:pPr>
      <w:r>
        <w:rPr>
          <w:rFonts w:hint="eastAsia" w:asciiTheme="minorEastAsia" w:hAnsiTheme="minorEastAsia" w:eastAsiaTheme="minorEastAsia"/>
          <w:color w:val="000000" w:themeColor="text1"/>
          <w:sz w:val="22"/>
          <w:u w:val="none" w:color="auto"/>
        </w:rPr>
        <w:t>【中間目標】回復期～慢性期の連携体制の構築</w:t>
      </w:r>
    </w:p>
    <w:tbl>
      <w:tblPr>
        <w:tblStyle w:val="11"/>
        <w:tblpPr w:leftFromText="142" w:rightFromText="142" w:topFromText="0" w:bottomFromText="0" w:vertAnchor="text" w:horzAnchor="margin" w:tblpXSpec="center" w:tblpY="24"/>
        <w:tblOverlap w:val="never"/>
        <w:tblW w:w="916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1" w:firstColumn="1" w:lastColumn="1" w:noHBand="0" w:noVBand="0" w:val="01E0"/>
      </w:tblPr>
      <w:tblGrid>
        <w:gridCol w:w="866"/>
        <w:gridCol w:w="320"/>
        <w:gridCol w:w="2644"/>
        <w:gridCol w:w="1416"/>
        <w:gridCol w:w="1970"/>
        <w:gridCol w:w="1946"/>
      </w:tblGrid>
      <w:tr>
        <w:trPr>
          <w:trHeight w:val="258" w:hRule="atLeast"/>
        </w:trPr>
        <w:tc>
          <w:tcPr>
            <w:tcW w:w="89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spacing w:line="240" w:lineRule="exact"/>
              <w:jc w:val="center"/>
              <w:rPr>
                <w:rFonts w:hint="default" w:asciiTheme="minorEastAsia" w:hAnsiTheme="minorEastAsia" w:eastAsiaTheme="minorEastAsia"/>
                <w:sz w:val="20"/>
              </w:rPr>
            </w:pPr>
          </w:p>
        </w:tc>
        <w:tc>
          <w:tcPr>
            <w:tcW w:w="32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snapToGrid w:val="0"/>
              <w:rPr>
                <w:rFonts w:hint="eastAsia"/>
              </w:rPr>
            </w:pPr>
            <w:r>
              <w:rPr>
                <w:rFonts w:hint="eastAsia"/>
                <w:sz w:val="16"/>
              </w:rPr>
              <w:t>区分</w:t>
            </w:r>
          </w:p>
        </w:tc>
        <w:tc>
          <w:tcPr>
            <w:tcW w:w="274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jc w:val="center"/>
              <w:rPr>
                <w:rFonts w:hint="eastAsia"/>
                <w:sz w:val="20"/>
              </w:rPr>
            </w:pPr>
            <w:r>
              <w:rPr>
                <w:rFonts w:hint="eastAsia" w:asciiTheme="minorEastAsia" w:hAnsiTheme="minorEastAsia" w:eastAsiaTheme="minorEastAsia"/>
                <w:sz w:val="20"/>
              </w:rPr>
              <w:t>項目</w:t>
            </w:r>
          </w:p>
        </w:tc>
        <w:tc>
          <w:tcPr>
            <w:tcW w:w="146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直近値</w:t>
            </w:r>
          </w:p>
        </w:tc>
        <w:tc>
          <w:tcPr>
            <w:tcW w:w="204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ind w:left="34"/>
              <w:jc w:val="center"/>
              <w:rPr>
                <w:rFonts w:hint="default" w:asciiTheme="minorEastAsia" w:hAnsiTheme="minorEastAsia" w:eastAsiaTheme="minorEastAsia"/>
                <w:sz w:val="20"/>
              </w:rPr>
            </w:pPr>
            <w:r>
              <w:rPr>
                <w:rFonts w:hint="eastAsia" w:asciiTheme="minorEastAsia" w:hAnsiTheme="minorEastAsia" w:eastAsiaTheme="minorEastAsia"/>
                <w:sz w:val="20"/>
              </w:rPr>
              <w:t>目標</w:t>
            </w:r>
            <w:r>
              <w:rPr>
                <w:rFonts w:hint="eastAsia" w:asciiTheme="minorEastAsia" w:hAnsiTheme="minorEastAsia" w:eastAsiaTheme="minorEastAsia"/>
                <w:sz w:val="18"/>
              </w:rPr>
              <w:t>（平成</w:t>
            </w:r>
            <w:r>
              <w:rPr>
                <w:rFonts w:hint="eastAsia" w:asciiTheme="minorEastAsia" w:hAnsiTheme="minorEastAsia" w:eastAsiaTheme="minorEastAsia"/>
                <w:sz w:val="18"/>
              </w:rPr>
              <w:t>35</w:t>
            </w:r>
            <w:r>
              <w:rPr>
                <w:rFonts w:hint="eastAsia" w:asciiTheme="minorEastAsia" w:hAnsiTheme="minorEastAsia" w:eastAsiaTheme="minorEastAsia"/>
                <w:sz w:val="18"/>
              </w:rPr>
              <w:t>年度）</w:t>
            </w:r>
          </w:p>
        </w:tc>
        <w:tc>
          <w:tcPr>
            <w:tcW w:w="2018"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出典</w:t>
            </w:r>
          </w:p>
        </w:tc>
      </w:tr>
      <w:tr>
        <w:trPr>
          <w:trHeight w:val="1009" w:hRule="atLeast"/>
        </w:trPr>
        <w:tc>
          <w:tcPr>
            <w:tcW w:w="89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最終</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目標</w:t>
            </w:r>
          </w:p>
        </w:tc>
        <w:tc>
          <w:tcPr>
            <w:tcW w:w="324" w:type="dxa"/>
            <w:tcBorders>
              <w:top w:val="single" w:color="auto" w:sz="4" w:space="0"/>
              <w:left w:val="single" w:color="auto" w:sz="4" w:space="0"/>
              <w:bottom w:val="single" w:color="auto" w:sz="6" w:space="0"/>
              <w:right w:val="none" w:color="auto" w:sz="0" w:space="0"/>
              <w:tl2br w:val="none" w:color="auto" w:sz="0" w:space="0"/>
              <w:tr2bl w:val="none" w:color="auto" w:sz="0" w:space="0"/>
            </w:tcBorders>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O</w:t>
            </w:r>
          </w:p>
        </w:tc>
        <w:tc>
          <w:tcPr>
            <w:tcW w:w="2745" w:type="dxa"/>
            <w:tcBorders>
              <w:top w:val="single" w:color="auto" w:sz="4" w:space="0"/>
              <w:left w:val="single" w:color="auto" w:sz="4" w:space="0"/>
              <w:bottom w:val="single" w:color="auto" w:sz="6" w:space="0"/>
              <w:right w:val="none" w:color="auto" w:sz="0" w:space="0"/>
              <w:tl2br w:val="none" w:color="auto" w:sz="0" w:space="0"/>
              <w:tr2bl w:val="none" w:color="auto" w:sz="0" w:space="0"/>
            </w:tcBorders>
            <w:shd w:val="clear" w:color="auto" w:themeFill="accent5" w:themeFillTint="33" w:themeFillShade="FF"/>
            <w:vAlign w:val="center"/>
          </w:tcPr>
          <w:p>
            <w:pPr>
              <w:pStyle w:val="17"/>
              <w:spacing w:line="240" w:lineRule="exact"/>
              <w:ind w:left="0" w:leftChars="0" w:firstLineChars="0"/>
              <w:jc w:val="left"/>
              <w:rPr>
                <w:rFonts w:hint="default" w:asciiTheme="minorEastAsia" w:hAnsiTheme="minorEastAsia" w:eastAsiaTheme="minorEastAsia"/>
                <w:sz w:val="20"/>
              </w:rPr>
            </w:pPr>
            <w:r>
              <w:rPr>
                <w:rFonts w:hint="eastAsia" w:asciiTheme="minorEastAsia" w:hAnsiTheme="minorEastAsia" w:eastAsiaTheme="minorEastAsia"/>
                <w:sz w:val="20"/>
              </w:rPr>
              <w:t>1</w:t>
            </w:r>
            <w:r>
              <w:rPr>
                <w:rFonts w:hint="eastAsia" w:asciiTheme="minorEastAsia" w:hAnsiTheme="minorEastAsia" w:eastAsiaTheme="minorEastAsia"/>
                <w:sz w:val="20"/>
              </w:rPr>
              <w:t>年以内の慢性心不全患者の再入院率（％）</w:t>
            </w:r>
          </w:p>
        </w:tc>
        <w:tc>
          <w:tcPr>
            <w:tcW w:w="1465"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p>
        </w:tc>
        <w:tc>
          <w:tcPr>
            <w:tcW w:w="2043"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exact"/>
              <w:ind w:left="34"/>
              <w:jc w:val="center"/>
              <w:rPr>
                <w:rFonts w:hint="default" w:asciiTheme="minorEastAsia" w:hAnsiTheme="minorEastAsia" w:eastAsiaTheme="minorEastAsia"/>
                <w:sz w:val="20"/>
              </w:rPr>
            </w:pPr>
            <w:r>
              <w:rPr>
                <w:rFonts w:hint="eastAsia" w:asciiTheme="minorEastAsia" w:hAnsiTheme="minorEastAsia" w:eastAsiaTheme="minorEastAsia"/>
                <w:sz w:val="20"/>
              </w:rPr>
              <w:t>＊</w:t>
            </w:r>
          </w:p>
        </w:tc>
        <w:tc>
          <w:tcPr>
            <w:tcW w:w="2018" w:type="dxa"/>
            <w:tcBorders>
              <w:top w:val="single" w:color="auto" w:sz="4" w:space="0"/>
              <w:left w:val="none" w:color="auto" w:sz="0" w:space="0"/>
              <w:bottom w:val="single" w:color="auto" w:sz="6" w:space="0"/>
              <w:right w:val="single" w:color="auto" w:sz="4"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kern w:val="0"/>
                <w:sz w:val="20"/>
              </w:rPr>
            </w:pPr>
            <w:r>
              <w:rPr>
                <w:rFonts w:hint="eastAsia" w:asciiTheme="minorEastAsia" w:hAnsiTheme="minorEastAsia" w:eastAsiaTheme="minorEastAsia"/>
                <w:kern w:val="0"/>
                <w:sz w:val="20"/>
              </w:rPr>
              <w:t>高知県急性非代償性心不全患者</w:t>
            </w:r>
          </w:p>
          <w:p>
            <w:pPr>
              <w:pStyle w:val="0"/>
              <w:spacing w:line="240" w:lineRule="exact"/>
              <w:jc w:val="left"/>
              <w:rPr>
                <w:rFonts w:hint="default" w:asciiTheme="minorEastAsia" w:hAnsiTheme="minorEastAsia" w:eastAsiaTheme="minorEastAsia"/>
                <w:kern w:val="0"/>
                <w:sz w:val="20"/>
              </w:rPr>
            </w:pPr>
            <w:r>
              <w:rPr>
                <w:rFonts w:hint="eastAsia" w:asciiTheme="minorEastAsia" w:hAnsiTheme="minorEastAsia" w:eastAsiaTheme="minorEastAsia"/>
                <w:kern w:val="0"/>
                <w:sz w:val="20"/>
              </w:rPr>
              <w:t>レジストリ研究</w:t>
            </w:r>
          </w:p>
          <w:p>
            <w:pPr>
              <w:pStyle w:val="0"/>
              <w:spacing w:line="240" w:lineRule="exact"/>
              <w:jc w:val="left"/>
              <w:rPr>
                <w:rFonts w:hint="default" w:asciiTheme="minorEastAsia" w:hAnsiTheme="minorEastAsia" w:eastAsiaTheme="minorEastAsia"/>
                <w:kern w:val="0"/>
                <w:sz w:val="20"/>
              </w:rPr>
            </w:pPr>
            <w:r>
              <w:rPr>
                <w:rFonts w:hint="eastAsia" w:asciiTheme="minorEastAsia" w:hAnsiTheme="minorEastAsia" w:eastAsiaTheme="minorEastAsia"/>
                <w:kern w:val="0"/>
                <w:sz w:val="20"/>
              </w:rPr>
              <w:t>（平成</w:t>
            </w:r>
            <w:r>
              <w:rPr>
                <w:rFonts w:hint="eastAsia" w:asciiTheme="minorEastAsia" w:hAnsiTheme="minorEastAsia" w:eastAsiaTheme="minorEastAsia"/>
                <w:kern w:val="0"/>
                <w:sz w:val="20"/>
              </w:rPr>
              <w:t>29</w:t>
            </w:r>
            <w:r>
              <w:rPr>
                <w:rFonts w:hint="eastAsia" w:asciiTheme="minorEastAsia" w:hAnsiTheme="minorEastAsia" w:eastAsiaTheme="minorEastAsia"/>
                <w:kern w:val="0"/>
                <w:sz w:val="20"/>
              </w:rPr>
              <w:t>年</w:t>
            </w:r>
            <w:r>
              <w:rPr>
                <w:rFonts w:hint="eastAsia" w:asciiTheme="minorEastAsia" w:hAnsiTheme="minorEastAsia" w:eastAsiaTheme="minorEastAsia"/>
                <w:kern w:val="0"/>
                <w:sz w:val="20"/>
              </w:rPr>
              <w:t>1</w:t>
            </w:r>
            <w:r>
              <w:rPr>
                <w:rFonts w:hint="eastAsia" w:asciiTheme="minorEastAsia" w:hAnsiTheme="minorEastAsia" w:eastAsiaTheme="minorEastAsia"/>
                <w:kern w:val="0"/>
                <w:sz w:val="20"/>
              </w:rPr>
              <w:t>月</w:t>
            </w:r>
            <w:r>
              <w:rPr>
                <w:rFonts w:hint="eastAsia" w:asciiTheme="minorEastAsia" w:hAnsiTheme="minorEastAsia" w:eastAsiaTheme="minorEastAsia"/>
                <w:kern w:val="0"/>
                <w:sz w:val="20"/>
              </w:rPr>
              <w:t>1</w:t>
            </w:r>
            <w:r>
              <w:rPr>
                <w:rFonts w:hint="eastAsia" w:asciiTheme="minorEastAsia" w:hAnsiTheme="minorEastAsia" w:eastAsiaTheme="minorEastAsia"/>
                <w:kern w:val="0"/>
                <w:sz w:val="20"/>
              </w:rPr>
              <w:t>日～平成</w:t>
            </w:r>
            <w:r>
              <w:rPr>
                <w:rFonts w:hint="eastAsia" w:asciiTheme="minorEastAsia" w:hAnsiTheme="minorEastAsia" w:eastAsiaTheme="minorEastAsia"/>
                <w:kern w:val="0"/>
                <w:sz w:val="20"/>
              </w:rPr>
              <w:t>33</w:t>
            </w:r>
            <w:r>
              <w:rPr>
                <w:rFonts w:hint="eastAsia" w:asciiTheme="minorEastAsia" w:hAnsiTheme="minorEastAsia" w:eastAsiaTheme="minorEastAsia"/>
                <w:kern w:val="0"/>
                <w:sz w:val="20"/>
              </w:rPr>
              <w:t>年</w:t>
            </w:r>
            <w:r>
              <w:rPr>
                <w:rFonts w:hint="eastAsia" w:asciiTheme="minorEastAsia" w:hAnsiTheme="minorEastAsia" w:eastAsiaTheme="minorEastAsia"/>
                <w:kern w:val="0"/>
                <w:sz w:val="20"/>
              </w:rPr>
              <w:t>3</w:t>
            </w:r>
            <w:r>
              <w:rPr>
                <w:rFonts w:hint="eastAsia" w:asciiTheme="minorEastAsia" w:hAnsiTheme="minorEastAsia" w:eastAsiaTheme="minorEastAsia"/>
                <w:kern w:val="0"/>
                <w:sz w:val="20"/>
              </w:rPr>
              <w:t>月</w:t>
            </w:r>
            <w:r>
              <w:rPr>
                <w:rFonts w:hint="eastAsia" w:asciiTheme="minorEastAsia" w:hAnsiTheme="minorEastAsia" w:eastAsiaTheme="minorEastAsia"/>
                <w:kern w:val="0"/>
                <w:sz w:val="20"/>
              </w:rPr>
              <w:t>31</w:t>
            </w:r>
            <w:r>
              <w:rPr>
                <w:rFonts w:hint="eastAsia" w:asciiTheme="minorEastAsia" w:hAnsiTheme="minorEastAsia" w:eastAsiaTheme="minorEastAsia"/>
                <w:kern w:val="0"/>
                <w:sz w:val="20"/>
              </w:rPr>
              <w:t>日）</w:t>
            </w:r>
          </w:p>
        </w:tc>
      </w:tr>
      <w:tr>
        <w:trPr>
          <w:trHeight w:val="1028" w:hRule="atLeast"/>
        </w:trPr>
        <w:tc>
          <w:tcPr>
            <w:tcW w:w="892" w:type="dxa"/>
            <w:tcBorders>
              <w:top w:val="single" w:color="auto" w:sz="4" w:space="0"/>
              <w:left w:val="single" w:color="auto" w:sz="4" w:space="0"/>
              <w:bottom w:val="single" w:color="auto" w:sz="4" w:space="0"/>
              <w:right w:val="single" w:color="auto" w:sz="6" w:space="0"/>
              <w:tl2br w:val="nil"/>
              <w:tr2bl w:val="nil"/>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中間</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目標</w:t>
            </w:r>
          </w:p>
        </w:tc>
        <w:tc>
          <w:tcPr>
            <w:tcW w:w="324" w:type="dxa"/>
            <w:tcBorders>
              <w:top w:val="single" w:color="auto" w:sz="4" w:space="0"/>
              <w:left w:val="single" w:color="auto" w:sz="6" w:space="0"/>
              <w:bottom w:val="single" w:color="auto" w:sz="4" w:space="0"/>
              <w:right w:val="none" w:color="auto" w:sz="0" w:space="0"/>
              <w:tl2br w:val="nil"/>
              <w:tr2bl w:val="nil"/>
            </w:tcBorders>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S</w:t>
            </w:r>
          </w:p>
        </w:tc>
        <w:tc>
          <w:tcPr>
            <w:tcW w:w="2745" w:type="dxa"/>
            <w:tcBorders>
              <w:top w:val="single" w:color="auto" w:sz="4" w:space="0"/>
              <w:left w:val="single" w:color="auto" w:sz="6" w:space="0"/>
              <w:bottom w:val="single" w:color="auto" w:sz="4" w:space="0"/>
              <w:right w:val="none" w:color="auto" w:sz="0" w:space="0"/>
              <w:tl2br w:val="nil"/>
              <w:tr2bl w:val="nil"/>
            </w:tcBorders>
            <w:shd w:val="clear" w:color="auto" w:themeFill="accent5" w:themeFillTint="33" w:themeFillShade="FF"/>
            <w:vAlign w:val="center"/>
          </w:tcPr>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心臓リハビリテーションが実施可能な医療機関数</w:t>
            </w:r>
          </w:p>
        </w:tc>
        <w:tc>
          <w:tcPr>
            <w:tcW w:w="1465"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中央</w:t>
            </w:r>
            <w:r>
              <w:rPr>
                <w:rFonts w:hint="eastAsia" w:asciiTheme="minorEastAsia" w:hAnsiTheme="minorEastAsia" w:eastAsiaTheme="minorEastAsia"/>
                <w:sz w:val="20"/>
              </w:rPr>
              <w:t>8</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高幡</w:t>
            </w:r>
            <w:r>
              <w:rPr>
                <w:rFonts w:hint="eastAsia" w:asciiTheme="minorEastAsia" w:hAnsiTheme="minorEastAsia" w:eastAsiaTheme="minorEastAsia"/>
                <w:sz w:val="20"/>
              </w:rPr>
              <w:t>2</w:t>
            </w:r>
          </w:p>
          <w:p>
            <w:pPr>
              <w:pStyle w:val="0"/>
              <w:spacing w:line="2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幡多</w:t>
            </w:r>
            <w:r>
              <w:rPr>
                <w:rFonts w:hint="eastAsia" w:asciiTheme="minorEastAsia" w:hAnsiTheme="minorEastAsia" w:eastAsiaTheme="minorEastAsia"/>
                <w:sz w:val="20"/>
              </w:rPr>
              <w:t>1</w:t>
            </w:r>
          </w:p>
        </w:tc>
        <w:tc>
          <w:tcPr>
            <w:tcW w:w="2043"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exact"/>
              <w:ind w:left="34"/>
              <w:jc w:val="center"/>
              <w:rPr>
                <w:rFonts w:hint="default" w:asciiTheme="minorEastAsia" w:hAnsiTheme="minorEastAsia" w:eastAsiaTheme="minorEastAsia"/>
                <w:sz w:val="20"/>
              </w:rPr>
            </w:pPr>
            <w:r>
              <w:rPr>
                <w:rFonts w:hint="eastAsia" w:asciiTheme="minorEastAsia" w:hAnsiTheme="minorEastAsia" w:eastAsiaTheme="minorEastAsia"/>
                <w:sz w:val="20"/>
              </w:rPr>
              <w:t>直近値以上</w:t>
            </w:r>
          </w:p>
        </w:tc>
        <w:tc>
          <w:tcPr>
            <w:tcW w:w="2018" w:type="dxa"/>
            <w:tcBorders>
              <w:top w:val="single" w:color="auto" w:sz="4" w:space="0"/>
              <w:left w:val="none" w:color="auto" w:sz="0" w:space="0"/>
              <w:bottom w:val="single" w:color="auto" w:sz="6" w:space="0"/>
              <w:right w:val="single" w:color="auto" w:sz="4" w:space="0"/>
              <w:tl2br w:val="none" w:color="auto" w:sz="0" w:space="0"/>
              <w:tr2bl w:val="none" w:color="auto" w:sz="0" w:space="0"/>
            </w:tcBorders>
            <w:vAlign w:val="center"/>
          </w:tcPr>
          <w:p>
            <w:pPr>
              <w:pStyle w:val="0"/>
              <w:spacing w:line="24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診療報酬施設基準</w:t>
            </w:r>
            <w:r>
              <w:rPr>
                <w:rFonts w:hint="eastAsia" w:asciiTheme="minorEastAsia" w:hAnsiTheme="minorEastAsia" w:eastAsiaTheme="minorEastAsia"/>
                <w:sz w:val="20"/>
              </w:rPr>
              <w:t>(</w:t>
            </w:r>
            <w:r>
              <w:rPr>
                <w:rFonts w:hint="eastAsia" w:asciiTheme="minorEastAsia" w:hAnsiTheme="minorEastAsia" w:eastAsiaTheme="minorEastAsia"/>
                <w:sz w:val="20"/>
              </w:rPr>
              <w:t>平成</w:t>
            </w:r>
            <w:r>
              <w:rPr>
                <w:rFonts w:hint="eastAsia" w:asciiTheme="minorEastAsia" w:hAnsiTheme="minorEastAsia" w:eastAsiaTheme="minorEastAsia"/>
                <w:sz w:val="20"/>
              </w:rPr>
              <w:t>29</w:t>
            </w:r>
            <w:r>
              <w:rPr>
                <w:rFonts w:hint="eastAsia" w:asciiTheme="minorEastAsia" w:hAnsiTheme="minorEastAsia" w:eastAsiaTheme="minorEastAsia"/>
                <w:sz w:val="20"/>
              </w:rPr>
              <w:t>年</w:t>
            </w:r>
            <w:r>
              <w:rPr>
                <w:rFonts w:hint="eastAsia" w:asciiTheme="minorEastAsia" w:hAnsiTheme="minorEastAsia" w:eastAsiaTheme="minorEastAsia"/>
                <w:sz w:val="20"/>
              </w:rPr>
              <w:t>8</w:t>
            </w:r>
            <w:r>
              <w:rPr>
                <w:rFonts w:hint="eastAsia" w:asciiTheme="minorEastAsia" w:hAnsiTheme="minorEastAsia" w:eastAsiaTheme="minorEastAsia"/>
                <w:sz w:val="20"/>
              </w:rPr>
              <w:t>月</w:t>
            </w:r>
            <w:r>
              <w:rPr>
                <w:rFonts w:hint="eastAsia" w:asciiTheme="minorEastAsia" w:hAnsiTheme="minorEastAsia" w:eastAsiaTheme="minorEastAsia"/>
                <w:sz w:val="20"/>
              </w:rPr>
              <w:t>1</w:t>
            </w:r>
            <w:r>
              <w:rPr>
                <w:rFonts w:hint="eastAsia" w:asciiTheme="minorEastAsia" w:hAnsiTheme="minorEastAsia" w:eastAsiaTheme="minorEastAsia"/>
                <w:sz w:val="20"/>
              </w:rPr>
              <w:t>日現在</w:t>
            </w:r>
            <w:r>
              <w:rPr>
                <w:rFonts w:hint="eastAsia" w:asciiTheme="minorEastAsia" w:hAnsiTheme="minorEastAsia" w:eastAsiaTheme="minorEastAsia"/>
                <w:sz w:val="20"/>
              </w:rPr>
              <w:t>)</w:t>
            </w:r>
          </w:p>
        </w:tc>
      </w:tr>
    </w:tbl>
    <w:p>
      <w:pPr>
        <w:pStyle w:val="0"/>
        <w:jc w:val="left"/>
        <w:rPr>
          <w:rFonts w:hint="default" w:asciiTheme="minorEastAsia" w:hAnsiTheme="minorEastAsia" w:eastAsiaTheme="minorEastAsia"/>
          <w:b w:val="1"/>
          <w:color w:val="000000" w:themeColor="text1"/>
          <w:u w:val="none" w:color="auto"/>
        </w:rPr>
      </w:pPr>
      <w:r>
        <w:rPr>
          <w:rFonts w:hint="eastAsia" w:asciiTheme="minorEastAsia" w:hAnsiTheme="minorEastAsia" w:eastAsiaTheme="minorEastAsia"/>
          <w:b w:val="1"/>
        </w:rPr>
        <w:t>　</w:t>
      </w:r>
    </w:p>
    <w:p>
      <w:pPr>
        <w:pStyle w:val="0"/>
        <w:ind w:firstLine="197" w:firstLineChars="100"/>
        <w:jc w:val="left"/>
        <w:rPr>
          <w:rFonts w:hint="default" w:asciiTheme="minorEastAsia" w:hAnsiTheme="minorEastAsia" w:eastAsiaTheme="minorEastAsia"/>
          <w:b w:val="1"/>
          <w:color w:val="000000" w:themeColor="text1"/>
          <w:u w:val="none" w:color="auto"/>
        </w:rPr>
      </w:pPr>
      <w:r>
        <w:rPr>
          <w:rFonts w:hint="eastAsia" w:asciiTheme="minorEastAsia" w:hAnsiTheme="minorEastAsia" w:eastAsiaTheme="minorEastAsia"/>
          <w:b w:val="0"/>
          <w:color w:val="000000" w:themeColor="text1"/>
          <w:sz w:val="18"/>
          <w:u w:val="none" w:color="auto"/>
        </w:rPr>
        <w:t>＊現在調査実施中のため、今後数値を把握し目標設定等について検討を行う。</w:t>
      </w:r>
    </w:p>
    <w:p>
      <w:pPr>
        <w:pStyle w:val="0"/>
        <w:jc w:val="left"/>
        <w:rPr>
          <w:rFonts w:hint="default" w:asciiTheme="minorEastAsia" w:hAnsiTheme="minorEastAsia" w:eastAsiaTheme="minorEastAsia"/>
          <w:b w:val="1"/>
        </w:rPr>
      </w:pPr>
      <w:r>
        <w:rPr>
          <w:rFonts w:hint="eastAsia"/>
        </w:rPr>
        <mc:AlternateContent>
          <mc:Choice Requires="wps">
            <w:drawing>
              <wp:anchor distT="0" distB="0" distL="71755" distR="71755" simplePos="0" relativeHeight="95" behindDoc="0" locked="0" layoutInCell="1" hidden="0" allowOverlap="1">
                <wp:simplePos x="0" y="0"/>
                <wp:positionH relativeFrom="column">
                  <wp:posOffset>-3810</wp:posOffset>
                </wp:positionH>
                <wp:positionV relativeFrom="paragraph">
                  <wp:posOffset>187960</wp:posOffset>
                </wp:positionV>
                <wp:extent cx="5789295" cy="427990"/>
                <wp:effectExtent l="635" t="635" r="29845" b="10795"/>
                <wp:wrapNone/>
                <wp:docPr id="1100" name="オブジェクト 0"/>
                <a:graphic xmlns:a="http://schemas.openxmlformats.org/drawingml/2006/main">
                  <a:graphicData uri="http://schemas.microsoft.com/office/word/2010/wordprocessingShape">
                    <wps:wsp>
                      <wps:cNvPr id="1100" name="オブジェクト 0"/>
                      <wps:cNvSpPr txBox="1"/>
                      <wps:spPr>
                        <a:xfrm>
                          <a:off x="0" y="0"/>
                          <a:ext cx="5789295" cy="42799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napToGrid w:val="0"/>
                              <w:ind w:left="0" w:leftChars="0" w:firstLine="0" w:firstLineChars="0"/>
                              <w:rPr>
                                <w:rFonts w:hint="eastAsia" w:asciiTheme="minorEastAsia" w:hAnsiTheme="minorEastAsia" w:eastAsiaTheme="minorEastAsia"/>
                                <w:sz w:val="16"/>
                              </w:rPr>
                            </w:pPr>
                            <w:r>
                              <w:rPr>
                                <w:rFonts w:hint="eastAsia"/>
                                <w:sz w:val="16"/>
                              </w:rPr>
                              <w:t>区分の</w:t>
                            </w:r>
                            <w:r>
                              <w:rPr>
                                <w:rFonts w:hint="eastAsia" w:asciiTheme="minorEastAsia" w:hAnsiTheme="minorEastAsia" w:eastAsiaTheme="minorEastAsia"/>
                                <w:sz w:val="16"/>
                              </w:rPr>
                              <w:t>欄　Ｓ（ストラクチャー指標）：医療サービスを提供する物的・人的資源及び組織体制等を測る指標</w:t>
                            </w:r>
                          </w:p>
                          <w:p>
                            <w:pPr>
                              <w:pStyle w:val="0"/>
                              <w:snapToGrid w:val="0"/>
                              <w:ind w:left="0" w:leftChars="0" w:firstLine="0" w:firstLineChars="0"/>
                              <w:rPr>
                                <w:rFonts w:hint="eastAsia" w:asciiTheme="minorEastAsia" w:hAnsiTheme="minorEastAsia" w:eastAsiaTheme="minorEastAsia"/>
                                <w:sz w:val="16"/>
                              </w:rPr>
                            </w:pPr>
                            <w:r>
                              <w:rPr>
                                <w:rFonts w:hint="eastAsia" w:asciiTheme="minorEastAsia" w:hAnsiTheme="minorEastAsia" w:eastAsiaTheme="minorEastAsia"/>
                                <w:sz w:val="16"/>
                              </w:rPr>
                              <w:t>　　　　　Ｐ（プロセス指標）：実際にサービスを提供する主体の活動や、他機関との連携体制を測る指標</w:t>
                            </w:r>
                          </w:p>
                          <w:p>
                            <w:pPr>
                              <w:pStyle w:val="0"/>
                              <w:snapToGrid w:val="0"/>
                              <w:ind w:left="0" w:leftChars="0" w:firstLine="0" w:firstLineChars="0"/>
                              <w:rPr>
                                <w:rFonts w:hint="eastAsia"/>
                                <w:sz w:val="16"/>
                              </w:rPr>
                            </w:pPr>
                            <w:r>
                              <w:rPr>
                                <w:rFonts w:hint="eastAsia" w:asciiTheme="minorEastAsia" w:hAnsiTheme="minorEastAsia" w:eastAsiaTheme="minorEastAsia"/>
                                <w:sz w:val="16"/>
                              </w:rPr>
                              <w:t>　　　　　Ｏ（アウトカム指標）：医療サービスの結果として住民の健康状態や患者の状態を測る指標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5.65pt;mso-wrap-distance-left:5.65pt;mso-wrap-distance-bottom:0pt;margin-top:14.8pt;margin-left:-0.3pt;mso-position-horizontal-relative:text;mso-position-vertical-relative:text;position:absolute;height:33.700000000000003pt;width:455.85pt;z-index:95;" o:spid="_x0000_s1100"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ind w:left="0" w:leftChars="0" w:firstLine="0" w:firstLineChars="0"/>
                        <w:rPr>
                          <w:rFonts w:hint="eastAsia" w:asciiTheme="minorEastAsia" w:hAnsiTheme="minorEastAsia" w:eastAsiaTheme="minorEastAsia"/>
                          <w:sz w:val="16"/>
                        </w:rPr>
                      </w:pPr>
                      <w:r>
                        <w:rPr>
                          <w:rFonts w:hint="eastAsia"/>
                          <w:sz w:val="16"/>
                        </w:rPr>
                        <w:t>区分の</w:t>
                      </w:r>
                      <w:r>
                        <w:rPr>
                          <w:rFonts w:hint="eastAsia" w:asciiTheme="minorEastAsia" w:hAnsiTheme="minorEastAsia" w:eastAsiaTheme="minorEastAsia"/>
                          <w:sz w:val="16"/>
                        </w:rPr>
                        <w:t>欄　Ｓ（ストラクチャー指標）：医療サービスを提供する物的・人的資源及び組織体制等を測る指標</w:t>
                      </w:r>
                    </w:p>
                    <w:p>
                      <w:pPr>
                        <w:pStyle w:val="0"/>
                        <w:snapToGrid w:val="0"/>
                        <w:ind w:left="0" w:leftChars="0" w:firstLine="0" w:firstLineChars="0"/>
                        <w:rPr>
                          <w:rFonts w:hint="eastAsia" w:asciiTheme="minorEastAsia" w:hAnsiTheme="minorEastAsia" w:eastAsiaTheme="minorEastAsia"/>
                          <w:sz w:val="16"/>
                        </w:rPr>
                      </w:pPr>
                      <w:r>
                        <w:rPr>
                          <w:rFonts w:hint="eastAsia" w:asciiTheme="minorEastAsia" w:hAnsiTheme="minorEastAsia" w:eastAsiaTheme="minorEastAsia"/>
                          <w:sz w:val="16"/>
                        </w:rPr>
                        <w:t>　　　　　Ｐ（プロセス指標）：実際にサービスを提供する主体の活動や、他機関との連携体制を測る指標</w:t>
                      </w:r>
                    </w:p>
                    <w:p>
                      <w:pPr>
                        <w:pStyle w:val="0"/>
                        <w:snapToGrid w:val="0"/>
                        <w:ind w:left="0" w:leftChars="0" w:firstLine="0" w:firstLineChars="0"/>
                        <w:rPr>
                          <w:rFonts w:hint="eastAsia"/>
                          <w:sz w:val="16"/>
                        </w:rPr>
                      </w:pPr>
                      <w:r>
                        <w:rPr>
                          <w:rFonts w:hint="eastAsia" w:asciiTheme="minorEastAsia" w:hAnsiTheme="minorEastAsia" w:eastAsiaTheme="minorEastAsia"/>
                          <w:sz w:val="16"/>
                        </w:rPr>
                        <w:t>　　　　　Ｏ（アウトカム指標）：医療サービスの結果として住民の健康状態や患者の状態を測る指標</w:t>
                      </w:r>
                    </w:p>
                  </w:txbxContent>
                </v:textbox>
                <v:imagedata o:title=""/>
                <w10:wrap type="none" anchorx="text" anchory="text"/>
              </v:shape>
            </w:pict>
          </mc:Fallback>
        </mc:AlternateContent>
      </w: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p>
    <w:p>
      <w:pPr>
        <w:pStyle w:val="0"/>
        <w:jc w:val="center"/>
        <w:rPr>
          <w:rFonts w:hint="default" w:asciiTheme="minorEastAsia" w:hAnsiTheme="minorEastAsia" w:eastAsiaTheme="minorEastAsia"/>
          <w:b w:val="1"/>
          <w:sz w:val="22"/>
        </w:rPr>
      </w:pPr>
      <w:r>
        <w:rPr>
          <w:rFonts w:hint="eastAsia" w:asciiTheme="minorEastAsia" w:hAnsiTheme="minorEastAsia" w:eastAsiaTheme="minorEastAsia"/>
          <w:b w:val="1"/>
          <w:sz w:val="22"/>
        </w:rPr>
        <w:t>（図表</w:t>
      </w:r>
      <w:r>
        <w:rPr>
          <w:rFonts w:hint="eastAsia" w:asciiTheme="minorEastAsia" w:hAnsiTheme="minorEastAsia" w:eastAsiaTheme="minorEastAsia"/>
          <w:b w:val="1"/>
          <w:sz w:val="22"/>
        </w:rPr>
        <w:t>6-3-34</w:t>
      </w:r>
      <w:r>
        <w:rPr>
          <w:rFonts w:hint="eastAsia" w:asciiTheme="minorEastAsia" w:hAnsiTheme="minorEastAsia" w:eastAsiaTheme="minorEastAsia"/>
          <w:b w:val="1"/>
          <w:sz w:val="22"/>
        </w:rPr>
        <w:t>）急性心筋梗塞の医療連携体制図</w:t>
      </w:r>
    </w:p>
    <w:p>
      <w:pPr>
        <w:pStyle w:val="0"/>
        <w:jc w:val="left"/>
        <w:rPr>
          <w:rFonts w:hint="default" w:asciiTheme="minorEastAsia" w:hAnsiTheme="minorEastAsia" w:eastAsiaTheme="minorEastAsia"/>
          <w:b w:val="1"/>
        </w:rPr>
      </w:pPr>
    </w:p>
    <w:p>
      <w:pPr>
        <w:pStyle w:val="0"/>
        <w:jc w:val="left"/>
        <w:rPr>
          <w:rFonts w:hint="default" w:asciiTheme="minorEastAsia" w:hAnsiTheme="minorEastAsia" w:eastAsiaTheme="minorEastAsia"/>
          <w:b w:val="1"/>
        </w:rPr>
      </w:pPr>
      <w:r>
        <w:rPr>
          <w:rFonts w:hint="eastAsia"/>
        </w:rPr>
        <mc:AlternateContent>
          <mc:Choice Requires="wps">
            <w:drawing>
              <wp:anchor simplePos="0" relativeHeight="30" behindDoc="0" locked="0" layoutInCell="1" hidden="0" allowOverlap="1">
                <wp:simplePos x="0" y="0"/>
                <wp:positionH relativeFrom="column">
                  <wp:posOffset>4290695</wp:posOffset>
                </wp:positionH>
                <wp:positionV relativeFrom="paragraph">
                  <wp:posOffset>219075</wp:posOffset>
                </wp:positionV>
                <wp:extent cx="1057275" cy="342900"/>
                <wp:effectExtent l="9525" t="11430" r="114300" b="112395"/>
                <wp:wrapNone/>
                <wp:docPr id="1101" name="オブジェクト 0"/>
                <a:graphic xmlns:a="http://schemas.openxmlformats.org/drawingml/2006/main">
                  <a:graphicData uri="http://schemas.microsoft.com/office/word/2010/wordprocessingShape">
                    <wps:wsp>
                      <wps:cNvPr id="1101" name="オブジェクト 0"/>
                      <wps:cNvSpPr>
                        <a:spLocks noChangeArrowheads="1"/>
                      </wps:cNvSpPr>
                      <wps:spPr>
                        <a:xfrm>
                          <a:off x="0" y="0"/>
                          <a:ext cx="1057275" cy="342900"/>
                        </a:xfrm>
                        <a:prstGeom prst="rect">
                          <a:avLst/>
                        </a:prstGeom>
                        <a:solidFill>
                          <a:srgbClr val="FFFFFF"/>
                        </a:solidFill>
                        <a:ln w="9525">
                          <a:solidFill>
                            <a:srgbClr val="00B0F0"/>
                          </a:solidFill>
                          <a:miter/>
                        </a:ln>
                        <a:effectLst>
                          <a:outerShdw dist="107763" dir="2700000" rotWithShape="0">
                            <a:srgbClr val="808080">
                              <a:alpha val="50000"/>
                            </a:srgbClr>
                          </a:outerShdw>
                        </a:effectLst>
                      </wps:spPr>
                      <wps:txbx>
                        <w:txbxContent>
                          <w:p>
                            <w:pPr>
                              <w:pStyle w:val="0"/>
                              <w:jc w:val="center"/>
                              <w:rPr>
                                <w:rFonts w:hint="default"/>
                                <w:b w:val="1"/>
                              </w:rPr>
                            </w:pPr>
                            <w:r>
                              <w:rPr>
                                <w:rFonts w:hint="eastAsia"/>
                                <w:b w:val="1"/>
                              </w:rPr>
                              <w:t>発症予防</w:t>
                            </w:r>
                          </w:p>
                        </w:txbxContent>
                      </wps:txbx>
                      <wps:bodyPr vertOverflow="overflow" horzOverflow="overflow" lIns="74295" tIns="8890" rIns="74295" bIns="8890" upright="1"/>
                    </wps:wsp>
                  </a:graphicData>
                </a:graphic>
              </wp:anchor>
            </w:drawing>
          </mc:Choice>
          <mc:Fallback>
            <w:pict>
              <v:rect id="オブジェクト 0" style="margin-top:17.25pt;margin-left:337.85pt;mso-position-horizontal-relative:text;mso-position-vertical-relative:text;position:absolute;height:27pt;width:83.25pt;z-index:30;" o:spid="_x0000_s1101" o:allowincell="t" o:allowoverlap="t" filled="t" fillcolor="#ffffff" stroked="t" strokecolor="#00b0f0" strokeweight="0.75pt" o:spt="1">
                <v:fill/>
                <v:stroke filltype="solid"/>
                <v:shadow on="t" opacity="32768f" offset="6pt,6pt" origin=",0.5" matrix="65536f,,,65536f,,"/>
                <v:textbox style="layout-flow:horizontal;" inset="2.0637499999999998mm,0.24694444444444438mm,2.0637499999999998mm,0.24694444444444438mm">
                  <w:txbxContent>
                    <w:p>
                      <w:pPr>
                        <w:pStyle w:val="0"/>
                        <w:jc w:val="center"/>
                        <w:rPr>
                          <w:rFonts w:hint="default"/>
                          <w:b w:val="1"/>
                        </w:rPr>
                      </w:pPr>
                      <w:r>
                        <w:rPr>
                          <w:rFonts w:hint="eastAsia"/>
                          <w:b w:val="1"/>
                        </w:rPr>
                        <w:t>発症予防</w:t>
                      </w:r>
                    </w:p>
                  </w:txbxContent>
                </v:textbox>
                <v:imagedata o:title=""/>
                <w10:wrap type="none" anchorx="text" anchory="text"/>
              </v:rect>
            </w:pict>
          </mc:Fallback>
        </mc:AlternateContent>
      </w:r>
    </w:p>
    <w:p>
      <w:pPr>
        <w:pStyle w:val="0"/>
        <w:rPr>
          <w:rFonts w:hint="default" w:asciiTheme="minorEastAsia" w:hAnsiTheme="minorEastAsia" w:eastAsiaTheme="minorEastAsia"/>
          <w:b w:val="1"/>
          <w:sz w:val="22"/>
        </w:rPr>
      </w:pPr>
      <w:r>
        <w:rPr>
          <w:rFonts w:hint="default" w:asciiTheme="minorEastAsia" w:hAnsiTheme="minorEastAsia" w:eastAsiaTheme="minorEastAsia"/>
          <w:sz w:val="22"/>
        </w:rPr>
        <mc:AlternateContent>
          <mc:Choice Requires="wps">
            <w:drawing>
              <wp:anchor simplePos="0" relativeHeight="43" behindDoc="0" locked="0" layoutInCell="1" hidden="0" allowOverlap="1">
                <wp:simplePos x="0" y="0"/>
                <wp:positionH relativeFrom="column">
                  <wp:posOffset>3614420</wp:posOffset>
                </wp:positionH>
                <wp:positionV relativeFrom="paragraph">
                  <wp:posOffset>177800</wp:posOffset>
                </wp:positionV>
                <wp:extent cx="676275" cy="457200"/>
                <wp:effectExtent l="19685" t="19685" r="29845" b="19685"/>
                <wp:wrapNone/>
                <wp:docPr id="1102" name="オブジェクト 0"/>
                <a:graphic xmlns:a="http://schemas.openxmlformats.org/drawingml/2006/main">
                  <a:graphicData uri="http://schemas.microsoft.com/office/word/2010/wordprocessingShape">
                    <wps:wsp>
                      <wps:cNvPr id="1102" name="オブジェクト 0"/>
                      <wps:cNvCnPr/>
                      <wps:spPr>
                        <a:xfrm flipH="1">
                          <a:off x="0" y="0"/>
                          <a:ext cx="676275" cy="457200"/>
                        </a:xfrm>
                        <a:prstGeom prst="straightConnector1">
                          <a:avLst/>
                        </a:prstGeom>
                        <a:noFill/>
                        <a:ln w="38100">
                          <a:solidFill>
                            <a:srgbClr val="F79646"/>
                          </a:solidFill>
                          <a:prstDash val="dash"/>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x;margin-top:14pt;margin-left:284.60000000000002pt;mso-position-horizontal-relative:text;mso-position-vertical-relative:text;position:absolute;height:36pt;width:53.25pt;z-index:43;" o:spid="_x0000_s1102" o:allowincell="t" o:allowoverlap="t" filled="f" stroked="t" strokecolor="#f79646" strokeweight="3pt" o:spt="32" type="#_x0000_t32">
                <v:fill/>
                <v:stroke dashstyle="dash" filltype="solid" endarrow="block"/>
                <v:imagedata o:title=""/>
                <w10:wrap type="none" anchorx="text" anchory="text"/>
              </v:shape>
            </w:pict>
          </mc:Fallback>
        </mc:AlternateContent>
      </w:r>
    </w:p>
    <w:p>
      <w:pPr>
        <w:pStyle w:val="0"/>
        <w:tabs>
          <w:tab w:val="left" w:leader="none" w:pos="7704"/>
        </w:tabs>
        <w:rPr>
          <w:rFonts w:hint="default" w:asciiTheme="minorEastAsia" w:hAnsiTheme="minorEastAsia" w:eastAsiaTheme="minorEastAsia"/>
          <w:b w:val="1"/>
          <w:sz w:val="22"/>
        </w:rPr>
      </w:pPr>
      <w:r>
        <w:rPr>
          <w:rFonts w:hint="default" w:asciiTheme="minorEastAsia" w:hAnsiTheme="minorEastAsia" w:eastAsiaTheme="minorEastAsia"/>
          <w:sz w:val="22"/>
        </w:rPr>
        <mc:AlternateContent>
          <mc:Choice Requires="wps">
            <w:drawing>
              <wp:anchor simplePos="0" relativeHeight="38" behindDoc="0" locked="0" layoutInCell="1" hidden="0" allowOverlap="1">
                <wp:simplePos x="0" y="0"/>
                <wp:positionH relativeFrom="column">
                  <wp:posOffset>1681480</wp:posOffset>
                </wp:positionH>
                <wp:positionV relativeFrom="paragraph">
                  <wp:posOffset>219075</wp:posOffset>
                </wp:positionV>
                <wp:extent cx="2057400" cy="619125"/>
                <wp:effectExtent l="10160" t="8255" r="59690" b="55245"/>
                <wp:wrapNone/>
                <wp:docPr id="1103" name="オブジェクト 0"/>
                <a:graphic xmlns:a="http://schemas.openxmlformats.org/drawingml/2006/main">
                  <a:graphicData uri="http://schemas.microsoft.com/office/word/2010/wordprocessingShape">
                    <wps:wsp>
                      <wps:cNvPr id="1103" name="オブジェクト 0"/>
                      <wps:cNvSpPr>
                        <a:spLocks noChangeArrowheads="1"/>
                      </wps:cNvSpPr>
                      <wps:spPr>
                        <a:xfrm>
                          <a:off x="0" y="0"/>
                          <a:ext cx="2057400" cy="619125"/>
                        </a:xfrm>
                        <a:prstGeom prst="ellipse">
                          <a:avLst/>
                        </a:prstGeom>
                        <a:gradFill rotWithShape="0">
                          <a:gsLst>
                            <a:gs pos="0">
                              <a:srgbClr val="FFFFFF"/>
                            </a:gs>
                            <a:gs pos="100000">
                              <a:srgbClr val="FBD4B4"/>
                            </a:gs>
                          </a:gsLst>
                          <a:lin ang="5400000" scaled="1"/>
                          <a:tileRect/>
                        </a:gradFill>
                        <a:ln w="12700">
                          <a:solidFill>
                            <a:srgbClr val="FABF8F"/>
                          </a:solidFill>
                        </a:ln>
                        <a:effectLst>
                          <a:outerShdw dist="28398" dir="3806097" algn="ctr" rotWithShape="0">
                            <a:srgbClr val="974706">
                              <a:alpha val="50000"/>
                            </a:srgbClr>
                          </a:outerShdw>
                        </a:effectLst>
                      </wps:spPr>
                      <wps:txbx>
                        <w:txbxContent>
                          <w:p>
                            <w:pPr>
                              <w:pStyle w:val="0"/>
                              <w:spacing w:line="480" w:lineRule="auto"/>
                              <w:rPr>
                                <w:rFonts w:hint="default"/>
                              </w:rPr>
                            </w:pPr>
                            <w:r>
                              <w:rPr>
                                <w:rFonts w:hint="eastAsia"/>
                              </w:rPr>
                              <w:t>急性心筋梗塞の発症</w:t>
                            </w:r>
                          </w:p>
                        </w:txbxContent>
                      </wps:txbx>
                      <wps:bodyPr vertOverflow="overflow" horzOverflow="overflow" lIns="74295" tIns="8890" rIns="74295" bIns="8890" upright="1"/>
                    </wps:wsp>
                  </a:graphicData>
                </a:graphic>
              </wp:anchor>
            </w:drawing>
          </mc:Choice>
          <mc:Fallback>
            <w:pict>
              <v:oval id="オブジェクト 0" style="margin-top:17.25pt;margin-left:132.4pt;mso-position-horizontal-relative:text;mso-position-vertical-relative:text;position:absolute;height:48.75pt;width:162pt;z-index:38;" o:spid="_x0000_s1103" o:allowincell="t" o:allowoverlap="t" filled="t" fillcolor="#ffffff" stroked="t" strokecolor="#fabf8f" strokeweight="1pt" o:spt="3">
                <v:fill type="gradient" color2="#fbd4b4" focus="100%"/>
                <v:stroke filltype="solid"/>
                <v:shadow on="t" color="#974706" opacity="32768f" offset="1pt,2pt" matrix="65536f,,,65536f,,"/>
                <v:textbox style="layout-flow:horizontal;" inset="2.0637499999999998mm,0.24694444444444438mm,2.0637499999999998mm,0.24694444444444438mm">
                  <w:txbxContent>
                    <w:p>
                      <w:pPr>
                        <w:pStyle w:val="0"/>
                        <w:spacing w:line="480" w:lineRule="auto"/>
                        <w:rPr>
                          <w:rFonts w:hint="default"/>
                        </w:rPr>
                      </w:pPr>
                      <w:r>
                        <w:rPr>
                          <w:rFonts w:hint="eastAsia"/>
                        </w:rPr>
                        <w:t>急性心筋梗塞の発症</w:t>
                      </w:r>
                    </w:p>
                  </w:txbxContent>
                </v:textbox>
                <v:imagedata o:title=""/>
                <w10:wrap type="none" anchorx="text" anchory="text"/>
              </v:oval>
            </w:pict>
          </mc:Fallback>
        </mc:AlternateContent>
      </w:r>
    </w:p>
    <w:p>
      <w:pPr>
        <w:pStyle w:val="0"/>
        <w:tabs>
          <w:tab w:val="left" w:leader="none" w:pos="7704"/>
        </w:tabs>
        <w:rPr>
          <w:rFonts w:hint="default" w:asciiTheme="minorEastAsia" w:hAnsiTheme="minorEastAsia" w:eastAsiaTheme="minorEastAsia"/>
          <w:b w:val="1"/>
          <w:sz w:val="22"/>
        </w:rPr>
      </w:pPr>
    </w:p>
    <w:p>
      <w:pPr>
        <w:pStyle w:val="0"/>
        <w:tabs>
          <w:tab w:val="left" w:leader="none" w:pos="7704"/>
        </w:tabs>
        <w:rPr>
          <w:rFonts w:hint="default" w:asciiTheme="minorEastAsia" w:hAnsiTheme="minorEastAsia" w:eastAsiaTheme="minorEastAsia"/>
          <w:b w:val="1"/>
          <w:sz w:val="22"/>
        </w:rPr>
      </w:pPr>
    </w:p>
    <w:p>
      <w:pPr>
        <w:pStyle w:val="0"/>
        <w:tabs>
          <w:tab w:val="left" w:leader="none" w:pos="7704"/>
        </w:tabs>
        <w:rPr>
          <w:rFonts w:hint="default" w:asciiTheme="minorEastAsia" w:hAnsiTheme="minorEastAsia" w:eastAsiaTheme="minorEastAsia"/>
          <w:b w:val="1"/>
          <w:sz w:val="22"/>
        </w:rPr>
      </w:pPr>
      <w:r>
        <w:rPr>
          <w:rFonts w:hint="default" w:asciiTheme="minorEastAsia" w:hAnsiTheme="minorEastAsia" w:eastAsiaTheme="minorEastAsia"/>
          <w:sz w:val="22"/>
        </w:rPr>
        <mc:AlternateContent>
          <mc:Choice Requires="wps">
            <w:drawing>
              <wp:anchor simplePos="0" relativeHeight="42" behindDoc="0" locked="0" layoutInCell="1" hidden="0" allowOverlap="1">
                <wp:simplePos x="0" y="0"/>
                <wp:positionH relativeFrom="column">
                  <wp:posOffset>2510155</wp:posOffset>
                </wp:positionH>
                <wp:positionV relativeFrom="paragraph">
                  <wp:posOffset>158750</wp:posOffset>
                </wp:positionV>
                <wp:extent cx="342900" cy="1285875"/>
                <wp:effectExtent l="10160" t="14605" r="59690" b="58420"/>
                <wp:wrapNone/>
                <wp:docPr id="1104" name="オブジェクト 0"/>
                <a:graphic xmlns:a="http://schemas.openxmlformats.org/drawingml/2006/main">
                  <a:graphicData uri="http://schemas.microsoft.com/office/word/2010/wordprocessingShape">
                    <wps:wsp>
                      <wps:cNvPr id="1104" name="オブジェクト 0"/>
                      <wps:cNvSpPr>
                        <a:spLocks noChangeArrowheads="1"/>
                      </wps:cNvSpPr>
                      <wps:spPr>
                        <a:xfrm>
                          <a:off x="0" y="0"/>
                          <a:ext cx="342900" cy="1285875"/>
                        </a:xfrm>
                        <a:prstGeom prst="downArrow">
                          <a:avLst>
                            <a:gd name="adj1" fmla="val 50000"/>
                            <a:gd name="adj2" fmla="val 93750"/>
                          </a:avLst>
                        </a:prstGeom>
                        <a:gradFill rotWithShape="0">
                          <a:gsLst>
                            <a:gs pos="0">
                              <a:srgbClr val="FFFFFF"/>
                            </a:gs>
                            <a:gs pos="100000">
                              <a:srgbClr val="CCC0D9"/>
                            </a:gs>
                          </a:gsLst>
                          <a:lin ang="5400000" scaled="1"/>
                          <a:tileRect/>
                        </a:gradFill>
                        <a:ln w="12700">
                          <a:solidFill>
                            <a:srgbClr val="B2A1C7"/>
                          </a:solidFill>
                          <a:miter/>
                        </a:ln>
                        <a:effectLst>
                          <a:outerShdw dist="28398" dir="3806097" algn="ctr" rotWithShape="0">
                            <a:srgbClr val="3F3151">
                              <a:alpha val="50000"/>
                            </a:srgbClr>
                          </a:outerShdw>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argin-top:12.5pt;margin-left:197.65pt;mso-position-horizontal-relative:text;mso-position-vertical-relative:text;position:absolute;height:101.25pt;width:27pt;z-index:42;" o:spid="_x0000_s1104" o:allowincell="t" o:allowoverlap="t" filled="t" fillcolor="#ffffff" stroked="t" strokecolor="#b2a1c7" strokeweight="1pt" o:spt="67" type="#_x0000_t67" adj="1350,5400">
                <v:fill type="gradient" color2="#ccc0d9" focus="100%"/>
                <v:stroke filltype="solid"/>
                <v:shadow on="t" color="#3f3151" opacity="32768f" offset="1pt,2pt" matrix="65536f,,,65536f,,"/>
                <v:textbox style="layout-flow:horizontal;"/>
                <v:imagedata o:title=""/>
                <w10:wrap type="none" anchorx="text" anchory="text"/>
              </v:shape>
            </w:pict>
          </mc:Fallback>
        </mc:AlternateContent>
      </w:r>
    </w:p>
    <w:p>
      <w:pPr>
        <w:pStyle w:val="0"/>
        <w:tabs>
          <w:tab w:val="left" w:leader="none" w:pos="7704"/>
        </w:tabs>
        <w:rPr>
          <w:rFonts w:hint="default" w:asciiTheme="minorEastAsia" w:hAnsiTheme="minorEastAsia" w:eastAsiaTheme="minorEastAsia"/>
          <w:b w:val="1"/>
          <w:sz w:val="22"/>
        </w:rPr>
      </w:pPr>
      <w:r>
        <w:rPr>
          <w:rFonts w:hint="default" w:asciiTheme="minorEastAsia" w:hAnsiTheme="minorEastAsia" w:eastAsiaTheme="minorEastAsia"/>
          <w:sz w:val="22"/>
        </w:rPr>
        <mc:AlternateContent>
          <mc:Choice Requires="wps">
            <w:drawing>
              <wp:anchor simplePos="0" relativeHeight="40" behindDoc="0" locked="0" layoutInCell="1" hidden="0" allowOverlap="1">
                <wp:simplePos x="0" y="0"/>
                <wp:positionH relativeFrom="column">
                  <wp:posOffset>1786255</wp:posOffset>
                </wp:positionH>
                <wp:positionV relativeFrom="paragraph">
                  <wp:posOffset>92075</wp:posOffset>
                </wp:positionV>
                <wp:extent cx="628650" cy="304800"/>
                <wp:effectExtent l="10160" t="8255" r="123190" b="106045"/>
                <wp:wrapNone/>
                <wp:docPr id="1105" name="オブジェクト 0"/>
                <a:graphic xmlns:a="http://schemas.openxmlformats.org/drawingml/2006/main">
                  <a:graphicData uri="http://schemas.microsoft.com/office/word/2010/wordprocessingShape">
                    <wps:wsp>
                      <wps:cNvPr id="1105" name="オブジェクト 0"/>
                      <wps:cNvSpPr>
                        <a:spLocks noChangeArrowheads="1"/>
                      </wps:cNvSpPr>
                      <wps:spPr>
                        <a:xfrm>
                          <a:off x="0" y="0"/>
                          <a:ext cx="628650" cy="304800"/>
                        </a:xfrm>
                        <a:prstGeom prst="rect">
                          <a:avLst/>
                        </a:prstGeom>
                        <a:solidFill>
                          <a:srgbClr val="FFFFFF"/>
                        </a:solidFill>
                        <a:ln w="9525">
                          <a:solidFill>
                            <a:srgbClr val="00B0F0"/>
                          </a:solidFill>
                          <a:miter/>
                        </a:ln>
                        <a:effectLst>
                          <a:outerShdw dist="107763" dir="2700000" rotWithShape="0">
                            <a:srgbClr val="808080">
                              <a:alpha val="50000"/>
                            </a:srgbClr>
                          </a:outerShdw>
                        </a:effectLst>
                      </wps:spPr>
                      <wps:txbx>
                        <w:txbxContent>
                          <w:p>
                            <w:pPr>
                              <w:pStyle w:val="0"/>
                              <w:rPr>
                                <w:rFonts w:hint="default"/>
                                <w:b w:val="1"/>
                              </w:rPr>
                            </w:pPr>
                            <w:r>
                              <w:rPr>
                                <w:rFonts w:hint="eastAsia"/>
                                <w:b w:val="1"/>
                              </w:rPr>
                              <w:t>救　護</w:t>
                            </w:r>
                          </w:p>
                        </w:txbxContent>
                      </wps:txbx>
                      <wps:bodyPr vertOverflow="overflow" horzOverflow="overflow" lIns="74295" tIns="8890" rIns="74295" bIns="8890" upright="1"/>
                    </wps:wsp>
                  </a:graphicData>
                </a:graphic>
              </wp:anchor>
            </w:drawing>
          </mc:Choice>
          <mc:Fallback>
            <w:pict>
              <v:rect id="オブジェクト 0" style="margin-top:7.25pt;margin-left:140.65pt;mso-position-horizontal-relative:text;mso-position-vertical-relative:text;position:absolute;height:24pt;width:49.5pt;z-index:40;" o:spid="_x0000_s1105" o:allowincell="t" o:allowoverlap="t" filled="t" fillcolor="#ffffff" stroked="t" strokecolor="#00b0f0" strokeweight="0.75pt" o:spt="1">
                <v:fill/>
                <v:stroke filltype="solid"/>
                <v:shadow on="t" opacity="32768f" offset="6pt,6pt" origin=",0.5" matrix="65536f,,,65536f,,"/>
                <v:textbox style="layout-flow:horizontal;" inset="2.0637499999999998mm,0.24694444444444438mm,2.0637499999999998mm,0.24694444444444438mm">
                  <w:txbxContent>
                    <w:p>
                      <w:pPr>
                        <w:pStyle w:val="0"/>
                        <w:rPr>
                          <w:rFonts w:hint="default"/>
                          <w:b w:val="1"/>
                        </w:rPr>
                      </w:pPr>
                      <w:r>
                        <w:rPr>
                          <w:rFonts w:hint="eastAsia"/>
                          <w:b w:val="1"/>
                        </w:rPr>
                        <w:t>救　護</w:t>
                      </w:r>
                    </w:p>
                  </w:txbxContent>
                </v:textbox>
                <v:imagedata o:title=""/>
                <w10:wrap type="none" anchorx="text" anchory="text"/>
              </v:rect>
            </w:pict>
          </mc:Fallback>
        </mc:AlternateContent>
      </w:r>
    </w:p>
    <w:p>
      <w:pPr>
        <w:pStyle w:val="0"/>
        <w:tabs>
          <w:tab w:val="left" w:leader="none" w:pos="7704"/>
        </w:tabs>
        <w:rPr>
          <w:rFonts w:hint="default" w:asciiTheme="minorEastAsia" w:hAnsiTheme="minorEastAsia" w:eastAsiaTheme="minorEastAsia"/>
          <w:b w:val="1"/>
          <w:sz w:val="22"/>
        </w:rPr>
      </w:pPr>
      <w:r>
        <w:rPr>
          <w:rFonts w:hint="default" w:asciiTheme="minorEastAsia" w:hAnsiTheme="minorEastAsia" w:eastAsiaTheme="minorEastAsia"/>
          <w:sz w:val="22"/>
        </w:rPr>
        <mc:AlternateContent>
          <mc:Choice Requires="wps">
            <w:drawing>
              <wp:anchor simplePos="0" relativeHeight="41" behindDoc="0" locked="0" layoutInCell="1" hidden="0" allowOverlap="1">
                <wp:simplePos x="0" y="0"/>
                <wp:positionH relativeFrom="column">
                  <wp:posOffset>2805430</wp:posOffset>
                </wp:positionH>
                <wp:positionV relativeFrom="paragraph">
                  <wp:posOffset>168275</wp:posOffset>
                </wp:positionV>
                <wp:extent cx="2200275" cy="561975"/>
                <wp:effectExtent l="0" t="0" r="635" b="635"/>
                <wp:wrapNone/>
                <wp:docPr id="1106" name="オブジェクト 0"/>
                <a:graphic xmlns:a="http://schemas.openxmlformats.org/drawingml/2006/main">
                  <a:graphicData uri="http://schemas.microsoft.com/office/word/2010/wordprocessingShape">
                    <wps:wsp>
                      <wps:cNvPr id="1106" name="オブジェクト 0"/>
                      <wps:cNvSpPr>
                        <a:spLocks noChangeArrowheads="1"/>
                      </wps:cNvSpPr>
                      <wps:spPr>
                        <a:xfrm>
                          <a:off x="0" y="0"/>
                          <a:ext cx="2200275" cy="561975"/>
                        </a:xfrm>
                        <a:prstGeom prst="rect">
                          <a:avLst/>
                        </a:prstGeom>
                        <a:noFill/>
                        <a:ln>
                          <a:miter/>
                        </a:ln>
                      </wps:spPr>
                      <wps:txbx>
                        <w:txbxContent>
                          <w:p>
                            <w:pPr>
                              <w:pStyle w:val="0"/>
                              <w:rPr>
                                <w:rFonts w:hint="default"/>
                                <w:b w:val="1"/>
                              </w:rPr>
                            </w:pPr>
                            <w:r>
                              <w:rPr>
                                <w:rFonts w:hint="eastAsia"/>
                                <w:b w:val="1"/>
                              </w:rPr>
                              <w:t>救急要請</w:t>
                            </w:r>
                          </w:p>
                          <w:p>
                            <w:pPr>
                              <w:pStyle w:val="0"/>
                              <w:rPr>
                                <w:rFonts w:hint="default"/>
                                <w:b w:val="1"/>
                              </w:rPr>
                            </w:pPr>
                            <w:r>
                              <w:rPr>
                                <w:rFonts w:hint="eastAsia"/>
                                <w:b w:val="1"/>
                              </w:rPr>
                              <w:t>病院前救護（</w:t>
                            </w:r>
                            <w:r>
                              <w:rPr>
                                <w:rFonts w:hint="eastAsia"/>
                                <w:b w:val="1"/>
                              </w:rPr>
                              <w:t>AED</w:t>
                            </w:r>
                            <w:r>
                              <w:rPr>
                                <w:rFonts w:hint="eastAsia"/>
                                <w:b w:val="1"/>
                              </w:rPr>
                              <w:t>など）</w:t>
                            </w:r>
                          </w:p>
                        </w:txbxContent>
                      </wps:txbx>
                      <wps:bodyPr vertOverflow="overflow" horzOverflow="overflow" lIns="74295" tIns="8890" rIns="74295" bIns="8890" upright="1"/>
                    </wps:wsp>
                  </a:graphicData>
                </a:graphic>
              </wp:anchor>
            </w:drawing>
          </mc:Choice>
          <mc:Fallback>
            <w:pict>
              <v:rect id="オブジェクト 0" style="margin-top:13.25pt;margin-left:220.9pt;mso-position-horizontal-relative:text;mso-position-vertical-relative:text;position:absolute;height:44.25pt;width:173.25pt;z-index:41;" o:spid="_x0000_s1106" o:allowincell="t" o:allowoverlap="t" filled="f" stroked="f" o:spt="1">
                <v:fill/>
                <v:textbox style="layout-flow:horizontal;" inset="2.0637499999999998mm,0.24694444444444438mm,2.0637499999999998mm,0.24694444444444438mm">
                  <w:txbxContent>
                    <w:p>
                      <w:pPr>
                        <w:pStyle w:val="0"/>
                        <w:rPr>
                          <w:rFonts w:hint="default"/>
                          <w:b w:val="1"/>
                        </w:rPr>
                      </w:pPr>
                      <w:r>
                        <w:rPr>
                          <w:rFonts w:hint="eastAsia"/>
                          <w:b w:val="1"/>
                        </w:rPr>
                        <w:t>救急要請</w:t>
                      </w:r>
                    </w:p>
                    <w:p>
                      <w:pPr>
                        <w:pStyle w:val="0"/>
                        <w:rPr>
                          <w:rFonts w:hint="default"/>
                          <w:b w:val="1"/>
                        </w:rPr>
                      </w:pPr>
                      <w:r>
                        <w:rPr>
                          <w:rFonts w:hint="eastAsia"/>
                          <w:b w:val="1"/>
                        </w:rPr>
                        <w:t>病院前救護（</w:t>
                      </w:r>
                      <w:r>
                        <w:rPr>
                          <w:rFonts w:hint="eastAsia"/>
                          <w:b w:val="1"/>
                        </w:rPr>
                        <w:t>AED</w:t>
                      </w:r>
                      <w:r>
                        <w:rPr>
                          <w:rFonts w:hint="eastAsia"/>
                          <w:b w:val="1"/>
                        </w:rPr>
                        <w:t>など）</w:t>
                      </w:r>
                    </w:p>
                  </w:txbxContent>
                </v:textbox>
                <v:imagedata o:title=""/>
                <w10:wrap type="none" anchorx="text" anchory="text"/>
              </v:rect>
            </w:pict>
          </mc:Fallback>
        </mc:AlternateContent>
      </w:r>
    </w:p>
    <w:p>
      <w:pPr>
        <w:pStyle w:val="0"/>
        <w:tabs>
          <w:tab w:val="left" w:leader="none" w:pos="7704"/>
        </w:tabs>
        <w:rPr>
          <w:rFonts w:hint="default" w:asciiTheme="minorEastAsia" w:hAnsiTheme="minorEastAsia" w:eastAsiaTheme="minorEastAsia"/>
          <w:b w:val="1"/>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default" w:asciiTheme="minorEastAsia" w:hAnsiTheme="minorEastAsia" w:eastAsiaTheme="minorEastAsia"/>
          <w:sz w:val="22"/>
        </w:rPr>
        <mc:AlternateContent>
          <mc:Choice Requires="wps">
            <w:drawing>
              <wp:anchor simplePos="0" relativeHeight="39" behindDoc="0" locked="0" layoutInCell="1" hidden="0" allowOverlap="1">
                <wp:simplePos x="0" y="0"/>
                <wp:positionH relativeFrom="column">
                  <wp:posOffset>1148715</wp:posOffset>
                </wp:positionH>
                <wp:positionV relativeFrom="paragraph">
                  <wp:posOffset>111125</wp:posOffset>
                </wp:positionV>
                <wp:extent cx="3524250" cy="1651000"/>
                <wp:effectExtent l="10795" t="14605" r="59055" b="55245"/>
                <wp:wrapNone/>
                <wp:docPr id="1107" name="オブジェクト 0"/>
                <a:graphic xmlns:a="http://schemas.openxmlformats.org/drawingml/2006/main">
                  <a:graphicData uri="http://schemas.microsoft.com/office/word/2010/wordprocessingShape">
                    <wps:wsp>
                      <wps:cNvPr id="1107" name="オブジェクト 0"/>
                      <wps:cNvSpPr>
                        <a:spLocks noChangeArrowheads="1"/>
                      </wps:cNvSpPr>
                      <wps:spPr>
                        <a:xfrm>
                          <a:off x="0" y="0"/>
                          <a:ext cx="3524250" cy="1651000"/>
                        </a:xfrm>
                        <a:prstGeom prst="ellipse">
                          <a:avLst/>
                        </a:prstGeom>
                        <a:gradFill rotWithShape="0">
                          <a:gsLst>
                            <a:gs pos="0">
                              <a:srgbClr val="FFFFFF"/>
                            </a:gs>
                            <a:gs pos="100000">
                              <a:srgbClr val="E5B8B7"/>
                            </a:gs>
                          </a:gsLst>
                          <a:lin ang="5400000" scaled="1"/>
                          <a:tileRect/>
                        </a:gradFill>
                        <a:ln w="12700">
                          <a:solidFill>
                            <a:srgbClr val="D99594"/>
                          </a:solidFill>
                        </a:ln>
                        <a:effectLst>
                          <a:outerShdw dist="28398" dir="3806097" algn="ctr" rotWithShape="0">
                            <a:srgbClr val="622423">
                              <a:alpha val="50000"/>
                            </a:srgbClr>
                          </a:outerShdw>
                        </a:effectLst>
                      </wps:spPr>
                      <wps:txbx>
                        <w:txbxContent>
                          <w:p>
                            <w:pPr>
                              <w:pStyle w:val="0"/>
                              <w:spacing w:line="0" w:lineRule="atLeast"/>
                              <w:ind w:firstLine="453" w:firstLineChars="200"/>
                              <w:rPr>
                                <w:rFonts w:hint="default"/>
                              </w:rPr>
                            </w:pPr>
                            <w:r>
                              <w:rPr>
                                <w:rFonts w:hint="eastAsia"/>
                              </w:rPr>
                              <w:t>急性心筋梗塞治療センター</w:t>
                            </w:r>
                          </w:p>
                          <w:p>
                            <w:pPr>
                              <w:pStyle w:val="0"/>
                              <w:spacing w:line="20" w:lineRule="atLeast"/>
                              <w:ind w:firstLine="197" w:firstLineChars="100"/>
                              <w:rPr>
                                <w:rFonts w:hint="default"/>
                                <w:sz w:val="18"/>
                              </w:rPr>
                            </w:pPr>
                          </w:p>
                          <w:p>
                            <w:pPr>
                              <w:pStyle w:val="0"/>
                              <w:spacing w:line="20" w:lineRule="atLeast"/>
                              <w:ind w:firstLine="197" w:firstLineChars="100"/>
                              <w:rPr>
                                <w:rFonts w:hint="default"/>
                                <w:sz w:val="18"/>
                              </w:rPr>
                            </w:pPr>
                            <w:r>
                              <w:rPr>
                                <w:rFonts w:hint="eastAsia"/>
                                <w:sz w:val="18"/>
                              </w:rPr>
                              <w:t>●来院後</w:t>
                            </w:r>
                            <w:r>
                              <w:rPr>
                                <w:rFonts w:hint="eastAsia" w:asciiTheme="minorEastAsia" w:hAnsiTheme="minorEastAsia" w:eastAsiaTheme="minorEastAsia"/>
                                <w:sz w:val="18"/>
                              </w:rPr>
                              <w:t>90</w:t>
                            </w:r>
                            <w:r>
                              <w:rPr>
                                <w:rFonts w:hint="eastAsia" w:asciiTheme="minorEastAsia" w:hAnsiTheme="minorEastAsia" w:eastAsiaTheme="minorEastAsia"/>
                                <w:sz w:val="18"/>
                              </w:rPr>
                              <w:t>分</w:t>
                            </w:r>
                            <w:r>
                              <w:rPr>
                                <w:rFonts w:hint="eastAsia"/>
                                <w:sz w:val="18"/>
                              </w:rPr>
                              <w:t>以内の専門的治療開始</w:t>
                            </w:r>
                          </w:p>
                          <w:p>
                            <w:pPr>
                              <w:pStyle w:val="0"/>
                              <w:spacing w:line="0" w:lineRule="atLeast"/>
                              <w:ind w:firstLine="197" w:firstLineChars="100"/>
                              <w:rPr>
                                <w:rFonts w:hint="default"/>
                                <w:sz w:val="18"/>
                              </w:rPr>
                            </w:pPr>
                            <w:r>
                              <w:rPr>
                                <w:rFonts w:hint="eastAsia"/>
                                <w:sz w:val="18"/>
                              </w:rPr>
                              <w:t>●急性期の</w:t>
                            </w:r>
                            <w:r>
                              <w:rPr>
                                <w:rFonts w:hint="eastAsia" w:ascii="ＭＳ 明朝" w:hAnsi="ＭＳ 明朝"/>
                                <w:kern w:val="0"/>
                                <w:sz w:val="18"/>
                              </w:rPr>
                              <w:t>心臓</w:t>
                            </w:r>
                            <w:r>
                              <w:rPr>
                                <w:rFonts w:hint="eastAsia"/>
                                <w:sz w:val="18"/>
                              </w:rPr>
                              <w:t>リハビリテーション実施</w:t>
                            </w:r>
                          </w:p>
                          <w:p>
                            <w:pPr>
                              <w:pStyle w:val="0"/>
                              <w:spacing w:line="0" w:lineRule="atLeast"/>
                              <w:ind w:firstLine="197" w:firstLineChars="100"/>
                              <w:rPr>
                                <w:rFonts w:hint="default"/>
                                <w:sz w:val="18"/>
                              </w:rPr>
                            </w:pPr>
                            <w:r>
                              <w:rPr>
                                <w:rFonts w:hint="eastAsia"/>
                                <w:sz w:val="18"/>
                              </w:rPr>
                              <w:t>●再発予防の定期的専門検査の実施</w:t>
                            </w:r>
                          </w:p>
                        </w:txbxContent>
                      </wps:txbx>
                      <wps:bodyPr vertOverflow="overflow" horzOverflow="overflow" lIns="74295" tIns="8890" rIns="74295" bIns="8890" upright="1"/>
                    </wps:wsp>
                  </a:graphicData>
                </a:graphic>
              </wp:anchor>
            </w:drawing>
          </mc:Choice>
          <mc:Fallback>
            <w:pict>
              <v:oval id="オブジェクト 0" style="margin-top:8.75pt;margin-left:90.45pt;mso-position-horizontal-relative:text;mso-position-vertical-relative:text;position:absolute;height:130pt;width:277.5pt;z-index:39;" o:spid="_x0000_s1107" o:allowincell="t" o:allowoverlap="t" filled="t" fillcolor="#ffffff" stroked="t" strokecolor="#d99594" strokeweight="1pt" o:spt="3">
                <v:fill type="gradient" color2="#e5b8b7" focus="100%"/>
                <v:stroke filltype="solid"/>
                <v:shadow on="t" color="#622423" opacity="32768f" offset="1pt,2pt" matrix="65536f,,,65536f,,"/>
                <v:textbox style="layout-flow:horizontal;" inset="2.0637499999999998mm,0.24694444444444438mm,2.0637499999999998mm,0.24694444444444438mm">
                  <w:txbxContent>
                    <w:p>
                      <w:pPr>
                        <w:pStyle w:val="0"/>
                        <w:spacing w:line="0" w:lineRule="atLeast"/>
                        <w:ind w:firstLine="453" w:firstLineChars="200"/>
                        <w:rPr>
                          <w:rFonts w:hint="default"/>
                        </w:rPr>
                      </w:pPr>
                      <w:r>
                        <w:rPr>
                          <w:rFonts w:hint="eastAsia"/>
                        </w:rPr>
                        <w:t>急性心筋梗塞治療センター</w:t>
                      </w:r>
                    </w:p>
                    <w:p>
                      <w:pPr>
                        <w:pStyle w:val="0"/>
                        <w:spacing w:line="20" w:lineRule="atLeast"/>
                        <w:ind w:firstLine="197" w:firstLineChars="100"/>
                        <w:rPr>
                          <w:rFonts w:hint="default"/>
                          <w:sz w:val="18"/>
                        </w:rPr>
                      </w:pPr>
                    </w:p>
                    <w:p>
                      <w:pPr>
                        <w:pStyle w:val="0"/>
                        <w:spacing w:line="20" w:lineRule="atLeast"/>
                        <w:ind w:firstLine="197" w:firstLineChars="100"/>
                        <w:rPr>
                          <w:rFonts w:hint="default"/>
                          <w:sz w:val="18"/>
                        </w:rPr>
                      </w:pPr>
                      <w:r>
                        <w:rPr>
                          <w:rFonts w:hint="eastAsia"/>
                          <w:sz w:val="18"/>
                        </w:rPr>
                        <w:t>●来院後</w:t>
                      </w:r>
                      <w:r>
                        <w:rPr>
                          <w:rFonts w:hint="eastAsia" w:asciiTheme="minorEastAsia" w:hAnsiTheme="minorEastAsia" w:eastAsiaTheme="minorEastAsia"/>
                          <w:sz w:val="18"/>
                        </w:rPr>
                        <w:t>90</w:t>
                      </w:r>
                      <w:r>
                        <w:rPr>
                          <w:rFonts w:hint="eastAsia" w:asciiTheme="minorEastAsia" w:hAnsiTheme="minorEastAsia" w:eastAsiaTheme="minorEastAsia"/>
                          <w:sz w:val="18"/>
                        </w:rPr>
                        <w:t>分</w:t>
                      </w:r>
                      <w:r>
                        <w:rPr>
                          <w:rFonts w:hint="eastAsia"/>
                          <w:sz w:val="18"/>
                        </w:rPr>
                        <w:t>以内の専門的治療開始</w:t>
                      </w:r>
                    </w:p>
                    <w:p>
                      <w:pPr>
                        <w:pStyle w:val="0"/>
                        <w:spacing w:line="0" w:lineRule="atLeast"/>
                        <w:ind w:firstLine="197" w:firstLineChars="100"/>
                        <w:rPr>
                          <w:rFonts w:hint="default"/>
                          <w:sz w:val="18"/>
                        </w:rPr>
                      </w:pPr>
                      <w:r>
                        <w:rPr>
                          <w:rFonts w:hint="eastAsia"/>
                          <w:sz w:val="18"/>
                        </w:rPr>
                        <w:t>●急性期の</w:t>
                      </w:r>
                      <w:r>
                        <w:rPr>
                          <w:rFonts w:hint="eastAsia" w:ascii="ＭＳ 明朝" w:hAnsi="ＭＳ 明朝"/>
                          <w:kern w:val="0"/>
                          <w:sz w:val="18"/>
                        </w:rPr>
                        <w:t>心臓</w:t>
                      </w:r>
                      <w:r>
                        <w:rPr>
                          <w:rFonts w:hint="eastAsia"/>
                          <w:sz w:val="18"/>
                        </w:rPr>
                        <w:t>リハビリテーション実施</w:t>
                      </w:r>
                    </w:p>
                    <w:p>
                      <w:pPr>
                        <w:pStyle w:val="0"/>
                        <w:spacing w:line="0" w:lineRule="atLeast"/>
                        <w:ind w:firstLine="197" w:firstLineChars="100"/>
                        <w:rPr>
                          <w:rFonts w:hint="default"/>
                          <w:sz w:val="18"/>
                        </w:rPr>
                      </w:pPr>
                      <w:r>
                        <w:rPr>
                          <w:rFonts w:hint="eastAsia"/>
                          <w:sz w:val="18"/>
                        </w:rPr>
                        <w:t>●再発予防の定期的専門検査の実施</w:t>
                      </w:r>
                    </w:p>
                  </w:txbxContent>
                </v:textbox>
                <v:imagedata o:title=""/>
                <w10:wrap type="none" anchorx="text" anchory="text"/>
              </v:oval>
            </w:pict>
          </mc:Fallback>
        </mc:AlternateContent>
      </w:r>
    </w:p>
    <w:p>
      <w:pPr>
        <w:pStyle w:val="0"/>
        <w:rPr>
          <w:rFonts w:hint="default" w:asciiTheme="minorEastAsia" w:hAnsiTheme="minorEastAsia" w:eastAsiaTheme="minorEastAsia"/>
          <w:sz w:val="22"/>
        </w:rPr>
      </w:pPr>
      <w:r>
        <w:rPr>
          <w:rFonts w:hint="default" w:asciiTheme="minorEastAsia" w:hAnsiTheme="minorEastAsia" w:eastAsiaTheme="minorEastAsia"/>
          <w:sz w:val="22"/>
        </w:rPr>
        <mc:AlternateContent>
          <mc:Choice Requires="wps">
            <w:drawing>
              <wp:anchor simplePos="0" relativeHeight="45" behindDoc="0" locked="0" layoutInCell="1" hidden="0" allowOverlap="1">
                <wp:simplePos x="0" y="0"/>
                <wp:positionH relativeFrom="column">
                  <wp:posOffset>415290</wp:posOffset>
                </wp:positionH>
                <wp:positionV relativeFrom="paragraph">
                  <wp:posOffset>120650</wp:posOffset>
                </wp:positionV>
                <wp:extent cx="952500" cy="304800"/>
                <wp:effectExtent l="10795" t="8255" r="122555" b="106045"/>
                <wp:wrapNone/>
                <wp:docPr id="1108" name="オブジェクト 0"/>
                <a:graphic xmlns:a="http://schemas.openxmlformats.org/drawingml/2006/main">
                  <a:graphicData uri="http://schemas.microsoft.com/office/word/2010/wordprocessingShape">
                    <wps:wsp>
                      <wps:cNvPr id="1108" name="オブジェクト 0"/>
                      <wps:cNvSpPr>
                        <a:spLocks noChangeArrowheads="1"/>
                      </wps:cNvSpPr>
                      <wps:spPr>
                        <a:xfrm>
                          <a:off x="0" y="0"/>
                          <a:ext cx="952500" cy="304800"/>
                        </a:xfrm>
                        <a:prstGeom prst="rect">
                          <a:avLst/>
                        </a:prstGeom>
                        <a:solidFill>
                          <a:srgbClr val="FFFFFF"/>
                        </a:solidFill>
                        <a:ln w="9525">
                          <a:solidFill>
                            <a:srgbClr val="00B0F0"/>
                          </a:solidFill>
                          <a:miter/>
                        </a:ln>
                        <a:effectLst>
                          <a:outerShdw dist="107763" dir="2700000" rotWithShape="0">
                            <a:srgbClr val="808080">
                              <a:alpha val="50000"/>
                            </a:srgbClr>
                          </a:outerShdw>
                        </a:effectLst>
                      </wps:spPr>
                      <wps:txbx>
                        <w:txbxContent>
                          <w:p>
                            <w:pPr>
                              <w:pStyle w:val="0"/>
                              <w:rPr>
                                <w:rFonts w:hint="default"/>
                                <w:b w:val="1"/>
                              </w:rPr>
                            </w:pPr>
                            <w:r>
                              <w:rPr>
                                <w:rFonts w:hint="eastAsia"/>
                                <w:b w:val="1"/>
                              </w:rPr>
                              <w:t>急　性　期</w:t>
                            </w:r>
                          </w:p>
                        </w:txbxContent>
                      </wps:txbx>
                      <wps:bodyPr vertOverflow="overflow" horzOverflow="overflow" lIns="74295" tIns="8890" rIns="74295" bIns="8890" upright="1"/>
                    </wps:wsp>
                  </a:graphicData>
                </a:graphic>
              </wp:anchor>
            </w:drawing>
          </mc:Choice>
          <mc:Fallback>
            <w:pict>
              <v:rect id="オブジェクト 0" style="margin-top:9.5pt;margin-left:32.700000000000003pt;mso-position-horizontal-relative:text;mso-position-vertical-relative:text;position:absolute;height:24pt;width:75pt;z-index:45;" o:spid="_x0000_s1108" o:allowincell="t" o:allowoverlap="t" filled="t" fillcolor="#ffffff" stroked="t" strokecolor="#00b0f0" strokeweight="0.75pt" o:spt="1">
                <v:fill/>
                <v:stroke filltype="solid"/>
                <v:shadow on="t" opacity="32768f" offset="6pt,6pt" origin=",0.5" matrix="65536f,,,65536f,,"/>
                <v:textbox style="layout-flow:horizontal;" inset="2.0637499999999998mm,0.24694444444444438mm,2.0637499999999998mm,0.24694444444444438mm">
                  <w:txbxContent>
                    <w:p>
                      <w:pPr>
                        <w:pStyle w:val="0"/>
                        <w:rPr>
                          <w:rFonts w:hint="default"/>
                          <w:b w:val="1"/>
                        </w:rPr>
                      </w:pPr>
                      <w:r>
                        <w:rPr>
                          <w:rFonts w:hint="eastAsia"/>
                          <w:b w:val="1"/>
                        </w:rPr>
                        <w:t>急　性　期</w:t>
                      </w:r>
                    </w:p>
                  </w:txbxContent>
                </v:textbox>
                <v:imagedata o:title=""/>
                <w10:wrap type="none" anchorx="text" anchory="text"/>
              </v:rect>
            </w:pict>
          </mc:Fallback>
        </mc:AlternateConten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default" w:asciiTheme="minorEastAsia" w:hAnsiTheme="minorEastAsia" w:eastAsiaTheme="minorEastAsia"/>
          <w:sz w:val="22"/>
        </w:rPr>
        <mc:AlternateContent>
          <mc:Choice Requires="wps">
            <w:drawing>
              <wp:anchor simplePos="0" relativeHeight="35" behindDoc="0" locked="0" layoutInCell="1" hidden="0" allowOverlap="1">
                <wp:simplePos x="0" y="0"/>
                <wp:positionH relativeFrom="column">
                  <wp:posOffset>1938655</wp:posOffset>
                </wp:positionH>
                <wp:positionV relativeFrom="paragraph">
                  <wp:posOffset>139700</wp:posOffset>
                </wp:positionV>
                <wp:extent cx="180975" cy="1066800"/>
                <wp:effectExtent l="10160" t="8255" r="59690" b="55245"/>
                <wp:wrapNone/>
                <wp:docPr id="1109" name="オブジェクト 0"/>
                <a:graphic xmlns:a="http://schemas.openxmlformats.org/drawingml/2006/main">
                  <a:graphicData uri="http://schemas.microsoft.com/office/word/2010/wordprocessingShape">
                    <wps:wsp>
                      <wps:cNvPr id="1109" name="オブジェクト 0"/>
                      <wps:cNvSpPr>
                        <a:spLocks noChangeArrowheads="1"/>
                      </wps:cNvSpPr>
                      <wps:spPr>
                        <a:xfrm>
                          <a:off x="0" y="0"/>
                          <a:ext cx="180975" cy="1066800"/>
                        </a:xfrm>
                        <a:prstGeom prst="downArrow">
                          <a:avLst>
                            <a:gd name="adj1" fmla="val 50000"/>
                            <a:gd name="adj2" fmla="val 147380"/>
                          </a:avLst>
                        </a:prstGeom>
                        <a:gradFill rotWithShape="0">
                          <a:gsLst>
                            <a:gs pos="0">
                              <a:srgbClr val="FFFFFF"/>
                            </a:gs>
                            <a:gs pos="100000">
                              <a:srgbClr val="CCC0D9"/>
                            </a:gs>
                          </a:gsLst>
                          <a:lin ang="5400000" scaled="1"/>
                          <a:tileRect/>
                        </a:gradFill>
                        <a:ln w="12700">
                          <a:solidFill>
                            <a:srgbClr val="B2A1C7"/>
                          </a:solidFill>
                          <a:miter/>
                        </a:ln>
                        <a:effectLst>
                          <a:outerShdw dist="28398" dir="3806097" algn="ctr" rotWithShape="0">
                            <a:srgbClr val="3F3151">
                              <a:alpha val="50000"/>
                            </a:srgbClr>
                          </a:outerShdw>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argin-top:11pt;margin-left:152.65pt;mso-position-horizontal-relative:text;mso-position-vertical-relative:text;position:absolute;height:84pt;width:14.25pt;z-index:35;" o:spid="_x0000_s1109" o:allowincell="t" o:allowoverlap="t" filled="t" fillcolor="#ffffff" stroked="t" strokecolor="#b2a1c7" strokeweight="1pt" o:spt="67" type="#_x0000_t67" adj="0,5400">
                <v:fill type="gradient" color2="#ccc0d9" focus="100%"/>
                <v:stroke filltype="solid"/>
                <v:shadow on="t" color="#3f3151" opacity="32768f" offset="1pt,2pt" matrix="65536f,,,65536f,,"/>
                <v:textbox style="layout-flow:horizontal;"/>
                <v:imagedata o:title=""/>
                <w10:wrap type="none" anchorx="text" anchory="text"/>
              </v:shape>
            </w:pict>
          </mc:Fallback>
        </mc:AlternateContent>
      </w:r>
      <w:r>
        <w:rPr>
          <w:rFonts w:hint="default" w:asciiTheme="minorEastAsia" w:hAnsiTheme="minorEastAsia" w:eastAsiaTheme="minorEastAsia"/>
          <w:sz w:val="22"/>
        </w:rPr>
        <mc:AlternateContent>
          <mc:Choice Requires="wps">
            <w:drawing>
              <wp:anchor simplePos="0" relativeHeight="34" behindDoc="0" locked="0" layoutInCell="1" hidden="0" allowOverlap="1">
                <wp:simplePos x="0" y="0"/>
                <wp:positionH relativeFrom="column">
                  <wp:posOffset>3738245</wp:posOffset>
                </wp:positionH>
                <wp:positionV relativeFrom="paragraph">
                  <wp:posOffset>139700</wp:posOffset>
                </wp:positionV>
                <wp:extent cx="152400" cy="1133475"/>
                <wp:effectExtent l="9525" t="8255" r="50800" b="55245"/>
                <wp:wrapNone/>
                <wp:docPr id="1110" name="オブジェクト 0"/>
                <a:graphic xmlns:a="http://schemas.openxmlformats.org/drawingml/2006/main">
                  <a:graphicData uri="http://schemas.microsoft.com/office/word/2010/wordprocessingShape">
                    <wps:wsp>
                      <wps:cNvPr id="1110" name="オブジェクト 0"/>
                      <wps:cNvSpPr>
                        <a:spLocks noChangeArrowheads="1"/>
                      </wps:cNvSpPr>
                      <wps:spPr>
                        <a:xfrm>
                          <a:off x="0" y="0"/>
                          <a:ext cx="152400" cy="1133475"/>
                        </a:xfrm>
                        <a:prstGeom prst="downArrow">
                          <a:avLst>
                            <a:gd name="adj1" fmla="val 50000"/>
                            <a:gd name="adj2" fmla="val 185950"/>
                          </a:avLst>
                        </a:prstGeom>
                        <a:gradFill rotWithShape="0">
                          <a:gsLst>
                            <a:gs pos="0">
                              <a:srgbClr val="FFFFFF"/>
                            </a:gs>
                            <a:gs pos="100000">
                              <a:srgbClr val="CCC0D9"/>
                            </a:gs>
                          </a:gsLst>
                          <a:lin ang="5400000" scaled="1"/>
                          <a:tileRect/>
                        </a:gradFill>
                        <a:ln w="12700">
                          <a:solidFill>
                            <a:srgbClr val="B2A1C7"/>
                          </a:solidFill>
                          <a:miter/>
                        </a:ln>
                        <a:effectLst>
                          <a:outerShdw dist="28398" dir="3806097" algn="ctr" rotWithShape="0">
                            <a:srgbClr val="3F3151">
                              <a:alpha val="50000"/>
                            </a:srgbClr>
                          </a:outerShdw>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argin-top:11pt;margin-left:294.35000000000002pt;mso-position-horizontal-relative:text;mso-position-vertical-relative:text;position:absolute;height:89.25pt;width:12pt;z-index:34;" o:spid="_x0000_s1110" o:allowincell="t" o:allowoverlap="t" filled="t" fillcolor="#ffffff" stroked="t" strokecolor="#b2a1c7" strokeweight="1pt" o:spt="67" type="#_x0000_t67" adj="0,5400">
                <v:fill type="gradient" color2="#ccc0d9" focus="100%"/>
                <v:stroke filltype="solid"/>
                <v:shadow on="t" color="#3f3151" opacity="32768f" offset="1pt,2pt" matrix="65536f,,,65536f,,"/>
                <v:textbox style="layout-flow:horizontal;"/>
                <v:imagedata o:title=""/>
                <w10:wrap type="none" anchorx="text" anchory="text"/>
              </v:shape>
            </w:pict>
          </mc:Fallback>
        </mc:AlternateContent>
      </w:r>
    </w:p>
    <w:p>
      <w:pPr>
        <w:pStyle w:val="0"/>
        <w:rPr>
          <w:rFonts w:hint="default" w:asciiTheme="minorEastAsia" w:hAnsiTheme="minorEastAsia" w:eastAsiaTheme="minorEastAsia"/>
          <w:sz w:val="22"/>
        </w:rPr>
      </w:pPr>
      <w:r>
        <w:rPr>
          <w:rFonts w:hint="default" w:asciiTheme="minorEastAsia" w:hAnsiTheme="minorEastAsia" w:eastAsiaTheme="minorEastAsia"/>
          <w:sz w:val="22"/>
        </w:rPr>
        <mc:AlternateContent>
          <mc:Choice Requires="wps">
            <w:drawing>
              <wp:anchor simplePos="0" relativeHeight="31" behindDoc="0" locked="0" layoutInCell="1" hidden="0" allowOverlap="1">
                <wp:simplePos x="0" y="0"/>
                <wp:positionH relativeFrom="column">
                  <wp:posOffset>3890645</wp:posOffset>
                </wp:positionH>
                <wp:positionV relativeFrom="paragraph">
                  <wp:posOffset>130175</wp:posOffset>
                </wp:positionV>
                <wp:extent cx="1704975" cy="600075"/>
                <wp:effectExtent l="0" t="0" r="635" b="635"/>
                <wp:wrapNone/>
                <wp:docPr id="1111" name="オブジェクト 0"/>
                <a:graphic xmlns:a="http://schemas.openxmlformats.org/drawingml/2006/main">
                  <a:graphicData uri="http://schemas.microsoft.com/office/word/2010/wordprocessingShape">
                    <wps:wsp>
                      <wps:cNvPr id="1111" name="オブジェクト 0"/>
                      <wps:cNvSpPr>
                        <a:spLocks noChangeArrowheads="1"/>
                      </wps:cNvSpPr>
                      <wps:spPr>
                        <a:xfrm>
                          <a:off x="0" y="0"/>
                          <a:ext cx="1704975" cy="600075"/>
                        </a:xfrm>
                        <a:prstGeom prst="rect">
                          <a:avLst/>
                        </a:prstGeom>
                        <a:noFill/>
                        <a:ln>
                          <a:miter/>
                        </a:ln>
                      </wps:spPr>
                      <wps:txbx>
                        <w:txbxContent>
                          <w:p>
                            <w:pPr>
                              <w:pStyle w:val="0"/>
                              <w:rPr>
                                <w:rFonts w:hint="default"/>
                              </w:rPr>
                            </w:pPr>
                            <w:r>
                              <w:rPr>
                                <w:rFonts w:hint="eastAsia"/>
                              </w:rPr>
                              <w:t>経過観察、合併症併発・</w:t>
                            </w:r>
                          </w:p>
                          <w:p>
                            <w:pPr>
                              <w:pStyle w:val="0"/>
                              <w:rPr>
                                <w:rFonts w:hint="default"/>
                              </w:rPr>
                            </w:pPr>
                            <w:r>
                              <w:rPr>
                                <w:rFonts w:hint="eastAsia"/>
                              </w:rPr>
                              <w:t>再発予防時の連携</w:t>
                            </w:r>
                          </w:p>
                        </w:txbxContent>
                      </wps:txbx>
                      <wps:bodyPr vertOverflow="overflow" horzOverflow="overflow" lIns="74295" tIns="8890" rIns="74295" bIns="8890" upright="1"/>
                    </wps:wsp>
                  </a:graphicData>
                </a:graphic>
              </wp:anchor>
            </w:drawing>
          </mc:Choice>
          <mc:Fallback>
            <w:pict>
              <v:rect id="オブジェクト 0" style="margin-top:10.25pt;margin-left:306.35000000000002pt;mso-position-horizontal-relative:text;mso-position-vertical-relative:text;position:absolute;height:47.25pt;width:134.25pt;z-index:31;" o:spid="_x0000_s1111" o:allowincell="t" o:allowoverlap="t" filled="f" stroked="f" o:spt="1">
                <v:fill/>
                <v:textbox style="layout-flow:horizontal;" inset="2.0637499999999998mm,0.24694444444444438mm,2.0637499999999998mm,0.24694444444444438mm">
                  <w:txbxContent>
                    <w:p>
                      <w:pPr>
                        <w:pStyle w:val="0"/>
                        <w:rPr>
                          <w:rFonts w:hint="default"/>
                        </w:rPr>
                      </w:pPr>
                      <w:r>
                        <w:rPr>
                          <w:rFonts w:hint="eastAsia"/>
                        </w:rPr>
                        <w:t>経過観察、合併症併発・</w:t>
                      </w:r>
                    </w:p>
                    <w:p>
                      <w:pPr>
                        <w:pStyle w:val="0"/>
                        <w:rPr>
                          <w:rFonts w:hint="default"/>
                        </w:rPr>
                      </w:pPr>
                      <w:r>
                        <w:rPr>
                          <w:rFonts w:hint="eastAsia"/>
                        </w:rPr>
                        <w:t>再発予防時の連携</w:t>
                      </w:r>
                    </w:p>
                  </w:txbxContent>
                </v:textbox>
                <v:imagedata o:title=""/>
                <w10:wrap type="none" anchorx="text" anchory="text"/>
              </v:rect>
            </w:pict>
          </mc:Fallback>
        </mc:AlternateContent>
      </w:r>
    </w:p>
    <w:p>
      <w:pPr>
        <w:pStyle w:val="0"/>
        <w:rPr>
          <w:rFonts w:hint="default" w:asciiTheme="minorEastAsia" w:hAnsiTheme="minorEastAsia" w:eastAsiaTheme="minorEastAsia"/>
          <w:sz w:val="22"/>
        </w:rPr>
      </w:pPr>
      <w:r>
        <w:rPr>
          <w:rFonts w:hint="default" w:asciiTheme="minorEastAsia" w:hAnsiTheme="minorEastAsia" w:eastAsiaTheme="minorEastAsia"/>
          <w:sz w:val="22"/>
        </w:rPr>
        <mc:AlternateContent>
          <mc:Choice Requires="wps">
            <w:drawing>
              <wp:anchor simplePos="0" relativeHeight="32" behindDoc="0" locked="0" layoutInCell="1" hidden="0" allowOverlap="1">
                <wp:simplePos x="0" y="0"/>
                <wp:positionH relativeFrom="column">
                  <wp:posOffset>577215</wp:posOffset>
                </wp:positionH>
                <wp:positionV relativeFrom="paragraph">
                  <wp:posOffset>101600</wp:posOffset>
                </wp:positionV>
                <wp:extent cx="1419225" cy="400050"/>
                <wp:effectExtent l="0" t="0" r="635" b="635"/>
                <wp:wrapNone/>
                <wp:docPr id="1112" name="オブジェクト 0"/>
                <a:graphic xmlns:a="http://schemas.openxmlformats.org/drawingml/2006/main">
                  <a:graphicData uri="http://schemas.microsoft.com/office/word/2010/wordprocessingShape">
                    <wps:wsp>
                      <wps:cNvPr id="1112" name="オブジェクト 0"/>
                      <wps:cNvSpPr>
                        <a:spLocks noChangeArrowheads="1"/>
                      </wps:cNvSpPr>
                      <wps:spPr>
                        <a:xfrm>
                          <a:off x="0" y="0"/>
                          <a:ext cx="1419225" cy="400050"/>
                        </a:xfrm>
                        <a:prstGeom prst="rect">
                          <a:avLst/>
                        </a:prstGeom>
                        <a:noFill/>
                        <a:ln>
                          <a:miter/>
                        </a:ln>
                      </wps:spPr>
                      <wps:txbx>
                        <w:txbxContent>
                          <w:p>
                            <w:pPr>
                              <w:pStyle w:val="0"/>
                              <w:rPr>
                                <w:rFonts w:hint="default"/>
                              </w:rPr>
                            </w:pPr>
                            <w:r>
                              <w:rPr>
                                <w:rFonts w:hint="eastAsia"/>
                              </w:rPr>
                              <w:t>退院・通院時の連携</w:t>
                            </w:r>
                          </w:p>
                          <w:p>
                            <w:pPr>
                              <w:pStyle w:val="0"/>
                              <w:rPr>
                                <w:rFonts w:hint="default"/>
                              </w:rPr>
                            </w:pPr>
                          </w:p>
                        </w:txbxContent>
                      </wps:txbx>
                      <wps:bodyPr vertOverflow="overflow" horzOverflow="overflow" lIns="74295" tIns="8890" rIns="74295" bIns="8890" upright="1"/>
                    </wps:wsp>
                  </a:graphicData>
                </a:graphic>
              </wp:anchor>
            </w:drawing>
          </mc:Choice>
          <mc:Fallback>
            <w:pict>
              <v:rect id="オブジェクト 0" style="margin-top:8pt;margin-left:45.45pt;mso-position-horizontal-relative:text;mso-position-vertical-relative:text;position:absolute;height:31.5pt;width:111.75pt;z-index:32;" o:spid="_x0000_s1112" o:allowincell="t" o:allowoverlap="t" filled="f" stroked="f" o:spt="1">
                <v:fill/>
                <v:textbox style="layout-flow:horizontal;" inset="2.0637499999999998mm,0.24694444444444438mm,2.0637499999999998mm,0.24694444444444438mm">
                  <w:txbxContent>
                    <w:p>
                      <w:pPr>
                        <w:pStyle w:val="0"/>
                        <w:rPr>
                          <w:rFonts w:hint="default"/>
                        </w:rPr>
                      </w:pPr>
                      <w:r>
                        <w:rPr>
                          <w:rFonts w:hint="eastAsia"/>
                        </w:rPr>
                        <w:t>退院・通院時の連携</w:t>
                      </w:r>
                    </w:p>
                    <w:p>
                      <w:pPr>
                        <w:pStyle w:val="0"/>
                        <w:rPr>
                          <w:rFonts w:hint="default"/>
                        </w:rPr>
                      </w:pPr>
                    </w:p>
                  </w:txbxContent>
                </v:textbox>
                <v:imagedata o:title=""/>
                <w10:wrap type="none" anchorx="text" anchory="text"/>
              </v:rect>
            </w:pict>
          </mc:Fallback>
        </mc:AlternateConten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default" w:asciiTheme="minorEastAsia" w:hAnsiTheme="minorEastAsia" w:eastAsiaTheme="minorEastAsia"/>
          <w:sz w:val="22"/>
        </w:rPr>
        <mc:AlternateContent>
          <mc:Choice Requires="wps">
            <w:drawing>
              <wp:anchor simplePos="0" relativeHeight="44" behindDoc="0" locked="0" layoutInCell="1" hidden="0" allowOverlap="1">
                <wp:simplePos x="0" y="0"/>
                <wp:positionH relativeFrom="column">
                  <wp:posOffset>81915</wp:posOffset>
                </wp:positionH>
                <wp:positionV relativeFrom="paragraph">
                  <wp:posOffset>53975</wp:posOffset>
                </wp:positionV>
                <wp:extent cx="1285875" cy="304800"/>
                <wp:effectExtent l="10795" t="11430" r="122555" b="112395"/>
                <wp:wrapNone/>
                <wp:docPr id="1113" name="オブジェクト 0"/>
                <a:graphic xmlns:a="http://schemas.openxmlformats.org/drawingml/2006/main">
                  <a:graphicData uri="http://schemas.microsoft.com/office/word/2010/wordprocessingShape">
                    <wps:wsp>
                      <wps:cNvPr id="1113" name="オブジェクト 0"/>
                      <wps:cNvSpPr>
                        <a:spLocks noChangeArrowheads="1"/>
                      </wps:cNvSpPr>
                      <wps:spPr>
                        <a:xfrm>
                          <a:off x="0" y="0"/>
                          <a:ext cx="1285875" cy="304800"/>
                        </a:xfrm>
                        <a:prstGeom prst="rect">
                          <a:avLst/>
                        </a:prstGeom>
                        <a:solidFill>
                          <a:srgbClr val="FFFFFF"/>
                        </a:solidFill>
                        <a:ln w="9525">
                          <a:solidFill>
                            <a:srgbClr val="00B0F0"/>
                          </a:solidFill>
                          <a:miter/>
                        </a:ln>
                        <a:effectLst>
                          <a:outerShdw dist="107763" dir="2700000" rotWithShape="0">
                            <a:srgbClr val="808080">
                              <a:alpha val="50000"/>
                            </a:srgbClr>
                          </a:outerShdw>
                        </a:effectLst>
                      </wps:spPr>
                      <wps:txbx>
                        <w:txbxContent>
                          <w:p>
                            <w:pPr>
                              <w:pStyle w:val="0"/>
                              <w:rPr>
                                <w:rFonts w:hint="default"/>
                                <w:b w:val="1"/>
                              </w:rPr>
                            </w:pPr>
                            <w:r>
                              <w:rPr>
                                <w:rFonts w:hint="eastAsia"/>
                                <w:b w:val="1"/>
                              </w:rPr>
                              <w:t>回復期・再発予防</w:t>
                            </w:r>
                          </w:p>
                        </w:txbxContent>
                      </wps:txbx>
                      <wps:bodyPr vertOverflow="overflow" horzOverflow="overflow" lIns="74295" tIns="8890" rIns="74295" bIns="8890" upright="1"/>
                    </wps:wsp>
                  </a:graphicData>
                </a:graphic>
              </wp:anchor>
            </w:drawing>
          </mc:Choice>
          <mc:Fallback>
            <w:pict>
              <v:rect id="オブジェクト 0" style="margin-top:4.25pt;margin-left:6.45pt;mso-position-horizontal-relative:text;mso-position-vertical-relative:text;position:absolute;height:24pt;width:101.25pt;z-index:44;" o:spid="_x0000_s1113" o:allowincell="t" o:allowoverlap="t" filled="t" fillcolor="#ffffff" stroked="t" strokecolor="#00b0f0" strokeweight="0.75pt" o:spt="1">
                <v:fill/>
                <v:stroke filltype="solid"/>
                <v:shadow on="t" opacity="32768f" offset="6pt,6pt" origin=",0.5" matrix="65536f,,,65536f,,"/>
                <v:textbox style="layout-flow:horizontal;" inset="2.0637499999999998mm,0.24694444444444438mm,2.0637499999999998mm,0.24694444444444438mm">
                  <w:txbxContent>
                    <w:p>
                      <w:pPr>
                        <w:pStyle w:val="0"/>
                        <w:rPr>
                          <w:rFonts w:hint="default"/>
                          <w:b w:val="1"/>
                        </w:rPr>
                      </w:pPr>
                      <w:r>
                        <w:rPr>
                          <w:rFonts w:hint="eastAsia"/>
                          <w:b w:val="1"/>
                        </w:rPr>
                        <w:t>回復期・再発予防</w:t>
                      </w:r>
                    </w:p>
                  </w:txbxContent>
                </v:textbox>
                <v:imagedata o:title=""/>
                <w10:wrap type="none" anchorx="text" anchory="text"/>
              </v:rect>
            </w:pict>
          </mc:Fallback>
        </mc:AlternateContent>
      </w:r>
    </w:p>
    <w:p>
      <w:pPr>
        <w:pStyle w:val="0"/>
        <w:rPr>
          <w:rFonts w:hint="default" w:asciiTheme="minorEastAsia" w:hAnsiTheme="minorEastAsia" w:eastAsiaTheme="minorEastAsia"/>
          <w:sz w:val="22"/>
        </w:rPr>
      </w:pPr>
      <w:r>
        <w:rPr>
          <w:rFonts w:hint="default" w:asciiTheme="minorEastAsia" w:hAnsiTheme="minorEastAsia" w:eastAsiaTheme="minorEastAsia"/>
          <w:sz w:val="22"/>
        </w:rPr>
        <mc:AlternateContent>
          <mc:Choice Requires="wps">
            <w:drawing>
              <wp:anchor simplePos="0" relativeHeight="27" behindDoc="0" locked="0" layoutInCell="1" hidden="0" allowOverlap="1">
                <wp:simplePos x="0" y="0"/>
                <wp:positionH relativeFrom="column">
                  <wp:posOffset>-50800</wp:posOffset>
                </wp:positionH>
                <wp:positionV relativeFrom="paragraph">
                  <wp:posOffset>63500</wp:posOffset>
                </wp:positionV>
                <wp:extent cx="3274695" cy="1546225"/>
                <wp:effectExtent l="11430" t="14605" r="50800" b="55245"/>
                <wp:wrapNone/>
                <wp:docPr id="1114" name="オブジェクト 0"/>
                <a:graphic xmlns:a="http://schemas.openxmlformats.org/drawingml/2006/main">
                  <a:graphicData uri="http://schemas.microsoft.com/office/word/2010/wordprocessingShape">
                    <wps:wsp>
                      <wps:cNvPr id="1114" name="オブジェクト 0"/>
                      <wps:cNvSpPr>
                        <a:spLocks noChangeArrowheads="1"/>
                      </wps:cNvSpPr>
                      <wps:spPr>
                        <a:xfrm>
                          <a:off x="0" y="0"/>
                          <a:ext cx="3274695" cy="1546225"/>
                        </a:xfrm>
                        <a:prstGeom prst="ellipse">
                          <a:avLst/>
                        </a:prstGeom>
                        <a:gradFill rotWithShape="0">
                          <a:gsLst>
                            <a:gs pos="0">
                              <a:srgbClr val="FFFFFF"/>
                            </a:gs>
                            <a:gs pos="100000">
                              <a:srgbClr val="CCC0D9"/>
                            </a:gs>
                          </a:gsLst>
                          <a:lin ang="5400000" scaled="1"/>
                          <a:tileRect/>
                        </a:gradFill>
                        <a:ln w="12700">
                          <a:solidFill>
                            <a:srgbClr val="B2A1C7"/>
                          </a:solidFill>
                        </a:ln>
                        <a:effectLst>
                          <a:outerShdw dist="28398" dir="3806097" algn="ctr" rotWithShape="0">
                            <a:srgbClr val="3F3151">
                              <a:alpha val="50000"/>
                            </a:srgbClr>
                          </a:outerShdw>
                        </a:effectLst>
                      </wps:spPr>
                      <wps:txbx>
                        <w:txbxContent>
                          <w:p>
                            <w:pPr>
                              <w:pStyle w:val="0"/>
                              <w:spacing w:line="0" w:lineRule="atLeast"/>
                              <w:ind w:firstLine="680" w:firstLineChars="300"/>
                              <w:rPr>
                                <w:rFonts w:hint="default"/>
                              </w:rPr>
                            </w:pPr>
                            <w:r>
                              <w:rPr>
                                <w:rFonts w:hint="eastAsia"/>
                              </w:rPr>
                              <w:t>身体機能を回復させる</w:t>
                            </w:r>
                          </w:p>
                          <w:p>
                            <w:pPr>
                              <w:pStyle w:val="0"/>
                              <w:spacing w:line="0" w:lineRule="atLeast"/>
                              <w:ind w:firstLine="680" w:firstLineChars="300"/>
                              <w:rPr>
                                <w:rFonts w:hint="default"/>
                                <w:sz w:val="18"/>
                              </w:rPr>
                            </w:pPr>
                            <w:r>
                              <w:rPr>
                                <w:rFonts w:hint="eastAsia"/>
                              </w:rPr>
                              <w:t>心臓リハビリテーション</w:t>
                            </w:r>
                          </w:p>
                          <w:p>
                            <w:pPr>
                              <w:pStyle w:val="0"/>
                              <w:rPr>
                                <w:rFonts w:hint="default"/>
                                <w:sz w:val="16"/>
                              </w:rPr>
                            </w:pPr>
                            <w:r>
                              <w:rPr>
                                <w:rFonts w:hint="eastAsia"/>
                                <w:sz w:val="18"/>
                              </w:rPr>
                              <w:t>●回復期の心臓リハビリテーション　</w:t>
                            </w:r>
                          </w:p>
                          <w:p>
                            <w:pPr>
                              <w:pStyle w:val="0"/>
                              <w:rPr>
                                <w:rFonts w:hint="default"/>
                                <w:sz w:val="18"/>
                              </w:rPr>
                            </w:pPr>
                            <w:r>
                              <w:rPr>
                                <w:rFonts w:hint="eastAsia"/>
                                <w:sz w:val="18"/>
                              </w:rPr>
                              <w:t>●再発予防、基礎疾患・危険因子の管理</w:t>
                            </w:r>
                          </w:p>
                          <w:p>
                            <w:pPr>
                              <w:pStyle w:val="0"/>
                              <w:rPr>
                                <w:rFonts w:hint="default"/>
                                <w:sz w:val="18"/>
                              </w:rPr>
                            </w:pPr>
                            <w:r>
                              <w:rPr>
                                <w:rFonts w:hint="eastAsia"/>
                                <w:sz w:val="18"/>
                              </w:rPr>
                              <w:t>●在宅への復帰支援</w:t>
                            </w:r>
                          </w:p>
                        </w:txbxContent>
                      </wps:txbx>
                      <wps:bodyPr vertOverflow="overflow" horzOverflow="overflow" lIns="74295" tIns="8890" rIns="74295" bIns="8890" upright="1"/>
                    </wps:wsp>
                  </a:graphicData>
                </a:graphic>
              </wp:anchor>
            </w:drawing>
          </mc:Choice>
          <mc:Fallback>
            <w:pict>
              <v:oval id="オブジェクト 0" style="margin-top:5pt;margin-left:-4pt;mso-position-horizontal-relative:text;mso-position-vertical-relative:text;position:absolute;height:121.75pt;width:257.85000000000002pt;z-index:27;" o:spid="_x0000_s1114" o:allowincell="t" o:allowoverlap="t" filled="t" fillcolor="#ffffff" stroked="t" strokecolor="#b2a1c7" strokeweight="1pt" o:spt="3">
                <v:fill type="gradient" color2="#ccc0d9" focus="100%"/>
                <v:stroke filltype="solid"/>
                <v:shadow on="t" color="#3f3151" opacity="32768f" offset="1pt,2pt" matrix="65536f,,,65536f,,"/>
                <v:textbox style="layout-flow:horizontal;" inset="2.0637499999999998mm,0.24694444444444438mm,2.0637499999999998mm,0.24694444444444438mm">
                  <w:txbxContent>
                    <w:p>
                      <w:pPr>
                        <w:pStyle w:val="0"/>
                        <w:spacing w:line="0" w:lineRule="atLeast"/>
                        <w:ind w:firstLine="680" w:firstLineChars="300"/>
                        <w:rPr>
                          <w:rFonts w:hint="default"/>
                        </w:rPr>
                      </w:pPr>
                      <w:r>
                        <w:rPr>
                          <w:rFonts w:hint="eastAsia"/>
                        </w:rPr>
                        <w:t>身体機能を回復させる</w:t>
                      </w:r>
                    </w:p>
                    <w:p>
                      <w:pPr>
                        <w:pStyle w:val="0"/>
                        <w:spacing w:line="0" w:lineRule="atLeast"/>
                        <w:ind w:firstLine="680" w:firstLineChars="300"/>
                        <w:rPr>
                          <w:rFonts w:hint="default"/>
                          <w:sz w:val="18"/>
                        </w:rPr>
                      </w:pPr>
                      <w:r>
                        <w:rPr>
                          <w:rFonts w:hint="eastAsia"/>
                        </w:rPr>
                        <w:t>心臓リハビリテーション</w:t>
                      </w:r>
                    </w:p>
                    <w:p>
                      <w:pPr>
                        <w:pStyle w:val="0"/>
                        <w:rPr>
                          <w:rFonts w:hint="default"/>
                          <w:sz w:val="16"/>
                        </w:rPr>
                      </w:pPr>
                      <w:r>
                        <w:rPr>
                          <w:rFonts w:hint="eastAsia"/>
                          <w:sz w:val="18"/>
                        </w:rPr>
                        <w:t>●回復期の心臓リハビリテーション　</w:t>
                      </w:r>
                    </w:p>
                    <w:p>
                      <w:pPr>
                        <w:pStyle w:val="0"/>
                        <w:rPr>
                          <w:rFonts w:hint="default"/>
                          <w:sz w:val="18"/>
                        </w:rPr>
                      </w:pPr>
                      <w:r>
                        <w:rPr>
                          <w:rFonts w:hint="eastAsia"/>
                          <w:sz w:val="18"/>
                        </w:rPr>
                        <w:t>●再発予防、基礎疾患・危険因子の管理</w:t>
                      </w:r>
                    </w:p>
                    <w:p>
                      <w:pPr>
                        <w:pStyle w:val="0"/>
                        <w:rPr>
                          <w:rFonts w:hint="default"/>
                          <w:sz w:val="18"/>
                        </w:rPr>
                      </w:pPr>
                      <w:r>
                        <w:rPr>
                          <w:rFonts w:hint="eastAsia"/>
                          <w:sz w:val="18"/>
                        </w:rPr>
                        <w:t>●在宅への復帰支援</w:t>
                      </w:r>
                    </w:p>
                  </w:txbxContent>
                </v:textbox>
                <v:imagedata o:title=""/>
                <w10:wrap type="none" anchorx="text" anchory="text"/>
              </v:oval>
            </w:pict>
          </mc:Fallback>
        </mc:AlternateContent>
      </w:r>
      <w:r>
        <w:rPr>
          <w:rFonts w:hint="default" w:asciiTheme="minorEastAsia" w:hAnsiTheme="minorEastAsia" w:eastAsiaTheme="minorEastAsia"/>
          <w:sz w:val="22"/>
        </w:rPr>
        <mc:AlternateContent>
          <mc:Choice Requires="wps">
            <w:drawing>
              <wp:anchor simplePos="0" relativeHeight="29" behindDoc="0" locked="0" layoutInCell="1" hidden="0" allowOverlap="1">
                <wp:simplePos x="0" y="0"/>
                <wp:positionH relativeFrom="column">
                  <wp:posOffset>3290570</wp:posOffset>
                </wp:positionH>
                <wp:positionV relativeFrom="paragraph">
                  <wp:posOffset>63500</wp:posOffset>
                </wp:positionV>
                <wp:extent cx="2590800" cy="1362075"/>
                <wp:effectExtent l="9525" t="14605" r="50800" b="58420"/>
                <wp:wrapNone/>
                <wp:docPr id="1115" name="オブジェクト 0"/>
                <a:graphic xmlns:a="http://schemas.openxmlformats.org/drawingml/2006/main">
                  <a:graphicData uri="http://schemas.microsoft.com/office/word/2010/wordprocessingShape">
                    <wps:wsp>
                      <wps:cNvPr id="1115" name="オブジェクト 0"/>
                      <wps:cNvSpPr>
                        <a:spLocks noChangeArrowheads="1"/>
                      </wps:cNvSpPr>
                      <wps:spPr>
                        <a:xfrm>
                          <a:off x="0" y="0"/>
                          <a:ext cx="2590800" cy="1362075"/>
                        </a:xfrm>
                        <a:prstGeom prst="ellipse">
                          <a:avLst/>
                        </a:prstGeom>
                        <a:gradFill rotWithShape="0">
                          <a:gsLst>
                            <a:gs pos="0">
                              <a:srgbClr val="FFFFFF"/>
                            </a:gs>
                            <a:gs pos="100000">
                              <a:srgbClr val="D6E3BC"/>
                            </a:gs>
                          </a:gsLst>
                          <a:lin ang="5400000" scaled="1"/>
                          <a:tileRect/>
                        </a:gradFill>
                        <a:ln w="12700">
                          <a:solidFill>
                            <a:srgbClr val="C2D69B"/>
                          </a:solidFill>
                        </a:ln>
                        <a:effectLst>
                          <a:outerShdw dist="28398" dir="3806097" algn="ctr" rotWithShape="0">
                            <a:srgbClr val="4E6128">
                              <a:alpha val="50000"/>
                            </a:srgbClr>
                          </a:outerShdw>
                        </a:effectLst>
                      </wps:spPr>
                      <wps:txbx>
                        <w:txbxContent>
                          <w:p>
                            <w:pPr>
                              <w:pStyle w:val="0"/>
                              <w:spacing w:line="0" w:lineRule="atLeast"/>
                              <w:ind w:firstLine="907" w:firstLineChars="400"/>
                              <w:rPr>
                                <w:rFonts w:hint="default"/>
                              </w:rPr>
                            </w:pPr>
                            <w:r>
                              <w:rPr>
                                <w:rFonts w:hint="eastAsia"/>
                              </w:rPr>
                              <w:t>再発予防</w:t>
                            </w:r>
                          </w:p>
                          <w:p>
                            <w:pPr>
                              <w:pStyle w:val="0"/>
                              <w:spacing w:line="0" w:lineRule="atLeast"/>
                              <w:ind w:firstLine="197" w:firstLineChars="100"/>
                              <w:rPr>
                                <w:rFonts w:hint="default"/>
                                <w:sz w:val="18"/>
                              </w:rPr>
                            </w:pPr>
                            <w:r>
                              <w:rPr>
                                <w:rFonts w:hint="eastAsia"/>
                                <w:sz w:val="18"/>
                              </w:rPr>
                              <w:t>●再発予防</w:t>
                            </w:r>
                          </w:p>
                          <w:p>
                            <w:pPr>
                              <w:pStyle w:val="0"/>
                              <w:spacing w:line="0" w:lineRule="atLeast"/>
                              <w:ind w:firstLine="197" w:firstLineChars="100"/>
                              <w:rPr>
                                <w:rFonts w:hint="default"/>
                                <w:sz w:val="18"/>
                              </w:rPr>
                            </w:pPr>
                            <w:r>
                              <w:rPr>
                                <w:rFonts w:hint="eastAsia"/>
                                <w:sz w:val="18"/>
                              </w:rPr>
                              <w:t>●基礎疾患・危険因子の管理</w:t>
                            </w:r>
                          </w:p>
                          <w:p>
                            <w:pPr>
                              <w:pStyle w:val="0"/>
                              <w:spacing w:line="0" w:lineRule="atLeast"/>
                              <w:ind w:firstLine="197" w:firstLineChars="100"/>
                              <w:rPr>
                                <w:rFonts w:hint="default"/>
                                <w:sz w:val="18"/>
                              </w:rPr>
                            </w:pPr>
                            <w:r>
                              <w:rPr>
                                <w:rFonts w:hint="eastAsia"/>
                                <w:sz w:val="18"/>
                              </w:rPr>
                              <w:t>●在宅療養の支援</w:t>
                            </w:r>
                          </w:p>
                          <w:p>
                            <w:pPr>
                              <w:pStyle w:val="0"/>
                              <w:spacing w:line="0" w:lineRule="atLeast"/>
                              <w:ind w:firstLine="197" w:firstLineChars="100"/>
                              <w:rPr>
                                <w:rFonts w:hint="default"/>
                                <w:sz w:val="18"/>
                              </w:rPr>
                            </w:pPr>
                            <w:r>
                              <w:rPr>
                                <w:rFonts w:hint="eastAsia"/>
                                <w:sz w:val="18"/>
                              </w:rPr>
                              <w:t>●口腔管理の支援</w:t>
                            </w:r>
                          </w:p>
                          <w:p>
                            <w:pPr>
                              <w:pStyle w:val="0"/>
                              <w:spacing w:line="0" w:lineRule="atLeast"/>
                              <w:ind w:firstLine="197" w:firstLineChars="100"/>
                              <w:rPr>
                                <w:rFonts w:hint="default"/>
                                <w:sz w:val="18"/>
                              </w:rPr>
                            </w:pPr>
                            <w:r>
                              <w:rPr>
                                <w:rFonts w:hint="eastAsia"/>
                                <w:sz w:val="18"/>
                              </w:rPr>
                              <w:t>●服薬指導の支援</w:t>
                            </w:r>
                          </w:p>
                        </w:txbxContent>
                      </wps:txbx>
                      <wps:bodyPr vertOverflow="overflow" horzOverflow="overflow" lIns="74295" tIns="8890" rIns="74295" bIns="8890" upright="1"/>
                    </wps:wsp>
                  </a:graphicData>
                </a:graphic>
              </wp:anchor>
            </w:drawing>
          </mc:Choice>
          <mc:Fallback>
            <w:pict>
              <v:oval id="オブジェクト 0" style="margin-top:5pt;margin-left:259.10000000000002pt;mso-position-horizontal-relative:text;mso-position-vertical-relative:text;position:absolute;height:107.25pt;width:204pt;z-index:29;" o:spid="_x0000_s1115" o:allowincell="t" o:allowoverlap="t" filled="t" fillcolor="#ffffff" stroked="t" strokecolor="#c2d69b" strokeweight="1pt" o:spt="3">
                <v:fill type="gradient" color2="#d6e3bc" focus="100%"/>
                <v:stroke filltype="solid"/>
                <v:shadow on="t" color="#4e6128" opacity="32768f" offset="1pt,2pt" matrix="65536f,,,65536f,,"/>
                <v:textbox style="layout-flow:horizontal;" inset="2.0637499999999998mm,0.24694444444444438mm,2.0637499999999998mm,0.24694444444444438mm">
                  <w:txbxContent>
                    <w:p>
                      <w:pPr>
                        <w:pStyle w:val="0"/>
                        <w:spacing w:line="0" w:lineRule="atLeast"/>
                        <w:ind w:firstLine="907" w:firstLineChars="400"/>
                        <w:rPr>
                          <w:rFonts w:hint="default"/>
                        </w:rPr>
                      </w:pPr>
                      <w:r>
                        <w:rPr>
                          <w:rFonts w:hint="eastAsia"/>
                        </w:rPr>
                        <w:t>再発予防</w:t>
                      </w:r>
                    </w:p>
                    <w:p>
                      <w:pPr>
                        <w:pStyle w:val="0"/>
                        <w:spacing w:line="0" w:lineRule="atLeast"/>
                        <w:ind w:firstLine="197" w:firstLineChars="100"/>
                        <w:rPr>
                          <w:rFonts w:hint="default"/>
                          <w:sz w:val="18"/>
                        </w:rPr>
                      </w:pPr>
                      <w:r>
                        <w:rPr>
                          <w:rFonts w:hint="eastAsia"/>
                          <w:sz w:val="18"/>
                        </w:rPr>
                        <w:t>●再発予防</w:t>
                      </w:r>
                    </w:p>
                    <w:p>
                      <w:pPr>
                        <w:pStyle w:val="0"/>
                        <w:spacing w:line="0" w:lineRule="atLeast"/>
                        <w:ind w:firstLine="197" w:firstLineChars="100"/>
                        <w:rPr>
                          <w:rFonts w:hint="default"/>
                          <w:sz w:val="18"/>
                        </w:rPr>
                      </w:pPr>
                      <w:r>
                        <w:rPr>
                          <w:rFonts w:hint="eastAsia"/>
                          <w:sz w:val="18"/>
                        </w:rPr>
                        <w:t>●基礎疾患・危険因子の管理</w:t>
                      </w:r>
                    </w:p>
                    <w:p>
                      <w:pPr>
                        <w:pStyle w:val="0"/>
                        <w:spacing w:line="0" w:lineRule="atLeast"/>
                        <w:ind w:firstLine="197" w:firstLineChars="100"/>
                        <w:rPr>
                          <w:rFonts w:hint="default"/>
                          <w:sz w:val="18"/>
                        </w:rPr>
                      </w:pPr>
                      <w:r>
                        <w:rPr>
                          <w:rFonts w:hint="eastAsia"/>
                          <w:sz w:val="18"/>
                        </w:rPr>
                        <w:t>●在宅療養の支援</w:t>
                      </w:r>
                    </w:p>
                    <w:p>
                      <w:pPr>
                        <w:pStyle w:val="0"/>
                        <w:spacing w:line="0" w:lineRule="atLeast"/>
                        <w:ind w:firstLine="197" w:firstLineChars="100"/>
                        <w:rPr>
                          <w:rFonts w:hint="default"/>
                          <w:sz w:val="18"/>
                        </w:rPr>
                      </w:pPr>
                      <w:r>
                        <w:rPr>
                          <w:rFonts w:hint="eastAsia"/>
                          <w:sz w:val="18"/>
                        </w:rPr>
                        <w:t>●口腔管理の支援</w:t>
                      </w:r>
                    </w:p>
                    <w:p>
                      <w:pPr>
                        <w:pStyle w:val="0"/>
                        <w:spacing w:line="0" w:lineRule="atLeast"/>
                        <w:ind w:firstLine="197" w:firstLineChars="100"/>
                        <w:rPr>
                          <w:rFonts w:hint="default"/>
                          <w:sz w:val="18"/>
                        </w:rPr>
                      </w:pPr>
                      <w:r>
                        <w:rPr>
                          <w:rFonts w:hint="eastAsia"/>
                          <w:sz w:val="18"/>
                        </w:rPr>
                        <w:t>●服薬指導の支援</w:t>
                      </w:r>
                    </w:p>
                  </w:txbxContent>
                </v:textbox>
                <v:imagedata o:title=""/>
                <w10:wrap type="none" anchorx="text" anchory="text"/>
              </v:oval>
            </w:pict>
          </mc:Fallback>
        </mc:AlternateConten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default" w:asciiTheme="minorEastAsia" w:hAnsiTheme="minorEastAsia" w:eastAsiaTheme="minorEastAsia"/>
          <w:sz w:val="22"/>
        </w:rPr>
        <mc:AlternateContent>
          <mc:Choice Requires="wps">
            <w:drawing>
              <wp:anchor simplePos="0" relativeHeight="37" behindDoc="0" locked="0" layoutInCell="1" hidden="0" allowOverlap="1">
                <wp:simplePos x="0" y="0"/>
                <wp:positionH relativeFrom="column">
                  <wp:posOffset>3843020</wp:posOffset>
                </wp:positionH>
                <wp:positionV relativeFrom="paragraph">
                  <wp:posOffset>53975</wp:posOffset>
                </wp:positionV>
                <wp:extent cx="142875" cy="1104900"/>
                <wp:effectExtent l="9525" t="14605" r="50800" b="58420"/>
                <wp:wrapNone/>
                <wp:docPr id="1116" name="オブジェクト 0"/>
                <a:graphic xmlns:a="http://schemas.openxmlformats.org/drawingml/2006/main">
                  <a:graphicData uri="http://schemas.microsoft.com/office/word/2010/wordprocessingShape">
                    <wps:wsp>
                      <wps:cNvPr id="1116" name="オブジェクト 0"/>
                      <wps:cNvSpPr>
                        <a:spLocks noChangeArrowheads="1"/>
                      </wps:cNvSpPr>
                      <wps:spPr>
                        <a:xfrm>
                          <a:off x="0" y="0"/>
                          <a:ext cx="142875" cy="1104900"/>
                        </a:xfrm>
                        <a:prstGeom prst="downArrow">
                          <a:avLst>
                            <a:gd name="adj1" fmla="val 50000"/>
                            <a:gd name="adj2" fmla="val 193341"/>
                          </a:avLst>
                        </a:prstGeom>
                        <a:gradFill rotWithShape="0">
                          <a:gsLst>
                            <a:gs pos="0">
                              <a:srgbClr val="FFFFFF"/>
                            </a:gs>
                            <a:gs pos="100000">
                              <a:srgbClr val="CCC0D9"/>
                            </a:gs>
                          </a:gsLst>
                          <a:lin ang="5400000" scaled="1"/>
                          <a:tileRect/>
                        </a:gradFill>
                        <a:ln w="12700">
                          <a:solidFill>
                            <a:srgbClr val="B2A1C7"/>
                          </a:solidFill>
                          <a:miter/>
                        </a:ln>
                        <a:effectLst>
                          <a:outerShdw dist="28398" dir="3806097" algn="ctr" rotWithShape="0">
                            <a:srgbClr val="3F3151">
                              <a:alpha val="50000"/>
                            </a:srgbClr>
                          </a:outerShdw>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argin-top:4.25pt;margin-left:302.60000000000002pt;mso-position-horizontal-relative:text;mso-position-vertical-relative:text;position:absolute;height:87pt;width:11.25pt;z-index:37;" o:spid="_x0000_s1116" o:allowincell="t" o:allowoverlap="t" filled="t" fillcolor="#ffffff" stroked="t" strokecolor="#b2a1c7" strokeweight="1pt" o:spt="67" type="#_x0000_t67" adj="0,5400">
                <v:fill type="gradient" color2="#ccc0d9" focus="100%"/>
                <v:stroke filltype="solid"/>
                <v:shadow on="t" color="#3f3151" opacity="32768f" offset="1pt,2pt" matrix="65536f,,,65536f,,"/>
                <v:textbox style="layout-flow:horizontal;"/>
                <v:imagedata o:title=""/>
                <w10:wrap type="none" anchorx="text" anchory="text"/>
              </v:shape>
            </w:pict>
          </mc:Fallback>
        </mc:AlternateContent>
      </w:r>
    </w:p>
    <w:p>
      <w:pPr>
        <w:pStyle w:val="0"/>
        <w:rPr>
          <w:rFonts w:hint="default" w:asciiTheme="minorEastAsia" w:hAnsiTheme="minorEastAsia" w:eastAsiaTheme="minorEastAsia"/>
        </w:rPr>
      </w:pPr>
      <w:r>
        <w:rPr>
          <w:rFonts w:hint="default" w:asciiTheme="minorEastAsia" w:hAnsiTheme="minorEastAsia" w:eastAsiaTheme="minorEastAsia"/>
          <w:sz w:val="22"/>
        </w:rPr>
        <mc:AlternateContent>
          <mc:Choice Requires="wps">
            <w:drawing>
              <wp:anchor simplePos="0" relativeHeight="36" behindDoc="0" locked="0" layoutInCell="1" hidden="0" allowOverlap="1">
                <wp:simplePos x="0" y="0"/>
                <wp:positionH relativeFrom="column">
                  <wp:posOffset>2052955</wp:posOffset>
                </wp:positionH>
                <wp:positionV relativeFrom="paragraph">
                  <wp:posOffset>53975</wp:posOffset>
                </wp:positionV>
                <wp:extent cx="152400" cy="882650"/>
                <wp:effectExtent l="10160" t="8255" r="59690" b="58420"/>
                <wp:wrapNone/>
                <wp:docPr id="1117" name="オブジェクト 0"/>
                <a:graphic xmlns:a="http://schemas.openxmlformats.org/drawingml/2006/main">
                  <a:graphicData uri="http://schemas.microsoft.com/office/word/2010/wordprocessingShape">
                    <wps:wsp>
                      <wps:cNvPr id="1117" name="オブジェクト 0"/>
                      <wps:cNvSpPr>
                        <a:spLocks noChangeArrowheads="1"/>
                      </wps:cNvSpPr>
                      <wps:spPr>
                        <a:xfrm>
                          <a:off x="0" y="0"/>
                          <a:ext cx="152400" cy="882650"/>
                        </a:xfrm>
                        <a:prstGeom prst="downArrow">
                          <a:avLst>
                            <a:gd name="adj1" fmla="val 50000"/>
                            <a:gd name="adj2" fmla="val 144811"/>
                          </a:avLst>
                        </a:prstGeom>
                        <a:gradFill rotWithShape="0">
                          <a:gsLst>
                            <a:gs pos="0">
                              <a:srgbClr val="FFFFFF"/>
                            </a:gs>
                            <a:gs pos="100000">
                              <a:srgbClr val="CCC0D9"/>
                            </a:gs>
                          </a:gsLst>
                          <a:lin ang="5400000" scaled="1"/>
                          <a:tileRect/>
                        </a:gradFill>
                        <a:ln w="12700">
                          <a:solidFill>
                            <a:srgbClr val="B2A1C7"/>
                          </a:solidFill>
                          <a:miter/>
                        </a:ln>
                        <a:effectLst>
                          <a:outerShdw dist="28398" dir="3806097" algn="ctr" rotWithShape="0">
                            <a:srgbClr val="3F3151">
                              <a:alpha val="50000"/>
                            </a:srgbClr>
                          </a:outerShdw>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argin-top:4.25pt;margin-left:161.65pt;mso-position-horizontal-relative:text;mso-position-vertical-relative:text;position:absolute;height:69.5pt;width:12pt;z-index:36;" o:spid="_x0000_s1117" o:allowincell="t" o:allowoverlap="t" filled="t" fillcolor="#ffffff" stroked="t" strokecolor="#b2a1c7" strokeweight="1pt" o:spt="67" type="#_x0000_t67" adj="0,5400">
                <v:fill type="gradient" color2="#ccc0d9" focus="100%"/>
                <v:stroke filltype="solid"/>
                <v:shadow on="t" color="#3f3151" opacity="32768f" offset="1pt,2pt" matrix="65536f,,,65536f,,"/>
                <v:textbox style="layout-flow:horizontal;"/>
                <v:imagedata o:title=""/>
                <w10:wrap type="none" anchorx="text" anchory="text"/>
              </v:shape>
            </w:pict>
          </mc:Fallback>
        </mc:AlternateContent>
      </w:r>
      <w:r>
        <w:rPr>
          <w:rFonts w:hint="default" w:asciiTheme="minorEastAsia" w:hAnsiTheme="minorEastAsia" w:eastAsiaTheme="minorEastAsia"/>
          <w:sz w:val="22"/>
        </w:rPr>
        <mc:AlternateContent>
          <mc:Choice Requires="wps">
            <w:drawing>
              <wp:anchor simplePos="0" relativeHeight="33" behindDoc="0" locked="0" layoutInCell="1" hidden="0" allowOverlap="1">
                <wp:simplePos x="0" y="0"/>
                <wp:positionH relativeFrom="column">
                  <wp:posOffset>2205355</wp:posOffset>
                </wp:positionH>
                <wp:positionV relativeFrom="paragraph">
                  <wp:posOffset>53975</wp:posOffset>
                </wp:positionV>
                <wp:extent cx="1733550" cy="542925"/>
                <wp:effectExtent l="0" t="0" r="635" b="635"/>
                <wp:wrapNone/>
                <wp:docPr id="1118" name="オブジェクト 0"/>
                <a:graphic xmlns:a="http://schemas.openxmlformats.org/drawingml/2006/main">
                  <a:graphicData uri="http://schemas.microsoft.com/office/word/2010/wordprocessingShape">
                    <wps:wsp>
                      <wps:cNvPr id="1118" name="オブジェクト 0"/>
                      <wps:cNvSpPr>
                        <a:spLocks noChangeArrowheads="1"/>
                      </wps:cNvSpPr>
                      <wps:spPr>
                        <a:xfrm>
                          <a:off x="0" y="0"/>
                          <a:ext cx="1733550" cy="542925"/>
                        </a:xfrm>
                        <a:prstGeom prst="rect">
                          <a:avLst/>
                        </a:prstGeom>
                        <a:noFill/>
                        <a:ln>
                          <a:miter/>
                        </a:ln>
                      </wps:spPr>
                      <wps:txbx>
                        <w:txbxContent>
                          <w:p>
                            <w:pPr>
                              <w:pStyle w:val="0"/>
                              <w:ind w:firstLine="227" w:firstLineChars="100"/>
                              <w:rPr>
                                <w:rFonts w:hint="default"/>
                              </w:rPr>
                            </w:pPr>
                            <w:r>
                              <w:rPr>
                                <w:rFonts w:hint="eastAsia"/>
                              </w:rPr>
                              <w:t>退院・通院時の連携</w:t>
                            </w:r>
                          </w:p>
                          <w:p>
                            <w:pPr>
                              <w:pStyle w:val="0"/>
                              <w:ind w:firstLine="453" w:firstLineChars="200"/>
                              <w:rPr>
                                <w:rFonts w:hint="default"/>
                              </w:rPr>
                            </w:pPr>
                            <w:r>
                              <w:rPr>
                                <w:rFonts w:hint="eastAsia"/>
                              </w:rPr>
                              <w:t>在宅療養支援</w:t>
                            </w:r>
                          </w:p>
                          <w:p>
                            <w:pPr>
                              <w:pStyle w:val="0"/>
                              <w:ind w:firstLine="453" w:firstLineChars="200"/>
                              <w:rPr>
                                <w:rFonts w:hint="default"/>
                              </w:rPr>
                            </w:pPr>
                          </w:p>
                          <w:p>
                            <w:pPr>
                              <w:pStyle w:val="0"/>
                              <w:ind w:firstLine="453" w:firstLineChars="200"/>
                              <w:rPr>
                                <w:rFonts w:hint="default"/>
                              </w:rPr>
                            </w:pPr>
                          </w:p>
                          <w:p>
                            <w:pPr>
                              <w:pStyle w:val="0"/>
                              <w:ind w:firstLine="453" w:firstLineChars="200"/>
                              <w:rPr>
                                <w:rFonts w:hint="default"/>
                              </w:rPr>
                            </w:pPr>
                          </w:p>
                          <w:p>
                            <w:pPr>
                              <w:pStyle w:val="0"/>
                              <w:ind w:firstLine="453" w:firstLineChars="200"/>
                              <w:rPr>
                                <w:rFonts w:hint="default"/>
                              </w:rPr>
                            </w:pPr>
                          </w:p>
                          <w:p>
                            <w:pPr>
                              <w:pStyle w:val="0"/>
                              <w:ind w:firstLine="453" w:firstLineChars="200"/>
                              <w:rPr>
                                <w:rFonts w:hint="default"/>
                              </w:rPr>
                            </w:pPr>
                          </w:p>
                          <w:p>
                            <w:pPr>
                              <w:pStyle w:val="0"/>
                              <w:ind w:firstLine="453" w:firstLineChars="200"/>
                              <w:rPr>
                                <w:rFonts w:hint="default"/>
                              </w:rPr>
                            </w:pPr>
                          </w:p>
                          <w:p>
                            <w:pPr>
                              <w:pStyle w:val="0"/>
                              <w:ind w:firstLine="453" w:firstLineChars="200"/>
                              <w:rPr>
                                <w:rFonts w:hint="default"/>
                              </w:rPr>
                            </w:pPr>
                          </w:p>
                          <w:p>
                            <w:pPr>
                              <w:pStyle w:val="0"/>
                              <w:ind w:firstLine="453" w:firstLineChars="200"/>
                              <w:rPr>
                                <w:rFonts w:hint="default"/>
                              </w:rPr>
                            </w:pPr>
                          </w:p>
                        </w:txbxContent>
                      </wps:txbx>
                      <wps:bodyPr vertOverflow="overflow" horzOverflow="overflow" lIns="74295" tIns="8890" rIns="74295" bIns="8890" upright="1"/>
                    </wps:wsp>
                  </a:graphicData>
                </a:graphic>
              </wp:anchor>
            </w:drawing>
          </mc:Choice>
          <mc:Fallback>
            <w:pict>
              <v:rect id="オブジェクト 0" style="margin-top:4.25pt;margin-left:173.65pt;mso-position-horizontal-relative:text;mso-position-vertical-relative:text;position:absolute;height:42.75pt;width:136.5pt;z-index:33;" o:spid="_x0000_s1118" o:allowincell="t" o:allowoverlap="t" filled="f" stroked="f" o:spt="1">
                <v:fill/>
                <v:textbox style="layout-flow:horizontal;" inset="2.0637499999999998mm,0.24694444444444438mm,2.0637499999999998mm,0.24694444444444438mm">
                  <w:txbxContent>
                    <w:p>
                      <w:pPr>
                        <w:pStyle w:val="0"/>
                        <w:ind w:firstLine="227" w:firstLineChars="100"/>
                        <w:rPr>
                          <w:rFonts w:hint="default"/>
                        </w:rPr>
                      </w:pPr>
                      <w:r>
                        <w:rPr>
                          <w:rFonts w:hint="eastAsia"/>
                        </w:rPr>
                        <w:t>退院・通院時の連携</w:t>
                      </w:r>
                    </w:p>
                    <w:p>
                      <w:pPr>
                        <w:pStyle w:val="0"/>
                        <w:ind w:firstLine="453" w:firstLineChars="200"/>
                        <w:rPr>
                          <w:rFonts w:hint="default"/>
                        </w:rPr>
                      </w:pPr>
                      <w:r>
                        <w:rPr>
                          <w:rFonts w:hint="eastAsia"/>
                        </w:rPr>
                        <w:t>在宅療養支援</w:t>
                      </w:r>
                    </w:p>
                    <w:p>
                      <w:pPr>
                        <w:pStyle w:val="0"/>
                        <w:ind w:firstLine="453" w:firstLineChars="200"/>
                        <w:rPr>
                          <w:rFonts w:hint="default"/>
                        </w:rPr>
                      </w:pPr>
                    </w:p>
                    <w:p>
                      <w:pPr>
                        <w:pStyle w:val="0"/>
                        <w:ind w:firstLine="453" w:firstLineChars="200"/>
                        <w:rPr>
                          <w:rFonts w:hint="default"/>
                        </w:rPr>
                      </w:pPr>
                    </w:p>
                    <w:p>
                      <w:pPr>
                        <w:pStyle w:val="0"/>
                        <w:ind w:firstLine="453" w:firstLineChars="200"/>
                        <w:rPr>
                          <w:rFonts w:hint="default"/>
                        </w:rPr>
                      </w:pPr>
                    </w:p>
                    <w:p>
                      <w:pPr>
                        <w:pStyle w:val="0"/>
                        <w:ind w:firstLine="453" w:firstLineChars="200"/>
                        <w:rPr>
                          <w:rFonts w:hint="default"/>
                        </w:rPr>
                      </w:pPr>
                    </w:p>
                    <w:p>
                      <w:pPr>
                        <w:pStyle w:val="0"/>
                        <w:ind w:firstLine="453" w:firstLineChars="200"/>
                        <w:rPr>
                          <w:rFonts w:hint="default"/>
                        </w:rPr>
                      </w:pPr>
                    </w:p>
                    <w:p>
                      <w:pPr>
                        <w:pStyle w:val="0"/>
                        <w:ind w:firstLine="453" w:firstLineChars="200"/>
                        <w:rPr>
                          <w:rFonts w:hint="default"/>
                        </w:rPr>
                      </w:pPr>
                    </w:p>
                    <w:p>
                      <w:pPr>
                        <w:pStyle w:val="0"/>
                        <w:ind w:firstLine="453" w:firstLineChars="200"/>
                        <w:rPr>
                          <w:rFonts w:hint="default"/>
                        </w:rPr>
                      </w:pPr>
                    </w:p>
                    <w:p>
                      <w:pPr>
                        <w:pStyle w:val="0"/>
                        <w:ind w:firstLine="453" w:firstLineChars="200"/>
                        <w:rPr>
                          <w:rFonts w:hint="default"/>
                        </w:rPr>
                      </w:pPr>
                    </w:p>
                  </w:txbxContent>
                </v:textbox>
                <v:imagedata o:title=""/>
                <w10:wrap type="none" anchorx="text" anchory="text"/>
              </v:rect>
            </w:pict>
          </mc:Fallback>
        </mc:AlternateConten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sz w:val="22"/>
        </w:rPr>
        <mc:AlternateContent>
          <mc:Choice Requires="wps">
            <w:drawing>
              <wp:anchor simplePos="0" relativeHeight="28" behindDoc="0" locked="0" layoutInCell="1" hidden="0" allowOverlap="1">
                <wp:simplePos x="0" y="0"/>
                <wp:positionH relativeFrom="column">
                  <wp:posOffset>1424940</wp:posOffset>
                </wp:positionH>
                <wp:positionV relativeFrom="paragraph">
                  <wp:posOffset>15875</wp:posOffset>
                </wp:positionV>
                <wp:extent cx="3248025" cy="419100"/>
                <wp:effectExtent l="10795" t="11430" r="59055" b="61595"/>
                <wp:wrapNone/>
                <wp:docPr id="1119" name="オブジェクト 0"/>
                <a:graphic xmlns:a="http://schemas.openxmlformats.org/drawingml/2006/main">
                  <a:graphicData uri="http://schemas.microsoft.com/office/word/2010/wordprocessingShape">
                    <wps:wsp>
                      <wps:cNvPr id="1119" name="オブジェクト 0"/>
                      <wps:cNvSpPr>
                        <a:spLocks noChangeArrowheads="1"/>
                      </wps:cNvSpPr>
                      <wps:spPr>
                        <a:xfrm>
                          <a:off x="0" y="0"/>
                          <a:ext cx="3248025" cy="419100"/>
                        </a:xfrm>
                        <a:prstGeom prst="ellipse">
                          <a:avLst/>
                        </a:prstGeom>
                        <a:gradFill rotWithShape="0">
                          <a:gsLst>
                            <a:gs pos="0">
                              <a:srgbClr val="FFFFFF"/>
                            </a:gs>
                            <a:gs pos="100000">
                              <a:srgbClr val="B8CCE4"/>
                            </a:gs>
                          </a:gsLst>
                          <a:lin ang="5400000" scaled="1"/>
                          <a:tileRect/>
                        </a:gradFill>
                        <a:ln w="12700">
                          <a:solidFill>
                            <a:srgbClr val="95B3D7"/>
                          </a:solidFill>
                        </a:ln>
                        <a:effectLst>
                          <a:outerShdw dist="28398" dir="3806097" algn="ctr" rotWithShape="0">
                            <a:srgbClr val="243F60">
                              <a:alpha val="50000"/>
                            </a:srgbClr>
                          </a:outerShdw>
                        </a:effectLst>
                      </wps:spPr>
                      <wps:txbx>
                        <w:txbxContent>
                          <w:p>
                            <w:pPr>
                              <w:pStyle w:val="0"/>
                              <w:jc w:val="center"/>
                              <w:rPr>
                                <w:rFonts w:hint="default"/>
                              </w:rPr>
                            </w:pPr>
                            <w:r>
                              <w:rPr>
                                <w:rFonts w:hint="eastAsia"/>
                              </w:rPr>
                              <w:t>在　　　宅</w:t>
                            </w:r>
                          </w:p>
                        </w:txbxContent>
                      </wps:txbx>
                      <wps:bodyPr vertOverflow="overflow" horzOverflow="overflow" lIns="74295" tIns="8890" rIns="74295" bIns="8890" upright="1"/>
                    </wps:wsp>
                  </a:graphicData>
                </a:graphic>
              </wp:anchor>
            </w:drawing>
          </mc:Choice>
          <mc:Fallback>
            <w:pict>
              <v:oval id="オブジェクト 0" style="margin-top:1.25pt;margin-left:112.2pt;mso-position-horizontal-relative:text;mso-position-vertical-relative:text;position:absolute;height:33pt;width:255.75pt;z-index:28;" o:spid="_x0000_s1119" o:allowincell="t" o:allowoverlap="t" filled="t" fillcolor="#ffffff" stroked="t" strokecolor="#95b3d7" strokeweight="1pt" o:spt="3">
                <v:fill type="gradient" color2="#b8cce4" focus="100%"/>
                <v:stroke filltype="solid"/>
                <v:shadow on="t" color="#243f60" opacity="32768f" offset="1pt,2pt" matrix="65536f,,,65536f,,"/>
                <v:textbox style="layout-flow:horizontal;" inset="2.0637499999999998mm,0.24694444444444438mm,2.0637499999999998mm,0.24694444444444438mm">
                  <w:txbxContent>
                    <w:p>
                      <w:pPr>
                        <w:pStyle w:val="0"/>
                        <w:jc w:val="center"/>
                        <w:rPr>
                          <w:rFonts w:hint="default"/>
                        </w:rPr>
                      </w:pPr>
                      <w:r>
                        <w:rPr>
                          <w:rFonts w:hint="eastAsia"/>
                        </w:rPr>
                        <w:t>在　　　宅</w:t>
                      </w:r>
                    </w:p>
                  </w:txbxContent>
                </v:textbox>
                <v:imagedata o:title=""/>
                <w10:wrap type="none" anchorx="text" anchory="text"/>
              </v:oval>
            </w:pict>
          </mc:Fallback>
        </mc:AlternateConten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b w:val="1"/>
          <w:sz w:val="10"/>
        </w:rPr>
      </w:pPr>
      <w:r>
        <w:rPr>
          <w:rFonts w:hint="eastAsia" w:asciiTheme="minorEastAsia" w:hAnsiTheme="minorEastAsia" w:eastAsiaTheme="minorEastAsia"/>
          <w:b w:val="1"/>
        </w:rPr>
        <w:t>＜参考＞</w:t>
      </w:r>
      <w:r>
        <w:rPr>
          <w:rFonts w:hint="eastAsia" w:asciiTheme="minorEastAsia" w:hAnsiTheme="minorEastAsia" w:eastAsiaTheme="minorEastAsia"/>
          <w:b w:val="1"/>
        </w:rPr>
        <w:t xml:space="preserve"> </w:t>
      </w:r>
      <w:r>
        <w:rPr>
          <w:rFonts w:hint="eastAsia" w:asciiTheme="minorEastAsia" w:hAnsiTheme="minorEastAsia" w:eastAsiaTheme="minorEastAsia"/>
          <w:b w:val="1"/>
        </w:rPr>
        <w:t>医療機能別医療機関情報</w:t>
      </w:r>
    </w:p>
    <w:p>
      <w:pPr>
        <w:pStyle w:val="0"/>
        <w:snapToGrid w:val="0"/>
        <w:rPr>
          <w:rFonts w:hint="default" w:asciiTheme="minorEastAsia" w:hAnsiTheme="minorEastAsia" w:eastAsiaTheme="minorEastAsia"/>
          <w:b w:val="1"/>
          <w:sz w:val="16"/>
        </w:rPr>
      </w:pPr>
    </w:p>
    <w:p>
      <w:pPr>
        <w:pStyle w:val="0"/>
        <w:rPr>
          <w:rFonts w:hint="default" w:asciiTheme="minorEastAsia" w:hAnsiTheme="minorEastAsia" w:eastAsiaTheme="minorEastAsia"/>
          <w:b w:val="1"/>
          <w:color w:val="1F497D" w:themeColor="text2"/>
          <w:sz w:val="22"/>
        </w:rPr>
      </w:pPr>
      <w:r>
        <w:rPr>
          <w:rFonts w:hint="eastAsia" w:asciiTheme="minorEastAsia" w:hAnsiTheme="minorEastAsia" w:eastAsiaTheme="minorEastAsia"/>
          <w:b w:val="1"/>
          <w:color w:val="1F497D" w:themeColor="text2"/>
          <w:sz w:val="22"/>
        </w:rPr>
        <w:t>１　急性心筋梗塞治療センター</w:t>
      </w:r>
    </w:p>
    <w:p>
      <w:pPr>
        <w:pStyle w:val="0"/>
        <w:ind w:left="444" w:leftChars="100" w:hanging="217" w:hangingChars="100"/>
        <w:rPr>
          <w:rFonts w:hint="default" w:asciiTheme="minorEastAsia" w:hAnsiTheme="minorEastAsia" w:eastAsiaTheme="minorEastAsia"/>
          <w:sz w:val="20"/>
        </w:rPr>
      </w:pPr>
      <w:r>
        <w:rPr>
          <w:rFonts w:hint="eastAsia" w:asciiTheme="minorEastAsia" w:hAnsiTheme="minorEastAsia" w:eastAsiaTheme="minorEastAsia"/>
          <w:sz w:val="20"/>
        </w:rPr>
        <w:t>急性心筋梗塞患者を常時、受入可能であることや心臓カテーテル術が実施可能な病院です。</w:t>
      </w:r>
    </w:p>
    <w:p>
      <w:pPr>
        <w:pStyle w:val="0"/>
        <w:spacing w:before="170" w:beforeLines="50" w:beforeAutospacing="0" w:after="170" w:afterLines="50" w:afterAutospacing="0" w:line="0" w:lineRule="atLeast"/>
        <w:ind w:firstLine="433" w:firstLineChars="200"/>
        <w:rPr>
          <w:rFonts w:hint="default" w:asciiTheme="minorEastAsia" w:hAnsiTheme="minorEastAsia" w:eastAsiaTheme="minorEastAsia"/>
          <w:sz w:val="20"/>
        </w:rPr>
      </w:pPr>
      <w:r>
        <w:rPr>
          <w:rFonts w:hint="eastAsia" w:asciiTheme="minorEastAsia" w:hAnsiTheme="minorEastAsia" w:eastAsiaTheme="minorEastAsia"/>
          <w:sz w:val="20"/>
        </w:rPr>
        <w:t>「急性心筋梗塞治療センター」の基本要件　</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＊は必須要件</w:t>
      </w:r>
    </w:p>
    <w:p>
      <w:pPr>
        <w:pStyle w:val="0"/>
        <w:widowControl w:val="1"/>
        <w:ind w:firstLine="650" w:firstLineChars="300"/>
        <w:jc w:val="left"/>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(1)</w:t>
      </w:r>
      <w:r>
        <w:rPr>
          <w:rFonts w:hint="eastAsia" w:asciiTheme="minorEastAsia" w:hAnsiTheme="minorEastAsia" w:eastAsiaTheme="minorEastAsia"/>
          <w:sz w:val="20"/>
        </w:rPr>
        <w:t>心筋梗塞患者常時受入れ可能　　　　　　　</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w:t>
      </w:r>
      <w:r>
        <w:rPr>
          <w:rFonts w:hint="eastAsia" w:asciiTheme="minorEastAsia" w:hAnsiTheme="minorEastAsia" w:eastAsiaTheme="minorEastAsia"/>
          <w:sz w:val="20"/>
        </w:rPr>
        <w:t>(2)</w:t>
      </w:r>
      <w:r>
        <w:rPr>
          <w:rFonts w:hint="eastAsia" w:asciiTheme="minorEastAsia" w:hAnsiTheme="minorEastAsia" w:eastAsiaTheme="minorEastAsia"/>
          <w:sz w:val="20"/>
        </w:rPr>
        <w:t>常勤循環器専門医２人以上</w:t>
      </w:r>
    </w:p>
    <w:p>
      <w:pPr>
        <w:pStyle w:val="0"/>
        <w:widowControl w:val="1"/>
        <w:ind w:firstLine="650" w:firstLineChars="300"/>
        <w:jc w:val="left"/>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(3)</w:t>
      </w:r>
      <w:r>
        <w:rPr>
          <w:rFonts w:hint="eastAsia" w:asciiTheme="minorEastAsia" w:hAnsiTheme="minorEastAsia" w:eastAsiaTheme="minorEastAsia"/>
          <w:sz w:val="20"/>
        </w:rPr>
        <w:t>緊急経皮的冠動脈形成術</w:t>
      </w:r>
      <w:r>
        <w:rPr>
          <w:rFonts w:hint="eastAsia" w:asciiTheme="minorEastAsia" w:hAnsiTheme="minorEastAsia" w:eastAsiaTheme="minorEastAsia"/>
          <w:sz w:val="20"/>
        </w:rPr>
        <w:t>(PCI)24</w:t>
      </w:r>
      <w:r>
        <w:rPr>
          <w:rFonts w:hint="eastAsia" w:asciiTheme="minorEastAsia" w:hAnsiTheme="minorEastAsia" w:eastAsiaTheme="minorEastAsia"/>
          <w:sz w:val="20"/>
        </w:rPr>
        <w:t>時間</w:t>
      </w:r>
      <w:r>
        <w:rPr>
          <w:rFonts w:hint="eastAsia" w:asciiTheme="minorEastAsia" w:hAnsiTheme="minorEastAsia" w:eastAsiaTheme="minorEastAsia"/>
          <w:sz w:val="20"/>
        </w:rPr>
        <w:t>365</w:t>
      </w:r>
      <w:r>
        <w:rPr>
          <w:rFonts w:hint="eastAsia" w:asciiTheme="minorEastAsia" w:hAnsiTheme="minorEastAsia" w:eastAsiaTheme="minorEastAsia"/>
          <w:sz w:val="20"/>
        </w:rPr>
        <w:t>日体制あり</w:t>
      </w:r>
    </w:p>
    <w:p>
      <w:pPr>
        <w:pStyle w:val="0"/>
        <w:widowControl w:val="1"/>
        <w:ind w:firstLine="650" w:firstLineChars="300"/>
        <w:jc w:val="left"/>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(4)</w:t>
      </w:r>
      <w:r>
        <w:rPr>
          <w:rFonts w:hint="eastAsia" w:asciiTheme="minorEastAsia" w:hAnsiTheme="minorEastAsia" w:eastAsiaTheme="minorEastAsia"/>
          <w:sz w:val="20"/>
        </w:rPr>
        <w:t>冠動脈集中治療室</w:t>
      </w:r>
      <w:r>
        <w:rPr>
          <w:rFonts w:hint="eastAsia" w:asciiTheme="minorEastAsia" w:hAnsiTheme="minorEastAsia" w:eastAsiaTheme="minorEastAsia"/>
          <w:sz w:val="20"/>
        </w:rPr>
        <w:t>(CCU)24</w:t>
      </w:r>
      <w:r>
        <w:rPr>
          <w:rFonts w:hint="eastAsia" w:asciiTheme="minorEastAsia" w:hAnsiTheme="minorEastAsia" w:eastAsiaTheme="minorEastAsia"/>
          <w:sz w:val="20"/>
        </w:rPr>
        <w:t>時間</w:t>
      </w:r>
      <w:r>
        <w:rPr>
          <w:rFonts w:hint="eastAsia" w:asciiTheme="minorEastAsia" w:hAnsiTheme="minorEastAsia" w:eastAsiaTheme="minorEastAsia"/>
          <w:sz w:val="20"/>
        </w:rPr>
        <w:t>365</w:t>
      </w:r>
      <w:r>
        <w:rPr>
          <w:rFonts w:hint="eastAsia" w:asciiTheme="minorEastAsia" w:hAnsiTheme="minorEastAsia" w:eastAsiaTheme="minorEastAsia"/>
          <w:sz w:val="20"/>
        </w:rPr>
        <w:t>日体制あり　</w:t>
      </w:r>
      <w:r>
        <w:rPr>
          <w:rFonts w:hint="eastAsia" w:asciiTheme="minorEastAsia" w:hAnsiTheme="minorEastAsia" w:eastAsiaTheme="minorEastAsia"/>
          <w:sz w:val="20"/>
        </w:rPr>
        <w:t xml:space="preserve"> (5)</w:t>
      </w:r>
      <w:r>
        <w:rPr>
          <w:rFonts w:hint="eastAsia" w:asciiTheme="minorEastAsia" w:hAnsiTheme="minorEastAsia" w:eastAsiaTheme="minorEastAsia"/>
          <w:sz w:val="20"/>
        </w:rPr>
        <w:t>年間</w:t>
      </w:r>
      <w:r>
        <w:rPr>
          <w:rFonts w:hint="eastAsia" w:asciiTheme="minorEastAsia" w:hAnsiTheme="minorEastAsia" w:eastAsiaTheme="minorEastAsia"/>
          <w:sz w:val="20"/>
        </w:rPr>
        <w:t>PCI</w:t>
      </w:r>
      <w:r>
        <w:rPr>
          <w:rFonts w:hint="eastAsia" w:asciiTheme="minorEastAsia" w:hAnsiTheme="minorEastAsia" w:eastAsiaTheme="minorEastAsia"/>
          <w:sz w:val="20"/>
        </w:rPr>
        <w:t>数</w:t>
      </w:r>
      <w:r>
        <w:rPr>
          <w:rFonts w:hint="eastAsia" w:asciiTheme="minorEastAsia" w:hAnsiTheme="minorEastAsia" w:eastAsiaTheme="minorEastAsia"/>
          <w:sz w:val="20"/>
        </w:rPr>
        <w:t>200</w:t>
      </w:r>
      <w:r>
        <w:rPr>
          <w:rFonts w:hint="eastAsia" w:asciiTheme="minorEastAsia" w:hAnsiTheme="minorEastAsia" w:eastAsiaTheme="minorEastAsia"/>
          <w:sz w:val="20"/>
        </w:rPr>
        <w:t>例以上</w:t>
      </w:r>
    </w:p>
    <w:p>
      <w:pPr>
        <w:pStyle w:val="0"/>
        <w:ind w:firstLine="867" w:firstLineChars="400"/>
        <w:rPr>
          <w:rFonts w:hint="default" w:asciiTheme="minorEastAsia" w:hAnsiTheme="minorEastAsia" w:eastAsiaTheme="minorEastAsia"/>
          <w:sz w:val="20"/>
        </w:rPr>
      </w:pPr>
      <w:r>
        <w:rPr>
          <w:rFonts w:hint="eastAsia" w:asciiTheme="minorEastAsia" w:hAnsiTheme="minorEastAsia" w:eastAsiaTheme="minorEastAsia"/>
          <w:sz w:val="20"/>
        </w:rPr>
        <w:t>(6)</w:t>
      </w:r>
      <w:r>
        <w:rPr>
          <w:rFonts w:hint="eastAsia" w:asciiTheme="minorEastAsia" w:hAnsiTheme="minorEastAsia" w:eastAsiaTheme="minorEastAsia"/>
          <w:sz w:val="20"/>
        </w:rPr>
        <w:t>年間入院急性心筋梗塞患者数</w:t>
      </w:r>
      <w:r>
        <w:rPr>
          <w:rFonts w:hint="eastAsia" w:asciiTheme="minorEastAsia" w:hAnsiTheme="minorEastAsia" w:eastAsiaTheme="minorEastAsia"/>
          <w:sz w:val="20"/>
        </w:rPr>
        <w:t>100</w:t>
      </w:r>
      <w:r>
        <w:rPr>
          <w:rFonts w:hint="eastAsia" w:asciiTheme="minorEastAsia" w:hAnsiTheme="minorEastAsia" w:eastAsiaTheme="minorEastAsia"/>
          <w:sz w:val="20"/>
        </w:rPr>
        <w:t>例以上</w:t>
      </w:r>
    </w:p>
    <w:p>
      <w:pPr>
        <w:pStyle w:val="0"/>
        <w:widowControl w:val="1"/>
        <w:ind w:firstLine="867" w:firstLineChars="400"/>
        <w:jc w:val="left"/>
        <w:rPr>
          <w:rFonts w:hint="default" w:asciiTheme="minorEastAsia" w:hAnsiTheme="minorEastAsia" w:eastAsiaTheme="minorEastAsia"/>
          <w:sz w:val="20"/>
        </w:rPr>
      </w:pPr>
      <w:r>
        <w:rPr>
          <w:rFonts w:hint="eastAsia" w:asciiTheme="minorEastAsia" w:hAnsiTheme="minorEastAsia" w:eastAsiaTheme="minorEastAsia"/>
          <w:sz w:val="20"/>
        </w:rPr>
        <w:t>(7)</w:t>
      </w:r>
      <w:r>
        <w:rPr>
          <w:rFonts w:hint="eastAsia" w:asciiTheme="minorEastAsia" w:hAnsiTheme="minorEastAsia" w:eastAsiaTheme="minorEastAsia"/>
          <w:sz w:val="20"/>
        </w:rPr>
        <w:t>常勤心臓外科医と常勤麻酔科医各</w:t>
      </w:r>
      <w:r>
        <w:rPr>
          <w:rFonts w:hint="eastAsia" w:asciiTheme="minorEastAsia" w:hAnsiTheme="minorEastAsia" w:eastAsiaTheme="minorEastAsia"/>
          <w:sz w:val="20"/>
        </w:rPr>
        <w:t>1</w:t>
      </w:r>
      <w:r>
        <w:rPr>
          <w:rFonts w:hint="eastAsia" w:asciiTheme="minorEastAsia" w:hAnsiTheme="minorEastAsia" w:eastAsiaTheme="minorEastAsia"/>
          <w:sz w:val="20"/>
        </w:rPr>
        <w:t>名以上　</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w:t>
      </w:r>
      <w:r>
        <w:rPr>
          <w:rFonts w:hint="eastAsia" w:asciiTheme="minorEastAsia" w:hAnsiTheme="minorEastAsia" w:eastAsiaTheme="minorEastAsia"/>
          <w:sz w:val="20"/>
        </w:rPr>
        <w:t>(8)</w:t>
      </w:r>
      <w:r>
        <w:rPr>
          <w:rFonts w:hint="eastAsia" w:asciiTheme="minorEastAsia" w:hAnsiTheme="minorEastAsia" w:eastAsiaTheme="minorEastAsia"/>
          <w:sz w:val="20"/>
        </w:rPr>
        <w:t>年間開心術数</w:t>
      </w:r>
      <w:r>
        <w:rPr>
          <w:rFonts w:hint="eastAsia" w:asciiTheme="minorEastAsia" w:hAnsiTheme="minorEastAsia" w:eastAsiaTheme="minorEastAsia"/>
          <w:sz w:val="20"/>
        </w:rPr>
        <w:t>50</w:t>
      </w:r>
      <w:r>
        <w:rPr>
          <w:rFonts w:hint="eastAsia" w:asciiTheme="minorEastAsia" w:hAnsiTheme="minorEastAsia" w:eastAsiaTheme="minorEastAsia"/>
          <w:sz w:val="20"/>
        </w:rPr>
        <w:t>例以上</w:t>
      </w:r>
    </w:p>
    <w:p>
      <w:pPr>
        <w:pStyle w:val="0"/>
        <w:widowControl w:val="1"/>
        <w:ind w:firstLine="867" w:firstLineChars="400"/>
        <w:jc w:val="left"/>
        <w:rPr>
          <w:rFonts w:hint="default" w:asciiTheme="minorEastAsia" w:hAnsiTheme="minorEastAsia" w:eastAsiaTheme="minorEastAsia"/>
          <w:sz w:val="20"/>
        </w:rPr>
      </w:pPr>
      <w:r>
        <w:rPr>
          <w:rFonts w:hint="eastAsia" w:asciiTheme="minorEastAsia" w:hAnsiTheme="minorEastAsia" w:eastAsiaTheme="minorEastAsia"/>
          <w:sz w:val="20"/>
        </w:rPr>
        <w:t>(9)</w:t>
      </w:r>
      <w:r>
        <w:rPr>
          <w:rFonts w:hint="eastAsia" w:asciiTheme="minorEastAsia" w:hAnsiTheme="minorEastAsia" w:eastAsiaTheme="minorEastAsia"/>
          <w:sz w:val="20"/>
        </w:rPr>
        <w:t>緊急冠動脈バイパス術</w:t>
      </w:r>
      <w:r>
        <w:rPr>
          <w:rFonts w:hint="eastAsia" w:asciiTheme="minorEastAsia" w:hAnsiTheme="minorEastAsia" w:eastAsiaTheme="minorEastAsia"/>
          <w:sz w:val="20"/>
        </w:rPr>
        <w:t>(CABG)24</w:t>
      </w:r>
      <w:r>
        <w:rPr>
          <w:rFonts w:hint="eastAsia" w:asciiTheme="minorEastAsia" w:hAnsiTheme="minorEastAsia" w:eastAsiaTheme="minorEastAsia"/>
          <w:sz w:val="20"/>
        </w:rPr>
        <w:t>時間</w:t>
      </w:r>
      <w:r>
        <w:rPr>
          <w:rFonts w:hint="eastAsia" w:asciiTheme="minorEastAsia" w:hAnsiTheme="minorEastAsia" w:eastAsiaTheme="minorEastAsia"/>
          <w:sz w:val="20"/>
        </w:rPr>
        <w:t>365</w:t>
      </w:r>
      <w:r>
        <w:rPr>
          <w:rFonts w:hint="eastAsia" w:asciiTheme="minorEastAsia" w:hAnsiTheme="minorEastAsia" w:eastAsiaTheme="minorEastAsia"/>
          <w:sz w:val="20"/>
        </w:rPr>
        <w:t>日体制あり</w:t>
      </w:r>
    </w:p>
    <w:p>
      <w:pPr>
        <w:pStyle w:val="0"/>
        <w:ind w:firstLine="867" w:firstLineChars="400"/>
        <w:rPr>
          <w:rFonts w:hint="default" w:asciiTheme="minorEastAsia" w:hAnsiTheme="minorEastAsia" w:eastAsiaTheme="minorEastAsia"/>
          <w:sz w:val="20"/>
        </w:rPr>
      </w:pPr>
      <w:r>
        <w:rPr>
          <w:rFonts w:hint="eastAsia" w:asciiTheme="minorEastAsia" w:hAnsiTheme="minorEastAsia" w:eastAsiaTheme="minorEastAsia"/>
          <w:sz w:val="20"/>
        </w:rPr>
        <w:t>(10)</w:t>
      </w:r>
      <w:r>
        <w:rPr>
          <w:rFonts w:hint="eastAsia" w:asciiTheme="minorEastAsia" w:hAnsiTheme="minorEastAsia" w:eastAsiaTheme="minorEastAsia"/>
          <w:sz w:val="20"/>
        </w:rPr>
        <w:t>急性期心臓リハビリテーション実施体制あり</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w:t>
      </w:r>
      <w:r>
        <w:rPr>
          <w:rFonts w:hint="eastAsia" w:asciiTheme="minorEastAsia" w:hAnsiTheme="minorEastAsia" w:eastAsiaTheme="minorEastAsia"/>
          <w:sz w:val="20"/>
        </w:rPr>
        <w:t>(11)</w:t>
      </w:r>
      <w:r>
        <w:rPr>
          <w:rFonts w:hint="eastAsia" w:asciiTheme="minorEastAsia" w:hAnsiTheme="minorEastAsia" w:eastAsiaTheme="minorEastAsia"/>
          <w:sz w:val="20"/>
        </w:rPr>
        <w:t>治療成績の公表</w:t>
      </w:r>
    </w:p>
    <w:p>
      <w:pPr>
        <w:pStyle w:val="0"/>
        <w:spacing w:before="170" w:beforeLines="50" w:beforeAutospacing="0"/>
        <w:ind w:firstLine="340" w:firstLineChars="150"/>
        <w:jc w:val="center"/>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6-3-35</w:t>
      </w:r>
      <w:r>
        <w:rPr>
          <w:rFonts w:hint="eastAsia" w:asciiTheme="majorEastAsia" w:hAnsiTheme="majorEastAsia" w:eastAsiaTheme="majorEastAsia"/>
        </w:rPr>
        <w:t>）急性心筋梗塞治療センター</w:t>
      </w:r>
    </w:p>
    <w:tbl>
      <w:tblPr>
        <w:tblStyle w:val="11"/>
        <w:tblW w:w="8505" w:type="dxa"/>
        <w:jc w:val="left"/>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9"/>
        <w:gridCol w:w="6946"/>
      </w:tblGrid>
      <w:tr>
        <w:trPr/>
        <w:tc>
          <w:tcPr>
            <w:tcW w:w="1559" w:type="dxa"/>
            <w:shd w:val="clear" w:color="auto" w:themeFill="accent5" w:themeFillTint="33" w:themeFillShade="FF"/>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保健医療圏</w:t>
            </w:r>
          </w:p>
        </w:tc>
        <w:tc>
          <w:tcPr>
            <w:tcW w:w="6946" w:type="dxa"/>
            <w:shd w:val="clear" w:color="auto" w:themeFill="accent5" w:themeFillTint="33" w:themeFillShade="FF"/>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医　療　機　関</w:t>
            </w:r>
          </w:p>
        </w:tc>
      </w:tr>
      <w:tr>
        <w:trPr/>
        <w:tc>
          <w:tcPr>
            <w:tcW w:w="1559" w:type="dxa"/>
            <w:shd w:val="clear" w:color="auto" w:themeFill="accent5" w:themeFillTint="33" w:themeFillShade="FF"/>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安芸（</w:t>
            </w:r>
            <w:r>
              <w:rPr>
                <w:rFonts w:hint="eastAsia" w:asciiTheme="minorEastAsia" w:hAnsiTheme="minorEastAsia" w:eastAsiaTheme="minorEastAsia"/>
                <w:sz w:val="20"/>
              </w:rPr>
              <w:t>1</w:t>
            </w:r>
            <w:r>
              <w:rPr>
                <w:rFonts w:hint="eastAsia" w:asciiTheme="minorEastAsia" w:hAnsiTheme="minorEastAsia" w:eastAsiaTheme="minorEastAsia"/>
                <w:sz w:val="20"/>
              </w:rPr>
              <w:t>）</w:t>
            </w:r>
          </w:p>
        </w:tc>
        <w:tc>
          <w:tcPr>
            <w:tcW w:w="6946" w:type="dxa"/>
            <w:vAlign w:val="top"/>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（あき総合病院）</w:t>
            </w:r>
          </w:p>
        </w:tc>
      </w:tr>
      <w:tr>
        <w:trPr/>
        <w:tc>
          <w:tcPr>
            <w:tcW w:w="1559" w:type="dxa"/>
            <w:shd w:val="clear" w:color="auto" w:themeFill="accent5" w:themeFillTint="33" w:themeFillShade="FF"/>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中央</w:t>
            </w:r>
            <w:r>
              <w:rPr>
                <w:rFonts w:hint="eastAsia" w:asciiTheme="minorEastAsia" w:hAnsiTheme="minorEastAsia" w:eastAsiaTheme="minorEastAsia"/>
                <w:sz w:val="20"/>
              </w:rPr>
              <w:t>(4)</w:t>
            </w:r>
          </w:p>
        </w:tc>
        <w:tc>
          <w:tcPr>
            <w:tcW w:w="6946" w:type="dxa"/>
            <w:vAlign w:val="top"/>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近森病院　　　　　　　　高知医療センター　　　　　　　　</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高知赤十字病院　　　　　高知大学医学部附属病院　　　　　</w:t>
            </w:r>
          </w:p>
        </w:tc>
      </w:tr>
      <w:tr>
        <w:trPr/>
        <w:tc>
          <w:tcPr>
            <w:tcW w:w="1559" w:type="dxa"/>
            <w:shd w:val="clear" w:color="auto" w:themeFill="accent5" w:themeFillTint="33" w:themeFillShade="FF"/>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幡多</w:t>
            </w:r>
            <w:r>
              <w:rPr>
                <w:rFonts w:hint="eastAsia" w:asciiTheme="minorEastAsia" w:hAnsiTheme="minorEastAsia" w:eastAsiaTheme="minorEastAsia"/>
                <w:sz w:val="20"/>
              </w:rPr>
              <w:t>(1)</w:t>
            </w:r>
          </w:p>
        </w:tc>
        <w:tc>
          <w:tcPr>
            <w:tcW w:w="6946" w:type="dxa"/>
            <w:vAlign w:val="center"/>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幡多けんみん病院</w:t>
            </w:r>
          </w:p>
        </w:tc>
      </w:tr>
    </w:tbl>
    <w:p>
      <w:pPr>
        <w:pStyle w:val="0"/>
        <w:spacing w:line="0" w:lineRule="atLeast"/>
        <w:ind w:firstLine="5302" w:firstLineChars="3000"/>
        <w:rPr>
          <w:rFonts w:hint="default" w:asciiTheme="minorEastAsia" w:hAnsiTheme="minorEastAsia" w:eastAsiaTheme="minorEastAsia"/>
          <w:b w:val="1"/>
          <w:color w:val="1F497D" w:themeColor="text2"/>
          <w:sz w:val="22"/>
        </w:rPr>
      </w:pPr>
      <w:r>
        <w:rPr>
          <w:rFonts w:hint="eastAsia" w:asciiTheme="minorEastAsia" w:hAnsiTheme="minorEastAsia" w:eastAsiaTheme="minorEastAsia"/>
          <w:sz w:val="16"/>
        </w:rPr>
        <w:t>出典：高知県心血管疾患医療体制検討会議</w:t>
      </w:r>
    </w:p>
    <w:p>
      <w:pPr>
        <w:pStyle w:val="0"/>
        <w:spacing w:line="0" w:lineRule="atLeast"/>
        <w:ind w:firstLine="5302" w:firstLineChars="3000"/>
        <w:rPr>
          <w:rFonts w:hint="default" w:asciiTheme="minorEastAsia" w:hAnsiTheme="minorEastAsia" w:eastAsiaTheme="minorEastAsia"/>
          <w:b w:val="1"/>
          <w:color w:val="1F497D" w:themeColor="text2"/>
          <w:sz w:val="16"/>
        </w:rPr>
      </w:pPr>
    </w:p>
    <w:p>
      <w:pPr>
        <w:pStyle w:val="0"/>
        <w:rPr>
          <w:rFonts w:hint="default" w:asciiTheme="minorEastAsia" w:hAnsiTheme="minorEastAsia" w:eastAsiaTheme="minorEastAsia"/>
          <w:b w:val="1"/>
          <w:color w:val="1F497D" w:themeColor="text2"/>
          <w:sz w:val="22"/>
        </w:rPr>
      </w:pPr>
      <w:r>
        <w:rPr>
          <w:rFonts w:hint="eastAsia" w:asciiTheme="minorEastAsia" w:hAnsiTheme="minorEastAsia" w:eastAsiaTheme="minorEastAsia"/>
          <w:b w:val="1"/>
          <w:color w:val="1F497D" w:themeColor="text2"/>
          <w:sz w:val="22"/>
        </w:rPr>
        <w:t>２　急性心筋梗塞治療機能別病院情報</w:t>
      </w:r>
    </w:p>
    <w:p>
      <w:pPr>
        <w:pStyle w:val="0"/>
        <w:ind w:firstLine="340" w:firstLineChars="150"/>
        <w:jc w:val="center"/>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6-3-36</w:t>
      </w:r>
      <w:r>
        <w:rPr>
          <w:rFonts w:hint="eastAsia" w:asciiTheme="majorEastAsia" w:hAnsiTheme="majorEastAsia" w:eastAsiaTheme="majorEastAsia"/>
        </w:rPr>
        <w:t>）救命救急センタ－を有する医療機関</w:t>
      </w:r>
    </w:p>
    <w:tbl>
      <w:tblPr>
        <w:tblStyle w:val="11"/>
        <w:tblW w:w="8505" w:type="dxa"/>
        <w:jc w:val="left"/>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9"/>
        <w:gridCol w:w="6946"/>
      </w:tblGrid>
      <w:tr>
        <w:trPr/>
        <w:tc>
          <w:tcPr>
            <w:tcW w:w="1559" w:type="dxa"/>
            <w:shd w:val="clear" w:color="auto" w:themeFill="accent5" w:themeFillTint="33" w:themeFillShade="FF"/>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保健医療圏</w:t>
            </w:r>
          </w:p>
        </w:tc>
        <w:tc>
          <w:tcPr>
            <w:tcW w:w="6946" w:type="dxa"/>
            <w:shd w:val="clear" w:color="auto" w:themeFill="accent5" w:themeFillTint="33" w:themeFillShade="FF"/>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医　療　機　関</w:t>
            </w:r>
          </w:p>
        </w:tc>
      </w:tr>
      <w:tr>
        <w:trPr/>
        <w:tc>
          <w:tcPr>
            <w:tcW w:w="1559" w:type="dxa"/>
            <w:shd w:val="clear" w:color="auto" w:themeFill="accent5" w:themeFillTint="33" w:themeFillShade="FF"/>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中央</w:t>
            </w:r>
            <w:r>
              <w:rPr>
                <w:rFonts w:hint="eastAsia" w:asciiTheme="minorEastAsia" w:hAnsiTheme="minorEastAsia" w:eastAsiaTheme="minorEastAsia"/>
                <w:sz w:val="20"/>
              </w:rPr>
              <w:t>(3)</w:t>
            </w:r>
          </w:p>
        </w:tc>
        <w:tc>
          <w:tcPr>
            <w:tcW w:w="6946" w:type="dxa"/>
            <w:vAlign w:val="top"/>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近森病院　　　高知医療センター　　　　高知赤十字病院　　　　</w:t>
            </w:r>
          </w:p>
        </w:tc>
      </w:tr>
    </w:tbl>
    <w:p>
      <w:pPr>
        <w:pStyle w:val="0"/>
        <w:spacing w:line="0" w:lineRule="atLeast"/>
        <w:ind w:firstLine="1679" w:firstLineChars="950"/>
        <w:rPr>
          <w:rFonts w:hint="default" w:asciiTheme="minorEastAsia" w:hAnsiTheme="minorEastAsia" w:eastAsiaTheme="minorEastAsia"/>
          <w:sz w:val="16"/>
        </w:rPr>
      </w:pPr>
      <w:r>
        <w:rPr>
          <w:rFonts w:hint="eastAsia" w:asciiTheme="minorEastAsia" w:hAnsiTheme="minorEastAsia" w:eastAsiaTheme="minorEastAsia"/>
          <w:sz w:val="16"/>
        </w:rPr>
        <w:t>　　</w:t>
      </w:r>
      <w:r>
        <w:rPr>
          <w:rFonts w:hint="eastAsia" w:asciiTheme="minorEastAsia" w:hAnsiTheme="minorEastAsia"/>
          <w:sz w:val="16"/>
        </w:rPr>
        <w:t>出典：平成</w:t>
      </w:r>
      <w:r>
        <w:rPr>
          <w:rFonts w:hint="eastAsia" w:asciiTheme="minorEastAsia" w:hAnsiTheme="minorEastAsia"/>
          <w:sz w:val="16"/>
        </w:rPr>
        <w:t>26</w:t>
      </w:r>
      <w:r>
        <w:rPr>
          <w:rFonts w:hint="eastAsia" w:asciiTheme="minorEastAsia" w:hAnsiTheme="minorEastAsia"/>
          <w:sz w:val="16"/>
        </w:rPr>
        <w:t>年医療施設調査票、日本救急医学会「全国救命救急センター設置状況」</w:t>
      </w:r>
    </w:p>
    <w:p>
      <w:pPr>
        <w:pStyle w:val="0"/>
        <w:spacing w:line="0" w:lineRule="atLeast"/>
        <w:ind w:firstLine="1679" w:firstLineChars="950"/>
        <w:rPr>
          <w:rFonts w:hint="default" w:asciiTheme="minorEastAsia" w:hAnsiTheme="minorEastAsia" w:eastAsiaTheme="minorEastAsia"/>
          <w:sz w:val="16"/>
        </w:rPr>
      </w:pPr>
    </w:p>
    <w:p>
      <w:pPr>
        <w:pStyle w:val="0"/>
        <w:spacing w:before="170" w:beforeLines="50" w:beforeAutospacing="0"/>
        <w:ind w:firstLine="340" w:firstLineChars="150"/>
        <w:jc w:val="center"/>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6-3-37</w:t>
      </w:r>
      <w:r>
        <w:rPr>
          <w:rFonts w:hint="eastAsia" w:asciiTheme="majorEastAsia" w:hAnsiTheme="majorEastAsia" w:eastAsiaTheme="majorEastAsia"/>
        </w:rPr>
        <w:t>）心臓血管手術（冠動脈バイパス術）が実施可能な医療機関</w:t>
      </w:r>
    </w:p>
    <w:tbl>
      <w:tblPr>
        <w:tblStyle w:val="11"/>
        <w:tblW w:w="8505" w:type="dxa"/>
        <w:jc w:val="left"/>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9"/>
        <w:gridCol w:w="6946"/>
      </w:tblGrid>
      <w:tr>
        <w:trPr/>
        <w:tc>
          <w:tcPr>
            <w:tcW w:w="1559" w:type="dxa"/>
            <w:shd w:val="clear" w:color="auto" w:themeFill="accent5" w:themeFillTint="33" w:themeFillShade="FF"/>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保健医療圏</w:t>
            </w:r>
          </w:p>
        </w:tc>
        <w:tc>
          <w:tcPr>
            <w:tcW w:w="6946" w:type="dxa"/>
            <w:shd w:val="clear" w:color="auto" w:themeFill="accent5" w:themeFillTint="33" w:themeFillShade="FF"/>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医　療　機　関</w:t>
            </w:r>
          </w:p>
        </w:tc>
      </w:tr>
      <w:tr>
        <w:trPr/>
        <w:tc>
          <w:tcPr>
            <w:tcW w:w="1559" w:type="dxa"/>
            <w:shd w:val="clear" w:color="auto" w:themeFill="accent5" w:themeFillTint="33" w:themeFillShade="FF"/>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中央</w:t>
            </w:r>
            <w:r>
              <w:rPr>
                <w:rFonts w:hint="eastAsia" w:asciiTheme="minorEastAsia" w:hAnsiTheme="minorEastAsia" w:eastAsiaTheme="minorEastAsia"/>
                <w:sz w:val="20"/>
              </w:rPr>
              <w:t>(4)</w:t>
            </w:r>
          </w:p>
        </w:tc>
        <w:tc>
          <w:tcPr>
            <w:tcW w:w="6946" w:type="dxa"/>
            <w:vAlign w:val="top"/>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近森病院　　　　　　　　高知医療センター　　　　　　　　</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高知赤十字病院　　　　　高知大学医学部附属病院　　　　　</w:t>
            </w:r>
          </w:p>
        </w:tc>
      </w:tr>
    </w:tbl>
    <w:p>
      <w:pPr>
        <w:pStyle w:val="0"/>
        <w:autoSpaceDE w:val="0"/>
        <w:autoSpaceDN w:val="0"/>
        <w:adjustRightInd w:val="0"/>
        <w:snapToGrid w:val="0"/>
        <w:ind w:firstLine="947" w:firstLineChars="400"/>
        <w:jc w:val="left"/>
        <w:rPr>
          <w:rFonts w:hint="default" w:asciiTheme="majorEastAsia" w:hAnsiTheme="majorEastAsia" w:eastAsiaTheme="majorEastAsia"/>
        </w:rPr>
      </w:pPr>
      <w:r>
        <w:rPr>
          <w:rFonts w:hint="eastAsia" w:asciiTheme="minorEastAsia" w:hAnsiTheme="minorEastAsia" w:eastAsiaTheme="minorEastAsia"/>
          <w:sz w:val="22"/>
        </w:rPr>
        <w:t>　　　　　　　　　　　　　　　　</w:t>
      </w:r>
      <w:r>
        <w:rPr>
          <w:rFonts w:hint="eastAsia" w:asciiTheme="minorEastAsia" w:hAnsiTheme="minorEastAsia" w:eastAsiaTheme="minorEastAsia"/>
          <w:sz w:val="16"/>
        </w:rPr>
        <w:t>出典：平成</w:t>
      </w:r>
      <w:r>
        <w:rPr>
          <w:rFonts w:hint="eastAsia" w:asciiTheme="minorEastAsia" w:hAnsiTheme="minorEastAsia" w:eastAsiaTheme="minorEastAsia"/>
          <w:sz w:val="16"/>
        </w:rPr>
        <w:t>29</w:t>
      </w:r>
      <w:r>
        <w:rPr>
          <w:rFonts w:hint="eastAsia" w:asciiTheme="minorEastAsia" w:hAnsiTheme="minorEastAsia" w:eastAsiaTheme="minorEastAsia"/>
          <w:sz w:val="16"/>
        </w:rPr>
        <w:t>年</w:t>
      </w:r>
      <w:r>
        <w:rPr>
          <w:rFonts w:hint="eastAsia" w:asciiTheme="minorEastAsia" w:hAnsiTheme="minorEastAsia" w:eastAsiaTheme="minorEastAsia"/>
          <w:sz w:val="16"/>
        </w:rPr>
        <w:t>10</w:t>
      </w:r>
      <w:r>
        <w:rPr>
          <w:rFonts w:hint="eastAsia" w:asciiTheme="minorEastAsia" w:hAnsiTheme="minorEastAsia" w:eastAsiaTheme="minorEastAsia"/>
          <w:sz w:val="16"/>
        </w:rPr>
        <w:t>月高知県医療政策・医師確保課調べ</w:t>
      </w:r>
    </w:p>
    <w:p>
      <w:pPr>
        <w:pStyle w:val="0"/>
        <w:spacing w:before="170" w:beforeLines="50" w:beforeAutospacing="0"/>
        <w:ind w:right="190" w:rightChars="84" w:firstLine="340" w:firstLineChars="150"/>
        <w:jc w:val="center"/>
        <w:rPr>
          <w:rFonts w:hint="default" w:asciiTheme="majorEastAsia" w:hAnsiTheme="majorEastAsia" w:eastAsiaTheme="majorEastAsia"/>
          <w:sz w:val="16"/>
        </w:rPr>
      </w:pPr>
      <w:r>
        <w:rPr>
          <w:rFonts w:hint="eastAsia" w:asciiTheme="majorEastAsia" w:hAnsiTheme="majorEastAsia" w:eastAsiaTheme="majorEastAsia"/>
        </w:rPr>
        <w:t>（図表</w:t>
      </w:r>
      <w:r>
        <w:rPr>
          <w:rFonts w:hint="eastAsia" w:asciiTheme="majorEastAsia" w:hAnsiTheme="majorEastAsia" w:eastAsiaTheme="majorEastAsia"/>
        </w:rPr>
        <w:t>6-3-38</w:t>
      </w:r>
      <w:r>
        <w:rPr>
          <w:rFonts w:hint="eastAsia" w:asciiTheme="majorEastAsia" w:hAnsiTheme="majorEastAsia" w:eastAsiaTheme="majorEastAsia"/>
        </w:rPr>
        <w:t>）</w:t>
      </w:r>
      <w:r>
        <w:rPr>
          <w:rFonts w:hint="eastAsia" w:asciiTheme="majorEastAsia" w:hAnsiTheme="majorEastAsia" w:eastAsiaTheme="majorEastAsia"/>
          <w:kern w:val="0"/>
        </w:rPr>
        <w:t>心大血管疾患</w:t>
      </w:r>
      <w:r>
        <w:rPr>
          <w:rFonts w:hint="eastAsia" w:asciiTheme="majorEastAsia" w:hAnsiTheme="majorEastAsia" w:eastAsiaTheme="majorEastAsia"/>
        </w:rPr>
        <w:t>リハビリテーションが実施可能な医療機関</w:t>
      </w:r>
    </w:p>
    <w:tbl>
      <w:tblPr>
        <w:tblStyle w:val="11"/>
        <w:tblW w:w="8505"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9"/>
        <w:gridCol w:w="6946"/>
      </w:tblGrid>
      <w:tr>
        <w:trPr/>
        <w:tc>
          <w:tcPr>
            <w:tcW w:w="1559" w:type="dxa"/>
            <w:shd w:val="clear" w:color="auto" w:themeFill="accent5" w:themeFillTint="33" w:themeFillShade="FF"/>
            <w:vAlign w:val="top"/>
          </w:tcPr>
          <w:p>
            <w:pPr>
              <w:pStyle w:val="0"/>
              <w:tabs>
                <w:tab w:val="left" w:leader="none" w:pos="7704"/>
              </w:tabs>
              <w:jc w:val="center"/>
              <w:rPr>
                <w:rFonts w:hint="default" w:asciiTheme="minorEastAsia" w:hAnsiTheme="minorEastAsia" w:eastAsiaTheme="minorEastAsia"/>
                <w:sz w:val="20"/>
              </w:rPr>
            </w:pPr>
            <w:r>
              <w:rPr>
                <w:rFonts w:hint="eastAsia" w:asciiTheme="minorEastAsia" w:hAnsiTheme="minorEastAsia" w:eastAsiaTheme="minorEastAsia"/>
                <w:sz w:val="20"/>
              </w:rPr>
              <w:t>保健医療圏</w:t>
            </w:r>
          </w:p>
        </w:tc>
        <w:tc>
          <w:tcPr>
            <w:tcW w:w="6946" w:type="dxa"/>
            <w:shd w:val="clear" w:color="auto" w:themeFill="accent5" w:themeFillTint="33" w:themeFillShade="FF"/>
            <w:vAlign w:val="center"/>
          </w:tcPr>
          <w:p>
            <w:pPr>
              <w:pStyle w:val="0"/>
              <w:tabs>
                <w:tab w:val="left" w:leader="none" w:pos="7704"/>
              </w:tabs>
              <w:jc w:val="center"/>
              <w:rPr>
                <w:rFonts w:hint="default" w:asciiTheme="minorEastAsia" w:hAnsiTheme="minorEastAsia" w:eastAsiaTheme="minorEastAsia"/>
                <w:sz w:val="20"/>
              </w:rPr>
            </w:pPr>
            <w:r>
              <w:rPr>
                <w:rFonts w:hint="eastAsia" w:asciiTheme="minorEastAsia" w:hAnsiTheme="minorEastAsia" w:eastAsiaTheme="minorEastAsia"/>
                <w:sz w:val="20"/>
              </w:rPr>
              <w:t>医　療　機　関</w:t>
            </w:r>
          </w:p>
        </w:tc>
      </w:tr>
      <w:tr>
        <w:trPr>
          <w:trHeight w:val="350" w:hRule="atLeast"/>
        </w:trPr>
        <w:tc>
          <w:tcPr>
            <w:tcW w:w="1559" w:type="dxa"/>
            <w:shd w:val="clear" w:color="auto" w:themeFill="accent5" w:themeFillTint="33" w:themeFillShade="FF"/>
            <w:vAlign w:val="center"/>
          </w:tcPr>
          <w:p>
            <w:pPr>
              <w:pStyle w:val="0"/>
              <w:tabs>
                <w:tab w:val="left" w:leader="none" w:pos="7704"/>
              </w:tabs>
              <w:jc w:val="center"/>
              <w:rPr>
                <w:rFonts w:hint="default" w:asciiTheme="minorEastAsia" w:hAnsiTheme="minorEastAsia" w:eastAsiaTheme="minorEastAsia"/>
                <w:sz w:val="20"/>
              </w:rPr>
            </w:pPr>
            <w:r>
              <w:rPr>
                <w:rFonts w:hint="eastAsia" w:asciiTheme="minorEastAsia" w:hAnsiTheme="minorEastAsia" w:eastAsiaTheme="minorEastAsia"/>
                <w:sz w:val="20"/>
              </w:rPr>
              <w:t>中央</w:t>
            </w:r>
            <w:r>
              <w:rPr>
                <w:rFonts w:hint="eastAsia" w:asciiTheme="minorEastAsia" w:hAnsiTheme="minorEastAsia" w:eastAsiaTheme="minorEastAsia"/>
                <w:sz w:val="20"/>
              </w:rPr>
              <w:t>(8)</w:t>
            </w:r>
          </w:p>
        </w:tc>
        <w:tc>
          <w:tcPr>
            <w:tcW w:w="6946" w:type="dxa"/>
            <w:vAlign w:val="top"/>
          </w:tcPr>
          <w:p>
            <w:pPr>
              <w:pStyle w:val="0"/>
              <w:tabs>
                <w:tab w:val="left" w:leader="none" w:pos="7704"/>
              </w:tabs>
              <w:rPr>
                <w:rFonts w:hint="default" w:asciiTheme="minorEastAsia" w:hAnsiTheme="minorEastAsia" w:eastAsiaTheme="minorEastAsia"/>
                <w:sz w:val="20"/>
              </w:rPr>
            </w:pPr>
            <w:r>
              <w:rPr>
                <w:rFonts w:hint="eastAsia" w:asciiTheme="minorEastAsia" w:hAnsiTheme="minorEastAsia" w:eastAsiaTheme="minorEastAsia"/>
                <w:sz w:val="20"/>
              </w:rPr>
              <w:t>近森病院　　　　　　　　高知医療センター　　　</w:t>
            </w:r>
          </w:p>
          <w:p>
            <w:pPr>
              <w:pStyle w:val="0"/>
              <w:tabs>
                <w:tab w:val="left" w:leader="none" w:pos="7704"/>
              </w:tabs>
              <w:rPr>
                <w:rFonts w:hint="default" w:asciiTheme="minorEastAsia" w:hAnsiTheme="minorEastAsia" w:eastAsiaTheme="minorEastAsia"/>
                <w:sz w:val="20"/>
              </w:rPr>
            </w:pPr>
            <w:r>
              <w:rPr>
                <w:rFonts w:hint="eastAsia" w:asciiTheme="minorEastAsia" w:hAnsiTheme="minorEastAsia" w:eastAsiaTheme="minorEastAsia"/>
                <w:sz w:val="20"/>
              </w:rPr>
              <w:t>高知赤十字病院　　　　　高知大学医学部附属病院　　　</w:t>
            </w:r>
          </w:p>
          <w:p>
            <w:pPr>
              <w:pStyle w:val="0"/>
              <w:tabs>
                <w:tab w:val="left" w:leader="none" w:pos="7704"/>
              </w:tabs>
              <w:rPr>
                <w:rFonts w:hint="default" w:asciiTheme="minorEastAsia" w:hAnsiTheme="minorEastAsia" w:eastAsiaTheme="minorEastAsia"/>
                <w:sz w:val="20"/>
              </w:rPr>
            </w:pPr>
            <w:r>
              <w:rPr>
                <w:rFonts w:hint="eastAsia" w:asciiTheme="minorEastAsia" w:hAnsiTheme="minorEastAsia" w:eastAsiaTheme="minorEastAsia"/>
                <w:sz w:val="20"/>
              </w:rPr>
              <w:t>南国中央病院　　　　　　福田心臓血管外科消化器科内科</w:t>
            </w:r>
          </w:p>
          <w:p>
            <w:pPr>
              <w:pStyle w:val="0"/>
              <w:tabs>
                <w:tab w:val="left" w:leader="none" w:pos="7704"/>
              </w:tabs>
              <w:rPr>
                <w:rFonts w:hint="default" w:asciiTheme="minorEastAsia" w:hAnsiTheme="minorEastAsia" w:eastAsiaTheme="minorEastAsia"/>
                <w:sz w:val="20"/>
              </w:rPr>
            </w:pPr>
            <w:r>
              <w:rPr>
                <w:rFonts w:hint="eastAsia" w:asciiTheme="minorEastAsia" w:hAnsiTheme="minorEastAsia" w:eastAsiaTheme="minorEastAsia"/>
                <w:sz w:val="20"/>
              </w:rPr>
              <w:t>いずみの病院　　　　　　帯屋町ハートクリニック</w:t>
            </w:r>
          </w:p>
        </w:tc>
      </w:tr>
      <w:tr>
        <w:trPr>
          <w:trHeight w:val="303" w:hRule="atLeast"/>
        </w:trPr>
        <w:tc>
          <w:tcPr>
            <w:tcW w:w="1559" w:type="dxa"/>
            <w:shd w:val="clear" w:color="auto" w:themeFill="accent5" w:themeFillTint="33" w:themeFillShade="FF"/>
            <w:vAlign w:val="center"/>
          </w:tcPr>
          <w:p>
            <w:pPr>
              <w:pStyle w:val="0"/>
              <w:tabs>
                <w:tab w:val="left" w:leader="none" w:pos="7704"/>
              </w:tabs>
              <w:jc w:val="center"/>
              <w:rPr>
                <w:rFonts w:hint="default" w:asciiTheme="minorEastAsia" w:hAnsiTheme="minorEastAsia" w:eastAsiaTheme="minorEastAsia"/>
                <w:sz w:val="20"/>
              </w:rPr>
            </w:pPr>
            <w:r>
              <w:rPr>
                <w:rFonts w:hint="eastAsia" w:asciiTheme="minorEastAsia" w:hAnsiTheme="minorEastAsia" w:eastAsiaTheme="minorEastAsia"/>
                <w:sz w:val="20"/>
              </w:rPr>
              <w:t>高幡</w:t>
            </w:r>
            <w:r>
              <w:rPr>
                <w:rFonts w:hint="eastAsia" w:asciiTheme="minorEastAsia" w:hAnsiTheme="minorEastAsia" w:eastAsiaTheme="minorEastAsia"/>
                <w:sz w:val="20"/>
              </w:rPr>
              <w:t>(2)</w:t>
            </w:r>
          </w:p>
        </w:tc>
        <w:tc>
          <w:tcPr>
            <w:tcW w:w="6946" w:type="dxa"/>
            <w:vAlign w:val="top"/>
          </w:tcPr>
          <w:p>
            <w:pPr>
              <w:pStyle w:val="0"/>
              <w:tabs>
                <w:tab w:val="left" w:leader="none" w:pos="7704"/>
              </w:tabs>
              <w:rPr>
                <w:rFonts w:hint="default" w:asciiTheme="minorEastAsia" w:hAnsiTheme="minorEastAsia" w:eastAsiaTheme="minorEastAsia"/>
                <w:sz w:val="20"/>
              </w:rPr>
            </w:pPr>
            <w:r>
              <w:rPr>
                <w:rFonts w:hint="eastAsia" w:asciiTheme="minorEastAsia" w:hAnsiTheme="minorEastAsia" w:eastAsiaTheme="minorEastAsia"/>
                <w:sz w:val="20"/>
              </w:rPr>
              <w:t>須崎くろしお病院</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くぼかわ病院</w:t>
            </w:r>
          </w:p>
        </w:tc>
      </w:tr>
      <w:tr>
        <w:trPr>
          <w:trHeight w:val="303" w:hRule="atLeast"/>
        </w:trPr>
        <w:tc>
          <w:tcPr>
            <w:tcW w:w="1559" w:type="dxa"/>
            <w:shd w:val="clear" w:color="auto" w:themeFill="accent5" w:themeFillTint="33" w:themeFillShade="FF"/>
            <w:vAlign w:val="center"/>
          </w:tcPr>
          <w:p>
            <w:pPr>
              <w:pStyle w:val="0"/>
              <w:tabs>
                <w:tab w:val="left" w:leader="none" w:pos="7704"/>
              </w:tabs>
              <w:jc w:val="center"/>
              <w:rPr>
                <w:rFonts w:hint="default" w:asciiTheme="minorEastAsia" w:hAnsiTheme="minorEastAsia" w:eastAsiaTheme="minorEastAsia"/>
                <w:sz w:val="20"/>
              </w:rPr>
            </w:pPr>
            <w:r>
              <w:rPr>
                <w:rFonts w:hint="eastAsia" w:asciiTheme="minorEastAsia" w:hAnsiTheme="minorEastAsia" w:eastAsiaTheme="minorEastAsia"/>
                <w:sz w:val="20"/>
              </w:rPr>
              <w:t>幡多</w:t>
            </w:r>
            <w:r>
              <w:rPr>
                <w:rFonts w:hint="eastAsia" w:asciiTheme="minorEastAsia" w:hAnsiTheme="minorEastAsia" w:eastAsiaTheme="minorEastAsia"/>
                <w:sz w:val="20"/>
              </w:rPr>
              <w:t>(1)</w:t>
            </w:r>
          </w:p>
        </w:tc>
        <w:tc>
          <w:tcPr>
            <w:tcW w:w="6946" w:type="dxa"/>
            <w:vAlign w:val="top"/>
          </w:tcPr>
          <w:p>
            <w:pPr>
              <w:pStyle w:val="0"/>
              <w:tabs>
                <w:tab w:val="left" w:leader="none" w:pos="7704"/>
              </w:tabs>
              <w:rPr>
                <w:rFonts w:hint="default" w:asciiTheme="minorEastAsia" w:hAnsiTheme="minorEastAsia" w:eastAsiaTheme="minorEastAsia"/>
                <w:sz w:val="20"/>
              </w:rPr>
            </w:pPr>
            <w:r>
              <w:rPr>
                <w:rFonts w:hint="eastAsia" w:asciiTheme="minorEastAsia" w:hAnsiTheme="minorEastAsia" w:eastAsiaTheme="minorEastAsia"/>
                <w:sz w:val="20"/>
              </w:rPr>
              <w:t>幡多けんみん病院</w:t>
            </w:r>
          </w:p>
        </w:tc>
      </w:tr>
    </w:tbl>
    <w:p>
      <w:pPr>
        <w:pStyle w:val="0"/>
        <w:spacing w:line="0" w:lineRule="atLeast"/>
        <w:ind w:left="696" w:leftChars="307" w:right="190" w:rightChars="84" w:firstLine="177" w:firstLineChars="100"/>
        <w:jc w:val="center"/>
        <w:rPr>
          <w:rFonts w:hint="default" w:asciiTheme="minorEastAsia" w:hAnsiTheme="minorEastAsia" w:eastAsiaTheme="minorEastAsia"/>
        </w:rPr>
      </w:pPr>
      <w:r>
        <w:rPr>
          <w:rFonts w:hint="eastAsia" w:asciiTheme="minorEastAsia" w:hAnsiTheme="minorEastAsia" w:eastAsiaTheme="minorEastAsia"/>
          <w:sz w:val="16"/>
        </w:rPr>
        <w:t>　　　　　　　　　　　　　　　　　　　　　　　出典：診療報酬施設基準</w:t>
      </w:r>
      <w:r>
        <w:rPr>
          <w:rFonts w:hint="eastAsia" w:asciiTheme="minorEastAsia" w:hAnsiTheme="minorEastAsia" w:eastAsiaTheme="minorEastAsia"/>
          <w:sz w:val="16"/>
        </w:rPr>
        <w:t>(</w:t>
      </w:r>
      <w:r>
        <w:rPr>
          <w:rFonts w:hint="eastAsia" w:asciiTheme="minorEastAsia" w:hAnsiTheme="minorEastAsia" w:eastAsiaTheme="minorEastAsia"/>
          <w:sz w:val="16"/>
        </w:rPr>
        <w:t>平成</w:t>
      </w:r>
      <w:r>
        <w:rPr>
          <w:rFonts w:hint="eastAsia" w:asciiTheme="minorEastAsia" w:hAnsiTheme="minorEastAsia" w:eastAsiaTheme="minorEastAsia"/>
          <w:sz w:val="16"/>
        </w:rPr>
        <w:t>29</w:t>
      </w:r>
      <w:r>
        <w:rPr>
          <w:rFonts w:hint="eastAsia" w:asciiTheme="minorEastAsia" w:hAnsiTheme="minorEastAsia" w:eastAsiaTheme="minorEastAsia"/>
          <w:sz w:val="16"/>
        </w:rPr>
        <w:t>年</w:t>
      </w:r>
      <w:r>
        <w:rPr>
          <w:rFonts w:hint="eastAsia" w:asciiTheme="minorEastAsia" w:hAnsiTheme="minorEastAsia" w:eastAsiaTheme="minorEastAsia"/>
          <w:sz w:val="16"/>
        </w:rPr>
        <w:t>8</w:t>
      </w:r>
      <w:r>
        <w:rPr>
          <w:rFonts w:hint="eastAsia" w:asciiTheme="minorEastAsia" w:hAnsiTheme="minorEastAsia" w:eastAsiaTheme="minorEastAsia"/>
          <w:sz w:val="16"/>
        </w:rPr>
        <w:t>月</w:t>
      </w:r>
      <w:r>
        <w:rPr>
          <w:rFonts w:hint="eastAsia" w:asciiTheme="minorEastAsia" w:hAnsiTheme="minorEastAsia" w:eastAsiaTheme="minorEastAsia"/>
          <w:sz w:val="16"/>
        </w:rPr>
        <w:t>1</w:t>
      </w:r>
      <w:r>
        <w:rPr>
          <w:rFonts w:hint="eastAsia" w:asciiTheme="minorEastAsia" w:hAnsiTheme="minorEastAsia" w:eastAsiaTheme="minorEastAsia"/>
          <w:sz w:val="16"/>
        </w:rPr>
        <w:t>日現在</w:t>
      </w:r>
      <w:r>
        <w:rPr>
          <w:rFonts w:hint="eastAsia" w:asciiTheme="minorEastAsia" w:hAnsiTheme="minorEastAsia" w:eastAsiaTheme="minorEastAsia"/>
          <w:sz w:val="16"/>
        </w:rPr>
        <w:t>)</w:t>
      </w:r>
      <w:r>
        <w:rPr>
          <w:rFonts w:hint="eastAsia" w:asciiTheme="minorEastAsia" w:hAnsiTheme="minorEastAsia" w:eastAsiaTheme="minorEastAsia"/>
          <w:sz w:val="22"/>
        </w:rPr>
        <w:t>　</w:t>
      </w:r>
    </w:p>
    <w:sectPr>
      <w:footerReference r:id="rId5" w:type="default"/>
      <w:pgSz w:w="11906" w:h="16838"/>
      <w:pgMar w:top="1418" w:right="1418" w:bottom="1418" w:left="1418" w:header="737" w:footer="737" w:gutter="0"/>
      <w:pgNumType w:fmt="numberInDash" w:start="134"/>
      <w:cols w:space="720"/>
      <w:textDirection w:val="lrTb"/>
      <w:docGrid w:type="linesAndChars" w:linePitch="350"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39016247"/>
      <w:docPartObj>
        <w:docPartGallery w:val="Page Numbers (Bottom of Page)"/>
        <w:docPartUnique/>
      </w:docPartObj>
    </w:sdtPr>
    <w:sdtEndPr>
      <w:rPr>
        <w:rFonts w:hint="default" w:asciiTheme="minorEastAsia" w:hAnsiTheme="minorEastAsia" w:eastAsiaTheme="minorEastAsia"/>
        <w:sz w:val="22"/>
      </w:rPr>
    </w:sdtEndPr>
    <w:sdtContent>
      <w:p>
        <w:pPr>
          <w:pStyle w:val="2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Theme="minorEastAsia" w:hAnsiTheme="minorEastAsia" w:eastAsiaTheme="minorEastAsia"/>
            <w:sz w:val="22"/>
          </w:rPr>
          <w:t>- 143 -</w:t>
        </w:r>
        <w:r>
          <w:rPr>
            <w:rFonts w:hint="eastAsia"/>
          </w:rPr>
          <w:fldChar w:fldCharType="end"/>
        </w: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58" type="connector" idref="#_x0000_s1102">
          <o:proxy start="" idref="#_x0000_s0" connectloc="-1"/>
          <o:proxy end="" idref="#_x0000_s0" connectloc="-1"/>
        </o:r>
      </o:rules>
    </o:shapelayou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rPr>
      <w:rFonts w:ascii="Century" w:hAnsi="Century" w:eastAsia="ＭＳ 明朝"/>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Century" w:hAnsi="Century"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Century" w:hAnsi="Century" w:eastAsia="ＭＳ 明朝"/>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rPr>
      <w:rFonts w:ascii="Arial" w:hAnsi="Arial" w:eastAsia="ＭＳ ゴシック"/>
      <w:sz w:val="18"/>
    </w:rPr>
  </w:style>
  <w:style w:type="character" w:styleId="24">
    <w:name w:val="Hyperlink"/>
    <w:basedOn w:val="10"/>
    <w:next w:val="24"/>
    <w:link w:val="0"/>
    <w:uiPriority w:val="0"/>
    <w:rPr>
      <w:color w:val="0000FF"/>
      <w:u w:val="single" w:color="auto"/>
    </w:rPr>
  </w:style>
  <w:style w:type="character" w:styleId="25" w:customStyle="1">
    <w:name w:val="ft"/>
    <w:basedOn w:val="10"/>
    <w:next w:val="25"/>
    <w:link w:val="0"/>
    <w:uiPriority w:val="0"/>
  </w:style>
  <w:style w:type="paragraph" w:styleId="26">
    <w:name w:val="HTML Preformatted"/>
    <w:basedOn w:val="0"/>
    <w:next w:val="26"/>
    <w:link w:val="27"/>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sz w:val="24"/>
    </w:rPr>
  </w:style>
  <w:style w:type="character" w:styleId="27" w:customStyle="1">
    <w:name w:val="HTML 書式付き (文字)"/>
    <w:basedOn w:val="10"/>
    <w:next w:val="27"/>
    <w:link w:val="26"/>
    <w:uiPriority w:val="0"/>
    <w:rPr>
      <w:rFonts w:ascii="ＭＳ ゴシック" w:hAnsi="ＭＳ ゴシック" w:eastAsia="ＭＳ ゴシック"/>
      <w:sz w:val="24"/>
    </w:rPr>
  </w:style>
  <w:style w:type="character" w:styleId="28">
    <w:name w:val="footnote reference"/>
    <w:basedOn w:val="10"/>
    <w:next w:val="28"/>
    <w:link w:val="0"/>
    <w:uiPriority w:val="0"/>
    <w:semiHidden/>
    <w:rPr>
      <w:vertAlign w:val="superscript"/>
    </w:rPr>
  </w:style>
  <w:style w:type="paragraph" w:styleId="29">
    <w:name w:val="footnote text"/>
    <w:basedOn w:val="0"/>
    <w:next w:val="29"/>
    <w:link w:val="30"/>
    <w:uiPriority w:val="0"/>
    <w:semiHidden/>
    <w:pPr>
      <w:overflowPunct w:val="0"/>
      <w:adjustRightInd w:val="0"/>
      <w:snapToGrid w:val="0"/>
      <w:jc w:val="left"/>
      <w:textAlignment w:val="baseline"/>
    </w:pPr>
    <w:rPr>
      <w:rFonts w:ascii="Times New Roman" w:hAnsi="Times New Roman"/>
      <w:color w:val="000000"/>
      <w:kern w:val="0"/>
      <w:sz w:val="24"/>
    </w:rPr>
  </w:style>
  <w:style w:type="character" w:styleId="30" w:customStyle="1">
    <w:name w:val="脚注文字列 (文字)"/>
    <w:basedOn w:val="10"/>
    <w:next w:val="30"/>
    <w:link w:val="29"/>
    <w:uiPriority w:val="0"/>
    <w:rPr>
      <w:rFonts w:ascii="Times New Roman" w:hAnsi="Times New Roman"/>
      <w:color w:val="000000"/>
      <w:sz w:val="24"/>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media/image3.png" Id="rId13" Type="http://schemas.openxmlformats.org/officeDocument/2006/relationships/image"/><Relationship Target="settings.xml" Id="rId3" Type="http://schemas.openxmlformats.org/officeDocument/2006/relationships/settings"/><Relationship Target="charts/chart2.xml" Id="rId7" Type="http://schemas.openxmlformats.org/officeDocument/2006/relationships/chart"/><Relationship Target="charts/chart4.xml" Id="rId10" Type="http://schemas.openxmlformats.org/officeDocument/2006/relationships/chart"/><Relationship Target="charts/chart6.xml" Id="rId14" Type="http://schemas.openxmlformats.org/officeDocument/2006/relationships/chart"/><Relationship Target="styles.xml" Id="rId2" Type="http://schemas.openxmlformats.org/officeDocument/2006/relationships/styles"/><Relationship Target="charts/chart1.xml" Id="rId6" Type="http://schemas.openxmlformats.org/officeDocument/2006/relationships/chart"/><Relationship Target="fontTable.xml" Id="rId1" Type="http://schemas.openxmlformats.org/officeDocument/2006/relationships/fontTable"/><Relationship Target="charts/chart5.xml" Id="rId11" Type="http://schemas.openxmlformats.org/officeDocument/2006/relationships/chart"/><Relationship Target="commentsExtended.xml" Id="rId15" Type="http://schemas.microsoft.com/office/2011/relationships/commentsExtended"/><Relationship Target="footer1.xml" Id="rId5" Type="http://schemas.openxmlformats.org/officeDocument/2006/relationships/footer"/><Relationship Target="charts/chart3.xml" Id="rId9" Type="http://schemas.openxmlformats.org/officeDocument/2006/relationships/chart"/><Relationship Target="media/image2.png" Id="rId12" Type="http://schemas.openxmlformats.org/officeDocument/2006/relationships/image"/><Relationship Target="theme/theme1.xml" Id="rId4" Type="http://schemas.openxmlformats.org/officeDocument/2006/relationships/theme"/><Relationship Target="media/image1.emf" Id="rId8" Type="http://schemas.openxmlformats.org/officeDocument/2006/relationships/image"/></Relationships>
</file>

<file path=word/charts/_rels/chart1.xml.rels><?xml version="1.0"?><Relationships xmlns="http://schemas.openxmlformats.org/package/2006/relationships"><Relationship TargetMode="External" Target="file:///C:\Users\442594\AppData\Local\Temp\&#22259;33-53.xlsx" Id="rId1" Type="http://schemas.openxmlformats.org/officeDocument/2006/relationships/oleObject"/></Relationships>
</file>

<file path=word/charts/_rels/chart2.xml.rels><?xml version="1.0"?><Relationships xmlns="http://schemas.openxmlformats.org/package/2006/relationships"><Relationship TargetMode="External" Target="file:///C:\Users\442594\AppData\Local\Temp\&#22259;33-53-2.xlsx" Id="rId1" Type="http://schemas.openxmlformats.org/officeDocument/2006/relationships/oleObject"/><Relationship Target="../drawings/drawing2.xml" Id="rId2" Type="http://schemas.openxmlformats.org/officeDocument/2006/relationships/chartUserShapes"/></Relationships>
</file>

<file path=word/charts/_rels/chart3.xml.rels><?xml version="1.0"?><Relationships xmlns="http://schemas.openxmlformats.org/package/2006/relationships"><Relationship TargetMode="External" Target="Book1" Id="rId1" Type="http://schemas.openxmlformats.org/officeDocument/2006/relationships/oleObject"/></Relationships>
</file>

<file path=word/charts/_rels/chart4.xml.rels><?xml version="1.0"?><Relationships xmlns="http://schemas.openxmlformats.org/package/2006/relationships"><Relationship TargetMode="External" Target="Book1" Id="rId1" Type="http://schemas.openxmlformats.org/officeDocument/2006/relationships/oleObject"/></Relationships>
</file>

<file path=word/charts/_rels/chart5.xml.rels><?xml version="1.0"?><Relationships xmlns="http://schemas.openxmlformats.org/package/2006/relationships"><Relationship TargetMode="External" Target="Book1" Id="rId1" Type="http://schemas.openxmlformats.org/officeDocument/2006/relationships/oleObject"/></Relationships>
</file>

<file path=word/charts/_rels/chart6.xml.rels><?xml version="1.0"?><Relationships xmlns="http://schemas.openxmlformats.org/package/2006/relationships"><Relationship TargetMode="External" Target="file:///C:\Users\477598\Desktop\&#21307;&#30274;&#35336;&#30011;&#20316;&#26989;\&#33075;&#21330;&#20013;&#24180;&#40802;&#35519;&#25972;&#27515;&#20129;&#29575;&#31561;&#12464;&#12521;&#12501;.xlsx" Id="rId1" Type="http://schemas.openxmlformats.org/officeDocument/2006/relationships/oleObject"/><Relationship Target="../drawings/drawing1.xml" Id="rId2" Type="http://schemas.openxmlformats.org/officeDocument/2006/relationships/chartUserShapes"/></Relationships>
</file>

<file path=word/charts/chart1.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358900144717797e-002"/>
          <c:y val="0.12323943661971833"/>
          <c:w val="0.87554269175108512"/>
          <c:h val="0.66549295774647887"/>
        </c:manualLayout>
      </c:layout>
      <c:barChart>
        <c:barDir val="col"/>
        <c:grouping val="clustered"/>
        <c:varyColors val="0"/>
        <c:ser>
          <c:idx val="0"/>
          <c:order val="0"/>
          <c:invertIfNegative val="0"/>
          <c:dPt>
            <c:idx val="38"/>
            <c:invertIfNegative val="0"/>
            <c:bubble3D val="0"/>
            <c:spPr>
              <a:solidFill>
                <a:schemeClr val="accent1">
                  <a:lumMod val="40000"/>
                  <a:lumOff val="60000"/>
                </a:schemeClr>
              </a:solidFill>
              <a:ln w="25400" cap="flat" cmpd="sng">
                <a:solidFill>
                  <a:schemeClr val="tx1"/>
                </a:solidFill>
                <a:prstDash val="solid"/>
                <a:round/>
                <a:headEnd type="none" w="med" len="med"/>
                <a:tailEnd type="none" w="med" len="med"/>
              </a:ln>
            </c:spPr>
          </c:dPt>
          <c:cat>
            <c:strRef>
              <c:f>図32メタボ!$AD$7:$AD$53</c:f>
              <c:strCache>
                <c:ptCount val="47"/>
                <c:pt idx="0">
                  <c:v>北海道</c:v>
                </c:pt>
                <c:pt idx="1">
                  <c:v>青森県</c:v>
                </c:pt>
                <c:pt idx="2">
                  <c:v>岩手県</c:v>
                </c:pt>
                <c:pt idx="3">
                  <c:v>宮城県</c:v>
                </c:pt>
                <c:pt idx="4">
                  <c:v>秋田県</c:v>
                </c:pt>
                <c:pt idx="5">
                  <c:v>山形県</c:v>
                </c:pt>
                <c:pt idx="6">
                  <c:v>福島県</c:v>
                </c:pt>
                <c:pt idx="7">
                  <c:v>茨城県</c:v>
                </c:pt>
                <c:pt idx="8">
                  <c:v>栃木県</c:v>
                </c:pt>
                <c:pt idx="9">
                  <c:v>群馬県</c:v>
                </c:pt>
                <c:pt idx="10">
                  <c:v>埼玉県</c:v>
                </c:pt>
                <c:pt idx="11">
                  <c:v>千葉県</c:v>
                </c:pt>
                <c:pt idx="12">
                  <c:v>東京都</c:v>
                </c:pt>
                <c:pt idx="13">
                  <c:v>神奈川県</c:v>
                </c:pt>
                <c:pt idx="14">
                  <c:v>新潟県</c:v>
                </c:pt>
                <c:pt idx="15">
                  <c:v>富山県</c:v>
                </c:pt>
                <c:pt idx="16">
                  <c:v>石川県</c:v>
                </c:pt>
                <c:pt idx="17">
                  <c:v>福井県</c:v>
                </c:pt>
                <c:pt idx="18">
                  <c:v>山梨県</c:v>
                </c:pt>
                <c:pt idx="19">
                  <c:v>長野県</c:v>
                </c:pt>
                <c:pt idx="20">
                  <c:v>岐阜県</c:v>
                </c:pt>
                <c:pt idx="21">
                  <c:v>静岡県</c:v>
                </c:pt>
                <c:pt idx="22">
                  <c:v>愛知県</c:v>
                </c:pt>
                <c:pt idx="23">
                  <c:v>三重県</c:v>
                </c:pt>
                <c:pt idx="24">
                  <c:v>滋賀県</c:v>
                </c:pt>
                <c:pt idx="25">
                  <c:v>京都府</c:v>
                </c:pt>
                <c:pt idx="26">
                  <c:v>大阪府</c:v>
                </c:pt>
                <c:pt idx="27">
                  <c:v>兵庫県</c:v>
                </c:pt>
                <c:pt idx="28">
                  <c:v>奈良県</c:v>
                </c:pt>
                <c:pt idx="29">
                  <c:v>和歌山県</c:v>
                </c:pt>
                <c:pt idx="30">
                  <c:v>鳥取県</c:v>
                </c:pt>
                <c:pt idx="31">
                  <c:v>島根県</c:v>
                </c:pt>
                <c:pt idx="32">
                  <c:v>岡山県</c:v>
                </c:pt>
                <c:pt idx="33">
                  <c:v>広島県</c:v>
                </c:pt>
                <c:pt idx="34">
                  <c:v>山口県</c:v>
                </c:pt>
                <c:pt idx="35">
                  <c:v>徳島県</c:v>
                </c:pt>
                <c:pt idx="36">
                  <c:v>香川県</c:v>
                </c:pt>
                <c:pt idx="37">
                  <c:v>愛媛県</c:v>
                </c:pt>
                <c:pt idx="38">
                  <c:v>高知県</c:v>
                </c:pt>
                <c:pt idx="39">
                  <c:v>福岡県</c:v>
                </c:pt>
                <c:pt idx="40">
                  <c:v>佐賀県</c:v>
                </c:pt>
                <c:pt idx="41">
                  <c:v>長崎県</c:v>
                </c:pt>
                <c:pt idx="42">
                  <c:v>熊本県</c:v>
                </c:pt>
                <c:pt idx="43">
                  <c:v>大分県</c:v>
                </c:pt>
                <c:pt idx="44">
                  <c:v>宮崎県</c:v>
                </c:pt>
                <c:pt idx="45">
                  <c:v>鹿児島県</c:v>
                </c:pt>
                <c:pt idx="46">
                  <c:v>沖縄県</c:v>
                </c:pt>
              </c:strCache>
            </c:strRef>
          </c:cat>
          <c:val>
            <c:numRef>
              <c:f>'[図33-53.xlsx]図32メタボ'!$AE$7:$AE$53</c:f>
              <c:numCache>
                <c:formatCode>0.0%</c:formatCode>
                <c:ptCount val="47"/>
                <c:pt idx="0">
                  <c:v>0.15297713232903434</c:v>
                </c:pt>
                <c:pt idx="1">
                  <c:v>0.15492428330585525</c:v>
                </c:pt>
                <c:pt idx="2">
                  <c:v>0.1579526229697685</c:v>
                </c:pt>
                <c:pt idx="3">
                  <c:v>0.17193313849882386</c:v>
                </c:pt>
                <c:pt idx="4">
                  <c:v>0.16994695377665039</c:v>
                </c:pt>
                <c:pt idx="5">
                  <c:v>0.14401194913320378</c:v>
                </c:pt>
                <c:pt idx="6">
                  <c:v>0.17094256171179248</c:v>
                </c:pt>
                <c:pt idx="7">
                  <c:v>0.15257162527723506</c:v>
                </c:pt>
                <c:pt idx="8">
                  <c:v>0.15323063984455809</c:v>
                </c:pt>
                <c:pt idx="9">
                  <c:v>0.15267258347771767</c:v>
                </c:pt>
                <c:pt idx="10">
                  <c:v>0.14457032563383701</c:v>
                </c:pt>
                <c:pt idx="11">
                  <c:v>0.14648658993981256</c:v>
                </c:pt>
                <c:pt idx="12">
                  <c:v>0.13388231540583587</c:v>
                </c:pt>
                <c:pt idx="13">
                  <c:v>0.13659665871624804</c:v>
                </c:pt>
                <c:pt idx="14">
                  <c:v>0.13758571348930557</c:v>
                </c:pt>
                <c:pt idx="15">
                  <c:v>0.15694038245219347</c:v>
                </c:pt>
                <c:pt idx="16">
                  <c:v>0.15156458985551979</c:v>
                </c:pt>
                <c:pt idx="17">
                  <c:v>0.14560759975586027</c:v>
                </c:pt>
                <c:pt idx="18">
                  <c:v>0.13617346863703914</c:v>
                </c:pt>
                <c:pt idx="19">
                  <c:v>0.13594258532921638</c:v>
                </c:pt>
                <c:pt idx="20">
                  <c:v>0.1287799993172275</c:v>
                </c:pt>
                <c:pt idx="21">
                  <c:v>0.13040653457566892</c:v>
                </c:pt>
                <c:pt idx="22">
                  <c:v>0.14411335720802637</c:v>
                </c:pt>
                <c:pt idx="23">
                  <c:v>0.14433308452483615</c:v>
                </c:pt>
                <c:pt idx="24">
                  <c:v>0.13880341404324639</c:v>
                </c:pt>
                <c:pt idx="25">
                  <c:v>0.13457622182906859</c:v>
                </c:pt>
                <c:pt idx="26">
                  <c:v>0.13735693701111568</c:v>
                </c:pt>
                <c:pt idx="27">
                  <c:v>0.14249189612876095</c:v>
                </c:pt>
                <c:pt idx="28">
                  <c:v>0.13890332640332639</c:v>
                </c:pt>
                <c:pt idx="29">
                  <c:v>0.15774405791822238</c:v>
                </c:pt>
                <c:pt idx="30">
                  <c:v>0.13449150188598102</c:v>
                </c:pt>
                <c:pt idx="31">
                  <c:v>0.1434111237547917</c:v>
                </c:pt>
                <c:pt idx="32">
                  <c:v>0.15033732196896082</c:v>
                </c:pt>
                <c:pt idx="33">
                  <c:v>0.14452044772843661</c:v>
                </c:pt>
                <c:pt idx="34">
                  <c:v>0.13893678273013099</c:v>
                </c:pt>
                <c:pt idx="35">
                  <c:v>0.15401048620835639</c:v>
                </c:pt>
                <c:pt idx="36">
                  <c:v>0.15557868745309739</c:v>
                </c:pt>
                <c:pt idx="37">
                  <c:v>0.14899182602687197</c:v>
                </c:pt>
                <c:pt idx="38">
                  <c:v>0.15809937829500273</c:v>
                </c:pt>
                <c:pt idx="39">
                  <c:v>0.14552808609054715</c:v>
                </c:pt>
                <c:pt idx="40">
                  <c:v>0.14249378040176747</c:v>
                </c:pt>
                <c:pt idx="41">
                  <c:v>0.15367249335329891</c:v>
                </c:pt>
                <c:pt idx="42">
                  <c:v>0.15681933397680634</c:v>
                </c:pt>
                <c:pt idx="43">
                  <c:v>0.14601451796191933</c:v>
                </c:pt>
                <c:pt idx="44">
                  <c:v>0.16136889308472976</c:v>
                </c:pt>
                <c:pt idx="45">
                  <c:v>0.1579954904508056</c:v>
                </c:pt>
                <c:pt idx="46">
                  <c:v>0.174595775139024</c:v>
                </c:pt>
              </c:numCache>
            </c:numRef>
          </c:val>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gapWidth val="150"/>
        <c:overlap val="0"/>
        <c:axId val="1"/>
        <c:axId val="2"/>
      </c:barChart>
      <c:catAx>
        <c:axId val="1"/>
        <c:scaling>
          <c:orientation val="minMax"/>
        </c:scaling>
        <c:delete val="0"/>
        <c:axPos val="b"/>
        <c:numFmt formatCode="0.0%" sourceLinked="1"/>
        <c:majorTickMark val="none"/>
        <c:minorTickMark val="none"/>
        <c:tickLblPos val="nextTo"/>
        <c:txPr>
          <a:bodyPr horzOverflow="overflow" vert="eaVert" anchor="ctr"/>
          <a:lstStyle/>
          <a:p>
            <a:pPr algn="ctr" rtl="0">
              <a:defRPr kumimoji="0" sz="800" kern="1200">
                <a:solidFill>
                  <a:schemeClr val="tx1"/>
                </a:solidFill>
                <a:ea typeface="+mj-ea"/>
              </a:defRPr>
            </a:pPr>
            <a:endParaRPr lang="ja-JP" altLang="en-US"/>
          </a:p>
        </c:txPr>
        <c:crossAx val="2"/>
        <c:crosses val="autoZero"/>
        <c:auto val="1"/>
        <c:lblAlgn val="ctr"/>
        <c:lblOffset val="100"/>
        <c:noMultiLvlLbl val="0"/>
      </c:catAx>
      <c:valAx>
        <c:axId val="2"/>
        <c:scaling>
          <c:orientation val="minMax"/>
        </c:scaling>
        <c:delete val="0"/>
        <c:axPos val="l"/>
        <c:majorGridlines/>
        <c:numFmt formatCode="0%" sourceLinked="0"/>
        <c:majorTickMark val="in"/>
        <c:minorTickMark val="none"/>
        <c:tickLblPos val="nextTo"/>
        <c:txPr>
          <a:bodyPr horzOverflow="overflow" anchor="ctr"/>
          <a:lstStyle/>
          <a:p>
            <a:pPr algn="ctr" rtl="0">
              <a:defRPr sz="1000">
                <a:solidFill>
                  <a:schemeClr val="tx1"/>
                </a:solidFill>
              </a:defRPr>
            </a:pPr>
            <a:endParaRPr lang="ja-JP" altLang="en-US"/>
          </a:p>
        </c:txPr>
        <c:crossAx val="1"/>
        <c:crosses val="autoZero"/>
        <c:crossBetween val="between"/>
        <c:majorUnit val="4.e-002"/>
        <c:minorUnit val="4.0000000000000001e-003"/>
      </c:valAx>
    </c:plotArea>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charts/chart2.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Pt>
            <c:idx val="38"/>
            <c:invertIfNegative val="0"/>
            <c:bubble3D val="0"/>
            <c:spPr>
              <a:solidFill>
                <a:schemeClr val="accent1">
                  <a:lumMod val="40000"/>
                  <a:lumOff val="60000"/>
                </a:schemeClr>
              </a:solidFill>
              <a:ln w="25400" cap="flat" cmpd="sng">
                <a:solidFill>
                  <a:sysClr val="windowText" lastClr="000000"/>
                </a:solidFill>
                <a:prstDash val="solid"/>
                <a:round/>
                <a:headEnd type="none" w="med" len="med"/>
                <a:tailEnd type="none" w="med" len="med"/>
              </a:ln>
            </c:spPr>
          </c:dPt>
          <c:cat>
            <c:strRef>
              <c:f>図32メタボ!$AI$7:$AI$53</c:f>
              <c:strCache>
                <c:ptCount val="47"/>
                <c:pt idx="0">
                  <c:v>北海道</c:v>
                </c:pt>
                <c:pt idx="1">
                  <c:v>青森県</c:v>
                </c:pt>
                <c:pt idx="2">
                  <c:v>岩手県</c:v>
                </c:pt>
                <c:pt idx="3">
                  <c:v>宮城県</c:v>
                </c:pt>
                <c:pt idx="4">
                  <c:v>秋田県</c:v>
                </c:pt>
                <c:pt idx="5">
                  <c:v>山形県</c:v>
                </c:pt>
                <c:pt idx="6">
                  <c:v>福島県</c:v>
                </c:pt>
                <c:pt idx="7">
                  <c:v>茨城県</c:v>
                </c:pt>
                <c:pt idx="8">
                  <c:v>栃木県</c:v>
                </c:pt>
                <c:pt idx="9">
                  <c:v>群馬県</c:v>
                </c:pt>
                <c:pt idx="10">
                  <c:v>埼玉県</c:v>
                </c:pt>
                <c:pt idx="11">
                  <c:v>千葉県</c:v>
                </c:pt>
                <c:pt idx="12">
                  <c:v>東京都</c:v>
                </c:pt>
                <c:pt idx="13">
                  <c:v>神奈川県</c:v>
                </c:pt>
                <c:pt idx="14">
                  <c:v>新潟県</c:v>
                </c:pt>
                <c:pt idx="15">
                  <c:v>富山県</c:v>
                </c:pt>
                <c:pt idx="16">
                  <c:v>石川県</c:v>
                </c:pt>
                <c:pt idx="17">
                  <c:v>福井県</c:v>
                </c:pt>
                <c:pt idx="18">
                  <c:v>山梨県</c:v>
                </c:pt>
                <c:pt idx="19">
                  <c:v>長野県</c:v>
                </c:pt>
                <c:pt idx="20">
                  <c:v>岐阜県</c:v>
                </c:pt>
                <c:pt idx="21">
                  <c:v>静岡県</c:v>
                </c:pt>
                <c:pt idx="22">
                  <c:v>愛知県</c:v>
                </c:pt>
                <c:pt idx="23">
                  <c:v>三重県</c:v>
                </c:pt>
                <c:pt idx="24">
                  <c:v>滋賀県</c:v>
                </c:pt>
                <c:pt idx="25">
                  <c:v>京都府</c:v>
                </c:pt>
                <c:pt idx="26">
                  <c:v>大阪府</c:v>
                </c:pt>
                <c:pt idx="27">
                  <c:v>兵庫県</c:v>
                </c:pt>
                <c:pt idx="28">
                  <c:v>奈良県</c:v>
                </c:pt>
                <c:pt idx="29">
                  <c:v>和歌山県</c:v>
                </c:pt>
                <c:pt idx="30">
                  <c:v>鳥取県</c:v>
                </c:pt>
                <c:pt idx="31">
                  <c:v>島根県</c:v>
                </c:pt>
                <c:pt idx="32">
                  <c:v>岡山県</c:v>
                </c:pt>
                <c:pt idx="33">
                  <c:v>広島県</c:v>
                </c:pt>
                <c:pt idx="34">
                  <c:v>山口県</c:v>
                </c:pt>
                <c:pt idx="35">
                  <c:v>徳島県</c:v>
                </c:pt>
                <c:pt idx="36">
                  <c:v>香川県</c:v>
                </c:pt>
                <c:pt idx="37">
                  <c:v>愛媛県</c:v>
                </c:pt>
                <c:pt idx="38">
                  <c:v>高知県</c:v>
                </c:pt>
                <c:pt idx="39">
                  <c:v>福岡県</c:v>
                </c:pt>
                <c:pt idx="40">
                  <c:v>佐賀県</c:v>
                </c:pt>
                <c:pt idx="41">
                  <c:v>長崎県</c:v>
                </c:pt>
                <c:pt idx="42">
                  <c:v>熊本県</c:v>
                </c:pt>
                <c:pt idx="43">
                  <c:v>大分県</c:v>
                </c:pt>
                <c:pt idx="44">
                  <c:v>宮崎県</c:v>
                </c:pt>
                <c:pt idx="45">
                  <c:v>鹿児島県</c:v>
                </c:pt>
                <c:pt idx="46">
                  <c:v>沖縄県</c:v>
                </c:pt>
              </c:strCache>
            </c:strRef>
          </c:cat>
          <c:val>
            <c:numRef>
              <c:f>'[図33-53-2.xlsx]図32メタボ'!$AJ$7:$AJ$53</c:f>
              <c:numCache>
                <c:formatCode>0.0%</c:formatCode>
                <c:ptCount val="47"/>
                <c:pt idx="0">
                  <c:v>0.1205505581445757</c:v>
                </c:pt>
                <c:pt idx="1">
                  <c:v>0.11137741487686964</c:v>
                </c:pt>
                <c:pt idx="2">
                  <c:v>0.11472624931260224</c:v>
                </c:pt>
                <c:pt idx="3">
                  <c:v>0.12099579442583221</c:v>
                </c:pt>
                <c:pt idx="4">
                  <c:v>0.11329951212286728</c:v>
                </c:pt>
                <c:pt idx="5">
                  <c:v>0.10850684240006084</c:v>
                </c:pt>
                <c:pt idx="6">
                  <c:v>0.1245878907417369</c:v>
                </c:pt>
                <c:pt idx="7">
                  <c:v>0.11648823548828736</c:v>
                </c:pt>
                <c:pt idx="8">
                  <c:v>0.12513896004717392</c:v>
                </c:pt>
                <c:pt idx="9">
                  <c:v>0.11801562886743752</c:v>
                </c:pt>
                <c:pt idx="10">
                  <c:v>0.11971676100382488</c:v>
                </c:pt>
                <c:pt idx="11">
                  <c:v>0.12203169053311738</c:v>
                </c:pt>
                <c:pt idx="12">
                  <c:v>0.1152677729965092</c:v>
                </c:pt>
                <c:pt idx="13">
                  <c:v>0.1186117789158271</c:v>
                </c:pt>
                <c:pt idx="14">
                  <c:v>0.10344340586847044</c:v>
                </c:pt>
                <c:pt idx="15">
                  <c:v>0.11490813648293964</c:v>
                </c:pt>
                <c:pt idx="16">
                  <c:v>0.11323985478489644</c:v>
                </c:pt>
                <c:pt idx="17">
                  <c:v>0.11802101777264788</c:v>
                </c:pt>
                <c:pt idx="18">
                  <c:v>0.11174326955617572</c:v>
                </c:pt>
                <c:pt idx="19">
                  <c:v>0.10422285229278062</c:v>
                </c:pt>
                <c:pt idx="20">
                  <c:v>0.1051537945082331</c:v>
                </c:pt>
                <c:pt idx="21">
                  <c:v>0.10809844082585215</c:v>
                </c:pt>
                <c:pt idx="22">
                  <c:v>0.1130077768605813</c:v>
                </c:pt>
                <c:pt idx="23">
                  <c:v>0.11332140018793496</c:v>
                </c:pt>
                <c:pt idx="24">
                  <c:v>0.11415184973754194</c:v>
                </c:pt>
                <c:pt idx="25">
                  <c:v>0.11490967550198559</c:v>
                </c:pt>
                <c:pt idx="26">
                  <c:v>0.12166558842557196</c:v>
                </c:pt>
                <c:pt idx="27">
                  <c:v>0.11734877844756256</c:v>
                </c:pt>
                <c:pt idx="28">
                  <c:v>0.1230981855981856</c:v>
                </c:pt>
                <c:pt idx="29">
                  <c:v>0.12330388853474182</c:v>
                </c:pt>
                <c:pt idx="30">
                  <c:v>0.11480741490686568</c:v>
                </c:pt>
                <c:pt idx="31">
                  <c:v>0.10747411047468898</c:v>
                </c:pt>
                <c:pt idx="32">
                  <c:v>0.11740470307337794</c:v>
                </c:pt>
                <c:pt idx="33">
                  <c:v>0.11903211646792013</c:v>
                </c:pt>
                <c:pt idx="34">
                  <c:v>0.11282835454098628</c:v>
                </c:pt>
                <c:pt idx="35">
                  <c:v>0.12322923111994008</c:v>
                </c:pt>
                <c:pt idx="36">
                  <c:v>0.11397516279745334</c:v>
                </c:pt>
                <c:pt idx="37">
                  <c:v>0.116451592083433</c:v>
                </c:pt>
                <c:pt idx="38">
                  <c:v>0.12040555956824917</c:v>
                </c:pt>
                <c:pt idx="39">
                  <c:v>0.12048029907805388</c:v>
                </c:pt>
                <c:pt idx="40">
                  <c:v>0.12406396593764311</c:v>
                </c:pt>
                <c:pt idx="41">
                  <c:v>0.11984307673501818</c:v>
                </c:pt>
                <c:pt idx="42">
                  <c:v>0.12312292530080451</c:v>
                </c:pt>
                <c:pt idx="43">
                  <c:v>0.11963017076772034</c:v>
                </c:pt>
                <c:pt idx="44">
                  <c:v>0.12722209110219496</c:v>
                </c:pt>
                <c:pt idx="45">
                  <c:v>0.12357956666517345</c:v>
                </c:pt>
                <c:pt idx="46">
                  <c:v>0.14600913979481345</c:v>
                </c:pt>
              </c:numCache>
            </c:numRef>
          </c:val>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gapWidth val="150"/>
        <c:overlap val="0"/>
        <c:axId val="1"/>
        <c:axId val="2"/>
      </c:barChart>
      <c:catAx>
        <c:axId val="1"/>
        <c:scaling>
          <c:orientation val="minMax"/>
        </c:scaling>
        <c:delete val="0"/>
        <c:axPos val="b"/>
        <c:numFmt formatCode="0.0%" sourceLinked="1"/>
        <c:majorTickMark val="in"/>
        <c:minorTickMark val="none"/>
        <c:tickLblPos val="nextTo"/>
        <c:txPr>
          <a:bodyPr horzOverflow="overflow" vert="eaVert" anchor="ctr"/>
          <a:lstStyle/>
          <a:p>
            <a:pPr algn="ctr" rtl="0">
              <a:defRPr kumimoji="0" sz="800" kern="1200">
                <a:solidFill>
                  <a:schemeClr val="tx1"/>
                </a:solidFill>
              </a:defRPr>
            </a:pPr>
            <a:endParaRPr lang="ja-JP" altLang="en-US"/>
          </a:p>
        </c:txPr>
        <c:crossAx val="2"/>
        <c:crosses val="autoZero"/>
        <c:auto val="1"/>
        <c:lblAlgn val="ctr"/>
        <c:lblOffset val="100"/>
        <c:noMultiLvlLbl val="0"/>
      </c:catAx>
      <c:valAx>
        <c:axId val="2"/>
        <c:scaling>
          <c:orientation val="minMax"/>
        </c:scaling>
        <c:delete val="0"/>
        <c:axPos val="l"/>
        <c:majorGridlines/>
        <c:numFmt formatCode="0.0%" sourceLinked="1"/>
        <c:majorTickMark val="in"/>
        <c:minorTickMark val="none"/>
        <c:tickLblPos val="nextTo"/>
        <c:txPr>
          <a:bodyPr horzOverflow="overflow" anchor="ctr"/>
          <a:lstStyle/>
          <a:p>
            <a:pPr algn="ctr" rtl="0">
              <a:defRPr sz="1000">
                <a:solidFill>
                  <a:schemeClr val="tx1"/>
                </a:solidFill>
              </a:defRPr>
            </a:pPr>
            <a:endParaRPr lang="ja-JP" altLang="en-US"/>
          </a:p>
        </c:txPr>
        <c:crossAx val="1"/>
        <c:crosses val="autoZero"/>
        <c:crossBetween val="between"/>
        <c:majorUnit val="4.e-002"/>
        <c:minorUnit val="4.0000000000000001e-003"/>
      </c:valAx>
    </c:plotArea>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3.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t"/>
          <a:lstStyle/>
          <a:p>
            <a:pPr algn="ctr" rtl="0">
              <a:defRPr kumimoji="0" sz="1100" i="0" u="none" strike="noStrike" kern="1200" baseline="0">
                <a:solidFill>
                  <a:schemeClr val="tx1"/>
                </a:solidFill>
                <a:latin typeface="ＭＳ 明朝"/>
                <a:ea typeface="ＭＳ 明朝"/>
              </a:defRPr>
            </a:pPr>
            <a:r>
              <a:rPr kumimoji="0" lang="ja-JP" altLang="en-US" sz="1050" b="0" i="0" u="none" strike="noStrike" kern="1200" baseline="0">
                <a:solidFill>
                  <a:schemeClr val="tx1"/>
                </a:solidFill>
                <a:latin typeface="ＭＳ ゴシック"/>
                <a:ea typeface="ＭＳ ゴシック"/>
              </a:rPr>
              <a:t>（図表6-3-10）急性心筋梗塞年齢調整死亡率</a:t>
            </a:r>
            <a:endParaRPr kumimoji="0" lang="ja-JP" altLang="en-US" sz="1100" b="1" i="0" u="none" strike="noStrike" kern="1200" baseline="0">
              <a:solidFill>
                <a:schemeClr val="tx1"/>
              </a:solidFill>
              <a:latin typeface="ＭＳ 明朝"/>
              <a:ea typeface="ＭＳ 明朝"/>
            </a:endParaRPr>
          </a:p>
        </c:rich>
      </c:tx>
      <c:layout>
        <c:manualLayout>
          <c:xMode val="edge"/>
          <c:yMode val="edge"/>
          <c:x val="0.24750820512076879"/>
          <c:y val="3.4267730703702523e-002"/>
        </c:manualLayout>
      </c:layout>
      <c:overlay val="0"/>
    </c:title>
    <c:autoTitleDeleted val="0"/>
    <c:plotArea>
      <c:layout/>
      <c:lineChart>
        <c:grouping val="standard"/>
        <c:varyColors val="0"/>
        <c:ser>
          <c:idx val="0"/>
          <c:order val="0"/>
          <c:tx>
            <c:strRef>
              <c:f>AMI!$A$2</c:f>
              <c:strCache>
                <c:ptCount val="1"/>
                <c:pt idx="0">
                  <c:v>安芸</c:v>
                </c:pt>
              </c:strCache>
            </c:strRef>
          </c:tx>
          <c:marker>
            <c:symbol val="none"/>
          </c:marker>
          <c:cat>
            <c:strRef>
              <c:f>AMI!$B$1:$G$1</c:f>
              <c:strCache>
                <c:ptCount val="6"/>
                <c:pt idx="0">
                  <c:v>H22</c:v>
                </c:pt>
                <c:pt idx="1">
                  <c:v>H23</c:v>
                </c:pt>
                <c:pt idx="2">
                  <c:v>H24</c:v>
                </c:pt>
                <c:pt idx="3">
                  <c:v>H25</c:v>
                </c:pt>
                <c:pt idx="4">
                  <c:v>H26</c:v>
                </c:pt>
                <c:pt idx="5">
                  <c:v>H27</c:v>
                </c:pt>
              </c:strCache>
            </c:strRef>
          </c:cat>
          <c:val>
            <c:numRef>
              <c:f>AMI!$B$2:$G$2</c:f>
              <c:numCache>
                <c:formatCode>General</c:formatCode>
                <c:ptCount val="6"/>
                <c:pt idx="0">
                  <c:v>31.05</c:v>
                </c:pt>
                <c:pt idx="1">
                  <c:v>39.309999999999995</c:v>
                </c:pt>
                <c:pt idx="2">
                  <c:v>30.67</c:v>
                </c:pt>
                <c:pt idx="3">
                  <c:v>36.49</c:v>
                </c:pt>
                <c:pt idx="4">
                  <c:v>27.6</c:v>
                </c:pt>
                <c:pt idx="5">
                  <c:v>24.06</c:v>
                </c:pt>
              </c:numCache>
            </c:numRef>
          </c:val>
          <c:smooth val="0"/>
        </c:ser>
        <c:ser>
          <c:idx val="1"/>
          <c:order val="1"/>
          <c:tx>
            <c:strRef>
              <c:f>AMI!$A$3</c:f>
              <c:strCache>
                <c:ptCount val="1"/>
                <c:pt idx="0">
                  <c:v>中央</c:v>
                </c:pt>
              </c:strCache>
            </c:strRef>
          </c:tx>
          <c:marker>
            <c:symbol val="none"/>
          </c:marker>
          <c:cat>
            <c:strRef>
              <c:f>AMI!$B$1:$G$1</c:f>
              <c:strCache>
                <c:ptCount val="6"/>
                <c:pt idx="0">
                  <c:v>H22</c:v>
                </c:pt>
                <c:pt idx="1">
                  <c:v>H23</c:v>
                </c:pt>
                <c:pt idx="2">
                  <c:v>H24</c:v>
                </c:pt>
                <c:pt idx="3">
                  <c:v>H25</c:v>
                </c:pt>
                <c:pt idx="4">
                  <c:v>H26</c:v>
                </c:pt>
                <c:pt idx="5">
                  <c:v>H27</c:v>
                </c:pt>
              </c:strCache>
            </c:strRef>
          </c:cat>
          <c:val>
            <c:numRef>
              <c:f>AMI!$B$3:$G$3</c:f>
              <c:numCache>
                <c:formatCode>General</c:formatCode>
                <c:ptCount val="6"/>
                <c:pt idx="0">
                  <c:v>23.45</c:v>
                </c:pt>
                <c:pt idx="1">
                  <c:v>22.77</c:v>
                </c:pt>
                <c:pt idx="2">
                  <c:v>25.06</c:v>
                </c:pt>
                <c:pt idx="3">
                  <c:v>21.2</c:v>
                </c:pt>
                <c:pt idx="4">
                  <c:v>21.43</c:v>
                </c:pt>
                <c:pt idx="5">
                  <c:v>19.52</c:v>
                </c:pt>
              </c:numCache>
            </c:numRef>
          </c:val>
          <c:smooth val="0"/>
        </c:ser>
        <c:ser>
          <c:idx val="2"/>
          <c:order val="2"/>
          <c:tx>
            <c:strRef>
              <c:f>AMI!$A$4</c:f>
              <c:strCache>
                <c:ptCount val="1"/>
                <c:pt idx="0">
                  <c:v>高幡</c:v>
                </c:pt>
              </c:strCache>
            </c:strRef>
          </c:tx>
          <c:marker>
            <c:symbol val="none"/>
          </c:marker>
          <c:cat>
            <c:strRef>
              <c:f>AMI!$B$1:$G$1</c:f>
              <c:strCache>
                <c:ptCount val="6"/>
                <c:pt idx="0">
                  <c:v>H22</c:v>
                </c:pt>
                <c:pt idx="1">
                  <c:v>H23</c:v>
                </c:pt>
                <c:pt idx="2">
                  <c:v>H24</c:v>
                </c:pt>
                <c:pt idx="3">
                  <c:v>H25</c:v>
                </c:pt>
                <c:pt idx="4">
                  <c:v>H26</c:v>
                </c:pt>
                <c:pt idx="5">
                  <c:v>H27</c:v>
                </c:pt>
              </c:strCache>
            </c:strRef>
          </c:cat>
          <c:val>
            <c:numRef>
              <c:f>AMI!$B$4:$G$4</c:f>
              <c:numCache>
                <c:formatCode>General</c:formatCode>
                <c:ptCount val="6"/>
                <c:pt idx="0">
                  <c:v>13.06</c:v>
                </c:pt>
                <c:pt idx="1">
                  <c:v>12.66</c:v>
                </c:pt>
                <c:pt idx="2">
                  <c:v>9.8000000000000007</c:v>
                </c:pt>
                <c:pt idx="3">
                  <c:v>16.100000000000001</c:v>
                </c:pt>
                <c:pt idx="4">
                  <c:v>17.130000000000031</c:v>
                </c:pt>
                <c:pt idx="5">
                  <c:v>10.29</c:v>
                </c:pt>
              </c:numCache>
            </c:numRef>
          </c:val>
          <c:smooth val="0"/>
        </c:ser>
        <c:ser>
          <c:idx val="3"/>
          <c:order val="3"/>
          <c:tx>
            <c:strRef>
              <c:f>AMI!$A$5</c:f>
              <c:strCache>
                <c:ptCount val="1"/>
                <c:pt idx="0">
                  <c:v>幡多</c:v>
                </c:pt>
              </c:strCache>
            </c:strRef>
          </c:tx>
          <c:marker>
            <c:symbol val="none"/>
          </c:marker>
          <c:cat>
            <c:strRef>
              <c:f>AMI!$B$1:$G$1</c:f>
              <c:strCache>
                <c:ptCount val="6"/>
                <c:pt idx="0">
                  <c:v>H22</c:v>
                </c:pt>
                <c:pt idx="1">
                  <c:v>H23</c:v>
                </c:pt>
                <c:pt idx="2">
                  <c:v>H24</c:v>
                </c:pt>
                <c:pt idx="3">
                  <c:v>H25</c:v>
                </c:pt>
                <c:pt idx="4">
                  <c:v>H26</c:v>
                </c:pt>
                <c:pt idx="5">
                  <c:v>H27</c:v>
                </c:pt>
              </c:strCache>
            </c:strRef>
          </c:cat>
          <c:val>
            <c:numRef>
              <c:f>AMI!$B$5:$G$5</c:f>
              <c:numCache>
                <c:formatCode>General</c:formatCode>
                <c:ptCount val="6"/>
                <c:pt idx="0">
                  <c:v>17.77</c:v>
                </c:pt>
                <c:pt idx="1">
                  <c:v>18.54</c:v>
                </c:pt>
                <c:pt idx="2">
                  <c:v>19.439999999999987</c:v>
                </c:pt>
                <c:pt idx="3">
                  <c:v>15.91</c:v>
                </c:pt>
                <c:pt idx="4">
                  <c:v>20.110000000000031</c:v>
                </c:pt>
                <c:pt idx="5">
                  <c:v>16.41</c:v>
                </c:pt>
              </c:numCache>
            </c:numRef>
          </c:val>
          <c:smooth val="0"/>
        </c:ser>
        <c:ser>
          <c:idx val="4"/>
          <c:order val="4"/>
          <c:tx>
            <c:strRef>
              <c:f>AMI!$A$6</c:f>
              <c:strCache>
                <c:ptCount val="1"/>
                <c:pt idx="0">
                  <c:v>高知県</c:v>
                </c:pt>
              </c:strCache>
            </c:strRef>
          </c:tx>
          <c:marker>
            <c:symbol val="none"/>
          </c:marker>
          <c:cat>
            <c:strRef>
              <c:f>AMI!$B$1:$G$1</c:f>
              <c:strCache>
                <c:ptCount val="6"/>
                <c:pt idx="0">
                  <c:v>H22</c:v>
                </c:pt>
                <c:pt idx="1">
                  <c:v>H23</c:v>
                </c:pt>
                <c:pt idx="2">
                  <c:v>H24</c:v>
                </c:pt>
                <c:pt idx="3">
                  <c:v>H25</c:v>
                </c:pt>
                <c:pt idx="4">
                  <c:v>H26</c:v>
                </c:pt>
                <c:pt idx="5">
                  <c:v>H27</c:v>
                </c:pt>
              </c:strCache>
            </c:strRef>
          </c:cat>
          <c:val>
            <c:numRef>
              <c:f>AMI!$B$6:$G$6</c:f>
              <c:numCache>
                <c:formatCode>General</c:formatCode>
                <c:ptCount val="6"/>
                <c:pt idx="0">
                  <c:v>22.02</c:v>
                </c:pt>
                <c:pt idx="1">
                  <c:v>22.57</c:v>
                </c:pt>
                <c:pt idx="2">
                  <c:v>23.39</c:v>
                </c:pt>
                <c:pt idx="3">
                  <c:v>21.08</c:v>
                </c:pt>
                <c:pt idx="4">
                  <c:v>21.1</c:v>
                </c:pt>
                <c:pt idx="5">
                  <c:v>18.809999999999999</c:v>
                </c:pt>
              </c:numCache>
            </c:numRef>
          </c:val>
          <c:smooth val="0"/>
        </c:ser>
        <c:ser>
          <c:idx val="5"/>
          <c:order val="5"/>
          <c:tx>
            <c:strRef>
              <c:f>AMI!$A$7</c:f>
              <c:strCache>
                <c:ptCount val="1"/>
                <c:pt idx="0">
                  <c:v>全国</c:v>
                </c:pt>
              </c:strCache>
            </c:strRef>
          </c:tx>
          <c:marker>
            <c:symbol val="none"/>
          </c:marker>
          <c:cat>
            <c:strRef>
              <c:f>AMI!$B$1:$G$1</c:f>
              <c:strCache>
                <c:ptCount val="6"/>
                <c:pt idx="0">
                  <c:v>H22</c:v>
                </c:pt>
                <c:pt idx="1">
                  <c:v>H23</c:v>
                </c:pt>
                <c:pt idx="2">
                  <c:v>H24</c:v>
                </c:pt>
                <c:pt idx="3">
                  <c:v>H25</c:v>
                </c:pt>
                <c:pt idx="4">
                  <c:v>H26</c:v>
                </c:pt>
                <c:pt idx="5">
                  <c:v>H27</c:v>
                </c:pt>
              </c:strCache>
            </c:strRef>
          </c:cat>
          <c:val>
            <c:numRef>
              <c:f>AMI!$B$7:$G$7</c:f>
              <c:numCache>
                <c:formatCode>General</c:formatCode>
                <c:ptCount val="6"/>
                <c:pt idx="0">
                  <c:v>13.860000000000024</c:v>
                </c:pt>
                <c:pt idx="1">
                  <c:v>13.8</c:v>
                </c:pt>
                <c:pt idx="2">
                  <c:v>13.04</c:v>
                </c:pt>
                <c:pt idx="3">
                  <c:v>12.13</c:v>
                </c:pt>
                <c:pt idx="4">
                  <c:v>11.56</c:v>
                </c:pt>
                <c:pt idx="5">
                  <c:v>10.950000000000006</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0"/>
        <c:smooth val="0"/>
        <c:axId val="1"/>
        <c:axId val="2"/>
      </c:lineChart>
      <c:catAx>
        <c:axId val="1"/>
        <c:scaling>
          <c:orientation val="minMax"/>
        </c:scaling>
        <c:delete val="0"/>
        <c:axPos val="b"/>
        <c:numFmt formatCode="General" sourceLinked="1"/>
        <c:majorTickMark val="out"/>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scaling>
        <c:delete val="0"/>
        <c:axPos val="l"/>
        <c:majorGridlines>
          <c:spPr>
            <a:ln>
              <a:solidFill>
                <a:srgbClr val="4F81BD">
                  <a:alpha val="30000"/>
                </a:srgbClr>
              </a:solidFill>
            </a:ln>
          </c:spPr>
        </c:majorGridlines>
        <c:title>
          <c:tx>
            <c:rich>
              <a:bodyPr horzOverflow="overflow" vert="wordArtVertRtl" anchor="ctr"/>
              <a:lstStyle/>
              <a:p>
                <a:pPr algn="ctr" rtl="0">
                  <a:defRPr sz="1000" i="0" u="none" strike="noStrike" baseline="0">
                    <a:solidFill>
                      <a:schemeClr val="tx1"/>
                    </a:solidFill>
                  </a:defRPr>
                </a:pPr>
                <a:r>
                  <a:rPr lang="ja-JP" altLang="en-US" sz="1000" b="1" i="0" u="none" strike="noStrike" baseline="0">
                    <a:solidFill>
                      <a:schemeClr val="tx1"/>
                    </a:solidFill>
                  </a:rPr>
                  <a:t>年齢調整死亡率</a:t>
                </a:r>
                <a:endParaRPr lang="en-US" altLang="ja-JP" sz="1000" b="1" i="0" u="none" strike="noStrike" baseline="0">
                  <a:solidFill>
                    <a:schemeClr val="tx1"/>
                  </a:solidFill>
                </a:endParaRPr>
              </a:p>
              <a:p>
                <a:pPr algn="ctr" rtl="0">
                  <a:defRPr sz="1000" i="0" u="none" strike="noStrike" baseline="0">
                    <a:solidFill>
                      <a:schemeClr val="tx1"/>
                    </a:solidFill>
                  </a:defRPr>
                </a:pPr>
                <a:r>
                  <a:rPr lang="ja-JP" altLang="en-US" sz="1000" b="1" i="0" u="none" strike="noStrike" baseline="0">
                    <a:solidFill>
                      <a:schemeClr val="tx1"/>
                    </a:solidFill>
                  </a:rPr>
                  <a:t>（</a:t>
                </a:r>
                <a:r>
                  <a:rPr lang="en-US" altLang="ja-JP" sz="1000" b="1" i="0" u="none" strike="noStrike" baseline="0">
                    <a:solidFill>
                      <a:schemeClr val="tx1"/>
                    </a:solidFill>
                  </a:rPr>
                  <a:t>10</a:t>
                </a:r>
                <a:r>
                  <a:rPr lang="ja-JP" altLang="en-US" sz="1000" b="1" i="0" u="none" strike="noStrike" baseline="0">
                    <a:solidFill>
                      <a:schemeClr val="tx1"/>
                    </a:solidFill>
                  </a:rPr>
                  <a:t>万人当たり）</a:t>
                </a:r>
                <a:endParaRPr lang="ja-JP" altLang="en-US" sz="1000" b="1" i="0" u="none" strike="noStrike" baseline="0">
                  <a:solidFill>
                    <a:schemeClr val="tx1"/>
                  </a:solidFill>
                </a:endParaRPr>
              </a:p>
            </c:rich>
          </c:tx>
          <c:layout/>
          <c:overlay val="0"/>
        </c:title>
        <c:numFmt formatCode="General" sourceLinked="1"/>
        <c:majorTickMark val="out"/>
        <c:minorTickMark val="none"/>
        <c:tickLblPos val="nextTo"/>
        <c:txPr>
          <a:bodyPr horzOverflow="overflow" anchor="ctr"/>
          <a:lstStyle/>
          <a:p>
            <a:pPr algn="ctr" rtl="0">
              <a:defRPr sz="1000">
                <a:solidFill>
                  <a:schemeClr val="tx1"/>
                </a:solidFill>
              </a:defRPr>
            </a:pPr>
            <a:endParaRPr lang="ja-JP" altLang="en-US"/>
          </a:p>
        </c:txPr>
        <c:crossAx val="1"/>
        <c:crosses val="autoZero"/>
        <c:crossBetween val="between"/>
      </c:valAx>
      <c:spPr>
        <a:ln>
          <a:noFill/>
        </a:ln>
      </c:spPr>
    </c:plotArea>
    <c:legend>
      <c:legendPos val="r"/>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charts/chart4.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t"/>
          <a:lstStyle/>
          <a:p>
            <a:pPr algn="ctr" rtl="0">
              <a:defRPr kumimoji="0" sz="1100" i="0" u="none" strike="noStrike" kern="1200" baseline="0">
                <a:solidFill>
                  <a:schemeClr val="tx1"/>
                </a:solidFill>
                <a:latin typeface="ＭＳ 明朝"/>
                <a:ea typeface="ＭＳ 明朝"/>
              </a:defRPr>
            </a:pPr>
            <a:r>
              <a:rPr kumimoji="0" lang="ja-JP" altLang="en-US" sz="1050" b="0" i="0" u="none" strike="noStrike" kern="1200" baseline="0">
                <a:solidFill>
                  <a:schemeClr val="tx1"/>
                </a:solidFill>
                <a:latin typeface="ＭＳ ゴシック"/>
                <a:ea typeface="ＭＳ ゴシック"/>
              </a:rPr>
              <a:t>（図表6-3-11）心不全年齢調整死亡率</a:t>
            </a:r>
            <a:endParaRPr kumimoji="0" lang="ja-JP" altLang="en-US" sz="1050" b="0" i="0" u="none" strike="noStrike" kern="1200" baseline="0">
              <a:solidFill>
                <a:schemeClr val="tx1"/>
              </a:solidFill>
              <a:latin typeface="ＭＳ ゴシック"/>
              <a:ea typeface="ＭＳ ゴシック"/>
            </a:endParaRPr>
          </a:p>
        </c:rich>
      </c:tx>
      <c:layout/>
      <c:overlay val="0"/>
    </c:title>
    <c:autoTitleDeleted val="0"/>
    <c:plotArea>
      <c:layout/>
      <c:lineChart>
        <c:grouping val="standard"/>
        <c:varyColors val="0"/>
        <c:ser>
          <c:idx val="0"/>
          <c:order val="0"/>
          <c:tx>
            <c:strRef>
              <c:f>心不全!$B$1</c:f>
              <c:strCache>
                <c:ptCount val="1"/>
                <c:pt idx="0">
                  <c:v>安芸</c:v>
                </c:pt>
              </c:strCache>
            </c:strRef>
          </c:tx>
          <c:marker>
            <c:symbol val="none"/>
          </c:marker>
          <c:cat>
            <c:strRef>
              <c:f>心不全!$A$2:$A$7</c:f>
              <c:strCache>
                <c:ptCount val="6"/>
                <c:pt idx="0">
                  <c:v>H22</c:v>
                </c:pt>
                <c:pt idx="1">
                  <c:v>H23</c:v>
                </c:pt>
                <c:pt idx="2">
                  <c:v>H24</c:v>
                </c:pt>
                <c:pt idx="3">
                  <c:v>H25</c:v>
                </c:pt>
                <c:pt idx="4">
                  <c:v>H26</c:v>
                </c:pt>
                <c:pt idx="5">
                  <c:v>H27</c:v>
                </c:pt>
              </c:strCache>
            </c:strRef>
          </c:cat>
          <c:val>
            <c:numRef>
              <c:f>心不全!$B$2:$B$7</c:f>
              <c:numCache>
                <c:formatCode>General</c:formatCode>
                <c:ptCount val="6"/>
                <c:pt idx="0">
                  <c:v>20.610000000000031</c:v>
                </c:pt>
                <c:pt idx="1">
                  <c:v>18.97</c:v>
                </c:pt>
                <c:pt idx="2">
                  <c:v>22.85</c:v>
                </c:pt>
                <c:pt idx="3">
                  <c:v>23.330000000000005</c:v>
                </c:pt>
                <c:pt idx="4">
                  <c:v>17.149999999999999</c:v>
                </c:pt>
                <c:pt idx="5">
                  <c:v>20.8</c:v>
                </c:pt>
              </c:numCache>
            </c:numRef>
          </c:val>
          <c:smooth val="0"/>
        </c:ser>
        <c:ser>
          <c:idx val="1"/>
          <c:order val="1"/>
          <c:tx>
            <c:strRef>
              <c:f>心不全!$C$1</c:f>
              <c:strCache>
                <c:ptCount val="1"/>
                <c:pt idx="0">
                  <c:v>中央</c:v>
                </c:pt>
              </c:strCache>
            </c:strRef>
          </c:tx>
          <c:marker>
            <c:symbol val="none"/>
          </c:marker>
          <c:cat>
            <c:strRef>
              <c:f>心不全!$A$2:$A$7</c:f>
              <c:strCache>
                <c:ptCount val="6"/>
                <c:pt idx="0">
                  <c:v>H22</c:v>
                </c:pt>
                <c:pt idx="1">
                  <c:v>H23</c:v>
                </c:pt>
                <c:pt idx="2">
                  <c:v>H24</c:v>
                </c:pt>
                <c:pt idx="3">
                  <c:v>H25</c:v>
                </c:pt>
                <c:pt idx="4">
                  <c:v>H26</c:v>
                </c:pt>
                <c:pt idx="5">
                  <c:v>H27</c:v>
                </c:pt>
              </c:strCache>
            </c:strRef>
          </c:cat>
          <c:val>
            <c:numRef>
              <c:f>心不全!$C$2:$C$7</c:f>
              <c:numCache>
                <c:formatCode>General</c:formatCode>
                <c:ptCount val="6"/>
                <c:pt idx="0">
                  <c:v>20.170000000000005</c:v>
                </c:pt>
                <c:pt idx="1">
                  <c:v>21.630000000000031</c:v>
                </c:pt>
                <c:pt idx="2">
                  <c:v>21.74</c:v>
                </c:pt>
                <c:pt idx="3">
                  <c:v>20.05</c:v>
                </c:pt>
                <c:pt idx="4">
                  <c:v>18.54</c:v>
                </c:pt>
                <c:pt idx="5">
                  <c:v>16.670000000000005</c:v>
                </c:pt>
              </c:numCache>
            </c:numRef>
          </c:val>
          <c:smooth val="0"/>
        </c:ser>
        <c:ser>
          <c:idx val="2"/>
          <c:order val="2"/>
          <c:tx>
            <c:strRef>
              <c:f>心不全!$D$1</c:f>
              <c:strCache>
                <c:ptCount val="1"/>
                <c:pt idx="0">
                  <c:v>高幡</c:v>
                </c:pt>
              </c:strCache>
            </c:strRef>
          </c:tx>
          <c:marker>
            <c:symbol val="none"/>
          </c:marker>
          <c:cat>
            <c:strRef>
              <c:f>心不全!$A$2:$A$7</c:f>
              <c:strCache>
                <c:ptCount val="6"/>
                <c:pt idx="0">
                  <c:v>H22</c:v>
                </c:pt>
                <c:pt idx="1">
                  <c:v>H23</c:v>
                </c:pt>
                <c:pt idx="2">
                  <c:v>H24</c:v>
                </c:pt>
                <c:pt idx="3">
                  <c:v>H25</c:v>
                </c:pt>
                <c:pt idx="4">
                  <c:v>H26</c:v>
                </c:pt>
                <c:pt idx="5">
                  <c:v>H27</c:v>
                </c:pt>
              </c:strCache>
            </c:strRef>
          </c:cat>
          <c:val>
            <c:numRef>
              <c:f>心不全!$D$2:$D$7</c:f>
              <c:numCache>
                <c:formatCode>General</c:formatCode>
                <c:ptCount val="6"/>
                <c:pt idx="0">
                  <c:v>28.779999999999987</c:v>
                </c:pt>
                <c:pt idx="1">
                  <c:v>26.82</c:v>
                </c:pt>
                <c:pt idx="2">
                  <c:v>19.829999999999988</c:v>
                </c:pt>
                <c:pt idx="3">
                  <c:v>28.18</c:v>
                </c:pt>
                <c:pt idx="4">
                  <c:v>17.62</c:v>
                </c:pt>
                <c:pt idx="5">
                  <c:v>24.79</c:v>
                </c:pt>
              </c:numCache>
            </c:numRef>
          </c:val>
          <c:smooth val="0"/>
        </c:ser>
        <c:ser>
          <c:idx val="3"/>
          <c:order val="3"/>
          <c:tx>
            <c:strRef>
              <c:f>心不全!$E$1</c:f>
              <c:strCache>
                <c:ptCount val="1"/>
                <c:pt idx="0">
                  <c:v>幡多</c:v>
                </c:pt>
              </c:strCache>
            </c:strRef>
          </c:tx>
          <c:marker>
            <c:symbol val="none"/>
          </c:marker>
          <c:cat>
            <c:strRef>
              <c:f>心不全!$A$2:$A$7</c:f>
              <c:strCache>
                <c:ptCount val="6"/>
                <c:pt idx="0">
                  <c:v>H22</c:v>
                </c:pt>
                <c:pt idx="1">
                  <c:v>H23</c:v>
                </c:pt>
                <c:pt idx="2">
                  <c:v>H24</c:v>
                </c:pt>
                <c:pt idx="3">
                  <c:v>H25</c:v>
                </c:pt>
                <c:pt idx="4">
                  <c:v>H26</c:v>
                </c:pt>
                <c:pt idx="5">
                  <c:v>H27</c:v>
                </c:pt>
              </c:strCache>
            </c:strRef>
          </c:cat>
          <c:val>
            <c:numRef>
              <c:f>心不全!$E$2:$E$7</c:f>
              <c:numCache>
                <c:formatCode>General</c:formatCode>
                <c:ptCount val="6"/>
                <c:pt idx="0">
                  <c:v>23.41</c:v>
                </c:pt>
                <c:pt idx="1">
                  <c:v>28.58</c:v>
                </c:pt>
                <c:pt idx="2">
                  <c:v>30.16</c:v>
                </c:pt>
                <c:pt idx="3">
                  <c:v>21.29</c:v>
                </c:pt>
                <c:pt idx="4">
                  <c:v>19.059999999999999</c:v>
                </c:pt>
                <c:pt idx="5">
                  <c:v>29.830000000000005</c:v>
                </c:pt>
              </c:numCache>
            </c:numRef>
          </c:val>
          <c:smooth val="0"/>
        </c:ser>
        <c:ser>
          <c:idx val="4"/>
          <c:order val="4"/>
          <c:tx>
            <c:strRef>
              <c:f>心不全!$F$1</c:f>
              <c:strCache>
                <c:ptCount val="1"/>
                <c:pt idx="0">
                  <c:v>高知県</c:v>
                </c:pt>
              </c:strCache>
            </c:strRef>
          </c:tx>
          <c:marker>
            <c:symbol val="none"/>
          </c:marker>
          <c:cat>
            <c:strRef>
              <c:f>心不全!$A$2:$A$7</c:f>
              <c:strCache>
                <c:ptCount val="6"/>
                <c:pt idx="0">
                  <c:v>H22</c:v>
                </c:pt>
                <c:pt idx="1">
                  <c:v>H23</c:v>
                </c:pt>
                <c:pt idx="2">
                  <c:v>H24</c:v>
                </c:pt>
                <c:pt idx="3">
                  <c:v>H25</c:v>
                </c:pt>
                <c:pt idx="4">
                  <c:v>H26</c:v>
                </c:pt>
                <c:pt idx="5">
                  <c:v>H27</c:v>
                </c:pt>
              </c:strCache>
            </c:strRef>
          </c:cat>
          <c:val>
            <c:numRef>
              <c:f>心不全!$F$2:$F$7</c:f>
              <c:numCache>
                <c:formatCode>General</c:formatCode>
                <c:ptCount val="6"/>
                <c:pt idx="0">
                  <c:v>21.1</c:v>
                </c:pt>
                <c:pt idx="1">
                  <c:v>22.85</c:v>
                </c:pt>
                <c:pt idx="2">
                  <c:v>22.93</c:v>
                </c:pt>
                <c:pt idx="3">
                  <c:v>21.22</c:v>
                </c:pt>
                <c:pt idx="4">
                  <c:v>18.47</c:v>
                </c:pt>
                <c:pt idx="5">
                  <c:v>19.579999999999988</c:v>
                </c:pt>
              </c:numCache>
            </c:numRef>
          </c:val>
          <c:smooth val="0"/>
        </c:ser>
        <c:ser>
          <c:idx val="5"/>
          <c:order val="5"/>
          <c:tx>
            <c:strRef>
              <c:f>心不全!$G$1</c:f>
              <c:strCache>
                <c:ptCount val="1"/>
                <c:pt idx="0">
                  <c:v>全国</c:v>
                </c:pt>
              </c:strCache>
            </c:strRef>
          </c:tx>
          <c:marker>
            <c:symbol val="none"/>
          </c:marker>
          <c:cat>
            <c:strRef>
              <c:f>心不全!$A$2:$A$7</c:f>
              <c:strCache>
                <c:ptCount val="6"/>
                <c:pt idx="0">
                  <c:v>H22</c:v>
                </c:pt>
                <c:pt idx="1">
                  <c:v>H23</c:v>
                </c:pt>
                <c:pt idx="2">
                  <c:v>H24</c:v>
                </c:pt>
                <c:pt idx="3">
                  <c:v>H25</c:v>
                </c:pt>
                <c:pt idx="4">
                  <c:v>H26</c:v>
                </c:pt>
                <c:pt idx="5">
                  <c:v>H27</c:v>
                </c:pt>
              </c:strCache>
            </c:strRef>
          </c:cat>
          <c:val>
            <c:numRef>
              <c:f>心不全!$G$2:$G$7</c:f>
              <c:numCache>
                <c:formatCode>General</c:formatCode>
                <c:ptCount val="6"/>
                <c:pt idx="0">
                  <c:v>16.75</c:v>
                </c:pt>
                <c:pt idx="1">
                  <c:v>16.47</c:v>
                </c:pt>
                <c:pt idx="2">
                  <c:v>16.239999999999988</c:v>
                </c:pt>
                <c:pt idx="3">
                  <c:v>15.62</c:v>
                </c:pt>
                <c:pt idx="4">
                  <c:v>14.96</c:v>
                </c:pt>
                <c:pt idx="5">
                  <c:v>14.61</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0"/>
        <c:smooth val="0"/>
        <c:axId val="1"/>
        <c:axId val="2"/>
      </c:lineChart>
      <c:catAx>
        <c:axId val="1"/>
        <c:scaling>
          <c:orientation val="minMax"/>
        </c:scaling>
        <c:delete val="0"/>
        <c:axPos val="b"/>
        <c:numFmt formatCode="General" sourceLinked="1"/>
        <c:majorTickMark val="out"/>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in val="0"/>
        </c:scaling>
        <c:delete val="0"/>
        <c:axPos val="l"/>
        <c:majorGridlines>
          <c:spPr>
            <a:ln>
              <a:solidFill>
                <a:srgbClr val="4F81BD">
                  <a:alpha val="30000"/>
                </a:srgbClr>
              </a:solidFill>
            </a:ln>
          </c:spPr>
        </c:majorGridlines>
        <c:title>
          <c:tx>
            <c:rich>
              <a:bodyPr horzOverflow="overflow" vert="wordArtVertRtl" anchor="ctr"/>
              <a:lstStyle/>
              <a:p>
                <a:pPr algn="ctr" rtl="0">
                  <a:defRPr sz="1000" i="0" u="none" strike="noStrike" baseline="0">
                    <a:solidFill>
                      <a:schemeClr val="tx1"/>
                    </a:solidFill>
                  </a:defRPr>
                </a:pPr>
                <a:r>
                  <a:rPr lang="ja-JP" altLang="en-US" sz="1000" b="1" i="0" u="none" strike="noStrike" baseline="0">
                    <a:solidFill>
                      <a:schemeClr val="tx1"/>
                    </a:solidFill>
                  </a:rPr>
                  <a:t>年齢調整死亡率</a:t>
                </a:r>
                <a:endParaRPr lang="en-US" altLang="ja-JP" sz="1000" b="1" i="0" u="none" strike="noStrike" baseline="0">
                  <a:solidFill>
                    <a:schemeClr val="tx1"/>
                  </a:solidFill>
                </a:endParaRPr>
              </a:p>
              <a:p>
                <a:pPr algn="ctr" rtl="0">
                  <a:defRPr sz="1000" i="0" u="none" strike="noStrike" baseline="0">
                    <a:solidFill>
                      <a:schemeClr val="tx1"/>
                    </a:solidFill>
                  </a:defRPr>
                </a:pPr>
                <a:r>
                  <a:rPr lang="ja-JP" altLang="en-US" sz="1000" b="1" i="0" u="none" strike="noStrike" baseline="0">
                    <a:solidFill>
                      <a:schemeClr val="tx1"/>
                    </a:solidFill>
                  </a:rPr>
                  <a:t>（</a:t>
                </a:r>
                <a:r>
                  <a:rPr lang="en-US" altLang="ja-JP" sz="1000" b="1" i="0" u="none" strike="noStrike" baseline="0">
                    <a:solidFill>
                      <a:schemeClr val="tx1"/>
                    </a:solidFill>
                  </a:rPr>
                  <a:t>10</a:t>
                </a:r>
                <a:r>
                  <a:rPr lang="ja-JP" altLang="en-US" sz="1000" b="1" i="0" u="none" strike="noStrike" baseline="0">
                    <a:solidFill>
                      <a:schemeClr val="tx1"/>
                    </a:solidFill>
                  </a:rPr>
                  <a:t>万人当たり）</a:t>
                </a:r>
                <a:endParaRPr lang="ja-JP" altLang="en-US" sz="1000" b="1" i="0" u="none" strike="noStrike" baseline="0">
                  <a:solidFill>
                    <a:schemeClr val="tx1"/>
                  </a:solidFill>
                </a:endParaRPr>
              </a:p>
            </c:rich>
          </c:tx>
          <c:layout/>
          <c:overlay val="0"/>
        </c:title>
        <c:numFmt formatCode="General" sourceLinked="1"/>
        <c:majorTickMark val="out"/>
        <c:minorTickMark val="none"/>
        <c:tickLblPos val="nextTo"/>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r"/>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charts/chart5.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t"/>
          <a:lstStyle/>
          <a:p>
            <a:pPr algn="ctr" rtl="0">
              <a:defRPr kumimoji="0" sz="1100" i="0" u="none" strike="noStrike" kern="1200" baseline="0">
                <a:solidFill>
                  <a:schemeClr val="tx1"/>
                </a:solidFill>
                <a:latin typeface="ＭＳ 明朝"/>
                <a:ea typeface="ＭＳ 明朝"/>
              </a:defRPr>
            </a:pPr>
            <a:r>
              <a:rPr kumimoji="0" lang="ja-JP" altLang="en-US" sz="1050" b="0" i="0" u="none" strike="noStrike" kern="1200" baseline="0">
                <a:solidFill>
                  <a:schemeClr val="tx1"/>
                </a:solidFill>
                <a:latin typeface="ＭＳ ゴシック"/>
                <a:ea typeface="ＭＳ ゴシック"/>
              </a:rPr>
              <a:t>（図表6-3-12）大動脈瘤及び解離年齢調整死亡率</a:t>
            </a:r>
            <a:endParaRPr kumimoji="0" lang="ja-JP" altLang="en-US" sz="1050" b="0" i="0" u="none" strike="noStrike" kern="1200" baseline="0">
              <a:solidFill>
                <a:schemeClr val="tx1"/>
              </a:solidFill>
              <a:latin typeface="ＭＳ ゴシック"/>
              <a:ea typeface="ＭＳ ゴシック"/>
            </a:endParaRPr>
          </a:p>
        </c:rich>
      </c:tx>
      <c:layout/>
      <c:overlay val="0"/>
    </c:title>
    <c:autoTitleDeleted val="0"/>
    <c:plotArea>
      <c:layout/>
      <c:lineChart>
        <c:grouping val="standard"/>
        <c:varyColors val="0"/>
        <c:ser>
          <c:idx val="0"/>
          <c:order val="0"/>
          <c:tx>
            <c:strRef>
              <c:f>かいり!$B$1</c:f>
              <c:strCache>
                <c:ptCount val="1"/>
                <c:pt idx="0">
                  <c:v>安芸</c:v>
                </c:pt>
              </c:strCache>
            </c:strRef>
          </c:tx>
          <c:marker>
            <c:symbol val="none"/>
          </c:marker>
          <c:cat>
            <c:strRef>
              <c:f>かいり!$A$2:$A$7</c:f>
              <c:strCache>
                <c:ptCount val="6"/>
                <c:pt idx="0">
                  <c:v>H22</c:v>
                </c:pt>
                <c:pt idx="1">
                  <c:v>H23</c:v>
                </c:pt>
                <c:pt idx="2">
                  <c:v>H24</c:v>
                </c:pt>
                <c:pt idx="3">
                  <c:v>H25</c:v>
                </c:pt>
                <c:pt idx="4">
                  <c:v>H26</c:v>
                </c:pt>
                <c:pt idx="5">
                  <c:v>H27</c:v>
                </c:pt>
              </c:strCache>
            </c:strRef>
          </c:cat>
          <c:val>
            <c:numRef>
              <c:f>かいり!$B$2:$B$7</c:f>
              <c:numCache>
                <c:formatCode>General</c:formatCode>
                <c:ptCount val="6"/>
                <c:pt idx="0">
                  <c:v>5.76</c:v>
                </c:pt>
                <c:pt idx="1">
                  <c:v>10.239999999999998</c:v>
                </c:pt>
                <c:pt idx="2">
                  <c:v>8.32</c:v>
                </c:pt>
                <c:pt idx="3">
                  <c:v>5.9300000000000024</c:v>
                </c:pt>
                <c:pt idx="4">
                  <c:v>1.9800000000000093</c:v>
                </c:pt>
                <c:pt idx="5">
                  <c:v>3.43</c:v>
                </c:pt>
              </c:numCache>
            </c:numRef>
          </c:val>
          <c:smooth val="0"/>
        </c:ser>
        <c:ser>
          <c:idx val="1"/>
          <c:order val="1"/>
          <c:tx>
            <c:strRef>
              <c:f>かいり!$C$1</c:f>
              <c:strCache>
                <c:ptCount val="1"/>
                <c:pt idx="0">
                  <c:v>中央</c:v>
                </c:pt>
              </c:strCache>
            </c:strRef>
          </c:tx>
          <c:marker>
            <c:symbol val="none"/>
          </c:marker>
          <c:cat>
            <c:strRef>
              <c:f>かいり!$A$2:$A$7</c:f>
              <c:strCache>
                <c:ptCount val="6"/>
                <c:pt idx="0">
                  <c:v>H22</c:v>
                </c:pt>
                <c:pt idx="1">
                  <c:v>H23</c:v>
                </c:pt>
                <c:pt idx="2">
                  <c:v>H24</c:v>
                </c:pt>
                <c:pt idx="3">
                  <c:v>H25</c:v>
                </c:pt>
                <c:pt idx="4">
                  <c:v>H26</c:v>
                </c:pt>
                <c:pt idx="5">
                  <c:v>H27</c:v>
                </c:pt>
              </c:strCache>
            </c:strRef>
          </c:cat>
          <c:val>
            <c:numRef>
              <c:f>かいり!$C$2:$C$7</c:f>
              <c:numCache>
                <c:formatCode>General</c:formatCode>
                <c:ptCount val="6"/>
                <c:pt idx="0">
                  <c:v>5.4</c:v>
                </c:pt>
                <c:pt idx="1">
                  <c:v>5.1599999999999975</c:v>
                </c:pt>
                <c:pt idx="2">
                  <c:v>4.9400000000000004</c:v>
                </c:pt>
                <c:pt idx="3">
                  <c:v>5.19</c:v>
                </c:pt>
                <c:pt idx="4">
                  <c:v>3.72</c:v>
                </c:pt>
                <c:pt idx="5">
                  <c:v>3.54</c:v>
                </c:pt>
              </c:numCache>
            </c:numRef>
          </c:val>
          <c:smooth val="0"/>
        </c:ser>
        <c:ser>
          <c:idx val="2"/>
          <c:order val="2"/>
          <c:tx>
            <c:strRef>
              <c:f>かいり!$D$1</c:f>
              <c:strCache>
                <c:ptCount val="1"/>
                <c:pt idx="0">
                  <c:v>高幡</c:v>
                </c:pt>
              </c:strCache>
            </c:strRef>
          </c:tx>
          <c:marker>
            <c:symbol val="none"/>
          </c:marker>
          <c:cat>
            <c:strRef>
              <c:f>かいり!$A$2:$A$7</c:f>
              <c:strCache>
                <c:ptCount val="6"/>
                <c:pt idx="0">
                  <c:v>H22</c:v>
                </c:pt>
                <c:pt idx="1">
                  <c:v>H23</c:v>
                </c:pt>
                <c:pt idx="2">
                  <c:v>H24</c:v>
                </c:pt>
                <c:pt idx="3">
                  <c:v>H25</c:v>
                </c:pt>
                <c:pt idx="4">
                  <c:v>H26</c:v>
                </c:pt>
                <c:pt idx="5">
                  <c:v>H27</c:v>
                </c:pt>
              </c:strCache>
            </c:strRef>
          </c:cat>
          <c:val>
            <c:numRef>
              <c:f>かいり!$D$2:$D$7</c:f>
              <c:numCache>
                <c:formatCode>General</c:formatCode>
                <c:ptCount val="6"/>
                <c:pt idx="0">
                  <c:v>2.8299999999999987</c:v>
                </c:pt>
                <c:pt idx="1">
                  <c:v>1.23</c:v>
                </c:pt>
                <c:pt idx="2">
                  <c:v>3.84</c:v>
                </c:pt>
                <c:pt idx="3">
                  <c:v>2.4</c:v>
                </c:pt>
                <c:pt idx="4">
                  <c:v>2.65</c:v>
                </c:pt>
                <c:pt idx="5">
                  <c:v>2.8299999999999987</c:v>
                </c:pt>
              </c:numCache>
            </c:numRef>
          </c:val>
          <c:smooth val="0"/>
        </c:ser>
        <c:ser>
          <c:idx val="3"/>
          <c:order val="3"/>
          <c:tx>
            <c:strRef>
              <c:f>かいり!$E$1</c:f>
              <c:strCache>
                <c:ptCount val="1"/>
                <c:pt idx="0">
                  <c:v>幡多</c:v>
                </c:pt>
              </c:strCache>
            </c:strRef>
          </c:tx>
          <c:marker>
            <c:symbol val="none"/>
          </c:marker>
          <c:cat>
            <c:strRef>
              <c:f>かいり!$A$2:$A$7</c:f>
              <c:strCache>
                <c:ptCount val="6"/>
                <c:pt idx="0">
                  <c:v>H22</c:v>
                </c:pt>
                <c:pt idx="1">
                  <c:v>H23</c:v>
                </c:pt>
                <c:pt idx="2">
                  <c:v>H24</c:v>
                </c:pt>
                <c:pt idx="3">
                  <c:v>H25</c:v>
                </c:pt>
                <c:pt idx="4">
                  <c:v>H26</c:v>
                </c:pt>
                <c:pt idx="5">
                  <c:v>H27</c:v>
                </c:pt>
              </c:strCache>
            </c:strRef>
          </c:cat>
          <c:val>
            <c:numRef>
              <c:f>かいり!$E$2:$E$7</c:f>
              <c:numCache>
                <c:formatCode>General</c:formatCode>
                <c:ptCount val="6"/>
                <c:pt idx="0">
                  <c:v>4.13</c:v>
                </c:pt>
                <c:pt idx="1">
                  <c:v>4.79</c:v>
                </c:pt>
                <c:pt idx="2">
                  <c:v>3.43</c:v>
                </c:pt>
                <c:pt idx="3">
                  <c:v>4.0599999999999996</c:v>
                </c:pt>
                <c:pt idx="4">
                  <c:v>3.18</c:v>
                </c:pt>
                <c:pt idx="5">
                  <c:v>3.26</c:v>
                </c:pt>
              </c:numCache>
            </c:numRef>
          </c:val>
          <c:smooth val="0"/>
        </c:ser>
        <c:ser>
          <c:idx val="4"/>
          <c:order val="4"/>
          <c:tx>
            <c:strRef>
              <c:f>かいり!$F$1</c:f>
              <c:strCache>
                <c:ptCount val="1"/>
                <c:pt idx="0">
                  <c:v>高知県</c:v>
                </c:pt>
              </c:strCache>
            </c:strRef>
          </c:tx>
          <c:marker>
            <c:symbol val="none"/>
          </c:marker>
          <c:cat>
            <c:strRef>
              <c:f>かいり!$A$2:$A$7</c:f>
              <c:strCache>
                <c:ptCount val="6"/>
                <c:pt idx="0">
                  <c:v>H22</c:v>
                </c:pt>
                <c:pt idx="1">
                  <c:v>H23</c:v>
                </c:pt>
                <c:pt idx="2">
                  <c:v>H24</c:v>
                </c:pt>
                <c:pt idx="3">
                  <c:v>H25</c:v>
                </c:pt>
                <c:pt idx="4">
                  <c:v>H26</c:v>
                </c:pt>
                <c:pt idx="5">
                  <c:v>H27</c:v>
                </c:pt>
              </c:strCache>
            </c:strRef>
          </c:cat>
          <c:val>
            <c:numRef>
              <c:f>かいり!$F$2:$F$7</c:f>
              <c:numCache>
                <c:formatCode>General</c:formatCode>
                <c:ptCount val="6"/>
                <c:pt idx="0">
                  <c:v>4.99</c:v>
                </c:pt>
                <c:pt idx="1">
                  <c:v>5.04</c:v>
                </c:pt>
                <c:pt idx="2">
                  <c:v>4.9700000000000024</c:v>
                </c:pt>
                <c:pt idx="3">
                  <c:v>4.8899999999999997</c:v>
                </c:pt>
                <c:pt idx="4">
                  <c:v>3.4099999999999997</c:v>
                </c:pt>
                <c:pt idx="5">
                  <c:v>3.43</c:v>
                </c:pt>
              </c:numCache>
            </c:numRef>
          </c:val>
          <c:smooth val="0"/>
        </c:ser>
        <c:ser>
          <c:idx val="5"/>
          <c:order val="5"/>
          <c:tx>
            <c:strRef>
              <c:f>かいり!$G$1</c:f>
              <c:strCache>
                <c:ptCount val="1"/>
                <c:pt idx="0">
                  <c:v>全国</c:v>
                </c:pt>
              </c:strCache>
            </c:strRef>
          </c:tx>
          <c:marker>
            <c:symbol val="none"/>
          </c:marker>
          <c:cat>
            <c:strRef>
              <c:f>かいり!$A$2:$A$7</c:f>
              <c:strCache>
                <c:ptCount val="6"/>
                <c:pt idx="0">
                  <c:v>H22</c:v>
                </c:pt>
                <c:pt idx="1">
                  <c:v>H23</c:v>
                </c:pt>
                <c:pt idx="2">
                  <c:v>H24</c:v>
                </c:pt>
                <c:pt idx="3">
                  <c:v>H25</c:v>
                </c:pt>
                <c:pt idx="4">
                  <c:v>H26</c:v>
                </c:pt>
                <c:pt idx="5">
                  <c:v>H27</c:v>
                </c:pt>
              </c:strCache>
            </c:strRef>
          </c:cat>
          <c:val>
            <c:numRef>
              <c:f>かいり!$G$2:$G$7</c:f>
              <c:numCache>
                <c:formatCode>General</c:formatCode>
                <c:ptCount val="6"/>
                <c:pt idx="0">
                  <c:v>4.8099999999999996</c:v>
                </c:pt>
                <c:pt idx="1">
                  <c:v>4.79</c:v>
                </c:pt>
                <c:pt idx="2">
                  <c:v>4.74</c:v>
                </c:pt>
                <c:pt idx="3">
                  <c:v>4.68</c:v>
                </c:pt>
                <c:pt idx="4">
                  <c:v>4.68</c:v>
                </c:pt>
                <c:pt idx="5">
                  <c:v>4.79</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0"/>
        <c:smooth val="0"/>
        <c:axId val="1"/>
        <c:axId val="2"/>
      </c:lineChart>
      <c:catAx>
        <c:axId val="1"/>
        <c:scaling>
          <c:orientation val="minMax"/>
        </c:scaling>
        <c:delete val="0"/>
        <c:axPos val="b"/>
        <c:numFmt formatCode="General" sourceLinked="1"/>
        <c:majorTickMark val="out"/>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scaling>
        <c:delete val="0"/>
        <c:axPos val="l"/>
        <c:majorGridlines>
          <c:spPr>
            <a:ln>
              <a:solidFill>
                <a:srgbClr val="4F81BD">
                  <a:alpha val="30000"/>
                </a:srgbClr>
              </a:solidFill>
            </a:ln>
          </c:spPr>
        </c:majorGridlines>
        <c:title>
          <c:tx>
            <c:rich>
              <a:bodyPr horzOverflow="overflow" vert="wordArtVertRtl" anchor="ctr"/>
              <a:lstStyle/>
              <a:p>
                <a:pPr algn="ctr" rtl="0">
                  <a:defRPr sz="1000" i="0" u="none" strike="noStrike" baseline="0">
                    <a:solidFill>
                      <a:schemeClr val="tx1"/>
                    </a:solidFill>
                  </a:defRPr>
                </a:pPr>
                <a:r>
                  <a:rPr lang="ja-JP" altLang="en-US" sz="1000" b="1" i="0" u="none" strike="noStrike" baseline="0">
                    <a:solidFill>
                      <a:schemeClr val="tx1"/>
                    </a:solidFill>
                  </a:rPr>
                  <a:t>年齢調整死亡率</a:t>
                </a:r>
                <a:endParaRPr lang="en-US" altLang="ja-JP" sz="1000" b="1" i="0" u="none" strike="noStrike" baseline="0">
                  <a:solidFill>
                    <a:schemeClr val="tx1"/>
                  </a:solidFill>
                </a:endParaRPr>
              </a:p>
              <a:p>
                <a:pPr algn="ctr" rtl="0">
                  <a:defRPr sz="1000" i="0" u="none" strike="noStrike" baseline="0">
                    <a:solidFill>
                      <a:schemeClr val="tx1"/>
                    </a:solidFill>
                  </a:defRPr>
                </a:pPr>
                <a:r>
                  <a:rPr lang="ja-JP" altLang="en-US" sz="1000" b="1" i="0" u="none" strike="noStrike" baseline="0">
                    <a:solidFill>
                      <a:schemeClr val="tx1"/>
                    </a:solidFill>
                  </a:rPr>
                  <a:t>（</a:t>
                </a:r>
                <a:r>
                  <a:rPr lang="en-US" altLang="ja-JP" sz="1000" b="1" i="0" u="none" strike="noStrike" baseline="0">
                    <a:solidFill>
                      <a:schemeClr val="tx1"/>
                    </a:solidFill>
                  </a:rPr>
                  <a:t>10</a:t>
                </a:r>
                <a:r>
                  <a:rPr lang="ja-JP" altLang="en-US" sz="1000" b="1" i="0" u="none" strike="noStrike" baseline="0">
                    <a:solidFill>
                      <a:schemeClr val="tx1"/>
                    </a:solidFill>
                  </a:rPr>
                  <a:t>万人当たり）</a:t>
                </a:r>
                <a:endParaRPr lang="en-US" altLang="ja-JP" sz="1000" b="1" i="0" u="none" strike="noStrike" baseline="0">
                  <a:solidFill>
                    <a:schemeClr val="tx1"/>
                  </a:solidFill>
                </a:endParaRPr>
              </a:p>
            </c:rich>
          </c:tx>
          <c:layout/>
          <c:overlay val="0"/>
        </c:title>
        <c:numFmt formatCode="General" sourceLinked="1"/>
        <c:majorTickMark val="out"/>
        <c:minorTickMark val="none"/>
        <c:tickLblPos val="nextTo"/>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r"/>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charts/chart6.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t"/>
          <a:lstStyle/>
          <a:p>
            <a:pPr algn="ctr" rtl="0">
              <a:defRPr kumimoji="0" sz="1100" i="0" u="none" strike="noStrike" kern="1200" baseline="0">
                <a:solidFill>
                  <a:schemeClr val="tx1"/>
                </a:solidFill>
                <a:latin typeface="ＭＳ 明朝"/>
                <a:ea typeface="ＭＳ 明朝"/>
              </a:defRPr>
            </a:pPr>
            <a:r>
              <a:rPr kumimoji="0" lang="ja-JP" altLang="en-US" sz="1050" b="0" i="0" u="none" strike="noStrike" kern="1200" baseline="0">
                <a:solidFill>
                  <a:schemeClr val="tx1"/>
                </a:solidFill>
                <a:latin typeface="ＭＳ ゴシック"/>
                <a:ea typeface="ＭＳ ゴシック"/>
              </a:rPr>
              <a:t>（図表6-3-17）各保健医療圏における覚知～現場到着～</a:t>
            </a:r>
            <a:r>
              <a:rPr kumimoji="0" lang="ja-JP" altLang="en-US" sz="1050" b="0" i="0" u="none" strike="noStrike" kern="1200" baseline="0">
                <a:solidFill>
                  <a:sysClr val="windowText" lastClr="000000"/>
                </a:solidFill>
                <a:latin typeface="ＭＳ ゴシック"/>
                <a:ea typeface="ＭＳ ゴシック"/>
              </a:rPr>
              <a:t>病院到着</a:t>
            </a:r>
            <a:r>
              <a:rPr kumimoji="0" lang="ja-JP" altLang="en-US" sz="1050" b="0" i="0" u="none" strike="noStrike" kern="1200" baseline="0">
                <a:solidFill>
                  <a:schemeClr val="tx1"/>
                </a:solidFill>
                <a:latin typeface="ＭＳ ゴシック"/>
                <a:ea typeface="ＭＳ ゴシック"/>
              </a:rPr>
              <a:t>の平均時間</a:t>
            </a:r>
            <a:endParaRPr kumimoji="0" lang="ja-JP" altLang="en-US" sz="1050" b="0" i="0" u="none" strike="noStrike" kern="1200" baseline="0">
              <a:solidFill>
                <a:schemeClr val="tx1"/>
              </a:solidFill>
              <a:latin typeface="ＭＳ ゴシック"/>
              <a:ea typeface="ＭＳ ゴシック"/>
            </a:endParaRPr>
          </a:p>
        </c:rich>
      </c:tx>
      <c:layout>
        <c:manualLayout>
          <c:xMode val="edge"/>
          <c:yMode val="edge"/>
          <c:x val="0.1112983484913883"/>
          <c:y val="1.3029417006025966e-002"/>
        </c:manualLayout>
      </c:layout>
      <c:overlay val="0"/>
    </c:title>
    <c:autoTitleDeleted val="0"/>
    <c:plotArea>
      <c:layout/>
      <c:barChart>
        <c:barDir val="col"/>
        <c:grouping val="clustered"/>
        <c:varyColors val="0"/>
        <c:ser>
          <c:idx val="0"/>
          <c:order val="0"/>
          <c:tx>
            <c:strRef>
              <c:f>救急搬送!$A$8</c:f>
              <c:strCache>
                <c:ptCount val="1"/>
                <c:pt idx="0">
                  <c:v>安芸</c:v>
                </c:pt>
              </c:strCache>
            </c:strRef>
          </c:tx>
          <c:invertIfNegative val="0"/>
          <c:cat>
            <c:strRef>
              <c:f>救急搬送!$B$7:$E$7</c:f>
              <c:strCache>
                <c:ptCount val="4"/>
                <c:pt idx="0">
                  <c:v>平均/覚知から現場到着(H24)</c:v>
                </c:pt>
                <c:pt idx="1">
                  <c:v>平均/覚知から現場到着(H26)</c:v>
                </c:pt>
                <c:pt idx="2">
                  <c:v>平均/現場到着から病院到着(H24)</c:v>
                </c:pt>
                <c:pt idx="3">
                  <c:v>平均/現場到着から病院到着(H26)</c:v>
                </c:pt>
              </c:strCache>
            </c:strRef>
          </c:cat>
          <c:val>
            <c:numRef>
              <c:f>救急搬送!$B$8:$E$8</c:f>
              <c:numCache>
                <c:formatCode>General</c:formatCode>
                <c:ptCount val="4"/>
                <c:pt idx="0">
                  <c:v>8</c:v>
                </c:pt>
                <c:pt idx="1">
                  <c:v>9</c:v>
                </c:pt>
                <c:pt idx="2">
                  <c:v>38.200000000000003</c:v>
                </c:pt>
                <c:pt idx="3">
                  <c:v>29</c:v>
                </c:pt>
              </c:numCache>
            </c:numRef>
          </c:val>
        </c:ser>
        <c:ser>
          <c:idx val="1"/>
          <c:order val="1"/>
          <c:tx>
            <c:strRef>
              <c:f>救急搬送!$A$9</c:f>
              <c:strCache>
                <c:ptCount val="1"/>
                <c:pt idx="0">
                  <c:v>中央</c:v>
                </c:pt>
              </c:strCache>
            </c:strRef>
          </c:tx>
          <c:invertIfNegative val="0"/>
          <c:cat>
            <c:strRef>
              <c:f>救急搬送!$B$7:$E$7</c:f>
              <c:strCache>
                <c:ptCount val="4"/>
                <c:pt idx="0">
                  <c:v>平均/覚知から現場到着(H24)</c:v>
                </c:pt>
                <c:pt idx="1">
                  <c:v>平均/覚知から現場到着(H26)</c:v>
                </c:pt>
                <c:pt idx="2">
                  <c:v>平均/現場到着から病院到着(H24)</c:v>
                </c:pt>
                <c:pt idx="3">
                  <c:v>平均/現場到着から病院到着(H26)</c:v>
                </c:pt>
              </c:strCache>
            </c:strRef>
          </c:cat>
          <c:val>
            <c:numRef>
              <c:f>救急搬送!$B$9:$E$9</c:f>
              <c:numCache>
                <c:formatCode>General</c:formatCode>
                <c:ptCount val="4"/>
                <c:pt idx="0">
                  <c:v>7.4</c:v>
                </c:pt>
                <c:pt idx="1">
                  <c:v>8</c:v>
                </c:pt>
                <c:pt idx="2">
                  <c:v>25</c:v>
                </c:pt>
                <c:pt idx="3">
                  <c:v>27</c:v>
                </c:pt>
              </c:numCache>
            </c:numRef>
          </c:val>
        </c:ser>
        <c:ser>
          <c:idx val="2"/>
          <c:order val="2"/>
          <c:tx>
            <c:strRef>
              <c:f>救急搬送!$A$10</c:f>
              <c:strCache>
                <c:ptCount val="1"/>
                <c:pt idx="0">
                  <c:v>高幡</c:v>
                </c:pt>
              </c:strCache>
            </c:strRef>
          </c:tx>
          <c:invertIfNegative val="0"/>
          <c:cat>
            <c:strRef>
              <c:f>救急搬送!$B$7:$E$7</c:f>
              <c:strCache>
                <c:ptCount val="4"/>
                <c:pt idx="0">
                  <c:v>平均/覚知から現場到着(H24)</c:v>
                </c:pt>
                <c:pt idx="1">
                  <c:v>平均/覚知から現場到着(H26)</c:v>
                </c:pt>
                <c:pt idx="2">
                  <c:v>平均/現場到着から病院到着(H24)</c:v>
                </c:pt>
                <c:pt idx="3">
                  <c:v>平均/現場到着から病院到着(H26)</c:v>
                </c:pt>
              </c:strCache>
            </c:strRef>
          </c:cat>
          <c:val>
            <c:numRef>
              <c:f>救急搬送!$B$10:$E$10</c:f>
              <c:numCache>
                <c:formatCode>General</c:formatCode>
                <c:ptCount val="4"/>
                <c:pt idx="0">
                  <c:v>6.8</c:v>
                </c:pt>
                <c:pt idx="1">
                  <c:v>9</c:v>
                </c:pt>
                <c:pt idx="2">
                  <c:v>41.4</c:v>
                </c:pt>
                <c:pt idx="3">
                  <c:v>27</c:v>
                </c:pt>
              </c:numCache>
            </c:numRef>
          </c:val>
        </c:ser>
        <c:ser>
          <c:idx val="3"/>
          <c:order val="3"/>
          <c:tx>
            <c:strRef>
              <c:f>救急搬送!$A$11</c:f>
              <c:strCache>
                <c:ptCount val="1"/>
                <c:pt idx="0">
                  <c:v>幡多</c:v>
                </c:pt>
              </c:strCache>
            </c:strRef>
          </c:tx>
          <c:invertIfNegative val="0"/>
          <c:cat>
            <c:strRef>
              <c:f>救急搬送!$B$7:$E$7</c:f>
              <c:strCache>
                <c:ptCount val="4"/>
                <c:pt idx="0">
                  <c:v>平均/覚知から現場到着(H24)</c:v>
                </c:pt>
                <c:pt idx="1">
                  <c:v>平均/覚知から現場到着(H26)</c:v>
                </c:pt>
                <c:pt idx="2">
                  <c:v>平均/現場到着から病院到着(H24)</c:v>
                </c:pt>
                <c:pt idx="3">
                  <c:v>平均/現場到着から病院到着(H26)</c:v>
                </c:pt>
              </c:strCache>
            </c:strRef>
          </c:cat>
          <c:val>
            <c:numRef>
              <c:f>救急搬送!$B$11:$E$11</c:f>
              <c:numCache>
                <c:formatCode>General</c:formatCode>
                <c:ptCount val="4"/>
                <c:pt idx="0">
                  <c:v>8.2000000000000011</c:v>
                </c:pt>
                <c:pt idx="1">
                  <c:v>9</c:v>
                </c:pt>
                <c:pt idx="2">
                  <c:v>37</c:v>
                </c:pt>
                <c:pt idx="3">
                  <c:v>28</c:v>
                </c:pt>
              </c:numCache>
            </c:numRef>
          </c:val>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gapWidth val="150"/>
        <c:overlap val="0"/>
        <c:axId val="1"/>
        <c:axId val="2"/>
      </c:barChart>
      <c:catAx>
        <c:axId val="1"/>
        <c:scaling>
          <c:orientation val="minMax"/>
        </c:scaling>
        <c:delete val="0"/>
        <c:axPos val="b"/>
        <c:numFmt formatCode="General" sourceLinked="1"/>
        <c:majorTickMark val="none"/>
        <c:minorTickMark val="none"/>
        <c:tickLblPos val="nextTo"/>
        <c:spPr>
          <a:ln>
            <a:noFill/>
          </a:ln>
        </c:spPr>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scaling>
        <c:delete val="0"/>
        <c:axPos val="l"/>
        <c:majorGridlines/>
        <c:title>
          <c:tx>
            <c:rich>
              <a:bodyPr horzOverflow="overflow" vert="wordArtVertRtl" anchor="ctr"/>
              <a:lstStyle/>
              <a:p>
                <a:pPr algn="ctr" rtl="0">
                  <a:defRPr sz="1000" i="0" u="none" strike="noStrike" baseline="0">
                    <a:solidFill>
                      <a:schemeClr val="tx1"/>
                    </a:solidFill>
                  </a:defRPr>
                </a:pPr>
                <a:r>
                  <a:rPr lang="ja-JP" altLang="en-US" sz="1000" b="1" i="0" u="none" strike="noStrike" baseline="0">
                    <a:solidFill>
                      <a:schemeClr val="tx1"/>
                    </a:solidFill>
                  </a:rPr>
                  <a:t>平均搬送時間</a:t>
                </a:r>
                <a:endParaRPr lang="ja-JP" altLang="en-US" sz="1000" b="1" i="0" u="none" strike="noStrike" baseline="0">
                  <a:solidFill>
                    <a:schemeClr val="tx1"/>
                  </a:solidFill>
                </a:endParaRPr>
              </a:p>
            </c:rich>
          </c:tx>
          <c:layout/>
          <c:overlay val="0"/>
        </c:title>
        <c:numFmt formatCode="General"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1"/>
        <c:crosses val="autoZero"/>
        <c:crossBetween val="between"/>
      </c:valAx>
      <c:dTable>
        <c:showHorzBorder val="1"/>
        <c:showVertBorder val="1"/>
        <c:showOutline val="1"/>
        <c:showKeys val="1"/>
        <c:txPr>
          <a:bodyPr horzOverflow="overflow" anchor="ctr"/>
          <a:lstStyle/>
          <a:p>
            <a:pPr algn="ctr" rtl="0">
              <a:defRPr sz="1000">
                <a:solidFill>
                  <a:schemeClr val="tx1"/>
                </a:solidFill>
              </a:defRPr>
            </a:pPr>
            <a:endParaRPr lang="ja-JP" altLang="en-US"/>
          </a:p>
        </c:txPr>
      </c:dTable>
    </c:plotArea>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drawings/drawing1.xml><?xml version="1.0" encoding="utf-8"?>
<c:userShapes xmlns:c="http://schemas.openxmlformats.org/drawingml/2006/chart">
  <cdr:relSizeAnchor xmlns:cdr="http://schemas.openxmlformats.org/drawingml/2006/chartDrawing">
    <cdr:from>
      <cdr:x>3.7749999999999999e-002</cdr:x>
      <cdr:y>3.5499999999999997e-002</cdr:y>
    </cdr:from>
    <cdr:to>
      <cdr:x>0.1595</cdr:x>
      <cdr:y>9.8000000000000004e-002</cdr:y>
    </cdr:to>
    <cdr:sp macro="" textlink="">
      <cdr:nvSpPr>
        <cdr:cNvPr id="2" name="テキスト ボックス 1"/>
        <cdr:cNvSpPr txBox="1"/>
      </cdr:nvSpPr>
      <cdr:spPr>
        <a:xfrm xmlns:a="http://schemas.openxmlformats.org/drawingml/2006/main">
          <a:off x="221494" y="107527"/>
          <a:ext cx="714355" cy="189309"/>
        </a:xfrm>
        <a:prstGeom xmlns:a="http://schemas.openxmlformats.org/drawingml/2006/main" prst="rect">
          <a:avLst/>
        </a:prstGeom>
      </cdr:spPr>
      <cdr:txBody>
        <a:bodyPr xmlns:a="http://schemas.openxmlformats.org/drawingml/2006/main" vertOverflow="clip" horzOverflow="overflow" wrap="square" rtlCol="0"/>
        <a:lstStyle xmlns:a="http://schemas.openxmlformats.org/drawingml/2006/main"/>
        <a:p xmlns:a="http://schemas.openxmlformats.org/drawingml/2006/main">
          <a:r>
            <a:rPr lang="ja-JP" altLang="en-US" sz="1100"/>
            <a:t>（分）</a:t>
          </a:r>
        </a:p>
      </cdr:txBody>
    </cdr:sp>
  </cdr:relSizeAnchor>
</c:userShapes>
</file>

<file path=word/drawings/drawing2.xml><?xml version="1.0" encoding="utf-8"?>
<c:userShapes xmlns:c="http://schemas.openxmlformats.org/drawingml/2006/chart">
  <cdr:relSizeAnchor xmlns:cdr="http://schemas.openxmlformats.org/drawingml/2006/chartDrawing">
    <cdr:from>
      <cdr:x>0.75124999999999997</cdr:x>
      <cdr:y>0.10150000000000001</cdr:y>
    </cdr:from>
    <cdr:to>
      <cdr:x>0.86350000000000005</cdr:x>
      <cdr:y>0.24049999999999999</cdr:y>
    </cdr:to>
    <cdr:sp macro="" textlink="">
      <cdr:nvSpPr>
        <cdr:cNvPr id="55298" name="オブジェクト 2"/>
        <cdr:cNvSpPr txBox="1"/>
      </cdr:nvSpPr>
      <cdr:spPr>
        <a:xfrm xmlns:a="http://schemas.openxmlformats.org/drawingml/2006/main">
          <a:off x="4329172" y="180789"/>
          <a:ext cx="646854" cy="247583"/>
        </a:xfrm>
        <a:prstGeom xmlns:a="http://schemas.openxmlformats.org/drawingml/2006/main" prst="rect">
          <a:avLst/>
        </a:prstGeom>
        <a:noFill xmlns:a="http://schemas.openxmlformats.org/drawingml/2006/main"/>
        <a:ln xmlns:a="http://schemas.openxmlformats.org/drawingml/2006/main" w="6350"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overflow" horzOverflow="overflow" wrap="square"/>
        <a:lstStyle xmlns:a="http://schemas.openxmlformats.org/drawingml/2006/main"/>
        <a:p xmlns:a="http://schemas.openxmlformats.org/drawingml/2006/main">
          <a:pPr marR="252" algn="r"/>
          <a:r>
            <a:rPr sz="800" b="1">
              <a:latin typeface="ＭＳ ゴシック"/>
              <a:ea typeface="ＭＳ ゴシック"/>
            </a:rPr>
            <a:t>16位12.0</a:t>
          </a:r>
          <a:r>
            <a:rPr sz="800" b="1">
              <a:latin typeface="ＭＳ ゴシック"/>
              <a:ea typeface="ＭＳ ゴシック"/>
            </a:rPr>
            <a:t>%</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chemeClr val="lt1">
            <a:alpha val="0"/>
          </a:schemeClr>
        </a:solidFill>
        <a:ln w="9525" cap="flat" cmpd="sng">
          <a:noFill/>
          <a:prstDash val="solid"/>
          <a:round/>
          <a:headEnd/>
          <a:tailEnd/>
        </a:ln>
      </a:spPr>
      <a:bodyPr vertOverflow="overflow" horzOverflow="overflow" lIns="74295" tIns="8890" rIns="74295" bIns="8890"/>
      <a:lstStyle/>
      <a:style>
        <a:lnRef idx="2">
          <a:srgbClr val="000000"/>
        </a:lnRef>
        <a:fillRef idx="1">
          <a:srgbClr val="000000"/>
        </a:fillRef>
        <a:effectRef idx="0">
          <a:srgbClr val="000000"/>
        </a:effectRef>
        <a:fontRef idx="minor"/>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3323</TotalTime>
  <Pages>21</Pages>
  <Words>1038</Words>
  <Characters>16094</Characters>
  <Application>Microsoft Office Word</Application>
  <Lines>10649</Lines>
  <Paragraphs>943</Paragraphs>
  <Company>ioas</Company>
  <CharactersWithSpaces>16829</CharactersWithSpaces>
  <AppVersion>1.20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442594</cp:lastModifiedBy>
  <cp:lastPrinted>2018-03-29T05:51:12Z</cp:lastPrinted>
  <dcterms:created xsi:type="dcterms:W3CDTF">2017-08-31T06:53:00Z</dcterms:created>
  <dcterms:modified xsi:type="dcterms:W3CDTF">2018-03-30T01:08:43Z</dcterms:modified>
  <cp:revision>162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-2037604275</vt:i4>
  </property>
</Properties>
</file>