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color w:val="000000" w:themeColor="text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-700405</wp:posOffset>
                </wp:positionV>
                <wp:extent cx="6553200" cy="638175"/>
                <wp:effectExtent l="635" t="635" r="29845" b="10795"/>
                <wp:wrapNone/>
                <wp:docPr id="1026" name="角丸四角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角丸四角形 1"/>
                      <wps:cNvSpPr/>
                      <wps:spPr>
                        <a:xfrm>
                          <a:off x="0" y="0"/>
                          <a:ext cx="6553200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eastAsia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学級活動年間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</w:rPr>
                              <w:t>指導計画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の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</w:rPr>
                              <w:t>作成については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　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</w:rPr>
                              <w:t>小・中学校学習指導要領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解説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</w:rPr>
                              <w:t>　特別活動編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（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</w:rPr>
                              <w:t>以下解説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eastAsia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第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</w:rPr>
                              <w:t>３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章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</w:rPr>
                              <w:t>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各活動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</w:rPr>
                              <w:t>・学校行事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の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</w:rPr>
                              <w:t>目標及び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（と）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</w:rPr>
                              <w:t>内容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　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</w:rPr>
                              <w:t>第１節学級活動　３学級活動の指導計画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　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</w:rPr>
                              <w:t>を参考に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します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</w:rPr>
                              <w:t>。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（小学校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</w:rPr>
                              <w:t>：Ｐ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62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～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70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　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</w:rPr>
                              <w:t>中学校：Ｐ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62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～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69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1" style="mso-wrap-distance-right:9pt;mso-wrap-distance-bottom:0pt;margin-top:-55.15pt;mso-position-vertical-relative:text;mso-position-horizontal-relative:text;v-text-anchor:middle;position:absolute;height:50.25pt;mso-wrap-distance-top:0pt;width:516pt;mso-wrap-distance-left:9pt;margin-left:-8.1pt;z-index:12;" o:spid="_x0000_s1026" o:allowincell="t" o:allowoverlap="t" filled="t" fillcolor="#4f81bd [3204]" stroked="t" strokecolor="#385d8a" strokeweight="2pt" o:spt="2" arcsize="10923f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eastAsia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学級活動年間</w:t>
                      </w:r>
                      <w:r>
                        <w:rPr>
                          <w:rFonts w:hint="default" w:asciiTheme="majorEastAsia" w:hAnsiTheme="majorEastAsia" w:eastAsiaTheme="majorEastAsia"/>
                        </w:rPr>
                        <w:t>指導計画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の</w:t>
                      </w:r>
                      <w:r>
                        <w:rPr>
                          <w:rFonts w:hint="default" w:asciiTheme="majorEastAsia" w:hAnsiTheme="majorEastAsia" w:eastAsiaTheme="majorEastAsia"/>
                        </w:rPr>
                        <w:t>作成については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　</w:t>
                      </w:r>
                      <w:r>
                        <w:rPr>
                          <w:rFonts w:hint="default" w:asciiTheme="majorEastAsia" w:hAnsiTheme="majorEastAsia" w:eastAsiaTheme="majorEastAsia"/>
                        </w:rPr>
                        <w:t>小・中学校学習指導要領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解説</w:t>
                      </w:r>
                      <w:r>
                        <w:rPr>
                          <w:rFonts w:hint="default" w:asciiTheme="majorEastAsia" w:hAnsiTheme="majorEastAsia" w:eastAsiaTheme="majorEastAsia"/>
                        </w:rPr>
                        <w:t>　特別活動編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（</w:t>
                      </w:r>
                      <w:r>
                        <w:rPr>
                          <w:rFonts w:hint="default" w:asciiTheme="majorEastAsia" w:hAnsiTheme="majorEastAsia" w:eastAsiaTheme="majorEastAsia"/>
                        </w:rPr>
                        <w:t>以下解説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）</w:t>
                      </w: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eastAsia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第</w:t>
                      </w:r>
                      <w:r>
                        <w:rPr>
                          <w:rFonts w:hint="default" w:asciiTheme="majorEastAsia" w:hAnsiTheme="majorEastAsia" w:eastAsiaTheme="majorEastAsia"/>
                        </w:rPr>
                        <w:t>３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章</w:t>
                      </w:r>
                      <w:r>
                        <w:rPr>
                          <w:rFonts w:hint="default" w:asciiTheme="majorEastAsia" w:hAnsiTheme="majorEastAsia" w:eastAsiaTheme="majorEastAsia"/>
                        </w:rPr>
                        <w:t>　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各活動</w:t>
                      </w:r>
                      <w:r>
                        <w:rPr>
                          <w:rFonts w:hint="default" w:asciiTheme="majorEastAsia" w:hAnsiTheme="majorEastAsia" w:eastAsiaTheme="majorEastAsia"/>
                        </w:rPr>
                        <w:t>・学校行事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の</w:t>
                      </w:r>
                      <w:r>
                        <w:rPr>
                          <w:rFonts w:hint="default" w:asciiTheme="majorEastAsia" w:hAnsiTheme="majorEastAsia" w:eastAsiaTheme="majorEastAsia"/>
                        </w:rPr>
                        <w:t>目標及び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（と）</w:t>
                      </w:r>
                      <w:r>
                        <w:rPr>
                          <w:rFonts w:hint="default" w:asciiTheme="majorEastAsia" w:hAnsiTheme="majorEastAsia" w:eastAsiaTheme="majorEastAsia"/>
                        </w:rPr>
                        <w:t>内容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　</w:t>
                      </w:r>
                      <w:r>
                        <w:rPr>
                          <w:rFonts w:hint="default" w:asciiTheme="majorEastAsia" w:hAnsiTheme="majorEastAsia" w:eastAsiaTheme="majorEastAsia"/>
                        </w:rPr>
                        <w:t>第１節学級活動　３学級活動の指導計画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　</w:t>
                      </w:r>
                      <w:r>
                        <w:rPr>
                          <w:rFonts w:hint="default" w:asciiTheme="majorEastAsia" w:hAnsiTheme="majorEastAsia" w:eastAsiaTheme="majorEastAsia"/>
                        </w:rPr>
                        <w:t>を参考に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します</w:t>
                      </w:r>
                      <w:r>
                        <w:rPr>
                          <w:rFonts w:hint="default" w:asciiTheme="majorEastAsia" w:hAnsiTheme="majorEastAsia" w:eastAsiaTheme="majorEastAsia"/>
                        </w:rPr>
                        <w:t>。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（小学校</w:t>
                      </w:r>
                      <w:r>
                        <w:rPr>
                          <w:rFonts w:hint="default" w:asciiTheme="majorEastAsia" w:hAnsiTheme="majorEastAsia" w:eastAsiaTheme="majorEastAsia"/>
                        </w:rPr>
                        <w:t>：Ｐ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62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～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70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　</w:t>
                      </w:r>
                      <w:r>
                        <w:rPr>
                          <w:rFonts w:hint="default" w:asciiTheme="majorEastAsia" w:hAnsiTheme="majorEastAsia" w:eastAsiaTheme="majorEastAsia"/>
                        </w:rPr>
                        <w:t>中学校：Ｐ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62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～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69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Theme="majorEastAsia" w:hAnsiTheme="majorEastAsia" w:eastAsiaTheme="majorEastAsia"/>
          <w:sz w:val="24"/>
        </w:rPr>
        <w:t>第　学年　学級活動　年間指導計画</w:t>
      </w:r>
      <w:r>
        <w:rPr>
          <w:rFonts w:hint="eastAsia"/>
          <w:sz w:val="24"/>
        </w:rPr>
        <w:t>　</w:t>
      </w:r>
      <w:r>
        <w:rPr>
          <w:rFonts w:hint="eastAsia"/>
          <w:sz w:val="24"/>
          <w:bdr w:val="single" w:color="auto" w:sz="4" w:space="0"/>
        </w:rPr>
        <w:t>様式例</w:t>
      </w:r>
    </w:p>
    <w:p>
      <w:pPr>
        <w:pStyle w:val="0"/>
        <w:rPr>
          <w:rFonts w:hint="default" w:asciiTheme="majorEastAsia" w:hAnsiTheme="majorEastAsia" w:eastAsiaTheme="majorEastAsia"/>
          <w:color w:val="000000" w:themeColor="text1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2021205</wp:posOffset>
                </wp:positionH>
                <wp:positionV relativeFrom="paragraph">
                  <wp:posOffset>643890</wp:posOffset>
                </wp:positionV>
                <wp:extent cx="4362450" cy="838200"/>
                <wp:effectExtent l="1098550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4362450" cy="838200"/>
                        </a:xfrm>
                        <a:prstGeom prst="borderCallout2">
                          <a:avLst>
                            <a:gd name="adj1" fmla="val 81712"/>
                            <a:gd name="adj2" fmla="val -235"/>
                            <a:gd name="adj3" fmla="val 81712"/>
                            <a:gd name="adj4" fmla="val -13819"/>
                            <a:gd name="adj5" fmla="val 69466"/>
                            <a:gd name="adj6" fmla="val -25175"/>
                          </a:avLst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育成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</w:rPr>
                              <w:t>を目指す資質・能力については、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解説：第３章　第１節学級活動　１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</w:rPr>
                              <w:t>学級活動の目標、２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学級活動の内容に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</w:rPr>
                              <w:t>記載されている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資質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</w:rPr>
                              <w:t>・能力の３つの柱（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「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</w:rPr>
                              <w:t>○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</w:rPr>
                              <w:t>」印）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に関する記述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</w:rPr>
                              <w:t>を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参考に、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</w:rPr>
                              <w:t>各校の目標に合わせて作成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します。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（小学校：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P44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、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48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、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52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、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59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　中学校：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P41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、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46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、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50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、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58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オブジェクト 0" style="mso-wrap-distance-right:5.65pt;mso-wrap-distance-bottom:0pt;margin-top:50.7pt;mso-position-vertical-relative:text;mso-position-horizontal-relative:text;position:absolute;height:66pt;mso-wrap-distance-top:0pt;width:343.5pt;mso-wrap-distance-left:5.65pt;margin-left:159.15pt;z-index:3;" o:spid="_x0000_s1027" o:allowincell="t" o:allowoverlap="t" filled="t" fillcolor="#4f81bd [3204]" stroked="t" strokecolor="#385d8a" strokeweight="2pt" o:spt="48" type="#_x0000_t48" adj="-5438,15005,-2985,17650,-51,17650">
                <v:fill/>
                <v:stroke linestyle="single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育成</w:t>
                      </w:r>
                      <w:r>
                        <w:rPr>
                          <w:rFonts w:hint="default" w:asciiTheme="majorEastAsia" w:hAnsiTheme="majorEastAsia" w:eastAsiaTheme="majorEastAsia"/>
                        </w:rPr>
                        <w:t>を目指す資質・能力については、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解説：第３章　第１節学級活動　１</w:t>
                      </w:r>
                      <w:r>
                        <w:rPr>
                          <w:rFonts w:hint="default" w:asciiTheme="majorEastAsia" w:hAnsiTheme="majorEastAsia" w:eastAsiaTheme="majorEastAsia"/>
                        </w:rPr>
                        <w:t>学級活動の目標、２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学級活動の内容に</w:t>
                      </w:r>
                      <w:r>
                        <w:rPr>
                          <w:rFonts w:hint="default" w:asciiTheme="majorEastAsia" w:hAnsiTheme="majorEastAsia" w:eastAsiaTheme="majorEastAsia"/>
                        </w:rPr>
                        <w:t>記載されている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資質</w:t>
                      </w:r>
                      <w:r>
                        <w:rPr>
                          <w:rFonts w:hint="default" w:asciiTheme="majorEastAsia" w:hAnsiTheme="majorEastAsia" w:eastAsiaTheme="majorEastAsia"/>
                        </w:rPr>
                        <w:t>・能力の３つの柱（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「</w:t>
                      </w:r>
                      <w:r>
                        <w:rPr>
                          <w:rFonts w:hint="default" w:asciiTheme="majorEastAsia" w:hAnsiTheme="majorEastAsia" w:eastAsiaTheme="majorEastAsia"/>
                        </w:rPr>
                        <w:t>○</w:t>
                      </w:r>
                      <w:r>
                        <w:rPr>
                          <w:rFonts w:hint="default" w:asciiTheme="majorEastAsia" w:hAnsiTheme="majorEastAsia" w:eastAsiaTheme="majorEastAsia"/>
                        </w:rPr>
                        <w:t>」印）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に関する記述</w:t>
                      </w:r>
                      <w:r>
                        <w:rPr>
                          <w:rFonts w:hint="default" w:asciiTheme="majorEastAsia" w:hAnsiTheme="majorEastAsia" w:eastAsiaTheme="majorEastAsia"/>
                        </w:rPr>
                        <w:t>を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参考に、</w:t>
                      </w:r>
                      <w:r>
                        <w:rPr>
                          <w:rFonts w:hint="default" w:asciiTheme="majorEastAsia" w:hAnsiTheme="majorEastAsia" w:eastAsiaTheme="majorEastAsia"/>
                        </w:rPr>
                        <w:t>各校の目標に合わせて作成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します。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（小学校：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P44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、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48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、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52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、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59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　中学校：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P41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、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46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、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50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、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58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ajorEastAsia" w:hAnsiTheme="majorEastAsia" w:eastAsiaTheme="majorEastAsia"/>
          <w:color w:val="000000" w:themeColor="text1"/>
        </w:rPr>
        <w:t>（１）指導目標</w:t>
      </w:r>
    </w:p>
    <w:tbl>
      <w:tblPr>
        <w:tblStyle w:val="21"/>
        <w:tblW w:w="994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944"/>
      </w:tblGrid>
      <w:tr>
        <w:trPr>
          <w:trHeight w:val="899" w:hRule="atLeast"/>
        </w:trPr>
        <w:tc>
          <w:tcPr>
            <w:tcW w:w="9944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color w:val="000000" w:themeColor="text1"/>
        </w:rPr>
      </w:pPr>
      <w:r>
        <w:rPr>
          <w:rFonts w:hint="eastAsia" w:asciiTheme="majorEastAsia" w:hAnsiTheme="majorEastAsia" w:eastAsiaTheme="majorEastAsia"/>
          <w:color w:val="000000" w:themeColor="text1"/>
        </w:rPr>
        <w:t>（２）育成を目指す資質・能力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19050</wp:posOffset>
                </wp:positionV>
                <wp:extent cx="6276975" cy="62547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6276975" cy="625475"/>
                        </a:xfrm>
                        <a:prstGeom prst="rect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1.5pt;mso-position-vertical-relative:text;mso-position-horizontal-relative:text;position:absolute;height:49.25pt;mso-wrap-distance-top:0pt;width:494.25pt;mso-wrap-distance-left:5.65pt;margin-left:-0.3pt;z-index:2;" o:spid="_x0000_s1028" o:allowincell="t" o:allowoverlap="t" filled="t" fillcolor="#ffffff [3201]" stroked="t" strokecolor="#000000 [3200]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 w:asciiTheme="majorEastAsia" w:hAnsiTheme="majorEastAsia" w:eastAsiaTheme="majorEastAsia"/>
          <w:color w:val="000000" w:themeColor="text1"/>
        </w:rPr>
      </w:pPr>
      <w:r>
        <w:rPr>
          <w:rFonts w:hint="eastAsia" w:asciiTheme="majorEastAsia" w:hAnsiTheme="majorEastAsia" w:eastAsiaTheme="majorEastAsia"/>
          <w:color w:val="000000" w:themeColor="text1"/>
        </w:rPr>
        <w:t>（３）評価規準</w:t>
      </w:r>
    </w:p>
    <w:tbl>
      <w:tblPr>
        <w:tblStyle w:val="21"/>
        <w:tblW w:w="994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34"/>
        <w:gridCol w:w="3136"/>
        <w:gridCol w:w="3137"/>
        <w:gridCol w:w="3137"/>
      </w:tblGrid>
      <w:tr>
        <w:trPr/>
        <w:tc>
          <w:tcPr>
            <w:tcW w:w="534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3136" w:type="dxa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よりよい生活を</w:t>
            </w:r>
          </w:p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築くための知識・技能</w:t>
            </w:r>
          </w:p>
        </w:tc>
        <w:tc>
          <w:tcPr>
            <w:tcW w:w="3137" w:type="dxa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集団や社会の形成者としての</w:t>
            </w:r>
          </w:p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3137" w:type="dxa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主体的に生活や人間関係を</w:t>
            </w:r>
          </w:p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よりよくしようとする態度</w:t>
            </w:r>
          </w:p>
        </w:tc>
      </w:tr>
      <w:tr>
        <w:trPr/>
        <w:tc>
          <w:tcPr>
            <w:tcW w:w="534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</w:rPr>
              <w:t>学級活動</w:t>
            </w:r>
            <w:r>
              <w:rPr>
                <w:rFonts w:hint="eastAsia" w:asciiTheme="majorEastAsia" w:hAnsiTheme="majorEastAsia" w:eastAsiaTheme="majorEastAsia"/>
                <w:color w:val="000000" w:themeColor="text1"/>
              </w:rPr>
              <w:t>(1)</w:t>
            </w:r>
          </w:p>
        </w:tc>
        <w:tc>
          <w:tcPr>
            <w:tcW w:w="3136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3137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3137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534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</w:rPr>
              <w:t>学級活動</w:t>
            </w:r>
            <w:r>
              <w:rPr>
                <w:rFonts w:hint="eastAsia" w:asciiTheme="majorEastAsia" w:hAnsiTheme="majorEastAsia" w:eastAsiaTheme="majorEastAsia"/>
                <w:color w:val="000000" w:themeColor="text1"/>
              </w:rPr>
              <w:t>(2)</w:t>
            </w:r>
          </w:p>
        </w:tc>
        <w:tc>
          <w:tcPr>
            <w:tcW w:w="3136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3137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3137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534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</w:rPr>
              <w:t>学級活動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</w:rPr>
              <w:t>(3)</w:t>
            </w:r>
          </w:p>
        </w:tc>
        <w:tc>
          <w:tcPr>
            <w:tcW w:w="3136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3137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3137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color w:val="000000" w:themeColor="text1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3048000" cy="409575"/>
                <wp:effectExtent l="635" t="635" r="286385" b="6794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 rot="10800000">
                          <a:off x="0" y="0"/>
                          <a:ext cx="3048000" cy="409575"/>
                        </a:xfrm>
                        <a:prstGeom prst="borderCallout2">
                          <a:avLst>
                            <a:gd name="adj1" fmla="val 56282"/>
                            <a:gd name="adj2" fmla="val 299"/>
                            <a:gd name="adj3" fmla="val 33026"/>
                            <a:gd name="adj4" fmla="val -2201"/>
                            <a:gd name="adj5" fmla="val -13949"/>
                            <a:gd name="adj6" fmla="val -8430"/>
                          </a:avLst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各校での評価に基づいて記入することで、次年度の計画の見直しに活用します。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オブジェクト 0" style="mso-wrap-distance-right:5.65pt;mso-wrap-distance-bottom:0pt;margin-top:2.4pt;mso-position-vertical-relative:text;mso-position-horizontal:right;mso-position-horizontal-relative:margin;position:absolute;height:32.25pt;mso-wrap-distance-top:0pt;width:240pt;mso-wrap-distance-left:5.65pt;z-index:4;rotation:180;" o:spid="_x0000_s1029" o:allowincell="t" o:allowoverlap="t" filled="t" fillcolor="#4f81bd [3204]" stroked="t" strokecolor="#385d8a" strokeweight="2pt" o:spt="48" type="#_x0000_t48" adj="-1821,-3013,-475,7134,65,12157">
                <v:fill/>
                <v:stroke linestyle="single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00" w:lineRule="exact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各校での評価に基づいて記入することで、次年度の計画の見直しに活用します。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default" w:asciiTheme="majorEastAsia" w:hAnsiTheme="majorEastAsia" w:eastAsiaTheme="majorEastAsia"/>
          <w:color w:val="000000" w:themeColor="text1"/>
        </w:rPr>
      </w:pPr>
      <w:r>
        <w:rPr>
          <w:rFonts w:hint="eastAsia" w:asciiTheme="majorEastAsia" w:hAnsiTheme="majorEastAsia" w:eastAsiaTheme="majorEastAsia"/>
          <w:color w:val="000000" w:themeColor="text1"/>
        </w:rPr>
        <w:t>（４）年間指導計画</w:t>
      </w:r>
      <w:bookmarkStart w:id="0" w:name="_GoBack"/>
      <w:bookmarkEnd w:id="0"/>
    </w:p>
    <w:tbl>
      <w:tblPr>
        <w:tblStyle w:val="21"/>
        <w:tblW w:w="99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92"/>
        <w:gridCol w:w="446"/>
        <w:gridCol w:w="1680"/>
        <w:gridCol w:w="628"/>
        <w:gridCol w:w="628"/>
        <w:gridCol w:w="628"/>
        <w:gridCol w:w="621"/>
        <w:gridCol w:w="2147"/>
        <w:gridCol w:w="1081"/>
        <w:gridCol w:w="1021"/>
        <w:gridCol w:w="696"/>
      </w:tblGrid>
      <w:tr>
        <w:trPr>
          <w:trHeight w:val="385" w:hRule="atLeast"/>
        </w:trPr>
        <w:tc>
          <w:tcPr>
            <w:tcW w:w="3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月</w:t>
            </w:r>
          </w:p>
        </w:tc>
        <w:tc>
          <w:tcPr>
            <w:tcW w:w="44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w w:val="50"/>
                <w:sz w:val="16"/>
              </w:rPr>
            </w:pPr>
            <w:r>
              <w:rPr>
                <w:rFonts w:hint="eastAsia"/>
                <w:color w:val="000000" w:themeColor="text1"/>
                <w:w w:val="50"/>
                <w:sz w:val="16"/>
              </w:rPr>
              <w:t>時数</w:t>
            </w:r>
          </w:p>
        </w:tc>
        <w:tc>
          <w:tcPr>
            <w:tcW w:w="1685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contextualSpacing w:val="1"/>
              <w:jc w:val="center"/>
              <w:rPr>
                <w:rFonts w:hint="default"/>
                <w:color w:val="000000" w:themeColor="text1"/>
                <w:sz w:val="16"/>
              </w:rPr>
            </w:pPr>
            <w:r>
              <w:rPr>
                <w:rFonts w:hint="eastAsia"/>
                <w:sz w:val="16"/>
              </w:rPr>
              <w:t>予想される</w:t>
            </w:r>
            <w:r>
              <w:rPr>
                <w:rFonts w:hint="eastAsia"/>
                <w:color w:val="000000" w:themeColor="text1"/>
                <w:sz w:val="16"/>
              </w:rPr>
              <w:t>議題・</w:t>
            </w:r>
          </w:p>
          <w:p>
            <w:pPr>
              <w:pStyle w:val="0"/>
              <w:adjustRightInd w:val="0"/>
              <w:snapToGrid w:val="0"/>
              <w:contextualSpacing w:val="1"/>
              <w:jc w:val="center"/>
              <w:rPr>
                <w:rFonts w:hint="default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題材</w:t>
            </w:r>
          </w:p>
        </w:tc>
        <w:tc>
          <w:tcPr>
            <w:tcW w:w="189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指導項目</w:t>
            </w:r>
          </w:p>
        </w:tc>
        <w:tc>
          <w:tcPr>
            <w:tcW w:w="623" w:type="dxa"/>
            <w:vAlign w:val="center"/>
          </w:tcPr>
          <w:p>
            <w:pPr>
              <w:pStyle w:val="0"/>
              <w:adjustRightInd w:val="0"/>
              <w:snapToGrid w:val="0"/>
              <w:contextualSpacing w:val="1"/>
              <w:jc w:val="center"/>
              <w:rPr>
                <w:rFonts w:hint="default"/>
                <w:w w:val="72"/>
                <w:sz w:val="14"/>
              </w:rPr>
            </w:pPr>
            <w:r>
              <w:rPr>
                <w:rFonts w:hint="eastAsia"/>
                <w:w w:val="72"/>
                <w:sz w:val="14"/>
              </w:rPr>
              <w:t>キャリア</w:t>
            </w:r>
          </w:p>
          <w:p>
            <w:pPr>
              <w:pStyle w:val="0"/>
              <w:adjustRightInd w:val="0"/>
              <w:snapToGrid w:val="0"/>
              <w:contextualSpacing w:val="1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w w:val="72"/>
                <w:sz w:val="14"/>
              </w:rPr>
              <w:t>シート</w:t>
            </w:r>
          </w:p>
        </w:tc>
        <w:tc>
          <w:tcPr>
            <w:tcW w:w="215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指導のねらい</w:t>
            </w:r>
          </w:p>
        </w:tc>
        <w:tc>
          <w:tcPr>
            <w:tcW w:w="1084" w:type="dxa"/>
            <w:vMerge w:val="restart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特別活動の他の内容との関連</w:t>
            </w:r>
          </w:p>
        </w:tc>
        <w:tc>
          <w:tcPr>
            <w:tcW w:w="1024" w:type="dxa"/>
            <w:vMerge w:val="restart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各教科等との関連</w:t>
            </w:r>
          </w:p>
        </w:tc>
        <w:tc>
          <w:tcPr>
            <w:tcW w:w="698" w:type="dxa"/>
            <w:vMerge w:val="restart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w w:val="80"/>
                <w:sz w:val="14"/>
              </w:rPr>
            </w:pPr>
            <w:r>
              <w:rPr>
                <w:rFonts w:hint="eastAsia"/>
                <w:w w:val="80"/>
                <w:sz w:val="14"/>
              </w:rPr>
              <w:t>指導の</w:t>
            </w:r>
          </w:p>
          <w:p>
            <w:pPr>
              <w:pStyle w:val="0"/>
              <w:spacing w:line="240" w:lineRule="exact"/>
              <w:rPr>
                <w:rFonts w:hint="default"/>
                <w:w w:val="80"/>
                <w:sz w:val="16"/>
              </w:rPr>
            </w:pPr>
            <w:r>
              <w:rPr>
                <w:rFonts w:hint="eastAsia"/>
                <w:w w:val="80"/>
                <w:sz w:val="14"/>
              </w:rPr>
              <w:t>振り返り</w:t>
            </w:r>
          </w:p>
        </w:tc>
      </w:tr>
      <w:tr>
        <w:trPr/>
        <w:tc>
          <w:tcPr>
            <w:tcW w:w="3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4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w w:val="90"/>
              </w:rPr>
            </w:pPr>
            <w:r>
              <w:rPr>
                <w:rFonts w:hint="eastAsia" w:asciiTheme="minorEastAsia" w:hAnsiTheme="minorEastAsia"/>
                <w:color w:val="000000" w:themeColor="text1"/>
                <w:w w:val="90"/>
              </w:rPr>
              <w:t>(1)</w:t>
            </w:r>
          </w:p>
        </w:tc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w w:val="90"/>
              </w:rPr>
            </w:pPr>
            <w:r>
              <w:rPr>
                <w:rFonts w:hint="eastAsia" w:asciiTheme="minorEastAsia" w:hAnsiTheme="minorEastAsia"/>
                <w:color w:val="000000" w:themeColor="text1"/>
                <w:w w:val="90"/>
              </w:rPr>
              <w:t>(2)</w:t>
            </w:r>
          </w:p>
        </w:tc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w w:val="90"/>
              </w:rPr>
            </w:pPr>
            <w:r>
              <w:rPr>
                <w:rFonts w:hint="eastAsia" w:asciiTheme="minorEastAsia" w:hAnsiTheme="minorEastAsia"/>
                <w:color w:val="000000" w:themeColor="text1"/>
                <w:w w:val="90"/>
              </w:rPr>
              <w:t>(3)</w:t>
            </w:r>
          </w:p>
        </w:tc>
        <w:tc>
          <w:tcPr>
            <w:tcW w:w="62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№</w:t>
            </w:r>
          </w:p>
        </w:tc>
        <w:tc>
          <w:tcPr>
            <w:tcW w:w="215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4" w:type="dxa"/>
            <w:vMerge w:val="continue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12"/>
              </w:rPr>
            </w:pPr>
          </w:p>
        </w:tc>
        <w:tc>
          <w:tcPr>
            <w:tcW w:w="1024" w:type="dxa"/>
            <w:vMerge w:val="continue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12"/>
              </w:rPr>
            </w:pPr>
          </w:p>
        </w:tc>
        <w:tc>
          <w:tcPr>
            <w:tcW w:w="698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81" w:hRule="atLeast"/>
        </w:trPr>
        <w:tc>
          <w:tcPr>
            <w:tcW w:w="3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6"/>
              </w:rPr>
            </w:pPr>
          </w:p>
        </w:tc>
        <w:tc>
          <w:tcPr>
            <w:tcW w:w="446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6"/>
              </w:rPr>
            </w:pPr>
          </w:p>
        </w:tc>
        <w:tc>
          <w:tcPr>
            <w:tcW w:w="1685" w:type="dxa"/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000000" w:themeColor="text1"/>
                <w:sz w:val="16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6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6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6"/>
              </w:rPr>
            </w:pPr>
          </w:p>
        </w:tc>
        <w:tc>
          <w:tcPr>
            <w:tcW w:w="623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6"/>
              </w:rPr>
            </w:pPr>
          </w:p>
        </w:tc>
        <w:tc>
          <w:tcPr>
            <w:tcW w:w="2155" w:type="dxa"/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000000" w:themeColor="text1"/>
                <w:sz w:val="16"/>
              </w:rPr>
            </w:pPr>
          </w:p>
        </w:tc>
        <w:tc>
          <w:tcPr>
            <w:tcW w:w="1084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16"/>
              </w:rPr>
            </w:pPr>
          </w:p>
        </w:tc>
        <w:tc>
          <w:tcPr>
            <w:tcW w:w="1024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16"/>
              </w:rPr>
            </w:pPr>
          </w:p>
        </w:tc>
        <w:tc>
          <w:tcPr>
            <w:tcW w:w="698" w:type="dxa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</w:tr>
      <w:tr>
        <w:trPr>
          <w:trHeight w:val="889" w:hRule="atLeast"/>
        </w:trPr>
        <w:tc>
          <w:tcPr>
            <w:tcW w:w="3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46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6"/>
              </w:rPr>
            </w:pPr>
          </w:p>
        </w:tc>
        <w:tc>
          <w:tcPr>
            <w:tcW w:w="1685" w:type="dxa"/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000000" w:themeColor="text1"/>
                <w:sz w:val="16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6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6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6"/>
              </w:rPr>
            </w:pPr>
          </w:p>
        </w:tc>
        <w:tc>
          <w:tcPr>
            <w:tcW w:w="623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6"/>
              </w:rPr>
            </w:pPr>
          </w:p>
        </w:tc>
        <w:tc>
          <w:tcPr>
            <w:tcW w:w="2155" w:type="dxa"/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000000" w:themeColor="text1"/>
                <w:sz w:val="16"/>
              </w:rPr>
            </w:pPr>
          </w:p>
        </w:tc>
        <w:tc>
          <w:tcPr>
            <w:tcW w:w="1084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16"/>
              </w:rPr>
            </w:pPr>
          </w:p>
        </w:tc>
        <w:tc>
          <w:tcPr>
            <w:tcW w:w="1024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16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1" behindDoc="0" locked="0" layoutInCell="1" hidden="0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173990</wp:posOffset>
                      </wp:positionV>
                      <wp:extent cx="571500" cy="266700"/>
                      <wp:effectExtent l="0" t="0" r="635" b="63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715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13.7pt;mso-position-vertical-relative:text;mso-position-horizontal-relative:text;position:absolute;height:21pt;mso-wrap-distance-top:0pt;width:45pt;mso-wrap-distance-left:16pt;margin-left:-5.45pt;z-index:11;" o:spid="_x0000_s1030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記入例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0" behindDoc="0" locked="0" layoutInCell="1" hidden="0" allowOverlap="1">
                      <wp:simplePos x="0" y="0"/>
                      <wp:positionH relativeFrom="column">
                        <wp:posOffset>427990</wp:posOffset>
                      </wp:positionH>
                      <wp:positionV relativeFrom="paragraph">
                        <wp:posOffset>-518160</wp:posOffset>
                      </wp:positionV>
                      <wp:extent cx="95250" cy="1590675"/>
                      <wp:effectExtent l="635" t="635" r="29845" b="1079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/>
                            <wps:spPr>
                              <a:xfrm>
                                <a:off x="0" y="0"/>
                                <a:ext cx="95250" cy="1590675"/>
                              </a:xfrm>
                              <a:prstGeom prst="leftBrace">
                                <a:avLst>
                                  <a:gd name="adj1" fmla="val 13921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オブジェクト 0" style="mso-wrap-distance-right:16pt;mso-wrap-distance-bottom:0pt;margin-top:-40.79pt;mso-position-vertical-relative:text;mso-position-horizontal-relative:text;position:absolute;height:125.25pt;mso-wrap-distance-top:0pt;width:7.5pt;mso-wrap-distance-left:16pt;margin-left:33.700000000000003pt;z-index:10;" o:spid="_x0000_s1031" o:allowincell="t" o:allowoverlap="t" filled="f" stroked="t" strokecolor="#000000" strokeweight="0.75pt" o:spt="87" type="#_x0000_t87" adj="5400,108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698" w:type="dxa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  <w:p>
            <w:pPr>
              <w:pStyle w:val="0"/>
              <w:spacing w:line="240" w:lineRule="exac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w w:val="80"/>
                <w:sz w:val="18"/>
              </w:rPr>
              <w:t>シート活用が効果的</w:t>
            </w:r>
          </w:p>
        </w:tc>
      </w:tr>
      <w:tr>
        <w:trPr>
          <w:trHeight w:val="889" w:hRule="atLeast"/>
        </w:trPr>
        <w:tc>
          <w:tcPr>
            <w:tcW w:w="39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6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6"/>
              </w:rPr>
            </w:pPr>
          </w:p>
        </w:tc>
        <w:tc>
          <w:tcPr>
            <w:tcW w:w="1685" w:type="dxa"/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000000" w:themeColor="text1"/>
                <w:sz w:val="16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6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6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6"/>
              </w:rPr>
            </w:pPr>
          </w:p>
        </w:tc>
        <w:tc>
          <w:tcPr>
            <w:tcW w:w="623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6"/>
              </w:rPr>
            </w:pPr>
          </w:p>
        </w:tc>
        <w:tc>
          <w:tcPr>
            <w:tcW w:w="2155" w:type="dxa"/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000000" w:themeColor="text1"/>
                <w:sz w:val="16"/>
              </w:rPr>
            </w:pPr>
          </w:p>
        </w:tc>
        <w:tc>
          <w:tcPr>
            <w:tcW w:w="1084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16"/>
              </w:rPr>
            </w:pPr>
            <w:r>
              <w:rPr>
                <w:rFonts w:hint="default"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-1633855</wp:posOffset>
                      </wp:positionH>
                      <wp:positionV relativeFrom="paragraph">
                        <wp:posOffset>298450</wp:posOffset>
                      </wp:positionV>
                      <wp:extent cx="2762250" cy="733425"/>
                      <wp:effectExtent l="635" t="635" r="29845" b="10795"/>
                      <wp:wrapNone/>
                      <wp:docPr id="1032" name="グループ化 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62250" cy="733425"/>
                                <a:chOff x="0" y="0"/>
                                <a:chExt cx="2762250" cy="733425"/>
                              </a:xfrm>
                            </wpg:grpSpPr>
                            <wps:wsp>
                              <wps:cNvPr id="1033" name="オブジェクト 0"/>
                              <wps:cNvSpPr>
                                <a:spLocks noChangeArrowheads="1"/>
                              </wps:cNvSpPr>
                              <wps:spPr>
                                <a:xfrm>
                                  <a:off x="0" y="438150"/>
                                  <a:ext cx="2762250" cy="295275"/>
                                </a:xfrm>
                                <a:prstGeom prst="rect">
                                  <a:avLst/>
                                </a:prstGeom>
                                <a:ln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pStyle w:val="0"/>
                                      <w:rPr>
                                        <w:rFonts w:hint="default"/>
                                      </w:rPr>
                                    </w:pPr>
                                    <w:r>
                                      <w:rPr>
                                        <w:rFonts w:hint="eastAsia" w:ascii="ＭＳ ゴシック" w:hAnsi="ＭＳ ゴシック" w:eastAsia="ＭＳ ゴシック"/>
                                      </w:rPr>
                                      <w:t>計画に沿って、該当する箇所に記入します。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 upright="1"/>
                            </wps:wsp>
                            <wps:wsp>
                              <wps:cNvPr id="1034" name="オブジェクト 0"/>
                              <wps:cNvSpPr/>
                              <wps:spPr>
                                <a:xfrm flipH="1" flipV="1">
                                  <a:off x="57150" y="0"/>
                                  <a:ext cx="55245" cy="4368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miter/>
                                  <a:tailEnd type="triangle"/>
                                </a:ln>
                              </wps:spPr>
                              <wps:bodyPr/>
                            </wps:wsp>
                            <wps:wsp>
                              <wps:cNvPr id="1035" name="オブジェクト 0"/>
                              <wps:cNvSpPr/>
                              <wps:spPr>
                                <a:xfrm flipV="1">
                                  <a:off x="2438400" y="0"/>
                                  <a:ext cx="123825" cy="4368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miter/>
                                  <a:tailEnd type="triangle"/>
                                </a:ln>
                              </wps:spPr>
                              <wps:bodyPr/>
                            </wps:wsp>
                            <wps:wsp>
                              <wps:cNvPr id="1036" name="オブジェクト 0"/>
                              <wps:cNvSpPr/>
                              <wps:spPr>
                                <a:xfrm flipV="1">
                                  <a:off x="1800225" y="0"/>
                                  <a:ext cx="57150" cy="4368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miter/>
                                  <a:tailEnd type="triangle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2" style="mso-wrap-distance-right:9pt;mso-wrap-distance-bottom:0pt;margin-top:23.5pt;mso-position-vertical-relative:text;mso-position-horizontal-relative:text;position:absolute;height:57.75pt;mso-wrap-distance-top:0pt;width:217.5pt;mso-wrap-distance-left:9pt;margin-left:-128.65pt;z-index:5;" coordsize="2762250,733425" coordorigin="0,0" o:spid="_x0000_s1032" o:allowincell="t" o:allowoverlap="t">
                      <v:rect id="オブジェクト 0" style="height:295275;width:2762250;top:438150;left:0;position:absolute;" o:spid="_x0000_s1033" filled="t" fillcolor="#4f81bd [3204]" stroked="t" strokecolor="#385d8a" strokeweight="2pt" o:spt="1">
                        <v:fill/>
                        <v:stroke linestyle="single" endcap="flat" dashstyle="solid" filltype="solid"/>
                        <v:textbox style="layout-flow:horizontal;" inset="2.0637499999999998mm,0.24694444444444438mm,2.0637499999999998mm,0.24694444444444438mm"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 w:ascii="ＭＳ ゴシック" w:hAnsi="ＭＳ ゴシック" w:eastAsia="ＭＳ ゴシック"/>
                                </w:rPr>
                                <w:t>計画に沿って、該当する箇所に記入します。</w:t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rect>
                      <v:line id="オブジェクト 0" style="height:436880;width:55245;flip:x y;top:0;left:57150;position:absolute;" o:spid="_x0000_s1034" filled="f" stroked="t" strokecolor="#000000" strokeweight="0.75pt" o:spt="20" from="57150,0" to="112395,436880">
                        <v:fill/>
                        <v:stroke filltype="solid" endarrow="block"/>
                        <v:textbox style="layout-flow:horizontal;"/>
                        <v:imagedata o:title=""/>
                        <w10:wrap type="none" anchorx="text" anchory="text"/>
                      </v:line>
                      <v:line id="オブジェクト 0" style="height:436880;width:123825;flip:y;top:0;left:2438400;position:absolute;" o:spid="_x0000_s1035" filled="f" stroked="t" strokecolor="#000000" strokeweight="0.75pt" o:spt="20" from="2438400,0" to="2562225,436880">
                        <v:fill/>
                        <v:stroke filltype="solid" endarrow="block"/>
                        <v:textbox style="layout-flow:horizontal;"/>
                        <v:imagedata o:title=""/>
                        <w10:wrap type="none" anchorx="text" anchory="text"/>
                      </v:line>
                      <v:line id="オブジェクト 0" style="height:436880;width:57150;flip:y;top:0;left:1800225;position:absolute;" o:spid="_x0000_s1036" filled="f" stroked="t" strokecolor="#000000" strokeweight="0.75pt" o:spt="20" from="1800225,0" to="1857375,436880">
                        <v:fill/>
                        <v:stroke filltype="solid" endarrow="block"/>
                        <v:textbox style="layout-flow:horizontal;"/>
                        <v:imagedata o:title=""/>
                        <w10:wrap type="none" anchorx="text" anchory="text"/>
                      </v:line>
                      <w10:wrap type="none" anchorx="text" anchory="text"/>
                    </v:group>
                  </w:pict>
                </mc:Fallback>
              </mc:AlternateContent>
            </w:r>
          </w:p>
        </w:tc>
        <w:tc>
          <w:tcPr>
            <w:tcW w:w="1024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16"/>
              </w:rPr>
            </w:pPr>
          </w:p>
        </w:tc>
        <w:tc>
          <w:tcPr>
            <w:tcW w:w="698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△</w:t>
            </w:r>
          </w:p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要変更</w:t>
            </w:r>
          </w:p>
        </w:tc>
      </w:tr>
    </w:tbl>
    <w:p>
      <w:pPr>
        <w:pStyle w:val="0"/>
        <w:rPr>
          <w:rFonts w:hint="eastAsia"/>
          <w:color w:val="000000" w:themeColor="text1"/>
        </w:rPr>
      </w:pPr>
    </w:p>
    <w:sectPr>
      <w:pgSz w:w="11906" w:h="16838"/>
      <w:pgMar w:top="1440" w:right="1077" w:bottom="1440" w:left="1077" w:header="851" w:footer="992" w:gutter="0"/>
      <w:cols w:space="720"/>
      <w:textDirection w:val="lrTb"/>
      <w:docGrid w:type="lines" w:linePitch="3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370</TotalTime>
  <Pages>2</Pages>
  <Words>18</Words>
  <Characters>520</Characters>
  <Application>JUST Note</Application>
  <Lines>207</Lines>
  <Paragraphs>43</Paragraphs>
  <CharactersWithSpaces>534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386647</cp:lastModifiedBy>
  <cp:lastPrinted>2018-01-17T02:28:00Z</cp:lastPrinted>
  <dcterms:created xsi:type="dcterms:W3CDTF">2015-03-17T02:21:00Z</dcterms:created>
  <dcterms:modified xsi:type="dcterms:W3CDTF">2022-11-28T01:01:03Z</dcterms:modified>
  <cp:revision>15</cp:revision>
</cp:coreProperties>
</file>