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tabs>
          <w:tab w:val="left" w:leader="none" w:pos="11057"/>
        </w:tabs>
        <w:ind w:firstLine="164" w:firstLineChars="100"/>
        <w:rPr>
          <w:rFonts w:hint="default"/>
          <w:color w:val="000000" w:themeColor="text1"/>
        </w:rPr>
      </w:pPr>
      <w:r>
        <w:rPr>
          <w:rFonts w:hint="eastAsia"/>
          <w:color w:val="000000" w:themeColor="text1"/>
        </w:rPr>
        <w:t>別表第１（第４条関係）</w:t>
      </w:r>
    </w:p>
    <w:tbl>
      <w:tblPr>
        <w:tblStyle w:val="11"/>
        <w:tblW w:w="4891" w:type="pct"/>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15"/>
        <w:gridCol w:w="5864"/>
        <w:gridCol w:w="1213"/>
        <w:gridCol w:w="6460"/>
      </w:tblGrid>
      <w:tr>
        <w:trPr>
          <w:cantSplit/>
          <w:trHeight w:val="429" w:hRule="atLeast"/>
        </w:trPr>
        <w:tc>
          <w:tcPr>
            <w:tcW w:w="2501" w:type="pct"/>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内</w:t>
            </w:r>
            <w:bookmarkStart w:id="0" w:name="_GoBack"/>
            <w:bookmarkEnd w:id="0"/>
            <w:r>
              <w:rPr>
                <w:rFonts w:hint="eastAsia" w:asciiTheme="minorEastAsia" w:hAnsiTheme="minorEastAsia" w:eastAsiaTheme="minorEastAsia"/>
                <w:color w:val="000000" w:themeColor="text1"/>
                <w:sz w:val="18"/>
              </w:rPr>
              <w:t>容</w:t>
            </w:r>
          </w:p>
        </w:tc>
        <w:tc>
          <w:tcPr>
            <w:tcW w:w="2499" w:type="pct"/>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補助対象経費</w:t>
            </w:r>
          </w:p>
        </w:tc>
      </w:tr>
      <w:tr>
        <w:trPr>
          <w:trHeight w:val="300" w:hRule="atLeast"/>
        </w:trPr>
        <w:tc>
          <w:tcPr>
            <w:tcW w:w="591"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ind w:left="0" w:leftChars="0" w:right="0" w:rightChars="0"/>
              <w:jc w:val="center"/>
              <w:rPr>
                <w:rFonts w:hint="eastAsia" w:asciiTheme="minorEastAsia" w:hAnsiTheme="minorEastAsia" w:eastAsiaTheme="minorEastAsia"/>
                <w:sz w:val="18"/>
              </w:rPr>
            </w:pPr>
          </w:p>
          <w:p>
            <w:pPr>
              <w:pStyle w:val="0"/>
              <w:spacing w:line="300" w:lineRule="exact"/>
              <w:rPr>
                <w:rFonts w:hint="eastAsia" w:asciiTheme="minorEastAsia" w:hAnsiTheme="minorEastAsia" w:eastAsiaTheme="minorEastAsia"/>
                <w:sz w:val="18"/>
              </w:rPr>
            </w:pPr>
            <w:r>
              <w:rPr>
                <w:rFonts w:hint="eastAsia" w:asciiTheme="minorEastAsia" w:hAnsiTheme="minorEastAsia" w:eastAsiaTheme="minorEastAsia"/>
                <w:color w:val="000000" w:themeColor="text1"/>
                <w:sz w:val="18"/>
              </w:rPr>
              <w:t>１</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新事業動向等調査事業</w:t>
            </w:r>
          </w:p>
        </w:tc>
        <w:tc>
          <w:tcPr>
            <w:tcW w:w="1910" w:type="pct"/>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firstLine="164" w:firstLineChars="100"/>
              <w:rPr>
                <w:rFonts w:hint="eastAsia" w:asciiTheme="minorEastAsia" w:hAnsiTheme="minorEastAsia" w:eastAsiaTheme="minorEastAsia"/>
                <w:sz w:val="18"/>
              </w:rPr>
            </w:pPr>
            <w:r>
              <w:rPr>
                <w:rFonts w:hint="eastAsia" w:asciiTheme="minorEastAsia" w:hAnsiTheme="minorEastAsia" w:eastAsiaTheme="minorEastAsia"/>
                <w:color w:val="000000" w:themeColor="text1"/>
                <w:sz w:val="18"/>
              </w:rPr>
              <w:t>計画の実現化に必要な新事業動向等調査事業</w:t>
            </w:r>
          </w:p>
        </w:tc>
        <w:tc>
          <w:tcPr>
            <w:tcW w:w="395"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謝　金</w:t>
            </w:r>
          </w:p>
        </w:tc>
        <w:tc>
          <w:tcPr>
            <w:tcW w:w="2104"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委員謝金及び専門家謝金</w:t>
            </w:r>
          </w:p>
        </w:tc>
      </w:tr>
      <w:tr>
        <w:trPr>
          <w:cantSplit/>
          <w:trHeight w:val="242" w:hRule="atLeast"/>
        </w:trPr>
        <w:tc>
          <w:tcPr>
            <w:tcW w:w="591" w:type="pct"/>
            <w:vMerge w:val="continue"/>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firstLine="164" w:firstLineChars="100"/>
              <w:rPr>
                <w:rFonts w:hint="eastAsia"/>
              </w:rPr>
            </w:pPr>
          </w:p>
        </w:tc>
        <w:tc>
          <w:tcPr>
            <w:tcW w:w="395"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旅　費</w:t>
            </w:r>
          </w:p>
        </w:tc>
        <w:tc>
          <w:tcPr>
            <w:tcW w:w="2104"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委員旅費、専門家旅費及び職員旅費</w:t>
            </w:r>
          </w:p>
        </w:tc>
      </w:tr>
      <w:tr>
        <w:trPr>
          <w:cantSplit/>
          <w:trHeight w:val="359" w:hRule="atLeast"/>
        </w:trPr>
        <w:tc>
          <w:tcPr>
            <w:tcW w:w="591" w:type="pct"/>
            <w:vMerge w:val="continue"/>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firstLine="164" w:firstLineChars="100"/>
              <w:rPr>
                <w:rFonts w:hint="eastAsia"/>
              </w:rPr>
            </w:pPr>
          </w:p>
        </w:tc>
        <w:tc>
          <w:tcPr>
            <w:tcW w:w="395"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庁　費</w:t>
            </w:r>
          </w:p>
        </w:tc>
        <w:tc>
          <w:tcPr>
            <w:tcW w:w="2104"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会議費、会場借料、印刷製本費、資料購入費、通信運搬費、原稿料、雑役務費、消耗品費、調査分析外注費、翻訳料及び通訳料</w:t>
            </w:r>
          </w:p>
        </w:tc>
      </w:tr>
      <w:tr>
        <w:trPr>
          <w:cantSplit/>
          <w:trHeight w:val="311" w:hRule="atLeast"/>
        </w:trPr>
        <w:tc>
          <w:tcPr>
            <w:tcW w:w="591" w:type="pct"/>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firstLine="164" w:firstLineChars="100"/>
              <w:rPr>
                <w:rFonts w:hint="eastAsia"/>
              </w:rPr>
            </w:pPr>
          </w:p>
        </w:tc>
        <w:tc>
          <w:tcPr>
            <w:tcW w:w="395"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委託費</w:t>
            </w:r>
          </w:p>
        </w:tc>
        <w:tc>
          <w:tcPr>
            <w:tcW w:w="2104"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新事業動向等調査事業費の一部を委託する経費</w:t>
            </w:r>
          </w:p>
        </w:tc>
      </w:tr>
      <w:tr>
        <w:trPr>
          <w:cantSplit/>
          <w:trHeight w:val="300" w:hRule="atLeast"/>
        </w:trPr>
        <w:tc>
          <w:tcPr>
            <w:tcW w:w="591"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sz w:val="18"/>
              </w:rPr>
            </w:pPr>
            <w:r>
              <w:rPr>
                <w:rFonts w:hint="eastAsia" w:asciiTheme="minorEastAsia" w:hAnsiTheme="minorEastAsia" w:eastAsiaTheme="minorEastAsia"/>
                <w:color w:val="000000" w:themeColor="text1"/>
                <w:sz w:val="18"/>
              </w:rPr>
              <w:t>２</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新商品・新技術・新役務開発事業</w:t>
            </w:r>
          </w:p>
        </w:tc>
        <w:tc>
          <w:tcPr>
            <w:tcW w:w="1910"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１</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新商品・新技術・新役務の開発研究に関する事業</w:t>
            </w:r>
          </w:p>
          <w:p>
            <w:pPr>
              <w:pStyle w:val="0"/>
              <w:spacing w:line="300" w:lineRule="exact"/>
              <w:ind w:firstLine="164" w:firstLine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ア</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新商品・新技術の商品化又は新役務のための開発設計事業</w:t>
            </w:r>
          </w:p>
          <w:p>
            <w:pPr>
              <w:pStyle w:val="0"/>
              <w:spacing w:line="300" w:lineRule="exact"/>
              <w:ind w:firstLine="164" w:firstLine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イ</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新商品・新技術の商品化のための設備の運転研究事業</w:t>
            </w:r>
          </w:p>
          <w:p>
            <w:pPr>
              <w:pStyle w:val="0"/>
              <w:spacing w:line="300" w:lineRule="exact"/>
              <w:ind w:left="164" w:hanging="164"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２</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新商品・新技術・新役務の企業化に関する事業</w:t>
            </w:r>
          </w:p>
          <w:p>
            <w:pPr>
              <w:pStyle w:val="0"/>
              <w:spacing w:line="300" w:lineRule="exact"/>
              <w:ind w:firstLine="164" w:firstLine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ア</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新商品・新技術のための試作、改良</w:t>
            </w:r>
          </w:p>
          <w:p>
            <w:pPr>
              <w:pStyle w:val="0"/>
              <w:spacing w:line="300" w:lineRule="exact"/>
              <w:ind w:firstLine="164" w:firstLine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イ</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商品化された新商品・新技術のデザイン等の改善事業</w:t>
            </w:r>
          </w:p>
          <w:p>
            <w:pPr>
              <w:pStyle w:val="0"/>
              <w:spacing w:line="300" w:lineRule="exact"/>
              <w:ind w:firstLine="164" w:firstLine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ウ</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商品化された新商品・新技術・新役務の求評事業</w:t>
            </w:r>
          </w:p>
          <w:p>
            <w:pPr>
              <w:pStyle w:val="0"/>
              <w:spacing w:line="300" w:lineRule="exact"/>
              <w:ind w:left="164" w:hanging="164" w:hangingChars="100"/>
              <w:rPr>
                <w:rFonts w:hint="eastAsia" w:asciiTheme="minorEastAsia" w:hAnsiTheme="minorEastAsia" w:eastAsiaTheme="minorEastAsia"/>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３</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その他計画の実現化に必要な新商品・新技術・新役務開発事業として適当と認められる事業</w:t>
            </w:r>
          </w:p>
        </w:tc>
        <w:tc>
          <w:tcPr>
            <w:tcW w:w="39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謝　金</w:t>
            </w:r>
          </w:p>
        </w:tc>
        <w:tc>
          <w:tcPr>
            <w:tcW w:w="210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委員謝金及び専門家謝金</w:t>
            </w:r>
          </w:p>
        </w:tc>
      </w:tr>
      <w:tr>
        <w:trPr>
          <w:cantSplit/>
          <w:trHeight w:val="249" w:hRule="atLeast"/>
        </w:trPr>
        <w:tc>
          <w:tcPr>
            <w:tcW w:w="591" w:type="pct"/>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rPr>
            </w:pPr>
          </w:p>
        </w:tc>
        <w:tc>
          <w:tcPr>
            <w:tcW w:w="39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旅　費</w:t>
            </w:r>
          </w:p>
        </w:tc>
        <w:tc>
          <w:tcPr>
            <w:tcW w:w="210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委員旅費、専門家旅費及び職員旅費</w:t>
            </w:r>
          </w:p>
        </w:tc>
      </w:tr>
      <w:tr>
        <w:trPr>
          <w:cantSplit/>
          <w:trHeight w:val="989" w:hRule="atLeast"/>
        </w:trPr>
        <w:tc>
          <w:tcPr>
            <w:tcW w:w="591" w:type="pct"/>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rPr>
            </w:pPr>
          </w:p>
        </w:tc>
        <w:tc>
          <w:tcPr>
            <w:tcW w:w="39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研究開発</w:t>
            </w:r>
          </w:p>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事業費</w:t>
            </w:r>
          </w:p>
        </w:tc>
        <w:tc>
          <w:tcPr>
            <w:tcW w:w="210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原材料費、機械装置又は工具器具の</w:t>
            </w:r>
            <w:r>
              <w:rPr>
                <w:rFonts w:hint="eastAsia" w:asciiTheme="minorEastAsia" w:hAnsiTheme="minorEastAsia" w:eastAsiaTheme="minorEastAsia"/>
                <w:strike w:val="0"/>
                <w:dstrike w:val="0"/>
                <w:color w:val="000000" w:themeColor="text1"/>
                <w:sz w:val="18"/>
                <w:u w:val="none" w:color="auto"/>
              </w:rPr>
              <w:t>借料等</w:t>
            </w:r>
            <w:r>
              <w:rPr>
                <w:rFonts w:hint="eastAsia" w:asciiTheme="minorEastAsia" w:hAnsiTheme="minorEastAsia" w:eastAsiaTheme="minorEastAsia"/>
                <w:color w:val="000000" w:themeColor="text1"/>
                <w:sz w:val="18"/>
              </w:rPr>
              <w:t>、産業財産権等の導入に要する経費、外注費、技術コンサルタント料及び構築物の購入等に要する経費</w:t>
            </w:r>
          </w:p>
        </w:tc>
      </w:tr>
      <w:tr>
        <w:trPr>
          <w:cantSplit/>
          <w:trHeight w:val="309" w:hRule="atLeast"/>
        </w:trPr>
        <w:tc>
          <w:tcPr>
            <w:tcW w:w="591" w:type="pct"/>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rPr>
            </w:pPr>
          </w:p>
        </w:tc>
        <w:tc>
          <w:tcPr>
            <w:tcW w:w="39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庁　費</w:t>
            </w:r>
          </w:p>
        </w:tc>
        <w:tc>
          <w:tcPr>
            <w:tcW w:w="210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会議費、会場借料、印刷製本費、資料購入費、通信運搬費、</w:t>
            </w:r>
          </w:p>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借料又は損料、調査研究費、消耗品費及び雑役務費</w:t>
            </w:r>
          </w:p>
        </w:tc>
      </w:tr>
      <w:tr>
        <w:trPr>
          <w:cantSplit/>
          <w:trHeight w:val="375" w:hRule="atLeast"/>
        </w:trPr>
        <w:tc>
          <w:tcPr>
            <w:tcW w:w="591" w:type="pct"/>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rPr>
            </w:pPr>
          </w:p>
        </w:tc>
        <w:tc>
          <w:tcPr>
            <w:tcW w:w="39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委託費</w:t>
            </w:r>
          </w:p>
        </w:tc>
        <w:tc>
          <w:tcPr>
            <w:tcW w:w="210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研究開発事業費の一部を委託する経費</w:t>
            </w:r>
          </w:p>
        </w:tc>
      </w:tr>
      <w:tr>
        <w:trPr>
          <w:cantSplit/>
          <w:trHeight w:val="397" w:hRule="atLeast"/>
        </w:trPr>
        <w:tc>
          <w:tcPr>
            <w:tcW w:w="591"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rPr>
            </w:pPr>
          </w:p>
          <w:p>
            <w:pPr>
              <w:pStyle w:val="0"/>
              <w:spacing w:line="300" w:lineRule="exact"/>
              <w:rPr>
                <w:rFonts w:hint="eastAsia" w:asciiTheme="minorEastAsia" w:hAnsiTheme="minorEastAsia" w:eastAsiaTheme="minorEastAsia"/>
                <w:sz w:val="18"/>
              </w:rPr>
            </w:pPr>
            <w:r>
              <w:rPr>
                <w:rFonts w:hint="eastAsia" w:asciiTheme="minorEastAsia" w:hAnsiTheme="minorEastAsia" w:eastAsiaTheme="minorEastAsia"/>
                <w:color w:val="000000" w:themeColor="text1"/>
                <w:sz w:val="18"/>
              </w:rPr>
              <w:t>３</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販路開拓事業</w:t>
            </w:r>
          </w:p>
        </w:tc>
        <w:tc>
          <w:tcPr>
            <w:tcW w:w="1910"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１</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展示会の開催又は見本市への参加</w:t>
            </w:r>
          </w:p>
          <w:p>
            <w:pPr>
              <w:pStyle w:val="0"/>
              <w:spacing w:line="300" w:lineRule="exact"/>
              <w:ind w:left="164" w:leftChars="100" w:firstLine="164" w:firstLine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国内各地等又は海外において行う販路開拓のための展示会への参加</w:t>
            </w:r>
          </w:p>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２</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販路開拓指導等</w:t>
            </w:r>
          </w:p>
          <w:p>
            <w:pPr>
              <w:pStyle w:val="0"/>
              <w:spacing w:line="300" w:lineRule="exact"/>
              <w:ind w:left="328" w:leftChars="100" w:hanging="164"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ア</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専門コンサルタントの委嘱等により行う販路開拓に関する調査及び指導</w:t>
            </w:r>
          </w:p>
          <w:p>
            <w:pPr>
              <w:pStyle w:val="0"/>
              <w:spacing w:line="300" w:lineRule="exact"/>
              <w:ind w:firstLine="164" w:firstLine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イ</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新商品等の販路開拓等のための広報事業</w:t>
            </w:r>
          </w:p>
          <w:p>
            <w:pPr>
              <w:pStyle w:val="0"/>
              <w:spacing w:line="300" w:lineRule="exact"/>
              <w:ind w:firstLine="164" w:firstLine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ウ</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品質表示（品質保証表示等を行う事業を含む。）事業</w:t>
            </w:r>
          </w:p>
          <w:p>
            <w:pPr>
              <w:pStyle w:val="0"/>
              <w:spacing w:line="300" w:lineRule="exact"/>
              <w:rPr>
                <w:rFonts w:hint="eastAsia" w:asciiTheme="minorEastAsia" w:hAnsiTheme="minorEastAsia" w:eastAsiaTheme="minorEastAsia"/>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３</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その他販路開拓事業として適当と認められる事業</w:t>
            </w:r>
          </w:p>
        </w:tc>
        <w:tc>
          <w:tcPr>
            <w:tcW w:w="39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謝　金</w:t>
            </w:r>
          </w:p>
        </w:tc>
        <w:tc>
          <w:tcPr>
            <w:tcW w:w="210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委員謝金及び専門家謝金</w:t>
            </w:r>
          </w:p>
        </w:tc>
      </w:tr>
      <w:tr>
        <w:trPr>
          <w:cantSplit/>
          <w:trHeight w:val="417" w:hRule="atLeast"/>
        </w:trPr>
        <w:tc>
          <w:tcPr>
            <w:tcW w:w="591" w:type="pct"/>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rPr>
            </w:pPr>
          </w:p>
        </w:tc>
        <w:tc>
          <w:tcPr>
            <w:tcW w:w="39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旅　費</w:t>
            </w:r>
          </w:p>
        </w:tc>
        <w:tc>
          <w:tcPr>
            <w:tcW w:w="210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委員旅費、専門家旅費及び職員旅費</w:t>
            </w:r>
          </w:p>
        </w:tc>
      </w:tr>
      <w:tr>
        <w:trPr>
          <w:cantSplit/>
          <w:trHeight w:val="1318" w:hRule="atLeast"/>
        </w:trPr>
        <w:tc>
          <w:tcPr>
            <w:tcW w:w="591" w:type="pct"/>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rPr>
            </w:pPr>
          </w:p>
        </w:tc>
        <w:tc>
          <w:tcPr>
            <w:tcW w:w="39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庁　費</w:t>
            </w:r>
          </w:p>
        </w:tc>
        <w:tc>
          <w:tcPr>
            <w:tcW w:w="210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kern w:val="0"/>
                <w:sz w:val="18"/>
              </w:rPr>
              <w:t>会場借料、出展小間料（小間装飾料、備品借上料及び電気水道等使用料）、通信運搬費、雑役務費、消耗品費、広告宣伝費、印刷製本費、通訳料、翻訳料、</w:t>
            </w:r>
            <w:r>
              <w:rPr>
                <w:rFonts w:hint="eastAsia" w:asciiTheme="minorEastAsia" w:hAnsiTheme="minorEastAsia" w:eastAsiaTheme="minorEastAsia"/>
                <w:color w:val="000000" w:themeColor="text1"/>
                <w:sz w:val="18"/>
              </w:rPr>
              <w:t>会議費、資料購入費、調査研究費及びホームページ作成費</w:t>
            </w:r>
          </w:p>
        </w:tc>
      </w:tr>
      <w:tr>
        <w:trPr>
          <w:cantSplit/>
          <w:trHeight w:val="429" w:hRule="atLeast"/>
        </w:trPr>
        <w:tc>
          <w:tcPr>
            <w:tcW w:w="591" w:type="pct"/>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rPr>
            </w:pPr>
          </w:p>
        </w:tc>
        <w:tc>
          <w:tcPr>
            <w:tcW w:w="395"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委託料</w:t>
            </w:r>
          </w:p>
        </w:tc>
        <w:tc>
          <w:tcPr>
            <w:tcW w:w="2104"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販路開拓事業費の一部を委託する経費</w:t>
            </w:r>
          </w:p>
        </w:tc>
      </w:tr>
      <w:tr>
        <w:trPr>
          <w:cantSplit/>
          <w:trHeight w:val="300" w:hRule="atLeast"/>
        </w:trPr>
        <w:tc>
          <w:tcPr>
            <w:tcW w:w="591"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sz w:val="18"/>
              </w:rPr>
            </w:pPr>
            <w:r>
              <w:rPr>
                <w:rFonts w:hint="eastAsia" w:asciiTheme="minorEastAsia" w:hAnsiTheme="minorEastAsia" w:eastAsiaTheme="minorEastAsia"/>
                <w:color w:val="000000" w:themeColor="text1"/>
                <w:sz w:val="18"/>
              </w:rPr>
              <w:t>４</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人材養成事業</w:t>
            </w:r>
          </w:p>
        </w:tc>
        <w:tc>
          <w:tcPr>
            <w:tcW w:w="1910"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１</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計画の実施に必要な経営、技術に関する研修等であって構成員及びその後継者並びに従業員等を対象とするもの</w:t>
            </w:r>
          </w:p>
          <w:p>
            <w:pPr>
              <w:pStyle w:val="0"/>
              <w:spacing w:line="300" w:lineRule="exact"/>
              <w:ind w:left="164" w:hanging="164" w:hangingChars="100"/>
              <w:rPr>
                <w:rFonts w:hint="eastAsia" w:asciiTheme="minorEastAsia" w:hAnsiTheme="minorEastAsia" w:eastAsiaTheme="minorEastAsia"/>
                <w:sz w:val="18"/>
              </w:rPr>
            </w:pP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２</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その他計画の実施に必要な人材養成事業として適当と認められる事業</w:t>
            </w:r>
          </w:p>
        </w:tc>
        <w:tc>
          <w:tcPr>
            <w:tcW w:w="39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謝　金</w:t>
            </w:r>
          </w:p>
        </w:tc>
        <w:tc>
          <w:tcPr>
            <w:tcW w:w="210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委員謝金、専門家謝金及び実習企業謝金</w:t>
            </w:r>
          </w:p>
        </w:tc>
      </w:tr>
      <w:tr>
        <w:trPr>
          <w:cantSplit/>
          <w:trHeight w:val="270" w:hRule="atLeast"/>
        </w:trPr>
        <w:tc>
          <w:tcPr>
            <w:tcW w:w="591" w:type="pct"/>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rPr>
            </w:pPr>
          </w:p>
        </w:tc>
        <w:tc>
          <w:tcPr>
            <w:tcW w:w="39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旅　費</w:t>
            </w:r>
          </w:p>
        </w:tc>
        <w:tc>
          <w:tcPr>
            <w:tcW w:w="210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委員旅費、専門家旅費、職員旅費及び研修旅費</w:t>
            </w:r>
          </w:p>
        </w:tc>
      </w:tr>
      <w:tr>
        <w:trPr>
          <w:cantSplit/>
          <w:trHeight w:val="210" w:hRule="atLeast"/>
        </w:trPr>
        <w:tc>
          <w:tcPr>
            <w:tcW w:w="591" w:type="pct"/>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rPr>
            </w:pPr>
          </w:p>
        </w:tc>
        <w:tc>
          <w:tcPr>
            <w:tcW w:w="395"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庁　費</w:t>
            </w:r>
          </w:p>
        </w:tc>
        <w:tc>
          <w:tcPr>
            <w:tcW w:w="210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会議費、会場借料、印刷製本費、資料購入費、通信運搬費、借料又は損料、教材費、消耗品費、雑役務費、原稿料及び受講料</w:t>
            </w:r>
          </w:p>
        </w:tc>
      </w:tr>
      <w:tr>
        <w:trPr>
          <w:cantSplit/>
          <w:trHeight w:val="377" w:hRule="atLeast"/>
        </w:trPr>
        <w:tc>
          <w:tcPr>
            <w:tcW w:w="591" w:type="pct"/>
            <w:vMerge w:val="continue"/>
            <w:tcBorders>
              <w:top w:val="none" w:color="auto" w:sz="0" w:space="0"/>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910" w:type="pct"/>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ind w:left="164" w:hanging="164" w:hangingChars="100"/>
              <w:rPr>
                <w:rFonts w:hint="eastAsia"/>
              </w:rPr>
            </w:pPr>
          </w:p>
        </w:tc>
        <w:tc>
          <w:tcPr>
            <w:tcW w:w="395"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eastAsia"/>
              </w:rPr>
            </w:pPr>
            <w:r>
              <w:rPr>
                <w:rFonts w:hint="eastAsia" w:asciiTheme="minorEastAsia" w:hAnsiTheme="minorEastAsia" w:eastAsiaTheme="minorEastAsia"/>
                <w:color w:val="000000" w:themeColor="text1"/>
                <w:sz w:val="18"/>
              </w:rPr>
              <w:t>委託費</w:t>
            </w:r>
          </w:p>
        </w:tc>
        <w:tc>
          <w:tcPr>
            <w:tcW w:w="2104"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eastAsia"/>
              </w:rPr>
            </w:pPr>
            <w:r>
              <w:rPr>
                <w:rFonts w:hint="eastAsia" w:asciiTheme="minorEastAsia" w:hAnsiTheme="minorEastAsia" w:eastAsiaTheme="minorEastAsia"/>
                <w:color w:val="000000" w:themeColor="text1"/>
                <w:sz w:val="18"/>
              </w:rPr>
              <w:t>人材養成事業費の一部を委託する経費</w:t>
            </w:r>
          </w:p>
        </w:tc>
      </w:tr>
      <w:tr>
        <w:trPr>
          <w:cantSplit/>
          <w:trHeight w:val="100" w:hRule="atLeast"/>
        </w:trPr>
        <w:tc>
          <w:tcPr>
            <w:tcW w:w="591"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５　事務費</w:t>
            </w:r>
          </w:p>
        </w:tc>
        <w:tc>
          <w:tcPr>
            <w:tcW w:w="1910"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　間接補助事業者に対する間接補助金交付に必要な事務費</w:t>
            </w:r>
          </w:p>
        </w:tc>
        <w:tc>
          <w:tcPr>
            <w:tcW w:w="395"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手数料</w:t>
            </w:r>
          </w:p>
        </w:tc>
        <w:tc>
          <w:tcPr>
            <w:tcW w:w="2104" w:type="pc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銀行振込手数料</w:t>
            </w:r>
          </w:p>
        </w:tc>
      </w:tr>
    </w:tbl>
    <w:p>
      <w:pPr>
        <w:pStyle w:val="0"/>
        <w:rPr>
          <w:rFonts w:hint="default"/>
          <w:color w:val="000000" w:themeColor="text1"/>
        </w:rPr>
      </w:pPr>
    </w:p>
    <w:sectPr>
      <w:pgSz w:w="16838" w:h="11906" w:orient="landscape"/>
      <w:pgMar w:top="1134" w:right="567" w:bottom="567" w:left="567" w:header="851" w:footer="992" w:gutter="0"/>
      <w:cols w:space="720"/>
      <w:textDirection w:val="lrTb"/>
      <w:docGrid w:type="linesAndChars" w:linePitch="377" w:charSpace="-33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trackRevisions/>
  <w:defaultTabStop w:val="840"/>
  <w:drawingGridHorizontalSpacing w:val="82"/>
  <w:drawingGridVerticalSpacing w:val="37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rFonts w:ascii="Century" w:hAnsi="Century" w:eastAsia="ＭＳ 明朝"/>
    </w:rPr>
  </w:style>
  <w:style w:type="paragraph" w:styleId="16">
    <w:name w:val="Balloon Text"/>
    <w:basedOn w:val="0"/>
    <w:next w:val="16"/>
    <w:link w:val="17"/>
    <w:uiPriority w:val="0"/>
    <w:semiHidden/>
    <w:rPr>
      <w:rFonts w:asciiTheme="majorHAnsi" w:hAnsiTheme="majorHAnsi" w:eastAsiaTheme="majorEastAsia"/>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sz w:val="18"/>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sz w:val="18"/>
    </w:rPr>
  </w:style>
  <w:style w:type="paragraph" w:styleId="22">
    <w:name w:val="Revision"/>
    <w:next w:val="22"/>
    <w:link w:val="0"/>
    <w:uiPriority w:val="0"/>
    <w:rPr>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TotalTime>
  <Pages>2</Pages>
  <Words>0</Words>
  <Characters>1135</Characters>
  <Application>JUST Note</Application>
  <Lines>133</Lines>
  <Paragraphs>65</Paragraphs>
  <Company>Toshiba</Company>
  <CharactersWithSpaces>1169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446295</cp:lastModifiedBy>
  <cp:lastPrinted>2018-03-16T02:45:06Z</cp:lastPrinted>
  <dcterms:created xsi:type="dcterms:W3CDTF">2017-03-15T02:26:00Z</dcterms:created>
  <dcterms:modified xsi:type="dcterms:W3CDTF">2019-02-26T11:48:10Z</dcterms:modified>
  <cp:revision>12</cp:revision>
</cp:coreProperties>
</file>