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24"/>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jc w:val="center"/>
              <w:rPr>
                <w:rFonts w:hint="default"/>
              </w:rPr>
            </w:pPr>
            <w:r>
              <w:rPr>
                <w:rFonts w:hint="eastAsia"/>
                <w:sz w:val="28"/>
              </w:rPr>
              <w:t>高知県高性能林業機械等整備事業費補助金交付要綱</w:t>
            </w:r>
          </w:p>
          <w:p>
            <w:pPr>
              <w:pStyle w:val="0"/>
              <w:jc w:val="center"/>
              <w:rPr>
                <w:rFonts w:hint="default"/>
              </w:rPr>
            </w:pPr>
          </w:p>
          <w:p>
            <w:pPr>
              <w:pStyle w:val="0"/>
              <w:jc w:val="left"/>
              <w:rPr>
                <w:rFonts w:hint="default"/>
              </w:rPr>
            </w:pPr>
            <w:r>
              <w:rPr>
                <w:rFonts w:hint="eastAsia"/>
              </w:rPr>
              <w:t>第１条～第</w:t>
            </w:r>
            <w:r>
              <w:rPr>
                <w:rFonts w:hint="eastAsia"/>
              </w:rPr>
              <w:t>5</w:t>
            </w:r>
            <w:r>
              <w:rPr>
                <w:rFonts w:hint="eastAsia"/>
              </w:rPr>
              <w:t>条（８）　略</w:t>
            </w:r>
          </w:p>
          <w:p>
            <w:pPr>
              <w:pStyle w:val="0"/>
              <w:jc w:val="left"/>
              <w:rPr>
                <w:rFonts w:hint="default"/>
              </w:rPr>
            </w:pPr>
          </w:p>
          <w:p>
            <w:pPr>
              <w:pStyle w:val="0"/>
              <w:jc w:val="left"/>
              <w:rPr>
                <w:rFonts w:hint="default"/>
              </w:rPr>
            </w:pPr>
            <w:r>
              <w:rPr>
                <w:rFonts w:hint="eastAsia"/>
                <w:sz w:val="22"/>
              </w:rPr>
              <w:t>(</w:t>
            </w:r>
            <w:r>
              <w:rPr>
                <w:rFonts w:hint="eastAsia"/>
                <w:color w:val="auto"/>
                <w:sz w:val="22"/>
                <w:u w:val="none"/>
              </w:rPr>
              <w:t>９</w:t>
            </w:r>
            <w:r>
              <w:rPr>
                <w:rFonts w:hint="eastAsia"/>
                <w:sz w:val="22"/>
              </w:rPr>
              <w:t>)</w:t>
            </w:r>
            <w:r>
              <w:rPr>
                <w:rFonts w:hint="eastAsia"/>
                <w:sz w:val="22"/>
              </w:rPr>
              <w:t>　別表第</w:t>
            </w:r>
            <w:r>
              <w:rPr>
                <w:rFonts w:hint="eastAsia"/>
                <w:sz w:val="22"/>
              </w:rPr>
              <w:t>1</w:t>
            </w:r>
            <w:r>
              <w:rPr>
                <w:rFonts w:hint="eastAsia"/>
                <w:sz w:val="22"/>
              </w:rPr>
              <w:t>の事業区分のうち３及び４の補助事業により取得、改良又はレンタルした林業機械を利用して生産される原木は、</w:t>
            </w:r>
            <w:r>
              <w:rPr>
                <w:rFonts w:hint="eastAsia"/>
                <w:color w:val="auto"/>
                <w:sz w:val="22"/>
                <w:u w:val="none"/>
              </w:rPr>
              <w:t>県内に木材加工施設を有する事業者等（以下「加工事業者等」という。）にその半数以上を供給しなければならない</w:t>
            </w:r>
            <w:r>
              <w:rPr>
                <w:rFonts w:hint="eastAsia"/>
                <w:color w:val="FF0000"/>
                <w:sz w:val="22"/>
                <w:u w:val="single"/>
              </w:rPr>
              <w:t>こと</w:t>
            </w:r>
            <w:r>
              <w:rPr>
                <w:rFonts w:hint="eastAsia"/>
                <w:color w:val="auto"/>
                <w:sz w:val="22"/>
                <w:u w:val="none"/>
              </w:rPr>
              <w:t>。</w:t>
            </w:r>
          </w:p>
          <w:p>
            <w:pPr>
              <w:pStyle w:val="0"/>
              <w:jc w:val="left"/>
              <w:rPr>
                <w:rFonts w:hint="default"/>
              </w:rPr>
            </w:pPr>
            <w:r>
              <w:rPr>
                <w:rFonts w:hint="eastAsia"/>
                <w:sz w:val="22"/>
              </w:rPr>
              <w:t>(</w:t>
            </w:r>
            <w:r>
              <w:rPr>
                <w:rFonts w:hint="eastAsia"/>
                <w:color w:val="auto"/>
                <w:sz w:val="22"/>
                <w:u w:val="none" w:color="auto"/>
              </w:rPr>
              <w:t>10</w:t>
            </w:r>
            <w:r>
              <w:rPr>
                <w:rFonts w:hint="eastAsia"/>
                <w:sz w:val="22"/>
              </w:rPr>
              <w:t>)</w:t>
            </w:r>
            <w:r>
              <w:rPr>
                <w:rFonts w:hint="eastAsia"/>
                <w:sz w:val="22"/>
              </w:rPr>
              <w:t>　補助事業の実施においては、森林法（昭和</w:t>
            </w:r>
            <w:r>
              <w:rPr>
                <w:rFonts w:hint="eastAsia"/>
                <w:sz w:val="22"/>
              </w:rPr>
              <w:t>26</w:t>
            </w:r>
            <w:r>
              <w:rPr>
                <w:rFonts w:hint="eastAsia"/>
                <w:sz w:val="22"/>
              </w:rPr>
              <w:t>年法律第</w:t>
            </w:r>
            <w:r>
              <w:rPr>
                <w:rFonts w:hint="eastAsia"/>
                <w:sz w:val="22"/>
              </w:rPr>
              <w:t>249</w:t>
            </w:r>
            <w:r>
              <w:rPr>
                <w:rFonts w:hint="eastAsia"/>
                <w:sz w:val="22"/>
              </w:rPr>
              <w:t>号）、森林法施行令（昭和</w:t>
            </w:r>
            <w:r>
              <w:rPr>
                <w:rFonts w:hint="eastAsia"/>
                <w:sz w:val="22"/>
              </w:rPr>
              <w:t>26</w:t>
            </w:r>
            <w:r>
              <w:rPr>
                <w:rFonts w:hint="eastAsia"/>
                <w:sz w:val="22"/>
              </w:rPr>
              <w:t>年政令第</w:t>
            </w:r>
            <w:r>
              <w:rPr>
                <w:rFonts w:hint="eastAsia"/>
                <w:sz w:val="22"/>
              </w:rPr>
              <w:t>276</w:t>
            </w:r>
            <w:r>
              <w:rPr>
                <w:rFonts w:hint="eastAsia"/>
                <w:sz w:val="22"/>
              </w:rPr>
              <w:t>号）及び森林法施行規則（昭和</w:t>
            </w:r>
            <w:r>
              <w:rPr>
                <w:rFonts w:hint="eastAsia"/>
                <w:sz w:val="22"/>
              </w:rPr>
              <w:t>26</w:t>
            </w:r>
            <w:r>
              <w:rPr>
                <w:rFonts w:hint="eastAsia"/>
                <w:sz w:val="22"/>
              </w:rPr>
              <w:t>年農林省令第</w:t>
            </w:r>
            <w:r>
              <w:rPr>
                <w:rFonts w:hint="eastAsia"/>
                <w:sz w:val="22"/>
              </w:rPr>
              <w:t>54</w:t>
            </w:r>
            <w:r>
              <w:rPr>
                <w:rFonts w:hint="eastAsia"/>
                <w:sz w:val="22"/>
              </w:rPr>
              <w:t>号）の規定を遵守</w:t>
            </w:r>
            <w:r>
              <w:rPr>
                <w:rFonts w:hint="eastAsia"/>
                <w:color w:val="FF0000"/>
                <w:sz w:val="22"/>
                <w:u w:val="single" w:color="auto"/>
              </w:rPr>
              <w:t>するとともに、その行為態様や社会的影響を勘案して不適切だと判断される行為を行ってはならないこと。</w:t>
            </w:r>
          </w:p>
          <w:p>
            <w:pPr>
              <w:pStyle w:val="0"/>
              <w:jc w:val="left"/>
              <w:rPr>
                <w:rFonts w:hint="default"/>
              </w:rPr>
            </w:pPr>
          </w:p>
          <w:p>
            <w:pPr>
              <w:pStyle w:val="0"/>
              <w:jc w:val="left"/>
              <w:rPr>
                <w:rFonts w:hint="default"/>
              </w:rPr>
            </w:pPr>
            <w:r>
              <w:rPr>
                <w:rFonts w:hint="eastAsia"/>
                <w:color w:val="auto"/>
                <w:sz w:val="22"/>
                <w:u w:val="none" w:color="auto"/>
              </w:rPr>
              <w:t>第</w:t>
            </w:r>
            <w:r>
              <w:rPr>
                <w:rFonts w:hint="eastAsia"/>
                <w:color w:val="auto"/>
                <w:sz w:val="22"/>
                <w:u w:val="none" w:color="auto"/>
              </w:rPr>
              <w:t>5</w:t>
            </w:r>
            <w:r>
              <w:rPr>
                <w:rFonts w:hint="eastAsia"/>
                <w:color w:val="auto"/>
                <w:sz w:val="22"/>
                <w:u w:val="none" w:color="auto"/>
              </w:rPr>
              <w:t>条（</w:t>
            </w:r>
            <w:r>
              <w:rPr>
                <w:rFonts w:hint="eastAsia"/>
                <w:color w:val="auto"/>
                <w:sz w:val="22"/>
                <w:u w:val="none" w:color="auto"/>
              </w:rPr>
              <w:t>11</w:t>
            </w:r>
            <w:r>
              <w:rPr>
                <w:rFonts w:hint="eastAsia"/>
                <w:color w:val="auto"/>
                <w:sz w:val="22"/>
                <w:u w:val="none" w:color="auto"/>
              </w:rPr>
              <w:t>）～</w:t>
            </w:r>
            <w:r>
              <w:rPr>
                <w:rFonts w:hint="eastAsia"/>
                <w:color w:val="auto"/>
                <w:sz w:val="22"/>
                <w:u w:val="none" w:color="auto"/>
              </w:rPr>
              <w:t>(12)</w:t>
            </w:r>
            <w:r>
              <w:rPr>
                <w:rFonts w:hint="eastAsia"/>
                <w:color w:val="auto"/>
                <w:sz w:val="22"/>
                <w:u w:val="none" w:color="auto"/>
              </w:rPr>
              <w:t>　略</w:t>
            </w:r>
          </w:p>
          <w:p>
            <w:pPr>
              <w:pStyle w:val="0"/>
              <w:jc w:val="left"/>
              <w:rPr>
                <w:rFonts w:hint="default"/>
              </w:rPr>
            </w:pPr>
          </w:p>
          <w:p>
            <w:pPr>
              <w:pStyle w:val="0"/>
              <w:jc w:val="left"/>
              <w:rPr>
                <w:rFonts w:hint="default"/>
              </w:rPr>
            </w:pPr>
            <w:r>
              <w:rPr>
                <w:rFonts w:hint="eastAsia"/>
                <w:color w:val="FF0000"/>
                <w:u w:val="single" w:color="auto"/>
              </w:rPr>
              <w:t>(13)</w:t>
            </w:r>
            <w:r>
              <w:rPr>
                <w:rFonts w:hint="eastAsia"/>
                <w:color w:val="FF0000"/>
                <w:u w:val="single" w:color="auto"/>
              </w:rPr>
              <w:t>　</w:t>
            </w:r>
            <w:r>
              <w:rPr>
                <w:rFonts w:hint="eastAsia"/>
                <w:color w:val="FF0000"/>
                <w:sz w:val="22"/>
                <w:u w:val="single" w:color="auto"/>
              </w:rPr>
              <w:t>別表第１の事業区分のうち１の</w:t>
            </w:r>
            <w:r>
              <w:rPr>
                <w:rFonts w:hint="eastAsia"/>
                <w:color w:val="FF0000"/>
                <w:u w:val="single" w:color="auto"/>
              </w:rPr>
              <w:t>補助事業において、市町村以外のものが補助事業者である場合は、補助金等交付申請書の提出にあたり別記第１号様式の１別紙１－１－４による「誓約書」を添えなければならないこと。</w:t>
            </w:r>
          </w:p>
          <w:p>
            <w:pPr>
              <w:pStyle w:val="0"/>
              <w:jc w:val="left"/>
              <w:rPr>
                <w:rFonts w:hint="default"/>
              </w:rPr>
            </w:pPr>
          </w:p>
          <w:p>
            <w:pPr>
              <w:pStyle w:val="0"/>
              <w:jc w:val="left"/>
              <w:rPr>
                <w:rFonts w:hint="default"/>
              </w:rPr>
            </w:pPr>
            <w:r>
              <w:rPr>
                <w:rFonts w:hint="eastAsia"/>
                <w:color w:val="auto"/>
                <w:u w:val="none" w:color="auto"/>
              </w:rPr>
              <w:t>第</w:t>
            </w:r>
            <w:r>
              <w:rPr>
                <w:rFonts w:hint="eastAsia"/>
                <w:color w:val="auto"/>
                <w:u w:val="none" w:color="auto"/>
              </w:rPr>
              <w:t>6</w:t>
            </w:r>
            <w:r>
              <w:rPr>
                <w:rFonts w:hint="eastAsia"/>
                <w:color w:val="auto"/>
                <w:u w:val="none" w:color="auto"/>
              </w:rPr>
              <w:t>条～第</w:t>
            </w:r>
            <w:r>
              <w:rPr>
                <w:rFonts w:hint="eastAsia"/>
                <w:color w:val="auto"/>
                <w:u w:val="none" w:color="auto"/>
              </w:rPr>
              <w:t>14</w:t>
            </w:r>
            <w:r>
              <w:rPr>
                <w:rFonts w:hint="eastAsia"/>
                <w:color w:val="auto"/>
                <w:u w:val="none" w:color="auto"/>
              </w:rPr>
              <w:t>条　略</w:t>
            </w:r>
          </w:p>
          <w:p>
            <w:pPr>
              <w:pStyle w:val="0"/>
              <w:jc w:val="left"/>
              <w:rPr>
                <w:rFonts w:hint="default"/>
              </w:rPr>
            </w:pPr>
          </w:p>
          <w:p>
            <w:pPr>
              <w:pStyle w:val="0"/>
              <w:ind w:firstLine="210" w:firstLineChars="100"/>
              <w:rPr>
                <w:rFonts w:hint="eastAsia"/>
              </w:rPr>
            </w:pPr>
            <w:r>
              <w:rPr>
                <w:rFonts w:hint="eastAsia"/>
              </w:rPr>
              <w:t>（附　則）</w:t>
            </w:r>
          </w:p>
          <w:p>
            <w:pPr>
              <w:pStyle w:val="27"/>
              <w:ind w:left="0" w:leftChars="0" w:firstLineChars="0"/>
              <w:jc w:val="left"/>
              <w:rPr>
                <w:rFonts w:hint="eastAsia"/>
              </w:rPr>
            </w:pPr>
            <w:r>
              <w:rPr>
                <w:rFonts w:hint="eastAsia" w:ascii="Century" w:hAnsi="Century"/>
              </w:rPr>
              <w:t>１　この要綱は、</w:t>
            </w:r>
            <w:r>
              <w:rPr>
                <w:rFonts w:hint="eastAsia"/>
              </w:rPr>
              <w:t>平成</w:t>
            </w:r>
            <w:r>
              <w:rPr>
                <w:rFonts w:hint="eastAsia"/>
              </w:rPr>
              <w:t>30</w:t>
            </w:r>
            <w:r>
              <w:rPr>
                <w:rFonts w:hint="eastAsia"/>
              </w:rPr>
              <w:t>年４月５日</w:t>
            </w:r>
            <w:r>
              <w:rPr>
                <w:rFonts w:hint="eastAsia" w:ascii="Century" w:hAnsi="Century"/>
              </w:rPr>
              <w:t>から施行する。</w:t>
            </w:r>
          </w:p>
          <w:p>
            <w:pPr>
              <w:pStyle w:val="0"/>
              <w:ind w:left="220" w:hanging="220" w:hangingChars="100"/>
              <w:rPr>
                <w:rFonts w:hint="eastAsia"/>
                <w:sz w:val="22"/>
              </w:rPr>
            </w:pPr>
            <w:r>
              <w:rPr>
                <w:rFonts w:hint="eastAsia"/>
                <w:sz w:val="22"/>
              </w:rPr>
              <w:t>２　この要綱は、</w:t>
            </w:r>
            <w:r>
              <w:rPr>
                <w:rFonts w:hint="eastAsia"/>
                <w:color w:val="FF0000"/>
                <w:sz w:val="22"/>
                <w:u w:val="single" w:color="auto"/>
              </w:rPr>
              <w:t>令和２</w:t>
            </w:r>
            <w:r>
              <w:rPr>
                <w:rFonts w:hint="eastAsia"/>
                <w:sz w:val="22"/>
              </w:rPr>
              <w:t>年５月</w:t>
            </w:r>
            <w:r>
              <w:rPr>
                <w:rFonts w:hint="eastAsia"/>
                <w:sz w:val="22"/>
              </w:rPr>
              <w:t>31</w:t>
            </w:r>
            <w:r>
              <w:rPr>
                <w:rFonts w:hint="eastAsia"/>
                <w:sz w:val="22"/>
              </w:rPr>
              <w:t>日限りその効力を失う、ただし、この要綱の基づき交付された補助金</w:t>
            </w:r>
            <w:r>
              <w:rPr>
                <w:rFonts w:hint="eastAsia"/>
                <w:color w:val="auto"/>
                <w:sz w:val="22"/>
                <w:u w:val="none" w:color="auto"/>
              </w:rPr>
              <w:t>については、第５条第１項第３号から第７号まで及び第２項、第９条第３項及び第４項並びに第</w:t>
            </w:r>
            <w:r>
              <w:rPr>
                <w:rFonts w:hint="eastAsia"/>
                <w:color w:val="auto"/>
                <w:sz w:val="22"/>
                <w:u w:val="none" w:color="auto"/>
              </w:rPr>
              <w:t>13</w:t>
            </w:r>
            <w:r>
              <w:rPr>
                <w:rFonts w:hint="eastAsia"/>
                <w:color w:val="auto"/>
                <w:sz w:val="22"/>
                <w:u w:val="none" w:color="auto"/>
              </w:rPr>
              <w:t>条の規定</w:t>
            </w:r>
            <w:r>
              <w:rPr>
                <w:rFonts w:hint="eastAsia"/>
                <w:sz w:val="22"/>
              </w:rPr>
              <w:t>は、同日以降もなおその効力を有する。</w:t>
            </w:r>
          </w:p>
          <w:p>
            <w:pPr>
              <w:pStyle w:val="0"/>
              <w:ind w:left="210" w:leftChars="100" w:firstLine="0" w:firstLineChars="0"/>
              <w:rPr>
                <w:rFonts w:hint="eastAsia"/>
                <w:sz w:val="22"/>
              </w:rPr>
            </w:pPr>
            <w:r>
              <w:rPr>
                <w:rFonts w:hint="eastAsia"/>
                <w:sz w:val="22"/>
              </w:rPr>
              <w:t>（附　則）</w:t>
            </w:r>
          </w:p>
          <w:p>
            <w:pPr>
              <w:pStyle w:val="0"/>
              <w:ind w:left="220" w:hanging="220" w:hangingChars="100"/>
              <w:rPr>
                <w:rFonts w:hint="eastAsia"/>
                <w:sz w:val="22"/>
              </w:rPr>
            </w:pPr>
            <w:r>
              <w:rPr>
                <w:rFonts w:hint="eastAsia"/>
                <w:color w:val="auto"/>
                <w:sz w:val="22"/>
                <w:u w:val="none" w:color="auto"/>
              </w:rPr>
              <w:t>　この要綱は、平成</w:t>
            </w:r>
            <w:r>
              <w:rPr>
                <w:rFonts w:hint="eastAsia"/>
                <w:color w:val="auto"/>
                <w:sz w:val="22"/>
                <w:u w:val="none" w:color="auto"/>
              </w:rPr>
              <w:t>30</w:t>
            </w:r>
            <w:r>
              <w:rPr>
                <w:rFonts w:hint="eastAsia"/>
                <w:color w:val="auto"/>
                <w:sz w:val="22"/>
                <w:u w:val="none" w:color="auto"/>
              </w:rPr>
              <w:t>年</w:t>
            </w:r>
            <w:r>
              <w:rPr>
                <w:rFonts w:hint="eastAsia"/>
                <w:color w:val="auto"/>
                <w:sz w:val="22"/>
                <w:u w:val="none" w:color="auto"/>
              </w:rPr>
              <w:t>12</w:t>
            </w:r>
            <w:r>
              <w:rPr>
                <w:rFonts w:hint="eastAsia"/>
                <w:color w:val="auto"/>
                <w:sz w:val="22"/>
                <w:u w:val="none" w:color="auto"/>
              </w:rPr>
              <w:t>月</w:t>
            </w:r>
            <w:r>
              <w:rPr>
                <w:rFonts w:hint="eastAsia"/>
                <w:color w:val="auto"/>
                <w:sz w:val="22"/>
                <w:u w:val="none" w:color="auto"/>
              </w:rPr>
              <w:t>25</w:t>
            </w:r>
            <w:r>
              <w:rPr>
                <w:rFonts w:hint="eastAsia"/>
                <w:color w:val="auto"/>
                <w:sz w:val="22"/>
                <w:u w:val="none" w:color="auto"/>
              </w:rPr>
              <w:t>日から施行する。</w:t>
            </w:r>
          </w:p>
          <w:p>
            <w:pPr>
              <w:pStyle w:val="0"/>
              <w:ind w:left="210" w:leftChars="100" w:firstLine="0" w:firstLineChars="0"/>
              <w:rPr>
                <w:rFonts w:hint="eastAsia"/>
                <w:sz w:val="22"/>
              </w:rPr>
            </w:pPr>
            <w:r>
              <w:rPr>
                <w:rFonts w:hint="eastAsia"/>
                <w:color w:val="auto"/>
                <w:sz w:val="22"/>
                <w:u w:val="none" w:color="auto"/>
              </w:rPr>
              <w:t>（附　則）</w:t>
            </w:r>
          </w:p>
          <w:p>
            <w:pPr>
              <w:pStyle w:val="0"/>
              <w:rPr>
                <w:rFonts w:hint="eastAsia"/>
                <w:color w:val="FF0000"/>
                <w:u w:val="single" w:color="auto"/>
              </w:rPr>
            </w:pPr>
            <w:r>
              <w:rPr>
                <w:rFonts w:hint="eastAsia"/>
                <w:color w:val="auto"/>
                <w:sz w:val="22"/>
                <w:u w:val="none" w:color="auto"/>
              </w:rPr>
              <w:t>　この要綱は、平成</w:t>
            </w:r>
            <w:r>
              <w:rPr>
                <w:rFonts w:hint="eastAsia"/>
                <w:color w:val="auto"/>
                <w:sz w:val="22"/>
                <w:u w:val="none" w:color="auto"/>
              </w:rPr>
              <w:t>31</w:t>
            </w:r>
            <w:r>
              <w:rPr>
                <w:rFonts w:hint="eastAsia"/>
                <w:color w:val="auto"/>
                <w:sz w:val="22"/>
                <w:u w:val="none" w:color="auto"/>
              </w:rPr>
              <w:t>年４月８日から施行する。</w:t>
            </w:r>
          </w:p>
          <w:p>
            <w:pPr>
              <w:pStyle w:val="0"/>
              <w:ind w:left="210" w:leftChars="100" w:firstLine="0" w:firstLineChars="0"/>
              <w:rPr>
                <w:rFonts w:hint="eastAsia"/>
                <w:color w:val="FF0000"/>
                <w:sz w:val="22"/>
                <w:u w:val="single" w:color="auto"/>
              </w:rPr>
            </w:pPr>
            <w:r>
              <w:rPr>
                <w:rFonts w:hint="eastAsia"/>
                <w:color w:val="FF0000"/>
                <w:sz w:val="22"/>
                <w:u w:val="single" w:color="auto"/>
              </w:rPr>
              <w:t>（附　則）</w:t>
            </w:r>
          </w:p>
          <w:p>
            <w:pPr>
              <w:pStyle w:val="0"/>
              <w:rPr>
                <w:rFonts w:hint="eastAsia"/>
                <w:color w:val="FF0000"/>
                <w:u w:val="single" w:color="auto"/>
              </w:rPr>
            </w:pPr>
            <w:r>
              <w:rPr>
                <w:rFonts w:hint="eastAsia"/>
                <w:color w:val="FF0000"/>
                <w:sz w:val="22"/>
                <w:u w:val="single" w:color="auto"/>
              </w:rPr>
              <w:t>　この要綱は、令和元年○月○日から施行する。</w:t>
            </w:r>
          </w:p>
          <w:p>
            <w:pPr>
              <w:pStyle w:val="0"/>
              <w:rPr>
                <w:rFonts w:hint="default"/>
                <w:color w:val="auto"/>
                <w:u w:val="none" w:color="auto"/>
              </w:rPr>
            </w:pPr>
          </w:p>
          <w:p>
            <w:pPr>
              <w:pStyle w:val="0"/>
              <w:rPr>
                <w:rFonts w:hint="default"/>
              </w:rPr>
            </w:pPr>
          </w:p>
          <w:p>
            <w:pPr>
              <w:pStyle w:val="0"/>
              <w:rPr>
                <w:rFonts w:hint="default"/>
              </w:rPr>
            </w:pPr>
            <w:r>
              <w:rPr>
                <w:rFonts w:hint="eastAsia"/>
              </w:rPr>
              <w:t>以下、様式の元号表記を削除。</w:t>
            </w:r>
            <w:bookmarkStart w:id="0" w:name="_GoBack"/>
            <w:bookmarkEnd w:id="0"/>
          </w:p>
        </w:tc>
        <w:tc>
          <w:tcPr>
            <w:tcW w:w="10473" w:type="dxa"/>
            <w:vAlign w:val="top"/>
          </w:tcPr>
          <w:p>
            <w:pPr>
              <w:pStyle w:val="0"/>
              <w:jc w:val="center"/>
              <w:rPr>
                <w:rFonts w:hint="default"/>
              </w:rPr>
            </w:pPr>
            <w:r>
              <w:rPr>
                <w:rFonts w:hint="eastAsia"/>
                <w:sz w:val="28"/>
              </w:rPr>
              <w:t>高知県高性能林業機械等整備事業費補助金交付要綱</w:t>
            </w:r>
          </w:p>
          <w:p>
            <w:pPr>
              <w:pStyle w:val="0"/>
              <w:jc w:val="center"/>
              <w:rPr>
                <w:rFonts w:hint="default"/>
              </w:rPr>
            </w:pPr>
          </w:p>
          <w:p>
            <w:pPr>
              <w:pStyle w:val="0"/>
              <w:jc w:val="left"/>
              <w:rPr>
                <w:rFonts w:hint="default"/>
              </w:rPr>
            </w:pPr>
            <w:r>
              <w:rPr>
                <w:rFonts w:hint="eastAsia"/>
              </w:rPr>
              <w:t>第１条～第</w:t>
            </w:r>
            <w:r>
              <w:rPr>
                <w:rFonts w:hint="eastAsia"/>
              </w:rPr>
              <w:t>5</w:t>
            </w:r>
            <w:r>
              <w:rPr>
                <w:rFonts w:hint="eastAsia"/>
              </w:rPr>
              <w:t>条（９）　略</w:t>
            </w:r>
          </w:p>
          <w:p>
            <w:pPr>
              <w:pStyle w:val="0"/>
              <w:jc w:val="left"/>
              <w:rPr>
                <w:rFonts w:hint="default"/>
              </w:rPr>
            </w:pPr>
          </w:p>
          <w:p>
            <w:pPr>
              <w:pStyle w:val="0"/>
              <w:jc w:val="left"/>
              <w:rPr>
                <w:rFonts w:hint="default"/>
              </w:rPr>
            </w:pPr>
            <w:r>
              <w:rPr>
                <w:rFonts w:hint="eastAsia"/>
                <w:sz w:val="22"/>
              </w:rPr>
              <w:t>(</w:t>
            </w:r>
            <w:r>
              <w:rPr>
                <w:rFonts w:hint="eastAsia"/>
                <w:color w:val="auto"/>
                <w:sz w:val="22"/>
                <w:u w:val="none"/>
              </w:rPr>
              <w:t>９</w:t>
            </w:r>
            <w:r>
              <w:rPr>
                <w:rFonts w:hint="eastAsia"/>
                <w:sz w:val="22"/>
              </w:rPr>
              <w:t>)</w:t>
            </w:r>
            <w:r>
              <w:rPr>
                <w:rFonts w:hint="eastAsia"/>
                <w:sz w:val="22"/>
              </w:rPr>
              <w:t>　別表第</w:t>
            </w:r>
            <w:r>
              <w:rPr>
                <w:rFonts w:hint="eastAsia"/>
                <w:sz w:val="22"/>
              </w:rPr>
              <w:t>1</w:t>
            </w:r>
            <w:r>
              <w:rPr>
                <w:rFonts w:hint="eastAsia"/>
                <w:sz w:val="22"/>
              </w:rPr>
              <w:t>の事業区分のうち３及び４の補助事業により取得、改良又はレンタルした林業機械を利用して生産される原木は、</w:t>
            </w:r>
            <w:r>
              <w:rPr>
                <w:rFonts w:hint="eastAsia"/>
                <w:color w:val="auto"/>
                <w:sz w:val="22"/>
                <w:u w:val="none"/>
              </w:rPr>
              <w:t>県内に木材加工施設を有する事業者等（以下「加工事業者等」という。）にその半数以上を供給しなければならない。</w:t>
            </w:r>
          </w:p>
          <w:p>
            <w:pPr>
              <w:pStyle w:val="0"/>
              <w:rPr>
                <w:rFonts w:hint="default"/>
              </w:rPr>
            </w:pPr>
            <w:r>
              <w:rPr>
                <w:rFonts w:hint="eastAsia"/>
                <w:sz w:val="22"/>
              </w:rPr>
              <w:t>(</w:t>
            </w:r>
            <w:r>
              <w:rPr>
                <w:rFonts w:hint="eastAsia"/>
                <w:color w:val="auto"/>
                <w:sz w:val="22"/>
                <w:u w:val="none" w:color="auto"/>
              </w:rPr>
              <w:t>10</w:t>
            </w:r>
            <w:r>
              <w:rPr>
                <w:rFonts w:hint="eastAsia"/>
                <w:sz w:val="22"/>
              </w:rPr>
              <w:t>)</w:t>
            </w:r>
            <w:r>
              <w:rPr>
                <w:rFonts w:hint="eastAsia"/>
                <w:sz w:val="22"/>
              </w:rPr>
              <w:t>　補助事業の実施においては、森林法（昭和</w:t>
            </w:r>
            <w:r>
              <w:rPr>
                <w:rFonts w:hint="eastAsia"/>
                <w:sz w:val="22"/>
              </w:rPr>
              <w:t>26</w:t>
            </w:r>
            <w:r>
              <w:rPr>
                <w:rFonts w:hint="eastAsia"/>
                <w:sz w:val="22"/>
              </w:rPr>
              <w:t>年法律第</w:t>
            </w:r>
            <w:r>
              <w:rPr>
                <w:rFonts w:hint="eastAsia"/>
                <w:sz w:val="22"/>
              </w:rPr>
              <w:t>249</w:t>
            </w:r>
            <w:r>
              <w:rPr>
                <w:rFonts w:hint="eastAsia"/>
                <w:sz w:val="22"/>
              </w:rPr>
              <w:t>号）、森林法施行令（昭和</w:t>
            </w:r>
            <w:r>
              <w:rPr>
                <w:rFonts w:hint="eastAsia"/>
                <w:sz w:val="22"/>
              </w:rPr>
              <w:t>26</w:t>
            </w:r>
            <w:r>
              <w:rPr>
                <w:rFonts w:hint="eastAsia"/>
                <w:sz w:val="22"/>
              </w:rPr>
              <w:t>年政令第</w:t>
            </w:r>
            <w:r>
              <w:rPr>
                <w:rFonts w:hint="eastAsia"/>
                <w:sz w:val="22"/>
              </w:rPr>
              <w:t>276</w:t>
            </w:r>
            <w:r>
              <w:rPr>
                <w:rFonts w:hint="eastAsia"/>
                <w:sz w:val="22"/>
              </w:rPr>
              <w:t>号）及び森林法施行規則（昭和</w:t>
            </w:r>
            <w:r>
              <w:rPr>
                <w:rFonts w:hint="eastAsia"/>
                <w:sz w:val="22"/>
              </w:rPr>
              <w:t>26</w:t>
            </w:r>
            <w:r>
              <w:rPr>
                <w:rFonts w:hint="eastAsia"/>
                <w:sz w:val="22"/>
              </w:rPr>
              <w:t>年農林省令第</w:t>
            </w:r>
            <w:r>
              <w:rPr>
                <w:rFonts w:hint="eastAsia"/>
                <w:sz w:val="22"/>
              </w:rPr>
              <w:t>54</w:t>
            </w:r>
            <w:r>
              <w:rPr>
                <w:rFonts w:hint="eastAsia"/>
                <w:sz w:val="22"/>
              </w:rPr>
              <w:t>号）の規定を遵守</w:t>
            </w:r>
            <w:r>
              <w:rPr>
                <w:rFonts w:hint="eastAsia"/>
                <w:color w:val="FF0000"/>
                <w:sz w:val="22"/>
                <w:u w:val="single" w:color="auto"/>
              </w:rPr>
              <w:t>しなければならないこと。</w:t>
            </w:r>
          </w:p>
          <w:p>
            <w:pPr>
              <w:pStyle w:val="0"/>
              <w:rPr>
                <w:rFonts w:hint="default"/>
              </w:rPr>
            </w:pPr>
          </w:p>
          <w:p>
            <w:pPr>
              <w:pStyle w:val="0"/>
              <w:rPr>
                <w:rFonts w:hint="default"/>
              </w:rPr>
            </w:pPr>
            <w:r>
              <w:rPr>
                <w:rFonts w:hint="eastAsia"/>
                <w:color w:val="auto"/>
                <w:sz w:val="22"/>
                <w:u w:val="none" w:color="auto"/>
              </w:rPr>
              <w:t>第</w:t>
            </w:r>
            <w:r>
              <w:rPr>
                <w:rFonts w:hint="eastAsia"/>
                <w:color w:val="auto"/>
                <w:sz w:val="22"/>
                <w:u w:val="none" w:color="auto"/>
              </w:rPr>
              <w:t>5</w:t>
            </w:r>
            <w:r>
              <w:rPr>
                <w:rFonts w:hint="eastAsia"/>
                <w:color w:val="auto"/>
                <w:sz w:val="22"/>
                <w:u w:val="none" w:color="auto"/>
              </w:rPr>
              <w:t>条（</w:t>
            </w:r>
            <w:r>
              <w:rPr>
                <w:rFonts w:hint="eastAsia"/>
                <w:color w:val="auto"/>
                <w:sz w:val="22"/>
                <w:u w:val="none" w:color="auto"/>
              </w:rPr>
              <w:t>11</w:t>
            </w:r>
            <w:r>
              <w:rPr>
                <w:rFonts w:hint="eastAsia"/>
                <w:color w:val="auto"/>
                <w:sz w:val="22"/>
                <w:u w:val="none" w:color="auto"/>
              </w:rPr>
              <w:t>）～</w:t>
            </w:r>
            <w:r>
              <w:rPr>
                <w:rFonts w:hint="eastAsia"/>
                <w:color w:val="auto"/>
                <w:sz w:val="22"/>
                <w:u w:val="none" w:color="auto"/>
              </w:rPr>
              <w:t>(12)</w:t>
            </w:r>
            <w:r>
              <w:rPr>
                <w:rFonts w:hint="eastAsia"/>
                <w:color w:val="auto"/>
                <w:sz w:val="22"/>
                <w:u w:val="none" w:color="auto"/>
              </w:rPr>
              <w:t>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color w:val="auto"/>
                <w:u w:val="none" w:color="auto"/>
              </w:rPr>
              <w:t>第</w:t>
            </w:r>
            <w:r>
              <w:rPr>
                <w:rFonts w:hint="eastAsia"/>
                <w:color w:val="auto"/>
                <w:u w:val="none" w:color="auto"/>
              </w:rPr>
              <w:t>6</w:t>
            </w:r>
            <w:r>
              <w:rPr>
                <w:rFonts w:hint="eastAsia"/>
                <w:color w:val="auto"/>
                <w:u w:val="none" w:color="auto"/>
              </w:rPr>
              <w:t>条～第</w:t>
            </w:r>
            <w:r>
              <w:rPr>
                <w:rFonts w:hint="eastAsia"/>
                <w:color w:val="auto"/>
                <w:u w:val="none" w:color="auto"/>
              </w:rPr>
              <w:t>14</w:t>
            </w:r>
            <w:r>
              <w:rPr>
                <w:rFonts w:hint="eastAsia"/>
                <w:color w:val="auto"/>
                <w:u w:val="none" w:color="auto"/>
              </w:rPr>
              <w:t>条　略</w:t>
            </w:r>
          </w:p>
          <w:p>
            <w:pPr>
              <w:pStyle w:val="0"/>
              <w:rPr>
                <w:rFonts w:hint="default"/>
              </w:rPr>
            </w:pPr>
          </w:p>
          <w:p>
            <w:pPr>
              <w:pStyle w:val="0"/>
              <w:ind w:firstLine="210" w:firstLineChars="100"/>
              <w:rPr>
                <w:rFonts w:hint="eastAsia"/>
              </w:rPr>
            </w:pPr>
            <w:r>
              <w:rPr>
                <w:rFonts w:hint="eastAsia"/>
              </w:rPr>
              <w:t>（附　則）</w:t>
            </w:r>
          </w:p>
          <w:p>
            <w:pPr>
              <w:pStyle w:val="27"/>
              <w:ind w:left="0" w:leftChars="0" w:firstLineChars="0"/>
              <w:jc w:val="left"/>
              <w:rPr>
                <w:rFonts w:hint="eastAsia"/>
              </w:rPr>
            </w:pPr>
            <w:r>
              <w:rPr>
                <w:rFonts w:hint="eastAsia" w:ascii="Century" w:hAnsi="Century"/>
              </w:rPr>
              <w:t>１　この要綱は、</w:t>
            </w:r>
            <w:r>
              <w:rPr>
                <w:rFonts w:hint="eastAsia"/>
              </w:rPr>
              <w:t>平成</w:t>
            </w:r>
            <w:r>
              <w:rPr>
                <w:rFonts w:hint="eastAsia"/>
              </w:rPr>
              <w:t>30</w:t>
            </w:r>
            <w:r>
              <w:rPr>
                <w:rFonts w:hint="eastAsia"/>
              </w:rPr>
              <w:t>年４月５日</w:t>
            </w:r>
            <w:r>
              <w:rPr>
                <w:rFonts w:hint="eastAsia" w:ascii="Century" w:hAnsi="Century"/>
              </w:rPr>
              <w:t>から施行する。</w:t>
            </w:r>
          </w:p>
          <w:p>
            <w:pPr>
              <w:pStyle w:val="0"/>
              <w:ind w:left="220" w:hanging="220" w:hangingChars="100"/>
              <w:rPr>
                <w:rFonts w:hint="eastAsia"/>
                <w:sz w:val="22"/>
              </w:rPr>
            </w:pPr>
            <w:r>
              <w:rPr>
                <w:rFonts w:hint="eastAsia"/>
                <w:sz w:val="22"/>
              </w:rPr>
              <w:t>２　この要綱は、平成</w:t>
            </w:r>
            <w:r>
              <w:rPr>
                <w:rFonts w:hint="eastAsia"/>
                <w:color w:val="auto"/>
                <w:sz w:val="22"/>
                <w:u w:val="none" w:color="auto"/>
              </w:rPr>
              <w:t>32</w:t>
            </w:r>
            <w:r>
              <w:rPr>
                <w:rFonts w:hint="eastAsia"/>
                <w:sz w:val="22"/>
              </w:rPr>
              <w:t>年５月</w:t>
            </w:r>
            <w:r>
              <w:rPr>
                <w:rFonts w:hint="eastAsia"/>
                <w:sz w:val="22"/>
              </w:rPr>
              <w:t>31</w:t>
            </w:r>
            <w:r>
              <w:rPr>
                <w:rFonts w:hint="eastAsia"/>
                <w:sz w:val="22"/>
              </w:rPr>
              <w:t>日限りその効力を失う、ただし、この要綱の基づき交付された補助金</w:t>
            </w:r>
            <w:r>
              <w:rPr>
                <w:rFonts w:hint="eastAsia"/>
                <w:color w:val="auto"/>
                <w:sz w:val="22"/>
                <w:u w:val="none" w:color="auto"/>
              </w:rPr>
              <w:t>については、第５条第１項第３号から第７号まで及び第２項、第９条第３項及び第４項並びに第</w:t>
            </w:r>
            <w:r>
              <w:rPr>
                <w:rFonts w:hint="eastAsia"/>
                <w:color w:val="auto"/>
                <w:sz w:val="22"/>
                <w:u w:val="none" w:color="auto"/>
              </w:rPr>
              <w:t>13</w:t>
            </w:r>
            <w:r>
              <w:rPr>
                <w:rFonts w:hint="eastAsia"/>
                <w:color w:val="auto"/>
                <w:sz w:val="22"/>
                <w:u w:val="none" w:color="auto"/>
              </w:rPr>
              <w:t>条の規定</w:t>
            </w:r>
            <w:r>
              <w:rPr>
                <w:rFonts w:hint="eastAsia"/>
                <w:sz w:val="22"/>
              </w:rPr>
              <w:t>は、同日以降もなおその効力を有する。</w:t>
            </w:r>
          </w:p>
          <w:p>
            <w:pPr>
              <w:pStyle w:val="0"/>
              <w:ind w:left="210" w:leftChars="100" w:firstLine="0" w:firstLineChars="0"/>
              <w:rPr>
                <w:rFonts w:hint="eastAsia"/>
                <w:sz w:val="22"/>
              </w:rPr>
            </w:pPr>
            <w:r>
              <w:rPr>
                <w:rFonts w:hint="eastAsia"/>
                <w:sz w:val="22"/>
              </w:rPr>
              <w:t>（附　則）</w:t>
            </w:r>
          </w:p>
          <w:p>
            <w:pPr>
              <w:pStyle w:val="0"/>
              <w:ind w:left="220" w:hanging="220" w:hangingChars="100"/>
              <w:rPr>
                <w:rFonts w:hint="eastAsia"/>
                <w:sz w:val="22"/>
              </w:rPr>
            </w:pPr>
            <w:r>
              <w:rPr>
                <w:rFonts w:hint="eastAsia"/>
                <w:color w:val="auto"/>
                <w:sz w:val="22"/>
                <w:u w:val="none" w:color="auto"/>
              </w:rPr>
              <w:t>１　この要綱は、平成</w:t>
            </w:r>
            <w:r>
              <w:rPr>
                <w:rFonts w:hint="eastAsia"/>
                <w:color w:val="auto"/>
                <w:sz w:val="22"/>
                <w:u w:val="none" w:color="auto"/>
              </w:rPr>
              <w:t>30</w:t>
            </w:r>
            <w:r>
              <w:rPr>
                <w:rFonts w:hint="eastAsia"/>
                <w:color w:val="auto"/>
                <w:sz w:val="22"/>
                <w:u w:val="none" w:color="auto"/>
              </w:rPr>
              <w:t>年</w:t>
            </w:r>
            <w:r>
              <w:rPr>
                <w:rFonts w:hint="eastAsia"/>
                <w:color w:val="auto"/>
                <w:sz w:val="22"/>
                <w:u w:val="none" w:color="auto"/>
              </w:rPr>
              <w:t>12</w:t>
            </w:r>
            <w:r>
              <w:rPr>
                <w:rFonts w:hint="eastAsia"/>
                <w:color w:val="auto"/>
                <w:sz w:val="22"/>
                <w:u w:val="none" w:color="auto"/>
              </w:rPr>
              <w:t>月</w:t>
            </w:r>
            <w:r>
              <w:rPr>
                <w:rFonts w:hint="eastAsia"/>
                <w:color w:val="auto"/>
                <w:sz w:val="22"/>
                <w:u w:val="none" w:color="auto"/>
              </w:rPr>
              <w:t>25</w:t>
            </w:r>
            <w:r>
              <w:rPr>
                <w:rFonts w:hint="eastAsia"/>
                <w:color w:val="auto"/>
                <w:sz w:val="22"/>
                <w:u w:val="none" w:color="auto"/>
              </w:rPr>
              <w:t>日から施行する。</w:t>
            </w:r>
          </w:p>
          <w:p>
            <w:pPr>
              <w:pStyle w:val="0"/>
              <w:ind w:left="210" w:leftChars="100" w:firstLine="0" w:firstLineChars="0"/>
              <w:rPr>
                <w:rFonts w:hint="eastAsia"/>
                <w:sz w:val="22"/>
              </w:rPr>
            </w:pPr>
            <w:r>
              <w:rPr>
                <w:rFonts w:hint="eastAsia"/>
                <w:color w:val="auto"/>
                <w:sz w:val="22"/>
                <w:u w:val="none" w:color="auto"/>
              </w:rPr>
              <w:t>（附　則）</w:t>
            </w:r>
          </w:p>
          <w:p>
            <w:pPr>
              <w:pStyle w:val="0"/>
              <w:rPr>
                <w:rFonts w:hint="eastAsia"/>
                <w:color w:val="FF0000"/>
                <w:u w:val="single" w:color="auto"/>
              </w:rPr>
            </w:pPr>
            <w:r>
              <w:rPr>
                <w:rFonts w:hint="eastAsia"/>
                <w:color w:val="auto"/>
                <w:sz w:val="22"/>
                <w:u w:val="none" w:color="auto"/>
              </w:rPr>
              <w:t>１　この要綱は、平成</w:t>
            </w:r>
            <w:r>
              <w:rPr>
                <w:rFonts w:hint="eastAsia"/>
                <w:color w:val="auto"/>
                <w:sz w:val="22"/>
                <w:u w:val="none" w:color="auto"/>
              </w:rPr>
              <w:t>31</w:t>
            </w:r>
            <w:r>
              <w:rPr>
                <w:rFonts w:hint="eastAsia"/>
                <w:color w:val="auto"/>
                <w:sz w:val="22"/>
                <w:u w:val="none" w:color="auto"/>
              </w:rPr>
              <w:t>年４月８日から施行する。</w:t>
            </w:r>
          </w:p>
          <w:p>
            <w:pPr>
              <w:pStyle w:val="0"/>
              <w:rPr>
                <w:rFonts w:hint="default"/>
              </w:rPr>
            </w:pPr>
          </w:p>
        </w:tc>
      </w:tr>
    </w:tbl>
    <w:p>
      <w:pPr>
        <w:pStyle w:val="0"/>
        <w:widowControl w:val="1"/>
        <w:jc w:val="left"/>
        <w:rPr>
          <w:rFonts w:hint="default"/>
        </w:rPr>
      </w:pPr>
    </w:p>
    <w:p>
      <w:pPr>
        <w:pStyle w:val="0"/>
        <w:widowControl w:val="1"/>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tc>
        <w:tc>
          <w:tcPr>
            <w:tcW w:w="10473" w:type="dxa"/>
            <w:vAlign w:val="top"/>
          </w:tcPr>
          <w:p>
            <w:pPr>
              <w:pStyle w:val="0"/>
              <w:ind w:left="420" w:leftChars="100" w:hanging="210" w:hangingChars="10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eastAsia"/>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eastAsia"/>
              </w:rPr>
            </w:pPr>
          </w:p>
        </w:tc>
        <w:tc>
          <w:tcPr>
            <w:tcW w:w="10473" w:type="dxa"/>
            <w:vAlign w:val="top"/>
          </w:tcPr>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auto"/>
                <w:u w:val="none" w:color="auto"/>
              </w:rPr>
            </w:pPr>
          </w:p>
        </w:tc>
        <w:tc>
          <w:tcPr>
            <w:tcW w:w="10473" w:type="dxa"/>
            <w:vAlign w:val="top"/>
          </w:tcPr>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tc>
        <w:tc>
          <w:tcPr>
            <w:tcW w:w="10473" w:type="dxa"/>
            <w:vAlign w:val="top"/>
          </w:tcPr>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tc>
        <w:tc>
          <w:tcPr>
            <w:tcW w:w="10473" w:type="dxa"/>
            <w:vAlign w:val="top"/>
          </w:tcPr>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jc w:val="left"/>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sectPr>
      <w:pgSz w:w="23811" w:h="16838" w:orient="landscape"/>
      <w:pgMar w:top="1701"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492</TotalTime>
  <Pages>17</Pages>
  <Words>42</Words>
  <Characters>1063</Characters>
  <Application>JUST Note</Application>
  <Lines>216</Lines>
  <Paragraphs>79</Paragraphs>
  <CharactersWithSpaces>1156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423034</cp:lastModifiedBy>
  <cp:lastPrinted>2019-06-03T01:23:19Z</cp:lastPrinted>
  <dcterms:created xsi:type="dcterms:W3CDTF">2017-06-05T00:58:00Z</dcterms:created>
  <dcterms:modified xsi:type="dcterms:W3CDTF">2019-06-06T01:02:24Z</dcterms:modified>
  <cp:revision>108</cp:revision>
</cp:coreProperties>
</file>