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tabs>
          <w:tab w:val="clear" w:pos="4252"/>
          <w:tab w:val="clear" w:pos="8504"/>
        </w:tabs>
        <w:snapToGrid w:val="1"/>
        <w:rPr>
          <w:rFonts w:hint="default"/>
        </w:rPr>
      </w:pPr>
      <w:bookmarkStart w:id="0" w:name="_Toc33700014"/>
      <w:r>
        <w:rPr>
          <w:rFonts w:hint="eastAsia"/>
        </w:rPr>
        <w:t>別記様式第１号（第４次高知県情報ハイウェイ構内接続利用要綱第３条関係）</w:t>
      </w: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jc w:val="center"/>
        <w:rPr>
          <w:rFonts w:hint="default"/>
          <w:b w:val="1"/>
          <w:sz w:val="32"/>
        </w:rPr>
      </w:pPr>
      <w:r>
        <w:rPr>
          <w:rFonts w:hint="eastAsia"/>
          <w:b w:val="1"/>
          <w:sz w:val="32"/>
        </w:rPr>
        <w:t>第４次高知県情報ハイウェイ構内接続利用協議書</w:t>
      </w:r>
      <w:bookmarkEnd w:id="0"/>
    </w:p>
    <w:p>
      <w:pPr>
        <w:pStyle w:val="52"/>
        <w:rPr>
          <w:rFonts w:hint="default" w:ascii="ＭＳ 明朝" w:hAnsi="ＭＳ 明朝"/>
        </w:rPr>
      </w:pPr>
    </w:p>
    <w:p>
      <w:pPr>
        <w:pStyle w:val="52"/>
        <w:rPr>
          <w:rFonts w:hint="default" w:ascii="ＭＳ 明朝" w:hAnsi="ＭＳ 明朝"/>
        </w:rPr>
      </w:pPr>
    </w:p>
    <w:p>
      <w:pPr>
        <w:pStyle w:val="52"/>
        <w:rPr>
          <w:rFonts w:hint="default" w:ascii="ＭＳ 明朝" w:hAnsi="ＭＳ 明朝"/>
        </w:rPr>
      </w:pPr>
      <w:r>
        <w:rPr>
          <w:rFonts w:hint="eastAsia" w:ascii="ＭＳ 明朝" w:hAnsi="ＭＳ 明朝"/>
        </w:rPr>
        <w:t>令和　　年　　月　　日</w:t>
      </w:r>
    </w:p>
    <w:p>
      <w:pPr>
        <w:pStyle w:val="0"/>
        <w:rPr>
          <w:rFonts w:hint="default"/>
        </w:rPr>
      </w:pPr>
    </w:p>
    <w:p>
      <w:pPr>
        <w:pStyle w:val="0"/>
        <w:rPr>
          <w:rFonts w:hint="default"/>
        </w:rPr>
      </w:pPr>
    </w:p>
    <w:p>
      <w:pPr>
        <w:pStyle w:val="0"/>
        <w:ind w:firstLine="210" w:firstLineChars="100"/>
        <w:rPr>
          <w:rFonts w:hint="default"/>
        </w:rPr>
      </w:pPr>
      <w:r>
        <w:rPr>
          <w:rFonts w:hint="eastAsia"/>
        </w:rPr>
        <w:t>高知県情報ハイウェイ管理者　様</w:t>
      </w:r>
    </w:p>
    <w:p>
      <w:pPr>
        <w:pStyle w:val="0"/>
        <w:ind w:firstLine="210" w:firstLineChars="100"/>
        <w:rPr>
          <w:rFonts w:hint="default"/>
        </w:rPr>
      </w:pPr>
    </w:p>
    <w:p>
      <w:pPr>
        <w:pStyle w:val="0"/>
        <w:ind w:firstLine="210" w:firstLineChars="100"/>
        <w:rPr>
          <w:rFonts w:hint="default"/>
        </w:rPr>
      </w:pPr>
    </w:p>
    <w:p>
      <w:pPr>
        <w:pStyle w:val="0"/>
        <w:ind w:firstLine="4620"/>
        <w:rPr>
          <w:rFonts w:hint="default"/>
          <w:sz w:val="22"/>
        </w:rPr>
      </w:pPr>
      <w:r>
        <w:rPr>
          <w:rFonts w:hint="eastAsia"/>
          <w:sz w:val="22"/>
        </w:rPr>
        <w:t>団体の名称　</w:t>
      </w:r>
    </w:p>
    <w:p>
      <w:pPr>
        <w:pStyle w:val="0"/>
        <w:ind w:firstLine="4620"/>
        <w:rPr>
          <w:rFonts w:hint="default"/>
          <w:sz w:val="22"/>
        </w:rPr>
      </w:pPr>
      <w:r>
        <w:rPr>
          <w:rFonts w:hint="eastAsia"/>
          <w:sz w:val="22"/>
        </w:rPr>
        <w:t>代表者氏名　</w:t>
      </w:r>
    </w:p>
    <w:p>
      <w:pPr>
        <w:pStyle w:val="0"/>
        <w:rPr>
          <w:rFonts w:hint="default"/>
        </w:rPr>
      </w:pPr>
    </w:p>
    <w:p>
      <w:pPr>
        <w:pStyle w:val="0"/>
        <w:rPr>
          <w:rFonts w:hint="default"/>
        </w:rPr>
      </w:pPr>
    </w:p>
    <w:p>
      <w:pPr>
        <w:pStyle w:val="0"/>
        <w:ind w:firstLine="210"/>
        <w:rPr>
          <w:rFonts w:hint="default"/>
        </w:rPr>
      </w:pPr>
      <w:r>
        <w:rPr>
          <w:rFonts w:hint="eastAsia"/>
        </w:rPr>
        <w:t>別途提出する第４次高知県情報ハイウェイ接続等協議書に記載の構内接続の利用について、下記のとおり協議します。</w:t>
      </w:r>
    </w:p>
    <w:p>
      <w:pPr>
        <w:pStyle w:val="0"/>
        <w:rPr>
          <w:rFonts w:hint="default"/>
          <w:u w:val="single" w:color="auto"/>
        </w:rPr>
      </w:pPr>
    </w:p>
    <w:p>
      <w:pPr>
        <w:pStyle w:val="55"/>
        <w:rPr>
          <w:rFonts w:hint="default"/>
          <w:u w:val="none" w:color="auto"/>
        </w:rPr>
      </w:pPr>
      <w:r>
        <w:rPr>
          <w:rFonts w:hint="default"/>
          <w:u w:val="none" w:color="auto"/>
        </w:rPr>
        <w:t>記</w:t>
      </w:r>
    </w:p>
    <w:p>
      <w:pPr>
        <w:pStyle w:val="0"/>
        <w:rPr>
          <w:rFonts w:hint="default"/>
        </w:rPr>
      </w:pPr>
      <w:r>
        <w:rPr>
          <w:rFonts w:hint="eastAsia"/>
        </w:rPr>
        <w:t>１　接続を希望する主要拠点、サブ拠点又はアクセスポイント</w:t>
      </w:r>
    </w:p>
    <w:p>
      <w:pPr>
        <w:pStyle w:val="0"/>
        <w:ind w:right="-624" w:rightChars="-297"/>
        <w:rPr>
          <w:rFonts w:hint="default"/>
        </w:rPr>
      </w:pPr>
      <w:r>
        <w:rPr>
          <w:rFonts w:hint="eastAsia"/>
        </w:rPr>
        <w:t>　　</w:t>
      </w:r>
    </w:p>
    <w:p>
      <w:pPr>
        <w:pStyle w:val="0"/>
        <w:rPr>
          <w:rFonts w:hint="default"/>
          <w:u w:val="single" w:color="auto"/>
        </w:rPr>
      </w:pPr>
    </w:p>
    <w:p>
      <w:pPr>
        <w:pStyle w:val="0"/>
        <w:rPr>
          <w:rFonts w:hint="default"/>
          <w:u w:val="single" w:color="auto"/>
        </w:rPr>
      </w:pPr>
    </w:p>
    <w:p>
      <w:pPr>
        <w:pStyle w:val="16"/>
        <w:tabs>
          <w:tab w:val="clear" w:pos="4252"/>
          <w:tab w:val="clear" w:pos="8504"/>
        </w:tabs>
        <w:snapToGrid w:val="1"/>
        <w:rPr>
          <w:rFonts w:hint="default"/>
        </w:rPr>
      </w:pPr>
      <w:r>
        <w:rPr>
          <w:rFonts w:hint="eastAsia"/>
        </w:rPr>
        <w:t>２　構内接続回線の対抗先拠点</w:t>
      </w:r>
    </w:p>
    <w:p>
      <w:pPr>
        <w:pStyle w:val="16"/>
        <w:tabs>
          <w:tab w:val="clear" w:pos="4252"/>
          <w:tab w:val="clear" w:pos="8504"/>
        </w:tabs>
        <w:snapToGrid w:val="1"/>
        <w:rPr>
          <w:rFonts w:hint="default"/>
        </w:rPr>
      </w:pPr>
      <w:bookmarkStart w:id="1" w:name="_GoBack"/>
      <w:bookmarkEnd w:id="1"/>
      <w:r>
        <w:rPr>
          <w:rFonts w:hint="eastAsia"/>
        </w:rPr>
        <w:t>　　</w:t>
      </w: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r>
        <w:rPr>
          <w:rFonts w:hint="eastAsia"/>
        </w:rPr>
        <w:t>（ネットワーク管理担当者・連絡先）</w:t>
      </w:r>
    </w:p>
    <w:p>
      <w:pPr>
        <w:pStyle w:val="0"/>
        <w:rPr>
          <w:rFonts w:hint="default"/>
        </w:rPr>
      </w:pPr>
      <w:r>
        <w:rPr>
          <w:rFonts w:hint="eastAsia"/>
        </w:rPr>
        <w:t>　</w:t>
      </w:r>
      <w:r>
        <w:rPr>
          <w:rFonts w:hint="eastAsia"/>
          <w:u w:val="single" w:color="auto"/>
        </w:rPr>
        <w:t>所　属：　　　　　　　　　　　　　　　　職氏名：　　　　　　　　　　　　　　　</w:t>
      </w:r>
    </w:p>
    <w:p>
      <w:pPr>
        <w:pStyle w:val="0"/>
        <w:rPr>
          <w:rFonts w:hint="default"/>
        </w:rPr>
      </w:pPr>
      <w:r>
        <w:rPr>
          <w:rFonts w:hint="eastAsia"/>
        </w:rPr>
        <w:t>　</w:t>
      </w:r>
      <w:r>
        <w:rPr>
          <w:rFonts w:hint="eastAsia"/>
          <w:u w:val="single" w:color="auto"/>
        </w:rPr>
        <w:t>ＴＥＬ：　　　　　　　　　　　　　　　　ＦＡＸ：　　　　　　　　　　　　　　　</w:t>
      </w:r>
    </w:p>
    <w:p>
      <w:pPr>
        <w:pStyle w:val="0"/>
        <w:rPr>
          <w:rFonts w:hint="default"/>
          <w:u w:val="single" w:color="auto"/>
        </w:rPr>
      </w:pPr>
      <w:r>
        <w:rPr>
          <w:rFonts w:hint="eastAsia"/>
        </w:rPr>
        <w:t>　</w:t>
      </w:r>
      <w:r>
        <w:rPr>
          <w:rFonts w:hint="eastAsia"/>
          <w:u w:val="single" w:color="auto"/>
        </w:rPr>
        <w:t>E-mail</w:t>
      </w:r>
      <w:r>
        <w:rPr>
          <w:rFonts w:hint="eastAsia"/>
          <w:u w:val="single" w:color="auto"/>
        </w:rPr>
        <w:t>：　　　　　　　　　　　　　　　　　　　　　　　　　　　　　　　　　　　</w:t>
      </w:r>
    </w:p>
    <w:p>
      <w:pPr>
        <w:pStyle w:val="0"/>
        <w:rPr>
          <w:rFonts w:hint="default"/>
        </w:rPr>
      </w:pPr>
    </w:p>
    <w:p>
      <w:pPr>
        <w:pStyle w:val="0"/>
        <w:rPr>
          <w:rFonts w:hint="eastAsia"/>
        </w:rPr>
      </w:pPr>
    </w:p>
    <w:p>
      <w:pPr>
        <w:pStyle w:val="16"/>
        <w:tabs>
          <w:tab w:val="clear" w:pos="4252"/>
          <w:tab w:val="clear" w:pos="8504"/>
        </w:tabs>
        <w:snapToGrid w:val="1"/>
        <w:ind w:left="840" w:hanging="840" w:hangingChars="400"/>
        <w:rPr>
          <w:rFonts w:hint="default"/>
        </w:rPr>
      </w:pPr>
      <w:r>
        <w:rPr>
          <w:rFonts w:hint="eastAsia"/>
        </w:rPr>
        <w:t>　注１　新たに構内接続を利用しようとする場合は、第４次高知県情報ハイウェイ運営管理要綱に基づく協議書も併せて提出してください。</w:t>
      </w:r>
      <w:r>
        <w:rPr>
          <w:rFonts w:hint="eastAsia"/>
        </w:rPr>
        <w:t xml:space="preserve">  </w:t>
      </w:r>
    </w:p>
    <w:p>
      <w:pPr>
        <w:pStyle w:val="0"/>
        <w:ind w:left="840" w:leftChars="100" w:hanging="630" w:hangingChars="300"/>
        <w:rPr>
          <w:rFonts w:hint="default"/>
        </w:rPr>
      </w:pPr>
      <w:r>
        <w:rPr>
          <w:rFonts w:hint="eastAsia"/>
        </w:rPr>
        <w:t>注２　民間事業者が申請する場合は、第４次高知県情報ハイウェイ民間利用要綱に基づく申請書も併せて提出してください。</w:t>
      </w:r>
    </w:p>
    <w:p>
      <w:pPr>
        <w:pStyle w:val="0"/>
        <w:widowControl w:val="1"/>
        <w:jc w:val="left"/>
        <w:rPr>
          <w:rFonts w:hint="default"/>
        </w:rPr>
      </w:pPr>
      <w:r>
        <w:rPr>
          <w:rFonts w:hint="default"/>
        </w:rPr>
        <w:br w:type="page"/>
      </w:r>
    </w:p>
    <w:p>
      <w:pPr>
        <w:pStyle w:val="16"/>
        <w:tabs>
          <w:tab w:val="clear" w:pos="4252"/>
          <w:tab w:val="clear" w:pos="8504"/>
        </w:tabs>
        <w:snapToGrid w:val="1"/>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4757420</wp:posOffset>
                </wp:positionH>
                <wp:positionV relativeFrom="paragraph">
                  <wp:posOffset>33020</wp:posOffset>
                </wp:positionV>
                <wp:extent cx="979170" cy="414020"/>
                <wp:effectExtent l="635" t="635" r="29845" b="10795"/>
                <wp:wrapNone/>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979170" cy="414020"/>
                        </a:xfrm>
                        <a:prstGeom prst="rect">
                          <a:avLst/>
                        </a:prstGeom>
                        <a:solidFill>
                          <a:srgbClr val="FFFFFF"/>
                        </a:solidFill>
                        <a:ln w="9525">
                          <a:solidFill>
                            <a:srgbClr val="000000"/>
                          </a:solidFill>
                          <a:miter lim="800000"/>
                          <a:headEnd/>
                          <a:tailEnd/>
                        </a:ln>
                      </wps:spPr>
                      <wps:txbx>
                        <w:txbxContent>
                          <w:p>
                            <w:pPr>
                              <w:pStyle w:val="0"/>
                              <w:jc w:val="center"/>
                              <w:rPr>
                                <w:rFonts w:hint="default"/>
                                <w:b w:val="1"/>
                                <w:sz w:val="28"/>
                              </w:rPr>
                            </w:pPr>
                            <w:r>
                              <w:rPr>
                                <w:rFonts w:hint="eastAsia"/>
                                <w:b w:val="1"/>
                                <w:sz w:val="28"/>
                              </w:rPr>
                              <w:t>記入例</w:t>
                            </w:r>
                          </w:p>
                        </w:txbxContent>
                      </wps:txbx>
                      <wps:bodyPr rot="0" vertOverflow="overflow" horzOverflow="overflow" wrap="square" lIns="77040" tIns="38520" rIns="77040" bIns="3852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2.6pt;mso-position-vertical-relative:text;mso-position-horizontal-relative:text;v-text-anchor:top;position:absolute;height:32.6pt;mso-wrap-distance-top:0pt;width:77.09pt;mso-wrap-distance-left:9pt;margin-left:374.6pt;z-index:2;" o:spid="_x0000_s1026" o:allowincell="t" o:allowoverlap="t" filled="t" fillcolor="#ffffff" stroked="t" strokecolor="#000000" strokeweight="0.75pt" o:spt="202" type="#_x0000_t202">
                <v:fill/>
                <v:stroke miterlimit="8" filltype="solid"/>
                <v:textbox style="layout-flow:horizontal;" inset="2.1399999999999997mm,1.0699999999999998mm,2.1399999999999997mm,1.0699999999999998mm">
                  <w:txbxContent>
                    <w:p>
                      <w:pPr>
                        <w:pStyle w:val="0"/>
                        <w:jc w:val="center"/>
                        <w:rPr>
                          <w:rFonts w:hint="default"/>
                          <w:b w:val="1"/>
                          <w:sz w:val="28"/>
                        </w:rPr>
                      </w:pPr>
                      <w:r>
                        <w:rPr>
                          <w:rFonts w:hint="eastAsia"/>
                          <w:b w:val="1"/>
                          <w:sz w:val="28"/>
                        </w:rPr>
                        <w:t>記入例</w:t>
                      </w:r>
                    </w:p>
                  </w:txbxContent>
                </v:textbox>
                <v:imagedata o:title=""/>
                <w10:wrap type="none" anchorx="text" anchory="text"/>
              </v:shape>
            </w:pict>
          </mc:Fallback>
        </mc:AlternateContent>
      </w:r>
      <w:r>
        <w:rPr>
          <w:rFonts w:hint="eastAsia"/>
        </w:rPr>
        <w:t>別記様式第１号（第４次高知県情報ハイウェイ構内接続利用要綱第３条関係）</w:t>
      </w: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jc w:val="center"/>
        <w:rPr>
          <w:rFonts w:hint="default"/>
          <w:b w:val="1"/>
          <w:sz w:val="32"/>
        </w:rPr>
      </w:pPr>
      <w:r>
        <w:rPr>
          <w:rFonts w:hint="eastAsia"/>
          <w:b w:val="1"/>
          <w:sz w:val="32"/>
        </w:rPr>
        <w:t>第４次高知県情報ハイウェイ構内接続利用協議書</w:t>
      </w:r>
    </w:p>
    <w:p>
      <w:pPr>
        <w:pStyle w:val="52"/>
        <w:rPr>
          <w:rFonts w:hint="default" w:ascii="ＭＳ 明朝" w:hAnsi="ＭＳ 明朝"/>
        </w:rPr>
      </w:pPr>
    </w:p>
    <w:p>
      <w:pPr>
        <w:pStyle w:val="52"/>
        <w:rPr>
          <w:rFonts w:hint="default" w:ascii="ＭＳ 明朝" w:hAnsi="ＭＳ 明朝"/>
        </w:rPr>
      </w:pPr>
    </w:p>
    <w:p>
      <w:pPr>
        <w:pStyle w:val="52"/>
        <w:rPr>
          <w:rFonts w:hint="default" w:ascii="ＭＳ 明朝" w:hAnsi="ＭＳ 明朝"/>
        </w:rPr>
      </w:pPr>
      <w:r>
        <w:rPr>
          <w:rFonts w:hint="eastAsia" w:ascii="ＭＳ 明朝" w:hAnsi="ＭＳ 明朝"/>
        </w:rPr>
        <w:t>令和　　年　　月　　日</w:t>
      </w:r>
    </w:p>
    <w:p>
      <w:pPr>
        <w:pStyle w:val="0"/>
        <w:rPr>
          <w:rFonts w:hint="default"/>
        </w:rPr>
      </w:pPr>
    </w:p>
    <w:p>
      <w:pPr>
        <w:pStyle w:val="0"/>
        <w:rPr>
          <w:rFonts w:hint="default"/>
        </w:rPr>
      </w:pPr>
    </w:p>
    <w:p>
      <w:pPr>
        <w:pStyle w:val="0"/>
        <w:ind w:firstLine="210" w:firstLineChars="100"/>
        <w:rPr>
          <w:rFonts w:hint="default"/>
        </w:rPr>
      </w:pPr>
      <w:r>
        <w:rPr>
          <w:rFonts w:hint="eastAsia"/>
        </w:rPr>
        <w:t>高知県情報ハイウェイ管理者　様</w:t>
      </w:r>
    </w:p>
    <w:p>
      <w:pPr>
        <w:pStyle w:val="0"/>
        <w:ind w:firstLine="210" w:firstLineChars="100"/>
        <w:rPr>
          <w:rFonts w:hint="default"/>
        </w:rPr>
      </w:pPr>
    </w:p>
    <w:p>
      <w:pPr>
        <w:pStyle w:val="0"/>
        <w:ind w:firstLine="210" w:firstLineChars="100"/>
        <w:rPr>
          <w:rFonts w:hint="default"/>
        </w:rPr>
      </w:pPr>
    </w:p>
    <w:p>
      <w:pPr>
        <w:pStyle w:val="0"/>
        <w:ind w:firstLine="4620"/>
        <w:rPr>
          <w:rFonts w:hint="default"/>
          <w:sz w:val="22"/>
        </w:rPr>
      </w:pPr>
      <w:r>
        <w:rPr>
          <w:rFonts w:hint="eastAsia"/>
          <w:sz w:val="22"/>
        </w:rPr>
        <w:t>団体の名称　（団体名）</w:t>
      </w:r>
    </w:p>
    <w:p>
      <w:pPr>
        <w:pStyle w:val="0"/>
        <w:ind w:firstLine="4620"/>
        <w:rPr>
          <w:rFonts w:hint="default"/>
          <w:sz w:val="22"/>
        </w:rPr>
      </w:pPr>
      <w:r>
        <w:rPr>
          <w:rFonts w:hint="eastAsia"/>
          <w:sz w:val="22"/>
        </w:rPr>
        <w:t>代表者氏名　（代表者名）</w:t>
      </w:r>
    </w:p>
    <w:p>
      <w:pPr>
        <w:pStyle w:val="0"/>
        <w:rPr>
          <w:rFonts w:hint="default"/>
        </w:rPr>
      </w:pPr>
    </w:p>
    <w:p>
      <w:pPr>
        <w:pStyle w:val="0"/>
        <w:rPr>
          <w:rFonts w:hint="default"/>
        </w:rPr>
      </w:pPr>
    </w:p>
    <w:p>
      <w:pPr>
        <w:pStyle w:val="0"/>
        <w:ind w:firstLine="210"/>
        <w:rPr>
          <w:rFonts w:hint="default"/>
        </w:rPr>
      </w:pPr>
      <w:r>
        <w:rPr>
          <w:rFonts w:hint="eastAsia"/>
        </w:rPr>
        <w:t>別途提出する第４次高知県情報ハイウェイ接続等協議書に記載の構内接続の利用について、下記のとおり協議します。</w:t>
      </w:r>
    </w:p>
    <w:p>
      <w:pPr>
        <w:pStyle w:val="0"/>
        <w:rPr>
          <w:rFonts w:hint="default"/>
          <w:u w:val="single" w:color="auto"/>
        </w:rPr>
      </w:pPr>
    </w:p>
    <w:p>
      <w:pPr>
        <w:pStyle w:val="55"/>
        <w:rPr>
          <w:rFonts w:hint="default"/>
          <w:u w:val="none" w:color="auto"/>
        </w:rPr>
      </w:pPr>
      <w:r>
        <w:rPr>
          <w:rFonts w:hint="default"/>
          <w:u w:val="none" w:color="auto"/>
        </w:rPr>
        <w:t>記</w:t>
      </w:r>
    </w:p>
    <w:p>
      <w:pPr>
        <w:pStyle w:val="0"/>
        <w:rPr>
          <w:rFonts w:hint="default"/>
        </w:rPr>
      </w:pPr>
      <w:r>
        <w:rPr>
          <w:rFonts w:hint="eastAsia"/>
        </w:rPr>
        <w:t>１　接続を希望する主要拠点、サブ拠点又はアクセスポイント</w:t>
      </w:r>
    </w:p>
    <w:p>
      <w:pPr>
        <w:pStyle w:val="0"/>
        <w:ind w:right="-624" w:rightChars="-297"/>
        <w:rPr>
          <w:rFonts w:hint="default"/>
        </w:rPr>
      </w:pPr>
      <w:r>
        <w:rPr>
          <w:rFonts w:hint="eastAsia"/>
        </w:rPr>
        <w:t>　　高知</w:t>
      </w:r>
      <w:r>
        <w:rPr>
          <w:rFonts w:hint="eastAsia"/>
        </w:rPr>
        <w:t>AP</w:t>
      </w:r>
    </w:p>
    <w:p>
      <w:pPr>
        <w:pStyle w:val="0"/>
        <w:rPr>
          <w:rFonts w:hint="default"/>
          <w:u w:val="single" w:color="auto"/>
        </w:rPr>
      </w:pPr>
    </w:p>
    <w:p>
      <w:pPr>
        <w:pStyle w:val="0"/>
        <w:rPr>
          <w:rFonts w:hint="default"/>
          <w:u w:val="single" w:color="auto"/>
        </w:rPr>
      </w:pPr>
    </w:p>
    <w:p>
      <w:pPr>
        <w:pStyle w:val="16"/>
        <w:tabs>
          <w:tab w:val="clear" w:pos="4252"/>
          <w:tab w:val="clear" w:pos="8504"/>
        </w:tabs>
        <w:snapToGrid w:val="1"/>
        <w:rPr>
          <w:rFonts w:hint="default"/>
        </w:rPr>
      </w:pPr>
      <w:r>
        <w:rPr>
          <w:rFonts w:hint="eastAsia"/>
        </w:rPr>
        <w:t>２　構内接続回線の対抗先拠点</w:t>
      </w:r>
    </w:p>
    <w:p>
      <w:pPr>
        <w:pStyle w:val="16"/>
        <w:tabs>
          <w:tab w:val="clear" w:pos="4252"/>
          <w:tab w:val="clear" w:pos="8504"/>
        </w:tabs>
        <w:snapToGrid w:val="1"/>
        <w:rPr>
          <w:rFonts w:hint="default"/>
        </w:rPr>
      </w:pPr>
      <w:r>
        <w:rPr>
          <w:rFonts w:hint="eastAsia"/>
        </w:rPr>
        <w:t>　　庁内システム受託事業者のデータセンタ</w:t>
      </w: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r>
        <w:rPr>
          <w:rFonts w:hint="eastAsia"/>
        </w:rPr>
        <w:t>（ネットワーク管理担当者・連絡先）</w:t>
      </w:r>
    </w:p>
    <w:p>
      <w:pPr>
        <w:pStyle w:val="0"/>
        <w:rPr>
          <w:rFonts w:hint="default"/>
        </w:rPr>
      </w:pPr>
      <w:r>
        <w:rPr>
          <w:rFonts w:hint="eastAsia"/>
        </w:rPr>
        <w:t>　</w:t>
      </w:r>
      <w:r>
        <w:rPr>
          <w:rFonts w:hint="eastAsia"/>
          <w:u w:val="single" w:color="auto"/>
        </w:rPr>
        <w:t>所　属：　　　　　　　　　　　　　　　　職氏名：　　　　　　　　　　　　　　　</w:t>
      </w:r>
    </w:p>
    <w:p>
      <w:pPr>
        <w:pStyle w:val="0"/>
        <w:rPr>
          <w:rFonts w:hint="default"/>
        </w:rPr>
      </w:pPr>
      <w:r>
        <w:rPr>
          <w:rFonts w:hint="eastAsia"/>
        </w:rPr>
        <w:t>　</w:t>
      </w:r>
      <w:r>
        <w:rPr>
          <w:rFonts w:hint="eastAsia"/>
          <w:u w:val="single" w:color="auto"/>
        </w:rPr>
        <w:t>ＴＥＬ：　　　　　　　　　　　　　　　　ＦＡＸ：　　　　　　　　　　　　　　　</w:t>
      </w:r>
    </w:p>
    <w:p>
      <w:pPr>
        <w:pStyle w:val="0"/>
        <w:rPr>
          <w:rFonts w:hint="default"/>
          <w:u w:val="single" w:color="auto"/>
        </w:rPr>
      </w:pPr>
      <w:r>
        <w:rPr>
          <w:rFonts w:hint="eastAsia"/>
        </w:rPr>
        <w:t>　</w:t>
      </w:r>
      <w:r>
        <w:rPr>
          <w:rFonts w:hint="eastAsia"/>
          <w:u w:val="single" w:color="auto"/>
        </w:rPr>
        <w:t>E-mail</w:t>
      </w:r>
      <w:r>
        <w:rPr>
          <w:rFonts w:hint="eastAsia"/>
          <w:u w:val="single" w:color="auto"/>
        </w:rPr>
        <w:t>：　　　　　　　　　　　　　　　　　　　　　　　　　　　　　　　　　　　</w:t>
      </w:r>
    </w:p>
    <w:p>
      <w:pPr>
        <w:pStyle w:val="0"/>
        <w:rPr>
          <w:rFonts w:hint="default"/>
        </w:rPr>
      </w:pPr>
    </w:p>
    <w:p>
      <w:pPr>
        <w:pStyle w:val="0"/>
        <w:rPr>
          <w:rFonts w:hint="default"/>
        </w:rPr>
      </w:pPr>
      <w:r>
        <w:rPr>
          <w:rFonts w:hint="eastAsia"/>
        </w:rPr>
        <w:t xml:space="preserve">  </w:t>
      </w:r>
    </w:p>
    <w:p>
      <w:pPr>
        <w:pStyle w:val="16"/>
        <w:tabs>
          <w:tab w:val="clear" w:pos="4252"/>
          <w:tab w:val="clear" w:pos="8504"/>
        </w:tabs>
        <w:snapToGrid w:val="1"/>
        <w:ind w:left="840" w:hanging="840" w:hangingChars="400"/>
        <w:rPr>
          <w:rFonts w:hint="default"/>
        </w:rPr>
      </w:pPr>
      <w:r>
        <w:rPr>
          <w:rFonts w:hint="eastAsia"/>
        </w:rPr>
        <w:t>　注１　新たに構内接続を利用しようとする場合は、第４次高知県情報ハイウェイ運営管理要綱に基づく協議書も併せて提出してください。</w:t>
      </w:r>
      <w:r>
        <w:rPr>
          <w:rFonts w:hint="eastAsia"/>
        </w:rPr>
        <w:t xml:space="preserve">  </w:t>
      </w:r>
    </w:p>
    <w:p>
      <w:pPr>
        <w:pStyle w:val="16"/>
        <w:tabs>
          <w:tab w:val="clear" w:pos="4252"/>
          <w:tab w:val="clear" w:pos="8504"/>
        </w:tabs>
        <w:snapToGrid w:val="1"/>
        <w:ind w:left="840" w:leftChars="100" w:hanging="630" w:hangingChars="300"/>
        <w:rPr>
          <w:rFonts w:hint="default"/>
        </w:rPr>
      </w:pPr>
      <w:r>
        <w:rPr>
          <w:rFonts w:hint="eastAsia"/>
        </w:rPr>
        <w:t>注２　民間事業者が申請する場合は、第４次高知県情報ハイウェイ民間利用要綱に基づく申請書も併せて提出してください。</w:t>
      </w:r>
    </w:p>
    <w:sectPr>
      <w:footerReference r:id="rId7" w:type="default"/>
      <w:headerReference r:id="rId6" w:type="first"/>
      <w:pgSz w:w="11906" w:h="16838"/>
      <w:pgMar w:top="1134" w:right="1474" w:bottom="1134" w:left="1418" w:header="567" w:footer="907" w:gutter="0"/>
      <w:pgNumType w:start="1"/>
      <w:cols w:space="720"/>
      <w:titlePg w:val="1"/>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00"/>
    <w:family w:val="roman"/>
    <w:notTrueType/>
    <w:pitch w:val="fixed"/>
    <w:sig w:usb0="00000000" w:usb1="00000000" w:usb2="00000000" w:usb3="00000000" w:csb0="00020001" w:csb1="00000000"/>
  </w:font>
  <w:font w:name="ＭＳＰ明朝">
    <w:panose1 w:val="000000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p>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EB25510"/>
    <w:lvl w:ilvl="0">
      <w:start w:val="1"/>
      <w:numFmt w:val="decimalFullWidth"/>
      <w:suff w:val="nothing"/>
      <w:lvlText w:val="第%1章 "/>
      <w:lvlJc w:val="left"/>
      <w:pPr>
        <w:ind w:left="283" w:hanging="283"/>
      </w:pPr>
      <w:rPr>
        <w:rFonts w:hint="eastAsia" w:eastAsia="ＭＳ 明朝"/>
        <w:b w:val="1"/>
        <w:i w:val="0"/>
        <w:sz w:val="32"/>
      </w:rPr>
    </w:lvl>
    <w:lvl w:ilvl="1">
      <w:start w:val="1"/>
      <w:numFmt w:val="decimalFullWidth"/>
      <w:lvlText w:val="（%2）"/>
      <w:lvlJc w:val="left"/>
      <w:pPr>
        <w:tabs>
          <w:tab w:val="num" w:leader="none" w:pos="436"/>
        </w:tabs>
        <w:ind w:left="436" w:hanging="720"/>
      </w:pPr>
      <w:rPr>
        <w:rFonts w:hint="eastAsia"/>
      </w:rPr>
    </w:lvl>
    <w:lvl w:ilvl="2">
      <w:start w:val="1"/>
      <w:numFmt w:val="decimalFullWidth"/>
      <w:lvlRestart w:val="0"/>
      <w:pStyle w:val="3"/>
      <w:suff w:val="space"/>
      <w:lvlText w:val="第%3条"/>
      <w:lvlJc w:val="left"/>
      <w:pPr>
        <w:ind w:left="360" w:hanging="360"/>
      </w:pPr>
      <w:rPr>
        <w:rFonts w:hint="eastAsia" w:eastAsia="ＭＳ Ｐ明朝"/>
        <w:sz w:val="22"/>
      </w:rPr>
    </w:lvl>
    <w:lvl w:ilvl="3">
      <w:start w:val="2"/>
      <w:numFmt w:val="decimalFullWidth"/>
      <w:suff w:val="nothing"/>
      <w:lvlText w:val="%4　"/>
      <w:lvlJc w:val="left"/>
      <w:pPr>
        <w:ind w:left="283" w:hanging="283"/>
      </w:pPr>
      <w:rPr>
        <w:rFonts w:hint="eastAsia" w:eastAsia="ＭＳ Ｐ明朝"/>
        <w:sz w:val="22"/>
      </w:rPr>
    </w:lvl>
    <w:lvl w:ilvl="4">
      <w:start w:val="1"/>
      <w:numFmt w:val="decimal"/>
      <w:pStyle w:val="35"/>
      <w:suff w:val="space"/>
      <w:lvlText w:val="(%5) "/>
      <w:lvlJc w:val="left"/>
      <w:pPr>
        <w:ind w:left="1418" w:firstLine="0"/>
      </w:pPr>
      <w:rPr>
        <w:rFonts w:hint="eastAsia"/>
      </w:rPr>
    </w:lvl>
    <w:lvl w:ilvl="5">
      <w:start w:val="1"/>
      <w:numFmt w:val="decimalFullWidth"/>
      <w:suff w:val="nothing"/>
      <w:lvlText w:val="%1-%2-%3-%4-%5-%6"/>
      <w:lvlJc w:val="left"/>
      <w:pPr>
        <w:ind w:left="1418" w:firstLine="0"/>
      </w:pPr>
      <w:rPr>
        <w:rFonts w:hint="eastAsia"/>
      </w:rPr>
    </w:lvl>
    <w:lvl w:ilvl="6">
      <w:start w:val="1"/>
      <w:numFmt w:val="decimalFullWidth"/>
      <w:suff w:val="nothing"/>
      <w:lvlText w:val="%1-%2-%3-%4-%5-%6-%7"/>
      <w:lvlJc w:val="left"/>
      <w:pPr>
        <w:ind w:left="1418" w:firstLine="0"/>
      </w:pPr>
      <w:rPr>
        <w:rFonts w:hint="eastAsia"/>
      </w:rPr>
    </w:lvl>
    <w:lvl w:ilvl="7">
      <w:start w:val="1"/>
      <w:numFmt w:val="decimalFullWidth"/>
      <w:suff w:val="nothing"/>
      <w:lvlText w:val="%1-%2-%3-%4-%5-%6-%7-%8"/>
      <w:lvlJc w:val="left"/>
      <w:pPr>
        <w:ind w:left="1418" w:firstLine="0"/>
      </w:pPr>
      <w:rPr>
        <w:rFonts w:hint="eastAsia"/>
      </w:rPr>
    </w:lvl>
    <w:lvl w:ilvl="8">
      <w:start w:val="1"/>
      <w:numFmt w:val="decimalFullWidth"/>
      <w:suff w:val="nothing"/>
      <w:lvlText w:val="%1-%2-%3-%4-%5-%6-%7-%8-%9"/>
      <w:lvlJc w:val="left"/>
      <w:pPr>
        <w:ind w:left="1418" w:firstLine="0"/>
      </w:pPr>
      <w:rPr>
        <w:rFonts w:hint="eastAsia"/>
      </w:rPr>
    </w:lvl>
  </w:abstractNum>
  <w:abstractNum w:abstractNumId="1">
    <w:nsid w:val="00000002"/>
    <w:multiLevelType w:val="hybridMultilevel"/>
    <w:tmpl w:val="3B3CFD26"/>
    <w:lvl w:ilvl="0" w:tplc="AE06BF48">
      <w:start w:val="1"/>
      <w:numFmt w:val="decimalFullWidth"/>
      <w:pStyle w:val="42"/>
      <w:lvlText w:val="（%1）"/>
      <w:lvlJc w:val="left"/>
      <w:pPr>
        <w:tabs>
          <w:tab w:val="num" w:leader="none" w:pos="1140"/>
        </w:tabs>
        <w:ind w:left="1140" w:hanging="720"/>
      </w:pPr>
      <w:rPr>
        <w:rFonts w:hint="eastAsia"/>
      </w:rPr>
    </w:lvl>
    <w:lvl w:ilvl="1" w:tplc="B14C64F4">
      <w:start w:val="1"/>
      <w:numFmt w:val="aiueoFullWidth"/>
      <w:lvlText w:val="(%2)"/>
      <w:lvlJc w:val="left"/>
      <w:pPr>
        <w:tabs>
          <w:tab w:val="num" w:leader="none" w:pos="1260"/>
        </w:tabs>
        <w:ind w:left="1260" w:hanging="420"/>
      </w:pPr>
    </w:lvl>
    <w:lvl w:ilvl="2" w:tplc="588E9B32">
      <w:start w:val="1"/>
      <w:numFmt w:val="decimalEnclosedCircle"/>
      <w:lvlText w:val="%3"/>
      <w:lvlJc w:val="left"/>
      <w:pPr>
        <w:tabs>
          <w:tab w:val="num" w:leader="none" w:pos="1680"/>
        </w:tabs>
        <w:ind w:left="1680" w:hanging="420"/>
      </w:pPr>
    </w:lvl>
    <w:lvl w:ilvl="3" w:tplc="720CB894">
      <w:start w:val="1"/>
      <w:numFmt w:val="decimal"/>
      <w:lvlText w:val="%4."/>
      <w:lvlJc w:val="left"/>
      <w:pPr>
        <w:tabs>
          <w:tab w:val="num" w:leader="none" w:pos="2100"/>
        </w:tabs>
        <w:ind w:left="2100" w:hanging="420"/>
      </w:pPr>
    </w:lvl>
    <w:lvl w:ilvl="4" w:tplc="783C1930">
      <w:start w:val="1"/>
      <w:numFmt w:val="aiueoFullWidth"/>
      <w:lvlText w:val="(%5)"/>
      <w:lvlJc w:val="left"/>
      <w:pPr>
        <w:tabs>
          <w:tab w:val="num" w:leader="none" w:pos="2520"/>
        </w:tabs>
        <w:ind w:left="2520" w:hanging="420"/>
      </w:pPr>
    </w:lvl>
    <w:lvl w:ilvl="5" w:tplc="9808CEDA">
      <w:start w:val="1"/>
      <w:numFmt w:val="decimalEnclosedCircle"/>
      <w:lvlText w:val="%6"/>
      <w:lvlJc w:val="left"/>
      <w:pPr>
        <w:tabs>
          <w:tab w:val="num" w:leader="none" w:pos="2940"/>
        </w:tabs>
        <w:ind w:left="2940" w:hanging="420"/>
      </w:pPr>
    </w:lvl>
    <w:lvl w:ilvl="6" w:tplc="41B07E88">
      <w:start w:val="1"/>
      <w:numFmt w:val="decimal"/>
      <w:lvlText w:val="%7."/>
      <w:lvlJc w:val="left"/>
      <w:pPr>
        <w:tabs>
          <w:tab w:val="num" w:leader="none" w:pos="3360"/>
        </w:tabs>
        <w:ind w:left="3360" w:hanging="420"/>
      </w:pPr>
    </w:lvl>
    <w:lvl w:ilvl="7" w:tplc="C7A478FC">
      <w:start w:val="1"/>
      <w:numFmt w:val="aiueoFullWidth"/>
      <w:lvlText w:val="(%8)"/>
      <w:lvlJc w:val="left"/>
      <w:pPr>
        <w:tabs>
          <w:tab w:val="num" w:leader="none" w:pos="3780"/>
        </w:tabs>
        <w:ind w:left="3780" w:hanging="420"/>
      </w:pPr>
    </w:lvl>
    <w:lvl w:ilvl="8" w:tplc="EE782220">
      <w:start w:val="1"/>
      <w:numFmt w:val="decimalEnclosedCircle"/>
      <w:lvlText w:val="%9"/>
      <w:lvlJc w:val="left"/>
      <w:pPr>
        <w:tabs>
          <w:tab w:val="num" w:leader="none" w:pos="4200"/>
        </w:tabs>
        <w:ind w:left="42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0"/>
    <w:uiPriority w:val="0"/>
    <w:qFormat/>
    <w:pPr>
      <w:keepNext w:val="1"/>
      <w:jc w:val="center"/>
      <w:outlineLvl w:val="0"/>
    </w:pPr>
    <w:rPr>
      <w:b w:val="1"/>
      <w:kern w:val="0"/>
      <w:sz w:val="32"/>
    </w:rPr>
  </w:style>
  <w:style w:type="paragraph" w:styleId="2">
    <w:name w:val="heading 2"/>
    <w:basedOn w:val="0"/>
    <w:next w:val="0"/>
    <w:link w:val="0"/>
    <w:uiPriority w:val="0"/>
    <w:qFormat/>
    <w:pPr>
      <w:keepNext w:val="1"/>
      <w:outlineLvl w:val="1"/>
    </w:pPr>
    <w:rPr>
      <w:rFonts w:ascii="Arial" w:hAnsi="Arial" w:eastAsia="ＭＳ ゴシック"/>
      <w:kern w:val="0"/>
      <w:sz w:val="22"/>
    </w:rPr>
  </w:style>
  <w:style w:type="paragraph" w:styleId="3">
    <w:name w:val="heading 3"/>
    <w:basedOn w:val="0"/>
    <w:next w:val="0"/>
    <w:link w:val="0"/>
    <w:uiPriority w:val="0"/>
    <w:qFormat/>
    <w:pPr>
      <w:keepNext w:val="1"/>
      <w:numPr>
        <w:ilvl w:val="2"/>
        <w:numId w:val="1"/>
      </w:numPr>
      <w:outlineLvl w:val="2"/>
    </w:pPr>
    <w:rPr>
      <w:rFonts w:ascii="ＭＳ明朝" w:hAnsi="ＭＳ明朝"/>
      <w:kern w:val="0"/>
    </w:rPr>
  </w:style>
  <w:style w:type="paragraph" w:styleId="4">
    <w:name w:val="heading 4"/>
    <w:basedOn w:val="0"/>
    <w:next w:val="0"/>
    <w:link w:val="0"/>
    <w:uiPriority w:val="0"/>
    <w:qFormat/>
    <w:pPr>
      <w:keepNext w:val="1"/>
      <w:ind w:left="538" w:leftChars="170" w:hanging="181" w:hangingChars="86"/>
      <w:outlineLvl w:val="3"/>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kern w:val="0"/>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name w:val="toc 1"/>
    <w:basedOn w:val="0"/>
    <w:next w:val="0"/>
    <w:link w:val="0"/>
    <w:uiPriority w:val="0"/>
    <w:pPr>
      <w:tabs>
        <w:tab w:val="right" w:leader="dot" w:pos="9004"/>
      </w:tabs>
      <w:spacing w:before="120" w:beforeLines="0" w:beforeAutospacing="0" w:after="120" w:afterLines="0" w:afterAutospacing="0"/>
      <w:jc w:val="left"/>
    </w:pPr>
    <w:rPr>
      <w:b w:val="1"/>
      <w:caps w:val="1"/>
      <w:sz w:val="24"/>
    </w:rPr>
  </w:style>
  <w:style w:type="paragraph" w:styleId="19">
    <w:name w:val="toc 2"/>
    <w:basedOn w:val="0"/>
    <w:next w:val="0"/>
    <w:link w:val="0"/>
    <w:uiPriority w:val="0"/>
    <w:pPr>
      <w:tabs>
        <w:tab w:val="right" w:leader="dot" w:pos="9004"/>
      </w:tabs>
      <w:ind w:left="210"/>
      <w:jc w:val="left"/>
    </w:pPr>
    <w:rPr>
      <w:rFonts w:ascii="ＭＳ ゴシック" w:hAnsi="ＭＳ ゴシック" w:eastAsia="ＭＳ ゴシック"/>
      <w:smallCaps w:val="1"/>
    </w:rPr>
  </w:style>
  <w:style w:type="paragraph" w:styleId="20">
    <w:name w:val="Body Text"/>
    <w:basedOn w:val="0"/>
    <w:next w:val="20"/>
    <w:link w:val="0"/>
    <w:uiPriority w:val="0"/>
    <w:rPr>
      <w:sz w:val="16"/>
    </w:rPr>
  </w:style>
  <w:style w:type="paragraph" w:styleId="21">
    <w:name w:val="Body Text 2"/>
    <w:basedOn w:val="0"/>
    <w:next w:val="21"/>
    <w:link w:val="0"/>
    <w:uiPriority w:val="0"/>
    <w:pPr>
      <w:autoSpaceDE w:val="0"/>
      <w:autoSpaceDN w:val="0"/>
      <w:adjustRightInd w:val="0"/>
      <w:ind w:left="672" w:leftChars="149" w:hanging="359" w:hangingChars="163"/>
      <w:jc w:val="left"/>
    </w:pPr>
    <w:rPr>
      <w:rFonts w:eastAsia="ＭＳ Ｐ明朝"/>
      <w:color w:val="FF0000"/>
      <w:kern w:val="0"/>
      <w:sz w:val="22"/>
    </w:rPr>
  </w:style>
  <w:style w:type="paragraph" w:styleId="22">
    <w:name w:val="Normal Indent"/>
    <w:basedOn w:val="0"/>
    <w:next w:val="22"/>
    <w:link w:val="0"/>
    <w:uiPriority w:val="0"/>
    <w:pPr>
      <w:ind w:left="840" w:leftChars="400"/>
    </w:pPr>
  </w:style>
  <w:style w:type="paragraph" w:styleId="23">
    <w:name w:val="footer"/>
    <w:basedOn w:val="0"/>
    <w:next w:val="23"/>
    <w:link w:val="0"/>
    <w:uiPriority w:val="0"/>
    <w:pPr>
      <w:tabs>
        <w:tab w:val="center" w:leader="none" w:pos="4252"/>
        <w:tab w:val="right" w:leader="none" w:pos="8504"/>
      </w:tabs>
      <w:snapToGrid w:val="0"/>
    </w:pPr>
  </w:style>
  <w:style w:type="paragraph" w:styleId="24">
    <w:name w:val="toc 3"/>
    <w:basedOn w:val="0"/>
    <w:next w:val="0"/>
    <w:link w:val="0"/>
    <w:uiPriority w:val="0"/>
    <w:pPr>
      <w:ind w:left="420"/>
      <w:jc w:val="left"/>
    </w:pPr>
    <w:rPr>
      <w:rFonts w:ascii="Century" w:hAnsi="Century"/>
      <w:i w:val="1"/>
    </w:rPr>
  </w:style>
  <w:style w:type="paragraph" w:styleId="25">
    <w:name w:val="toc 4"/>
    <w:basedOn w:val="0"/>
    <w:next w:val="0"/>
    <w:link w:val="0"/>
    <w:uiPriority w:val="0"/>
    <w:pPr>
      <w:ind w:left="630"/>
      <w:jc w:val="left"/>
    </w:pPr>
    <w:rPr>
      <w:rFonts w:ascii="Century" w:hAnsi="Century"/>
    </w:rPr>
  </w:style>
  <w:style w:type="paragraph" w:styleId="26">
    <w:name w:val="toc 5"/>
    <w:basedOn w:val="0"/>
    <w:next w:val="0"/>
    <w:link w:val="0"/>
    <w:uiPriority w:val="0"/>
    <w:pPr>
      <w:ind w:left="840"/>
      <w:jc w:val="left"/>
    </w:pPr>
    <w:rPr>
      <w:rFonts w:ascii="Century" w:hAnsi="Century"/>
    </w:rPr>
  </w:style>
  <w:style w:type="paragraph" w:styleId="27">
    <w:name w:val="toc 6"/>
    <w:basedOn w:val="0"/>
    <w:next w:val="0"/>
    <w:link w:val="0"/>
    <w:uiPriority w:val="0"/>
    <w:pPr>
      <w:ind w:left="1050"/>
      <w:jc w:val="left"/>
    </w:pPr>
    <w:rPr>
      <w:rFonts w:ascii="Century" w:hAnsi="Century"/>
    </w:rPr>
  </w:style>
  <w:style w:type="paragraph" w:styleId="28">
    <w:name w:val="toc 7"/>
    <w:basedOn w:val="0"/>
    <w:next w:val="0"/>
    <w:link w:val="0"/>
    <w:uiPriority w:val="0"/>
    <w:pPr>
      <w:ind w:left="1260"/>
      <w:jc w:val="left"/>
    </w:pPr>
    <w:rPr>
      <w:rFonts w:ascii="Century" w:hAnsi="Century"/>
    </w:rPr>
  </w:style>
  <w:style w:type="paragraph" w:styleId="29">
    <w:name w:val="toc 8"/>
    <w:basedOn w:val="0"/>
    <w:next w:val="0"/>
    <w:link w:val="0"/>
    <w:uiPriority w:val="0"/>
    <w:pPr>
      <w:ind w:left="1470"/>
      <w:jc w:val="left"/>
    </w:pPr>
    <w:rPr>
      <w:rFonts w:ascii="Century" w:hAnsi="Century"/>
    </w:rPr>
  </w:style>
  <w:style w:type="paragraph" w:styleId="30">
    <w:name w:val="toc 9"/>
    <w:basedOn w:val="0"/>
    <w:next w:val="0"/>
    <w:link w:val="0"/>
    <w:uiPriority w:val="0"/>
    <w:pPr>
      <w:ind w:left="1680"/>
      <w:jc w:val="left"/>
    </w:pPr>
    <w:rPr>
      <w:rFonts w:ascii="Century" w:hAnsi="Century"/>
    </w:rPr>
  </w:style>
  <w:style w:type="character" w:styleId="31">
    <w:name w:val="Hyperlink"/>
    <w:next w:val="31"/>
    <w:link w:val="0"/>
    <w:uiPriority w:val="0"/>
    <w:rPr>
      <w:color w:val="0000FF"/>
      <w:u w:val="single" w:color="auto"/>
    </w:rPr>
  </w:style>
  <w:style w:type="paragraph" w:styleId="32">
    <w:name w:val="Body Text Indent"/>
    <w:basedOn w:val="0"/>
    <w:next w:val="32"/>
    <w:link w:val="0"/>
    <w:uiPriority w:val="0"/>
    <w:pPr>
      <w:autoSpaceDE w:val="0"/>
      <w:autoSpaceDN w:val="0"/>
      <w:adjustRightInd w:val="0"/>
      <w:ind w:firstLine="220" w:firstLineChars="100"/>
      <w:jc w:val="left"/>
    </w:pPr>
    <w:rPr>
      <w:rFonts w:ascii="ＭＳＰ明朝" w:hAnsi="ＭＳＰ明朝" w:eastAsia="ＭＳＰ明朝"/>
      <w:kern w:val="0"/>
      <w:sz w:val="22"/>
    </w:rPr>
  </w:style>
  <w:style w:type="character" w:styleId="33">
    <w:name w:val="page number"/>
    <w:basedOn w:val="10"/>
    <w:next w:val="33"/>
    <w:link w:val="0"/>
    <w:uiPriority w:val="0"/>
  </w:style>
  <w:style w:type="paragraph" w:styleId="34">
    <w:name w:val="Body Text 3"/>
    <w:basedOn w:val="0"/>
    <w:next w:val="34"/>
    <w:link w:val="0"/>
    <w:uiPriority w:val="0"/>
    <w:pPr>
      <w:ind w:left="1079" w:leftChars="514"/>
    </w:pPr>
    <w:rPr>
      <w:rFonts w:eastAsia="ＭＳ Ｐ明朝"/>
      <w:sz w:val="22"/>
    </w:rPr>
  </w:style>
  <w:style w:type="paragraph" w:styleId="35" w:customStyle="1">
    <w:name w:val="本文３"/>
    <w:basedOn w:val="22"/>
    <w:next w:val="35"/>
    <w:link w:val="0"/>
    <w:uiPriority w:val="0"/>
    <w:pPr>
      <w:numPr>
        <w:ilvl w:val="4"/>
        <w:numId w:val="1"/>
      </w:numPr>
      <w:ind w:left="0" w:leftChars="0"/>
    </w:pPr>
    <w:rPr>
      <w:rFonts w:ascii="ＭＳ明朝" w:hAnsi="ＭＳ明朝"/>
      <w:kern w:val="0"/>
    </w:rPr>
  </w:style>
  <w:style w:type="paragraph" w:styleId="36">
    <w:name w:val="Body Text Indent 2"/>
    <w:basedOn w:val="0"/>
    <w:next w:val="36"/>
    <w:link w:val="0"/>
    <w:uiPriority w:val="0"/>
    <w:pPr>
      <w:ind w:left="718" w:leftChars="100" w:hanging="508" w:hangingChars="242"/>
    </w:pPr>
    <w:rPr>
      <w:kern w:val="0"/>
    </w:rPr>
  </w:style>
  <w:style w:type="character" w:styleId="37">
    <w:name w:val="FollowedHyperlink"/>
    <w:next w:val="37"/>
    <w:link w:val="0"/>
    <w:uiPriority w:val="0"/>
    <w:rPr>
      <w:color w:val="800080"/>
      <w:u w:val="single" w:color="auto"/>
    </w:rPr>
  </w:style>
  <w:style w:type="character" w:styleId="38">
    <w:name w:val="annotation reference"/>
    <w:next w:val="38"/>
    <w:link w:val="0"/>
    <w:uiPriority w:val="0"/>
    <w:semiHidden/>
    <w:rPr>
      <w:sz w:val="18"/>
    </w:rPr>
  </w:style>
  <w:style w:type="paragraph" w:styleId="39">
    <w:name w:val="annotation text"/>
    <w:basedOn w:val="0"/>
    <w:next w:val="39"/>
    <w:link w:val="0"/>
    <w:uiPriority w:val="0"/>
    <w:semiHidden/>
    <w:pPr>
      <w:jc w:val="left"/>
    </w:pPr>
  </w:style>
  <w:style w:type="paragraph" w:styleId="40">
    <w:name w:val="Body Text Indent 3"/>
    <w:basedOn w:val="0"/>
    <w:next w:val="40"/>
    <w:link w:val="0"/>
    <w:uiPriority w:val="0"/>
    <w:pPr>
      <w:ind w:left="1438" w:hanging="1438" w:hangingChars="685"/>
    </w:pPr>
  </w:style>
  <w:style w:type="paragraph" w:styleId="41">
    <w:name w:val="index 1"/>
    <w:basedOn w:val="0"/>
    <w:next w:val="0"/>
    <w:link w:val="0"/>
    <w:uiPriority w:val="0"/>
    <w:pPr>
      <w:ind w:left="210" w:hanging="210" w:hangingChars="100"/>
    </w:pPr>
  </w:style>
  <w:style w:type="paragraph" w:styleId="42" w:customStyle="1">
    <w:name w:val="見出し5"/>
    <w:basedOn w:val="0"/>
    <w:next w:val="0"/>
    <w:link w:val="0"/>
    <w:uiPriority w:val="0"/>
    <w:pPr>
      <w:numPr>
        <w:ilvl w:val="0"/>
        <w:numId w:val="2"/>
      </w:numPr>
    </w:pPr>
  </w:style>
  <w:style w:type="paragraph" w:styleId="43">
    <w:name w:val="index 2"/>
    <w:basedOn w:val="0"/>
    <w:next w:val="0"/>
    <w:link w:val="0"/>
    <w:uiPriority w:val="0"/>
    <w:pPr>
      <w:ind w:left="100" w:leftChars="100" w:hanging="210" w:hangingChars="100"/>
    </w:pPr>
  </w:style>
  <w:style w:type="paragraph" w:styleId="44">
    <w:name w:val="index 3"/>
    <w:basedOn w:val="0"/>
    <w:next w:val="0"/>
    <w:link w:val="0"/>
    <w:uiPriority w:val="0"/>
    <w:pPr>
      <w:ind w:left="200" w:leftChars="200" w:hanging="210" w:hangingChars="100"/>
    </w:pPr>
  </w:style>
  <w:style w:type="paragraph" w:styleId="45">
    <w:name w:val="index 4"/>
    <w:basedOn w:val="0"/>
    <w:next w:val="0"/>
    <w:link w:val="0"/>
    <w:uiPriority w:val="0"/>
    <w:pPr>
      <w:ind w:left="300" w:leftChars="300" w:hanging="210" w:hangingChars="100"/>
    </w:pPr>
  </w:style>
  <w:style w:type="paragraph" w:styleId="46">
    <w:name w:val="index 5"/>
    <w:basedOn w:val="0"/>
    <w:next w:val="0"/>
    <w:link w:val="0"/>
    <w:uiPriority w:val="0"/>
    <w:pPr>
      <w:ind w:left="400" w:leftChars="400" w:hanging="210" w:hangingChars="100"/>
    </w:pPr>
  </w:style>
  <w:style w:type="paragraph" w:styleId="47">
    <w:name w:val="index 6"/>
    <w:basedOn w:val="0"/>
    <w:next w:val="0"/>
    <w:link w:val="0"/>
    <w:uiPriority w:val="0"/>
    <w:pPr>
      <w:ind w:left="500" w:leftChars="500" w:hanging="210" w:hangingChars="100"/>
    </w:pPr>
  </w:style>
  <w:style w:type="paragraph" w:styleId="48">
    <w:name w:val="index 7"/>
    <w:basedOn w:val="0"/>
    <w:next w:val="0"/>
    <w:link w:val="0"/>
    <w:uiPriority w:val="0"/>
    <w:pPr>
      <w:ind w:left="600" w:leftChars="600" w:hanging="210" w:hangingChars="100"/>
    </w:pPr>
  </w:style>
  <w:style w:type="paragraph" w:styleId="49">
    <w:name w:val="index 8"/>
    <w:basedOn w:val="0"/>
    <w:next w:val="0"/>
    <w:link w:val="0"/>
    <w:uiPriority w:val="0"/>
    <w:pPr>
      <w:ind w:left="700" w:leftChars="700" w:hanging="210" w:hangingChars="100"/>
    </w:pPr>
  </w:style>
  <w:style w:type="paragraph" w:styleId="50">
    <w:name w:val="index 9"/>
    <w:basedOn w:val="0"/>
    <w:next w:val="0"/>
    <w:link w:val="0"/>
    <w:uiPriority w:val="0"/>
    <w:pPr>
      <w:ind w:left="800" w:leftChars="800" w:hanging="210" w:hangingChars="100"/>
    </w:pPr>
  </w:style>
  <w:style w:type="paragraph" w:styleId="51">
    <w:name w:val="index heading"/>
    <w:basedOn w:val="0"/>
    <w:next w:val="41"/>
    <w:link w:val="0"/>
    <w:uiPriority w:val="0"/>
  </w:style>
  <w:style w:type="paragraph" w:styleId="52">
    <w:name w:val="Closing"/>
    <w:basedOn w:val="0"/>
    <w:next w:val="52"/>
    <w:link w:val="0"/>
    <w:uiPriority w:val="0"/>
    <w:pPr>
      <w:jc w:val="right"/>
    </w:pPr>
    <w:rPr>
      <w:rFonts w:ascii="Century" w:hAnsi="Century"/>
    </w:rPr>
  </w:style>
  <w:style w:type="character" w:styleId="53">
    <w:name w:val="footnote reference"/>
    <w:next w:val="53"/>
    <w:link w:val="0"/>
    <w:uiPriority w:val="0"/>
    <w:semiHidden/>
    <w:rPr>
      <w:vertAlign w:val="superscript"/>
    </w:rPr>
  </w:style>
  <w:style w:type="character" w:styleId="54">
    <w:name w:val="endnote reference"/>
    <w:next w:val="54"/>
    <w:link w:val="0"/>
    <w:uiPriority w:val="0"/>
    <w:semiHidden/>
    <w:rPr>
      <w:vertAlign w:val="superscript"/>
    </w:rPr>
  </w:style>
  <w:style w:type="paragraph" w:styleId="55">
    <w:name w:val="Note Heading"/>
    <w:basedOn w:val="0"/>
    <w:next w:val="0"/>
    <w:link w:val="56"/>
    <w:uiPriority w:val="0"/>
    <w:pPr>
      <w:jc w:val="center"/>
    </w:pPr>
    <w:rPr>
      <w:u w:val="single" w:color="auto"/>
    </w:rPr>
  </w:style>
  <w:style w:type="character" w:styleId="56" w:customStyle="1">
    <w:name w:val="記 (文字)"/>
    <w:basedOn w:val="10"/>
    <w:next w:val="56"/>
    <w:link w:val="55"/>
    <w:uiPriority w:val="0"/>
    <w:rPr>
      <w:rFonts w:ascii="ＭＳ 明朝" w:hAnsi="ＭＳ 明朝"/>
      <w:kern w:val="2"/>
      <w:sz w:val="21"/>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2</Pages>
  <Words>3</Words>
  <Characters>701</Characters>
  <Application>JUST Note</Application>
  <Lines>93</Lines>
  <Paragraphs>37</Paragraphs>
  <Company>ＮＴＴコムウェア</Company>
  <CharactersWithSpaces>945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高知県情報スーパーハイウェイ管理運営要綱</dc:title>
  <dc:creator>476809</dc:creator>
  <cp:lastModifiedBy>483131</cp:lastModifiedBy>
  <cp:lastPrinted>2019-08-15T02:36:00Z</cp:lastPrinted>
  <dcterms:created xsi:type="dcterms:W3CDTF">2019-08-15T05:12:00Z</dcterms:created>
  <dcterms:modified xsi:type="dcterms:W3CDTF">2021-02-05T10:42:52Z</dcterms:modified>
  <cp:revision>20</cp:revision>
</cp:coreProperties>
</file>