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left="1744" w:leftChars="800"/>
        <w:rPr>
          <w:rFonts w:hint="default" w:ascii="ＭＳ ゴシック" w:hAnsi="ＭＳ ゴシック" w:eastAsia="ＭＳ ゴシック"/>
          <w:b w:val="1"/>
        </w:rPr>
      </w:pPr>
      <w:r>
        <w:rPr>
          <w:rFonts w:hint="eastAsia" w:ascii="ＭＳ ゴシック" w:hAnsi="ＭＳ ゴシック" w:eastAsia="ＭＳ ゴシック"/>
          <w:b w:val="1"/>
          <w:spacing w:val="40"/>
        </w:rPr>
        <w:t>-------------------</w:t>
      </w:r>
    </w:p>
    <w:p>
      <w:pPr>
        <w:pStyle w:val="0"/>
        <w:overflowPunct w:val="0"/>
        <w:autoSpaceDE w:val="0"/>
        <w:autoSpaceDN w:val="0"/>
        <w:ind w:left="2180" w:leftChars="1000" w:right="5450" w:rightChars="2500"/>
        <w:jc w:val="distribute"/>
        <w:rPr>
          <w:rFonts w:hint="default" w:ascii="ＭＳ ゴシック" w:hAnsi="ＭＳ ゴシック" w:eastAsia="ＭＳ ゴシック"/>
        </w:rPr>
      </w:pPr>
      <w:r>
        <w:rPr>
          <w:rFonts w:hint="eastAsia" w:ascii="ＭＳ ゴシック" w:hAnsi="ＭＳ ゴシック" w:eastAsia="ＭＳ ゴシック"/>
          <w:b w:val="1"/>
        </w:rPr>
        <w:t>規則</w:t>
      </w:r>
    </w:p>
    <w:p>
      <w:pPr>
        <w:pStyle w:val="0"/>
        <w:overflowPunct w:val="0"/>
        <w:autoSpaceDE w:val="0"/>
        <w:autoSpaceDN w:val="0"/>
        <w:ind w:left="1744" w:leftChars="800"/>
        <w:rPr>
          <w:rFonts w:hint="default" w:ascii="ＭＳ ゴシック" w:hAnsi="ＭＳ ゴシック" w:eastAsia="ＭＳ ゴシック"/>
          <w:b w:val="1"/>
        </w:rPr>
      </w:pPr>
      <w:r>
        <w:rPr>
          <w:rFonts w:hint="eastAsia" w:ascii="ＭＳ ゴシック" w:hAnsi="ＭＳ ゴシック" w:eastAsia="ＭＳ ゴシック"/>
          <w:b w:val="1"/>
          <w:spacing w:val="40"/>
        </w:rPr>
        <w:t>-------------------</w:t>
      </w:r>
    </w:p>
    <w:p>
      <w:pPr>
        <w:pStyle w:val="0"/>
        <w:overflowPunct w:val="0"/>
        <w:autoSpaceDE w:val="0"/>
        <w:autoSpaceDN w:val="0"/>
        <w:ind w:firstLine="292" w:firstLineChars="100"/>
        <w:rPr>
          <w:rFonts w:hint="default"/>
        </w:rPr>
      </w:pPr>
      <w:r>
        <w:rPr>
          <w:rFonts w:hint="eastAsia"/>
        </w:rPr>
        <w:t>知事が取り扱う個人情報の保護に関する規則の一部を改正する規則をここに公布する。</w:t>
      </w:r>
    </w:p>
    <w:p>
      <w:pPr>
        <w:pStyle w:val="0"/>
        <w:overflowPunct w:val="0"/>
        <w:autoSpaceDE w:val="0"/>
        <w:autoSpaceDN w:val="0"/>
        <w:ind w:firstLine="584" w:firstLineChars="200"/>
        <w:rPr>
          <w:rFonts w:hint="default"/>
        </w:rPr>
      </w:pPr>
      <w:r>
        <w:rPr>
          <w:rFonts w:hint="eastAsia"/>
        </w:rPr>
        <w:t>令和２年３月</w:t>
      </w:r>
      <w:r>
        <w:rPr>
          <w:rFonts w:hint="eastAsia"/>
        </w:rPr>
        <w:t>27</w:t>
      </w:r>
      <w:r>
        <w:rPr>
          <w:rFonts w:hint="eastAsia"/>
        </w:rPr>
        <w:t>日</w:t>
      </w:r>
    </w:p>
    <w:p>
      <w:pPr>
        <w:pStyle w:val="0"/>
        <w:overflowPunct w:val="0"/>
        <w:autoSpaceDE w:val="0"/>
        <w:autoSpaceDN w:val="0"/>
        <w:ind w:firstLine="6976" w:firstLineChars="3200"/>
        <w:rPr>
          <w:rFonts w:hint="default"/>
        </w:rPr>
      </w:pPr>
      <w:r>
        <w:rPr>
          <w:rFonts w:hint="eastAsia"/>
        </w:rPr>
        <w:t>高知県知事　濵田　省司</w:t>
      </w:r>
    </w:p>
    <w:p>
      <w:pPr>
        <w:pStyle w:val="0"/>
        <w:overflowPunct w:val="0"/>
        <w:autoSpaceDE w:val="0"/>
        <w:autoSpaceDN w:val="0"/>
        <w:rPr>
          <w:rFonts w:hint="default" w:ascii="ＭＳ ゴシック" w:hAnsi="ＭＳ ゴシック" w:eastAsia="ＭＳ ゴシック"/>
          <w:b w:val="1"/>
        </w:rPr>
      </w:pPr>
      <w:r>
        <w:rPr>
          <w:rFonts w:hint="default" w:eastAsia="ＭＳ ゴシック"/>
          <w:b w:val="1"/>
        </w:rPr>
        <w:t>高知県規則第</w:t>
      </w:r>
      <w:r>
        <w:rPr>
          <w:rFonts w:hint="eastAsia" w:ascii="ＭＳ ゴシック" w:hAnsi="ＭＳ ゴシック" w:eastAsia="ＭＳ ゴシック"/>
          <w:b w:val="1"/>
        </w:rPr>
        <w:t>13</w:t>
      </w:r>
      <w:bookmarkStart w:id="0" w:name="_GoBack"/>
      <w:bookmarkEnd w:id="0"/>
      <w:r>
        <w:rPr>
          <w:rFonts w:hint="default" w:eastAsia="ＭＳ ゴシック"/>
          <w:b w:val="1"/>
        </w:rPr>
        <w:t>号</w:t>
      </w:r>
    </w:p>
    <w:p>
      <w:pPr>
        <w:pStyle w:val="0"/>
        <w:overflowPunct w:val="0"/>
        <w:autoSpaceDE w:val="0"/>
        <w:autoSpaceDN w:val="0"/>
        <w:ind w:left="0" w:leftChars="0" w:right="0" w:rightChars="0" w:firstLine="654" w:firstLineChars="300"/>
        <w:rPr>
          <w:rFonts w:hint="default" w:ascii="ＭＳ ゴシック" w:hAnsi="ＭＳ ゴシック" w:eastAsia="ＭＳ ゴシック"/>
          <w:b w:val="1"/>
        </w:rPr>
      </w:pPr>
      <w:r>
        <w:rPr>
          <w:rFonts w:hint="eastAsia" w:ascii="ＭＳ ゴシック" w:hAnsi="ＭＳ ゴシック" w:eastAsia="ＭＳ ゴシック"/>
          <w:b w:val="1"/>
          <w:kern w:val="0"/>
        </w:rPr>
        <w:t>知事が取り扱う個人情報の保護に関する規則の一部を改正する規則</w:t>
      </w:r>
    </w:p>
    <w:p>
      <w:pPr>
        <w:pStyle w:val="0"/>
        <w:overflowPunct w:val="0"/>
        <w:autoSpaceDE w:val="0"/>
        <w:autoSpaceDN w:val="0"/>
        <w:ind w:firstLine="292" w:firstLineChars="100"/>
        <w:rPr>
          <w:rFonts w:hint="default"/>
        </w:rPr>
      </w:pPr>
      <w:r>
        <w:rPr>
          <w:rFonts w:hint="eastAsia"/>
        </w:rPr>
        <w:t>知事が取り扱う個人情報の保護に関する規則（平成</w:t>
      </w:r>
      <w:r>
        <w:rPr>
          <w:rFonts w:hint="eastAsia"/>
        </w:rPr>
        <w:t>13</w:t>
      </w:r>
      <w:r>
        <w:rPr>
          <w:rFonts w:hint="eastAsia"/>
        </w:rPr>
        <w:t>年高知県規則第</w:t>
      </w:r>
      <w:r>
        <w:rPr>
          <w:rFonts w:hint="eastAsia"/>
        </w:rPr>
        <w:t>144</w:t>
      </w:r>
      <w:r>
        <w:rPr>
          <w:rFonts w:hint="eastAsia"/>
        </w:rPr>
        <w:t>号）の一部を次のように改正する。</w:t>
      </w:r>
    </w:p>
    <w:p>
      <w:pPr>
        <w:pStyle w:val="0"/>
        <w:overflowPunct w:val="0"/>
        <w:autoSpaceDE w:val="0"/>
        <w:autoSpaceDN w:val="0"/>
        <w:ind w:firstLine="292" w:firstLineChars="100"/>
        <w:rPr>
          <w:rFonts w:hint="default"/>
        </w:rPr>
      </w:pPr>
      <w:r>
        <w:rPr>
          <w:rFonts w:hint="eastAsia"/>
        </w:rPr>
        <w:t>第１条の２の次に次の１条を加える。</w:t>
      </w:r>
    </w:p>
    <w:p>
      <w:pPr>
        <w:pStyle w:val="0"/>
        <w:overflowPunct w:val="0"/>
        <w:autoSpaceDE w:val="0"/>
        <w:autoSpaceDN w:val="0"/>
        <w:ind w:firstLine="292" w:firstLineChars="100"/>
        <w:rPr>
          <w:rFonts w:hint="default"/>
        </w:rPr>
      </w:pPr>
      <w:r>
        <w:rPr>
          <w:rFonts w:hint="eastAsia"/>
        </w:rPr>
        <w:t>（知事が定めた法人の告示）</w:t>
      </w:r>
    </w:p>
    <w:p>
      <w:pPr>
        <w:pStyle w:val="0"/>
        <w:overflowPunct w:val="0"/>
        <w:autoSpaceDE w:val="0"/>
        <w:autoSpaceDN w:val="0"/>
        <w:ind w:left="0" w:leftChars="0" w:right="-13" w:rightChars="-6" w:hanging="218" w:hangingChars="100"/>
        <w:rPr>
          <w:rFonts w:hint="default"/>
        </w:rPr>
      </w:pPr>
      <w:r>
        <w:rPr>
          <w:rFonts w:hint="eastAsia" w:ascii="ＭＳ ゴシック" w:hAnsi="ＭＳ ゴシック" w:eastAsia="ＭＳ ゴシック"/>
          <w:b w:val="1"/>
          <w:kern w:val="0"/>
        </w:rPr>
        <w:t>第１条の３</w:t>
      </w:r>
      <w:r>
        <w:rPr>
          <w:rFonts w:hint="eastAsia"/>
        </w:rPr>
        <w:t>　県が出資する法人のうち条例第４条の規定により知事が定めた法人については、当該法人の名称を告示するものとする。</w:t>
      </w:r>
    </w:p>
    <w:p>
      <w:pPr>
        <w:pStyle w:val="0"/>
        <w:overflowPunct w:val="0"/>
        <w:autoSpaceDE w:val="0"/>
        <w:autoSpaceDN w:val="0"/>
        <w:ind w:firstLine="292" w:firstLineChars="100"/>
        <w:rPr>
          <w:rFonts w:hint="default"/>
        </w:rPr>
      </w:pPr>
      <w:r>
        <w:rPr>
          <w:rFonts w:hint="eastAsia"/>
        </w:rPr>
        <w:t>第３条（見出しを含む。）中「開示請求をする」を「開示を請求する」に改める。</w:t>
      </w:r>
    </w:p>
    <w:p>
      <w:pPr>
        <w:pStyle w:val="0"/>
        <w:overflowPunct w:val="0"/>
        <w:autoSpaceDE w:val="0"/>
        <w:autoSpaceDN w:val="0"/>
        <w:ind w:firstLine="292" w:firstLineChars="100"/>
        <w:rPr>
          <w:rFonts w:hint="default"/>
        </w:rPr>
      </w:pPr>
      <w:r>
        <w:rPr>
          <w:rFonts w:hint="eastAsia"/>
        </w:rPr>
        <w:t>第７条の見出しを「（個人情報開示決定期間延長通知書等）」に改め、同条第２項第１号中「個人情報の」を「個人情報の全部の」に改め、同項第２号中「個人情報の一部の」を「条例第</w:t>
      </w:r>
      <w:r>
        <w:rPr>
          <w:rFonts w:hint="eastAsia"/>
        </w:rPr>
        <w:t>17</w:t>
      </w:r>
      <w:r>
        <w:rPr>
          <w:rFonts w:hint="eastAsia"/>
        </w:rPr>
        <w:t>条の規定による個人情報の一部を除いた」に改め、同項第４号中「個人情報の存否を明らかにしない旨」を「条例第</w:t>
      </w:r>
      <w:r>
        <w:rPr>
          <w:rFonts w:hint="eastAsia"/>
        </w:rPr>
        <w:t>18</w:t>
      </w:r>
      <w:r>
        <w:rPr>
          <w:rFonts w:hint="eastAsia"/>
        </w:rPr>
        <w:t>条の規定に基づく個人情報の存否を明らかにしない旨」に改め、同条第３項を削り、同条の次に次の２条を加える。</w:t>
      </w:r>
    </w:p>
    <w:p>
      <w:pPr>
        <w:pStyle w:val="0"/>
        <w:overflowPunct w:val="0"/>
        <w:autoSpaceDE w:val="0"/>
        <w:autoSpaceDN w:val="0"/>
        <w:ind w:firstLine="292" w:firstLineChars="100"/>
        <w:rPr>
          <w:rFonts w:hint="default"/>
        </w:rPr>
      </w:pPr>
      <w:r>
        <w:rPr>
          <w:rFonts w:hint="eastAsia"/>
        </w:rPr>
        <w:t>（個人情報開示請求事案移送通知書）</w:t>
      </w:r>
    </w:p>
    <w:p>
      <w:pPr>
        <w:pStyle w:val="0"/>
        <w:overflowPunct w:val="0"/>
        <w:autoSpaceDE w:val="0"/>
        <w:autoSpaceDN w:val="0"/>
        <w:ind w:left="0" w:leftChars="0" w:right="-13" w:rightChars="-6" w:hanging="218" w:hangingChars="100"/>
        <w:rPr>
          <w:rFonts w:hint="default"/>
        </w:rPr>
      </w:pPr>
      <w:r>
        <w:rPr>
          <w:rFonts w:hint="eastAsia" w:ascii="ＭＳ ゴシック" w:hAnsi="ＭＳ ゴシック" w:eastAsia="ＭＳ ゴシック"/>
          <w:b w:val="1"/>
          <w:kern w:val="0"/>
        </w:rPr>
        <w:t>第７条の２</w:t>
      </w:r>
      <w:r>
        <w:rPr>
          <w:rFonts w:hint="eastAsia"/>
        </w:rPr>
        <w:t>　条例第</w:t>
      </w:r>
      <w:r>
        <w:rPr>
          <w:rFonts w:hint="eastAsia"/>
        </w:rPr>
        <w:t>21</w:t>
      </w:r>
      <w:r>
        <w:rPr>
          <w:rFonts w:hint="eastAsia"/>
        </w:rPr>
        <w:t>条第１項の規定による通知は、別記第</w:t>
      </w:r>
      <w:r>
        <w:rPr>
          <w:rFonts w:hint="eastAsia"/>
        </w:rPr>
        <w:t>10</w:t>
      </w:r>
      <w:r>
        <w:rPr>
          <w:rFonts w:hint="eastAsia"/>
        </w:rPr>
        <w:t>号様式による</w:t>
      </w:r>
      <w:bookmarkStart w:id="1" w:name="at9cl1"/>
      <w:r>
        <w:rPr>
          <w:rFonts w:hint="eastAsia"/>
        </w:rPr>
        <w:t>個人情報開示請求事案移送通知書</w:t>
      </w:r>
      <w:bookmarkEnd w:id="1"/>
      <w:r>
        <w:rPr>
          <w:rFonts w:hint="eastAsia"/>
        </w:rPr>
        <w:t>により行うものとする。</w:t>
      </w:r>
    </w:p>
    <w:p>
      <w:pPr>
        <w:pStyle w:val="0"/>
        <w:overflowPunct w:val="0"/>
        <w:autoSpaceDE w:val="0"/>
        <w:autoSpaceDN w:val="0"/>
        <w:ind w:firstLine="292" w:firstLineChars="100"/>
        <w:rPr>
          <w:rFonts w:hint="default"/>
        </w:rPr>
      </w:pPr>
      <w:r>
        <w:rPr>
          <w:rFonts w:hint="eastAsia"/>
        </w:rPr>
        <w:t>（第三者に対する意見書提出の機会の付与の方法等）</w:t>
      </w:r>
    </w:p>
    <w:p>
      <w:pPr>
        <w:pStyle w:val="0"/>
        <w:overflowPunct w:val="0"/>
        <w:autoSpaceDE w:val="0"/>
        <w:autoSpaceDN w:val="0"/>
        <w:ind w:left="0" w:leftChars="0" w:right="-13" w:rightChars="-6" w:hanging="218" w:hangingChars="100"/>
        <w:rPr>
          <w:rFonts w:hint="default"/>
        </w:rPr>
      </w:pPr>
      <w:r>
        <w:rPr>
          <w:rFonts w:hint="eastAsia" w:ascii="ＭＳ ゴシック" w:hAnsi="ＭＳ ゴシック" w:eastAsia="ＭＳ ゴシック"/>
          <w:b w:val="1"/>
          <w:kern w:val="0"/>
        </w:rPr>
        <w:t>第７条の３</w:t>
      </w:r>
      <w:r>
        <w:rPr>
          <w:rFonts w:hint="eastAsia"/>
        </w:rPr>
        <w:t>　条例第</w:t>
      </w:r>
      <w:r>
        <w:rPr>
          <w:rFonts w:hint="eastAsia"/>
        </w:rPr>
        <w:t>21</w:t>
      </w:r>
      <w:r>
        <w:rPr>
          <w:rFonts w:hint="eastAsia"/>
        </w:rPr>
        <w:t>条の２第１項の実施機関が定める事項は次に掲げる事項とし、同項の規定による通知は別記第</w:t>
      </w:r>
      <w:r>
        <w:rPr>
          <w:rFonts w:hint="eastAsia"/>
        </w:rPr>
        <w:t>11</w:t>
      </w:r>
      <w:r>
        <w:rPr>
          <w:rFonts w:hint="eastAsia"/>
        </w:rPr>
        <w:t>号様式により行うものとする。</w:t>
      </w:r>
    </w:p>
    <w:p>
      <w:pPr>
        <w:pStyle w:val="0"/>
        <w:overflowPunct w:val="0"/>
        <w:autoSpaceDE w:val="0"/>
        <w:autoSpaceDN w:val="0"/>
        <w:ind w:firstLine="292" w:firstLineChars="100"/>
        <w:rPr>
          <w:rFonts w:hint="default"/>
        </w:rPr>
      </w:pPr>
      <w:r>
        <w:rPr>
          <w:rFonts w:hint="eastAsia"/>
        </w:rPr>
        <w:t>(</w:t>
      </w:r>
      <w:r>
        <w:rPr>
          <w:rFonts w:hint="eastAsia"/>
        </w:rPr>
        <w:t>１</w:t>
      </w:r>
      <w:r>
        <w:rPr>
          <w:rFonts w:hint="eastAsia"/>
        </w:rPr>
        <w:t>)</w:t>
      </w:r>
      <w:r>
        <w:rPr>
          <w:rFonts w:hint="eastAsia"/>
        </w:rPr>
        <w:t>　開示請求の年月日</w:t>
      </w:r>
    </w:p>
    <w:p>
      <w:pPr>
        <w:pStyle w:val="0"/>
        <w:overflowPunct w:val="0"/>
        <w:autoSpaceDE w:val="0"/>
        <w:autoSpaceDN w:val="0"/>
        <w:ind w:firstLine="292" w:firstLineChars="100"/>
        <w:rPr>
          <w:rFonts w:hint="default"/>
        </w:rPr>
      </w:pPr>
      <w:r>
        <w:rPr>
          <w:rFonts w:hint="eastAsia"/>
        </w:rPr>
        <w:t>(</w:t>
      </w:r>
      <w:r>
        <w:rPr>
          <w:rFonts w:hint="eastAsia"/>
        </w:rPr>
        <w:t>２</w:t>
      </w:r>
      <w:r>
        <w:rPr>
          <w:rFonts w:hint="eastAsia"/>
        </w:rPr>
        <w:t>)</w:t>
      </w:r>
      <w:r>
        <w:rPr>
          <w:rFonts w:hint="eastAsia"/>
        </w:rPr>
        <w:t>　開示請求に係る個人情報に記録されている当該第三者に関する情報の内容</w:t>
      </w:r>
    </w:p>
    <w:p>
      <w:pPr>
        <w:pStyle w:val="0"/>
        <w:overflowPunct w:val="0"/>
        <w:autoSpaceDE w:val="0"/>
        <w:autoSpaceDN w:val="0"/>
        <w:ind w:firstLine="292" w:firstLineChars="100"/>
        <w:rPr>
          <w:rFonts w:hint="default"/>
        </w:rPr>
      </w:pPr>
      <w:r>
        <w:rPr>
          <w:rFonts w:hint="eastAsia"/>
        </w:rPr>
        <w:t>(</w:t>
      </w:r>
      <w:r>
        <w:rPr>
          <w:rFonts w:hint="eastAsia"/>
        </w:rPr>
        <w:t>３</w:t>
      </w:r>
      <w:r>
        <w:rPr>
          <w:rFonts w:hint="eastAsia"/>
        </w:rPr>
        <w:t>)</w:t>
      </w:r>
      <w:r>
        <w:rPr>
          <w:rFonts w:hint="eastAsia"/>
        </w:rPr>
        <w:t>　意見書を提出する場合の提出先及び提出期限</w:t>
      </w:r>
    </w:p>
    <w:p>
      <w:pPr>
        <w:pStyle w:val="0"/>
        <w:overflowPunct w:val="0"/>
        <w:autoSpaceDE w:val="0"/>
        <w:autoSpaceDN w:val="0"/>
        <w:ind w:left="292" w:hanging="292" w:hangingChars="100"/>
        <w:rPr>
          <w:rFonts w:hint="default"/>
        </w:rPr>
      </w:pPr>
      <w:r>
        <w:rPr>
          <w:rFonts w:hint="eastAsia"/>
        </w:rPr>
        <w:t>２　条例第</w:t>
      </w:r>
      <w:r>
        <w:rPr>
          <w:rFonts w:hint="eastAsia"/>
        </w:rPr>
        <w:t>21</w:t>
      </w:r>
      <w:r>
        <w:rPr>
          <w:rFonts w:hint="eastAsia"/>
        </w:rPr>
        <w:t>条の２第２項の実施機関が定める事項は次に掲げる事項とし、同項の規定による通知は別記第</w:t>
      </w:r>
      <w:r>
        <w:rPr>
          <w:rFonts w:hint="eastAsia"/>
        </w:rPr>
        <w:t>11</w:t>
      </w:r>
      <w:r>
        <w:rPr>
          <w:rFonts w:hint="eastAsia"/>
        </w:rPr>
        <w:t>号様式の２により行うものとする。</w:t>
      </w:r>
    </w:p>
    <w:p>
      <w:pPr>
        <w:pStyle w:val="0"/>
        <w:overflowPunct w:val="0"/>
        <w:autoSpaceDE w:val="0"/>
        <w:autoSpaceDN w:val="0"/>
        <w:ind w:firstLine="292" w:firstLineChars="100"/>
        <w:rPr>
          <w:rFonts w:hint="default"/>
        </w:rPr>
      </w:pPr>
      <w:r>
        <w:rPr>
          <w:rFonts w:hint="eastAsia"/>
        </w:rPr>
        <w:t>(</w:t>
      </w:r>
      <w:r>
        <w:rPr>
          <w:rFonts w:hint="eastAsia"/>
        </w:rPr>
        <w:t>１</w:t>
      </w:r>
      <w:r>
        <w:rPr>
          <w:rFonts w:hint="eastAsia"/>
        </w:rPr>
        <w:t>)</w:t>
      </w:r>
      <w:r>
        <w:rPr>
          <w:rFonts w:hint="eastAsia"/>
        </w:rPr>
        <w:t>　開示請求の年月日</w:t>
      </w:r>
    </w:p>
    <w:p>
      <w:pPr>
        <w:pStyle w:val="0"/>
        <w:overflowPunct w:val="0"/>
        <w:autoSpaceDE w:val="0"/>
        <w:autoSpaceDN w:val="0"/>
        <w:ind w:firstLine="292" w:firstLineChars="100"/>
        <w:rPr>
          <w:rFonts w:hint="default"/>
        </w:rPr>
      </w:pPr>
      <w:r>
        <w:rPr>
          <w:rFonts w:hint="eastAsia"/>
        </w:rPr>
        <w:t>(</w:t>
      </w:r>
      <w:r>
        <w:rPr>
          <w:rFonts w:hint="eastAsia"/>
        </w:rPr>
        <w:t>２</w:t>
      </w:r>
      <w:r>
        <w:rPr>
          <w:rFonts w:hint="eastAsia"/>
        </w:rPr>
        <w:t>)</w:t>
      </w:r>
      <w:r>
        <w:rPr>
          <w:rFonts w:hint="eastAsia"/>
        </w:rPr>
        <w:t>　条例第</w:t>
      </w:r>
      <w:r>
        <w:rPr>
          <w:rFonts w:hint="eastAsia"/>
        </w:rPr>
        <w:t>21</w:t>
      </w:r>
      <w:r>
        <w:rPr>
          <w:rFonts w:hint="eastAsia"/>
        </w:rPr>
        <w:t>条の２第２項各号の規定の適用の区分及び当該規定を適用する理由</w:t>
      </w:r>
    </w:p>
    <w:p>
      <w:pPr>
        <w:pStyle w:val="0"/>
        <w:overflowPunct w:val="0"/>
        <w:autoSpaceDE w:val="0"/>
        <w:autoSpaceDN w:val="0"/>
        <w:ind w:firstLine="292" w:firstLineChars="100"/>
        <w:rPr>
          <w:rFonts w:hint="default"/>
        </w:rPr>
      </w:pPr>
      <w:r>
        <w:rPr>
          <w:rFonts w:hint="eastAsia"/>
        </w:rPr>
        <w:t>(</w:t>
      </w:r>
      <w:r>
        <w:rPr>
          <w:rFonts w:hint="eastAsia"/>
        </w:rPr>
        <w:t>３</w:t>
      </w:r>
      <w:r>
        <w:rPr>
          <w:rFonts w:hint="eastAsia"/>
        </w:rPr>
        <w:t>)</w:t>
      </w:r>
      <w:r>
        <w:rPr>
          <w:rFonts w:hint="eastAsia"/>
        </w:rPr>
        <w:t>　開示請求に係る個人情報に記録されている当該第三者に関する情報の内容</w:t>
      </w:r>
    </w:p>
    <w:p>
      <w:pPr>
        <w:pStyle w:val="0"/>
        <w:overflowPunct w:val="0"/>
        <w:autoSpaceDE w:val="0"/>
        <w:autoSpaceDN w:val="0"/>
        <w:ind w:firstLine="292" w:firstLineChars="100"/>
        <w:rPr>
          <w:rFonts w:hint="default"/>
        </w:rPr>
      </w:pPr>
      <w:r>
        <w:rPr>
          <w:rFonts w:hint="eastAsia"/>
        </w:rPr>
        <w:t>(</w:t>
      </w:r>
      <w:r>
        <w:rPr>
          <w:rFonts w:hint="eastAsia"/>
        </w:rPr>
        <w:t>４</w:t>
      </w:r>
      <w:r>
        <w:rPr>
          <w:rFonts w:hint="eastAsia"/>
        </w:rPr>
        <w:t>)</w:t>
      </w:r>
      <w:r>
        <w:rPr>
          <w:rFonts w:hint="eastAsia"/>
        </w:rPr>
        <w:t>　意見書を提出する場合の提出先及び提出期限</w:t>
      </w:r>
    </w:p>
    <w:p>
      <w:pPr>
        <w:pStyle w:val="0"/>
        <w:overflowPunct w:val="0"/>
        <w:autoSpaceDE w:val="0"/>
        <w:autoSpaceDN w:val="0"/>
        <w:ind w:left="292" w:hanging="292" w:hangingChars="100"/>
        <w:rPr>
          <w:rFonts w:hint="default"/>
        </w:rPr>
      </w:pPr>
      <w:r>
        <w:rPr>
          <w:rFonts w:hint="eastAsia"/>
        </w:rPr>
        <w:t>３　条例第</w:t>
      </w:r>
      <w:r>
        <w:rPr>
          <w:rFonts w:hint="eastAsia"/>
        </w:rPr>
        <w:t>21</w:t>
      </w:r>
      <w:r>
        <w:rPr>
          <w:rFonts w:hint="eastAsia"/>
        </w:rPr>
        <w:t>条の２第３項の規定による通知は、別記第</w:t>
      </w:r>
      <w:r>
        <w:rPr>
          <w:rFonts w:hint="eastAsia"/>
        </w:rPr>
        <w:t>11</w:t>
      </w:r>
      <w:r>
        <w:rPr>
          <w:rFonts w:hint="eastAsia"/>
        </w:rPr>
        <w:t>号様式の３による個人情報の開示決定に関する通知書により行うものとする。</w:t>
      </w:r>
    </w:p>
    <w:p>
      <w:pPr>
        <w:pStyle w:val="0"/>
        <w:overflowPunct w:val="0"/>
        <w:autoSpaceDE w:val="0"/>
        <w:autoSpaceDN w:val="0"/>
        <w:ind w:firstLine="292" w:firstLineChars="100"/>
        <w:rPr>
          <w:rFonts w:hint="default"/>
        </w:rPr>
      </w:pPr>
      <w:r>
        <w:rPr>
          <w:rFonts w:hint="eastAsia"/>
        </w:rPr>
        <w:t>第８条第１項を次のように改める。</w:t>
      </w:r>
    </w:p>
    <w:p>
      <w:pPr>
        <w:pStyle w:val="0"/>
        <w:overflowPunct w:val="0"/>
        <w:autoSpaceDE w:val="0"/>
        <w:autoSpaceDN w:val="0"/>
        <w:ind w:left="218" w:leftChars="100" w:firstLine="218" w:firstLineChars="100"/>
        <w:rPr>
          <w:rFonts w:hint="default"/>
        </w:rPr>
      </w:pPr>
      <w:r>
        <w:rPr>
          <w:rFonts w:hint="eastAsia"/>
        </w:rPr>
        <w:t>条例第</w:t>
      </w:r>
      <w:r>
        <w:rPr>
          <w:rFonts w:hint="eastAsia"/>
        </w:rPr>
        <w:t>22</w:t>
      </w:r>
      <w:r>
        <w:rPr>
          <w:rFonts w:hint="eastAsia"/>
        </w:rPr>
        <w:t>条第１項の規定による個人情報の開示の実施は、知事が指定する日時及び場所において、公文書の開示を行うものとする。</w:t>
      </w:r>
    </w:p>
    <w:p>
      <w:pPr>
        <w:pStyle w:val="0"/>
        <w:overflowPunct w:val="0"/>
        <w:autoSpaceDE w:val="0"/>
        <w:autoSpaceDN w:val="0"/>
        <w:ind w:firstLine="292" w:firstLineChars="100"/>
        <w:rPr>
          <w:rFonts w:hint="default"/>
        </w:rPr>
      </w:pPr>
      <w:r>
        <w:rPr>
          <w:rFonts w:hint="eastAsia"/>
        </w:rPr>
        <w:t>第８条第２項第１号中「視聴し、」を「専用機器により再生したものの聴取若しくは視聴」に改める。</w:t>
      </w:r>
    </w:p>
    <w:p>
      <w:pPr>
        <w:pStyle w:val="0"/>
        <w:overflowPunct w:val="0"/>
        <w:autoSpaceDE w:val="0"/>
        <w:autoSpaceDN w:val="0"/>
        <w:ind w:left="0" w:leftChars="0" w:firstLine="218" w:firstLineChars="100"/>
        <w:rPr>
          <w:rFonts w:hint="default"/>
        </w:rPr>
      </w:pPr>
      <w:r>
        <w:rPr>
          <w:rFonts w:hint="eastAsia"/>
        </w:rPr>
        <w:t>第９条を次のように改める。</w:t>
      </w:r>
    </w:p>
    <w:p>
      <w:pPr>
        <w:pStyle w:val="0"/>
        <w:overflowPunct w:val="0"/>
        <w:autoSpaceDE w:val="0"/>
        <w:autoSpaceDN w:val="0"/>
        <w:ind w:left="0" w:leftChars="0" w:firstLine="0" w:firstLineChars="0"/>
        <w:rPr>
          <w:rFonts w:hint="default"/>
        </w:rPr>
      </w:pPr>
      <w:r>
        <w:rPr>
          <w:rFonts w:hint="eastAsia" w:ascii="ＭＳ ゴシック" w:hAnsi="ＭＳ ゴシック" w:eastAsia="ＭＳ ゴシック"/>
          <w:b w:val="1"/>
        </w:rPr>
        <w:t>第９条</w:t>
      </w:r>
      <w:r>
        <w:rPr>
          <w:rFonts w:hint="eastAsia"/>
        </w:rPr>
        <w:t>　削除</w:t>
      </w:r>
    </w:p>
    <w:p>
      <w:pPr>
        <w:pStyle w:val="0"/>
        <w:overflowPunct w:val="0"/>
        <w:autoSpaceDE w:val="0"/>
        <w:autoSpaceDN w:val="0"/>
        <w:ind w:firstLine="292" w:firstLineChars="100"/>
        <w:rPr>
          <w:rFonts w:hint="default"/>
        </w:rPr>
      </w:pPr>
      <w:r>
        <w:rPr>
          <w:rFonts w:hint="eastAsia"/>
        </w:rPr>
        <w:t>第</w:t>
      </w:r>
      <w:r>
        <w:rPr>
          <w:rFonts w:hint="eastAsia"/>
        </w:rPr>
        <w:t>12</w:t>
      </w:r>
      <w:r>
        <w:rPr>
          <w:rFonts w:hint="eastAsia"/>
        </w:rPr>
        <w:t>条第２項中「第</w:t>
      </w:r>
      <w:r>
        <w:rPr>
          <w:rFonts w:hint="eastAsia"/>
        </w:rPr>
        <w:t>34</w:t>
      </w:r>
      <w:r>
        <w:rPr>
          <w:rFonts w:hint="eastAsia"/>
        </w:rPr>
        <w:t>条第６項」を「第</w:t>
      </w:r>
      <w:r>
        <w:rPr>
          <w:rFonts w:hint="eastAsia"/>
        </w:rPr>
        <w:t>34</w:t>
      </w:r>
      <w:r>
        <w:rPr>
          <w:rFonts w:hint="eastAsia"/>
        </w:rPr>
        <w:t>条第５項」に改める。</w:t>
      </w:r>
    </w:p>
    <w:p>
      <w:pPr>
        <w:pStyle w:val="0"/>
        <w:overflowPunct w:val="0"/>
        <w:autoSpaceDE w:val="0"/>
        <w:autoSpaceDN w:val="0"/>
        <w:ind w:firstLine="292" w:firstLineChars="100"/>
        <w:rPr>
          <w:rFonts w:hint="default"/>
        </w:rPr>
      </w:pPr>
      <w:r>
        <w:rPr>
          <w:rFonts w:hint="eastAsia"/>
        </w:rPr>
        <w:t>第</w:t>
      </w:r>
      <w:r>
        <w:rPr>
          <w:rFonts w:hint="eastAsia"/>
        </w:rPr>
        <w:t>13</w:t>
      </w:r>
      <w:r>
        <w:rPr>
          <w:rFonts w:hint="eastAsia"/>
        </w:rPr>
        <w:t>条第２項第１号中「個人情報の」を「個人情報の全部の」に改め、同項第２号中「一部の」を「一部を除いた」に改める。</w:t>
      </w:r>
    </w:p>
    <w:p>
      <w:pPr>
        <w:pStyle w:val="0"/>
        <w:overflowPunct w:val="0"/>
        <w:autoSpaceDE w:val="0"/>
        <w:autoSpaceDN w:val="0"/>
        <w:ind w:firstLine="292" w:firstLineChars="100"/>
        <w:rPr>
          <w:rFonts w:hint="default"/>
        </w:rPr>
      </w:pPr>
      <w:r>
        <w:rPr>
          <w:rFonts w:hint="eastAsia"/>
        </w:rPr>
        <w:t>第</w:t>
      </w:r>
      <w:r>
        <w:rPr>
          <w:rFonts w:hint="eastAsia"/>
        </w:rPr>
        <w:t>17</w:t>
      </w:r>
      <w:r>
        <w:rPr>
          <w:rFonts w:hint="eastAsia"/>
        </w:rPr>
        <w:t>条の見出しを「（個人情報保護審査会諮問通知書）」に改め、同条中「別記第</w:t>
      </w:r>
      <w:r>
        <w:rPr>
          <w:rFonts w:hint="eastAsia"/>
        </w:rPr>
        <w:t>28</w:t>
      </w:r>
      <w:r>
        <w:rPr>
          <w:rFonts w:hint="eastAsia"/>
        </w:rPr>
        <w:t>号様式」を「別記第</w:t>
      </w:r>
      <w:r>
        <w:rPr>
          <w:rFonts w:hint="eastAsia"/>
        </w:rPr>
        <w:t>28</w:t>
      </w:r>
      <w:r>
        <w:rPr>
          <w:rFonts w:hint="eastAsia"/>
        </w:rPr>
        <w:t>号様式による個人情報保護審査会諮問通知書」に改める。</w:t>
      </w:r>
    </w:p>
    <w:p>
      <w:pPr>
        <w:pStyle w:val="0"/>
        <w:overflowPunct w:val="0"/>
        <w:autoSpaceDE w:val="0"/>
        <w:autoSpaceDN w:val="0"/>
        <w:ind w:firstLine="292" w:firstLineChars="100"/>
        <w:rPr>
          <w:rFonts w:hint="default"/>
        </w:rPr>
      </w:pPr>
      <w:r>
        <w:rPr>
          <w:rFonts w:hint="eastAsia"/>
        </w:rPr>
        <w:t>第</w:t>
      </w:r>
      <w:r>
        <w:rPr>
          <w:rFonts w:hint="eastAsia"/>
        </w:rPr>
        <w:t>19</w:t>
      </w:r>
      <w:r>
        <w:rPr>
          <w:rFonts w:hint="eastAsia"/>
        </w:rPr>
        <w:t>条を削る。</w:t>
      </w:r>
    </w:p>
    <w:p>
      <w:pPr>
        <w:pStyle w:val="0"/>
        <w:overflowPunct w:val="0"/>
        <w:autoSpaceDE w:val="0"/>
        <w:autoSpaceDN w:val="0"/>
        <w:ind w:left="0" w:leftChars="0" w:firstLine="218" w:firstLineChars="100"/>
        <w:rPr>
          <w:rFonts w:hint="default"/>
        </w:rPr>
      </w:pPr>
      <w:r>
        <w:rPr>
          <w:rFonts w:hint="eastAsia"/>
        </w:rPr>
        <w:t>別表を次のように改める。</w:t>
      </w:r>
    </w:p>
    <w:p>
      <w:pPr>
        <w:pStyle w:val="0"/>
        <w:overflowPunct w:val="0"/>
        <w:autoSpaceDE w:val="0"/>
        <w:autoSpaceDN w:val="0"/>
        <w:ind w:left="0" w:leftChars="0" w:firstLine="0" w:firstLineChars="0"/>
        <w:rPr>
          <w:rFonts w:hint="default"/>
        </w:rPr>
      </w:pPr>
    </w:p>
    <w:p>
      <w:pPr>
        <w:pStyle w:val="0"/>
        <w:overflowPunct w:val="0"/>
        <w:autoSpaceDE w:val="0"/>
        <w:autoSpaceDN w:val="0"/>
        <w:ind w:left="292" w:hanging="292" w:hangingChars="100"/>
        <w:rPr>
          <w:rFonts w:hint="default"/>
        </w:rPr>
      </w:pPr>
      <w:r>
        <w:rPr>
          <w:rFonts w:hint="eastAsia"/>
        </w:rPr>
        <w:br w:type="page"/>
      </w:r>
    </w:p>
    <w:p>
      <w:pPr>
        <w:rPr>
          <w:rFonts w:hint="eastAsia" w:ascii="ＭＳ ゴシック" w:hAnsi="ＭＳ ゴシック" w:eastAsia="ＭＳ ゴシック"/>
          <w:b w:val="1"/>
        </w:rPr>
        <w:sectPr>
          <w:pgSz w:w="11906" w:h="16838"/>
          <w:pgMar w:top="1134" w:right="1134" w:bottom="1134" w:left="1134" w:header="851" w:footer="992" w:gutter="0"/>
          <w:cols w:space="720"/>
          <w:textDirection w:val="lrTb"/>
          <w:docGrid w:type="linesAndChars" w:linePitch="323" w:charSpace="-410"/>
        </w:sectPr>
      </w:pPr>
    </w:p>
    <w:p>
      <w:pPr>
        <w:pStyle w:val="0"/>
        <w:overflowPunct w:val="0"/>
        <w:autoSpaceDE w:val="0"/>
        <w:autoSpaceDN w:val="0"/>
        <w:spacing w:after="90" w:afterLines="30" w:afterAutospacing="0"/>
        <w:rPr>
          <w:rFonts w:hint="default"/>
        </w:rPr>
      </w:pPr>
      <w:r>
        <w:rPr>
          <w:rFonts w:hint="eastAsia" w:ascii="ＭＳ ゴシック" w:hAnsi="ＭＳ ゴシック" w:eastAsia="ＭＳ ゴシック"/>
          <w:b w:val="1"/>
        </w:rPr>
        <w:t>別表</w:t>
      </w:r>
      <w:r>
        <w:rPr>
          <w:rFonts w:hint="eastAsia"/>
        </w:rPr>
        <w:t>（第</w:t>
      </w:r>
      <w:r>
        <w:rPr>
          <w:rFonts w:hint="eastAsia"/>
        </w:rPr>
        <w:t>11</w:t>
      </w:r>
      <w:r>
        <w:rPr>
          <w:rFonts w:hint="eastAsia"/>
        </w:rPr>
        <w:t>条関係）</w:t>
      </w:r>
    </w:p>
    <w:tbl>
      <w:tblPr>
        <w:tblStyle w:val="11"/>
        <w:tblW w:w="8175"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3" w:type="dxa"/>
          <w:left w:w="142" w:type="dxa"/>
          <w:bottom w:w="153" w:type="dxa"/>
          <w:right w:w="85" w:type="dxa"/>
        </w:tblCellMar>
        <w:tblLook w:firstRow="1" w:lastRow="1" w:firstColumn="1" w:lastColumn="1" w:noHBand="0" w:noVBand="0" w:val="01E0"/>
      </w:tblPr>
      <w:tblGrid>
        <w:gridCol w:w="1455"/>
        <w:gridCol w:w="3510"/>
        <w:gridCol w:w="3210"/>
      </w:tblGrid>
      <w:tr>
        <w:trPr>
          <w:trHeight w:val="227" w:hRule="atLeast"/>
        </w:trPr>
        <w:tc>
          <w:tcPr>
            <w:tcW w:w="14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公文書の種類</w:t>
            </w:r>
          </w:p>
        </w:tc>
        <w:tc>
          <w:tcPr>
            <w:tcW w:w="3510" w:type="dxa"/>
            <w:vAlign w:val="center"/>
          </w:tcPr>
          <w:p>
            <w:pPr>
              <w:pStyle w:val="0"/>
              <w:overflowPunct w:val="0"/>
              <w:autoSpaceDE w:val="0"/>
              <w:autoSpaceDN w:val="0"/>
              <w:jc w:val="center"/>
              <w:rPr>
                <w:rFonts w:hint="default"/>
              </w:rPr>
            </w:pPr>
            <w:r>
              <w:rPr>
                <w:rFonts w:hint="eastAsia"/>
              </w:rPr>
              <w:t>交付する写し等</w:t>
            </w:r>
          </w:p>
        </w:tc>
        <w:tc>
          <w:tcPr>
            <w:tcW w:w="3210" w:type="dxa"/>
            <w:vAlign w:val="center"/>
          </w:tcPr>
          <w:p>
            <w:pPr>
              <w:pStyle w:val="0"/>
              <w:overflowPunct w:val="0"/>
              <w:autoSpaceDE w:val="0"/>
              <w:autoSpaceDN w:val="0"/>
              <w:jc w:val="center"/>
              <w:rPr>
                <w:rFonts w:hint="default"/>
              </w:rPr>
            </w:pPr>
            <w:r>
              <w:rPr>
                <w:rFonts w:hint="eastAsia"/>
              </w:rPr>
              <w:t>金額</w:t>
            </w:r>
          </w:p>
        </w:tc>
      </w:tr>
      <w:tr>
        <w:trPr>
          <w:trHeight w:val="557" w:hRule="atLeast"/>
        </w:trPr>
        <w:tc>
          <w:tcPr>
            <w:tcW w:w="1455" w:type="dxa"/>
            <w:vMerge w:val="restart"/>
            <w:tcBorders>
              <w:top w:val="nil"/>
              <w:left w:val="single" w:color="auto" w:sz="4" w:space="0"/>
              <w:bottom w:val="nil"/>
              <w:right w:val="single" w:color="auto" w:sz="4" w:space="0"/>
              <w:tl2br w:val="nil"/>
              <w:tr2bl w:val="nil"/>
            </w:tcBorders>
            <w:vAlign w:val="top"/>
          </w:tcPr>
          <w:p>
            <w:pPr>
              <w:pStyle w:val="0"/>
              <w:overflowPunct w:val="0"/>
              <w:autoSpaceDE w:val="0"/>
              <w:autoSpaceDN w:val="0"/>
              <w:ind w:left="292" w:hanging="292" w:hangingChars="100"/>
              <w:jc w:val="both"/>
              <w:rPr>
                <w:rFonts w:hint="default"/>
              </w:rPr>
            </w:pPr>
            <w:r>
              <w:rPr>
                <w:rFonts w:hint="eastAsia"/>
              </w:rPr>
              <w:t>１　文書（２を除き、複製物を</w:t>
            </w:r>
            <w:r>
              <w:rPr>
                <w:rFonts w:hint="eastAsia"/>
              </w:rPr>
              <w:t xml:space="preserve"> </w:t>
            </w:r>
            <w:r>
              <w:rPr>
                <w:rFonts w:hint="eastAsia"/>
              </w:rPr>
              <w:t>含</w:t>
            </w:r>
          </w:p>
          <w:p>
            <w:pPr>
              <w:pStyle w:val="0"/>
              <w:overflowPunct w:val="0"/>
              <w:autoSpaceDE w:val="0"/>
              <w:autoSpaceDN w:val="0"/>
              <w:ind w:firstLine="292" w:firstLineChars="100"/>
              <w:jc w:val="both"/>
              <w:rPr>
                <w:rFonts w:hint="default"/>
              </w:rPr>
            </w:pPr>
            <w:r>
              <w:rPr>
                <w:rFonts w:hint="eastAsia"/>
              </w:rPr>
              <w:t>む。）</w:t>
            </w:r>
          </w:p>
        </w:tc>
        <w:tc>
          <w:tcPr>
            <w:tcW w:w="35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jc w:val="both"/>
              <w:rPr>
                <w:rFonts w:hint="default"/>
              </w:rPr>
            </w:pPr>
            <w:r>
              <w:rPr>
                <w:rFonts w:hint="eastAsia"/>
              </w:rPr>
              <w:t>(</w:t>
            </w:r>
            <w:r>
              <w:rPr>
                <w:rFonts w:hint="eastAsia"/>
              </w:rPr>
              <w:t>１</w:t>
            </w:r>
            <w:r>
              <w:rPr>
                <w:rFonts w:hint="eastAsia"/>
              </w:rPr>
              <w:t>)</w:t>
            </w:r>
            <w:r>
              <w:rPr>
                <w:rFonts w:hint="eastAsia"/>
              </w:rPr>
              <w:t>　用紙に複写したもの又は複製物である電磁的記録を用紙に出力したもの（単色刷り）</w:t>
            </w:r>
          </w:p>
        </w:tc>
        <w:tc>
          <w:tcPr>
            <w:tcW w:w="3210" w:type="dxa"/>
            <w:vAlign w:val="top"/>
          </w:tcPr>
          <w:p>
            <w:pPr>
              <w:pStyle w:val="0"/>
              <w:overflowPunct w:val="0"/>
              <w:autoSpaceDE w:val="0"/>
              <w:autoSpaceDN w:val="0"/>
              <w:jc w:val="both"/>
              <w:rPr>
                <w:rFonts w:hint="default"/>
              </w:rPr>
            </w:pPr>
            <w:r>
              <w:rPr>
                <w:rFonts w:hint="eastAsia"/>
              </w:rPr>
              <w:t>用紙１枚につき</w:t>
            </w:r>
            <w:r>
              <w:rPr>
                <w:rFonts w:hint="eastAsia"/>
              </w:rPr>
              <w:t>10</w:t>
            </w:r>
            <w:r>
              <w:rPr>
                <w:rFonts w:hint="eastAsia"/>
              </w:rPr>
              <w:t>円</w:t>
            </w:r>
          </w:p>
        </w:tc>
      </w:tr>
      <w:tr>
        <w:trPr>
          <w:trHeight w:val="241" w:hRule="atLeast"/>
        </w:trPr>
        <w:tc>
          <w:tcPr>
            <w:tcW w:w="1455"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35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jc w:val="both"/>
              <w:rPr>
                <w:rFonts w:hint="default"/>
              </w:rPr>
            </w:pPr>
            <w:r>
              <w:rPr>
                <w:rFonts w:hint="eastAsia"/>
              </w:rPr>
              <w:t>(</w:t>
            </w:r>
            <w:r>
              <w:rPr>
                <w:rFonts w:hint="eastAsia"/>
              </w:rPr>
              <w:t>２</w:t>
            </w:r>
            <w:r>
              <w:rPr>
                <w:rFonts w:hint="eastAsia"/>
              </w:rPr>
              <w:t>)</w:t>
            </w:r>
            <w:r>
              <w:rPr>
                <w:rFonts w:hint="eastAsia"/>
              </w:rPr>
              <w:t>　用紙に複写したもの又は複製物である電磁的記録を用紙に出力したもの（多色刷り）</w:t>
            </w:r>
          </w:p>
        </w:tc>
        <w:tc>
          <w:tcPr>
            <w:tcW w:w="3210" w:type="dxa"/>
            <w:vAlign w:val="top"/>
          </w:tcPr>
          <w:p>
            <w:pPr>
              <w:pStyle w:val="0"/>
              <w:overflowPunct w:val="0"/>
              <w:autoSpaceDE w:val="0"/>
              <w:autoSpaceDN w:val="0"/>
              <w:jc w:val="both"/>
              <w:rPr>
                <w:rFonts w:hint="default"/>
              </w:rPr>
            </w:pPr>
            <w:r>
              <w:rPr>
                <w:rFonts w:hint="eastAsia"/>
              </w:rPr>
              <w:t>用紙１枚につき</w:t>
            </w:r>
            <w:r>
              <w:rPr>
                <w:rFonts w:hint="eastAsia"/>
              </w:rPr>
              <w:t>50</w:t>
            </w:r>
            <w:r>
              <w:rPr>
                <w:rFonts w:hint="eastAsia"/>
              </w:rPr>
              <w:t>円</w:t>
            </w:r>
          </w:p>
        </w:tc>
      </w:tr>
      <w:tr>
        <w:trPr>
          <w:trHeight w:val="35" w:hRule="atLeast"/>
        </w:trPr>
        <w:tc>
          <w:tcPr>
            <w:tcW w:w="1455" w:type="dxa"/>
            <w:tcBorders>
              <w:top w:val="nil"/>
              <w:left w:val="single" w:color="auto" w:sz="4" w:space="0"/>
              <w:bottom w:val="nil"/>
              <w:right w:val="single" w:color="auto" w:sz="4" w:space="0"/>
              <w:tl2br w:val="nil"/>
              <w:tr2bl w:val="nil"/>
            </w:tcBorders>
            <w:vAlign w:val="top"/>
          </w:tcPr>
          <w:p>
            <w:pPr>
              <w:pStyle w:val="0"/>
              <w:overflowPunct w:val="0"/>
              <w:autoSpaceDE w:val="0"/>
              <w:autoSpaceDN w:val="0"/>
              <w:jc w:val="both"/>
              <w:rPr>
                <w:rFonts w:hint="default"/>
              </w:rPr>
            </w:pPr>
          </w:p>
        </w:tc>
        <w:tc>
          <w:tcPr>
            <w:tcW w:w="35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jc w:val="both"/>
              <w:rPr>
                <w:rFonts w:hint="default"/>
              </w:rPr>
            </w:pPr>
            <w:r>
              <w:rPr>
                <w:rFonts w:hint="eastAsia"/>
              </w:rPr>
              <w:t>(</w:t>
            </w:r>
            <w:r>
              <w:rPr>
                <w:rFonts w:hint="eastAsia"/>
              </w:rPr>
              <w:t>３</w:t>
            </w:r>
            <w:r>
              <w:rPr>
                <w:rFonts w:hint="eastAsia"/>
              </w:rPr>
              <w:t>)</w:t>
            </w:r>
            <w:r>
              <w:rPr>
                <w:rFonts w:hint="eastAsia"/>
              </w:rPr>
              <w:t>　複製物である電磁的記録を電磁的記録媒体に複写したもの</w:t>
            </w:r>
          </w:p>
        </w:tc>
        <w:tc>
          <w:tcPr>
            <w:tcW w:w="3210" w:type="dxa"/>
            <w:vAlign w:val="top"/>
          </w:tcPr>
          <w:p>
            <w:pPr>
              <w:pStyle w:val="0"/>
              <w:overflowPunct w:val="0"/>
              <w:autoSpaceDE w:val="0"/>
              <w:autoSpaceDN w:val="0"/>
              <w:jc w:val="both"/>
              <w:rPr>
                <w:rFonts w:hint="default"/>
              </w:rPr>
            </w:pPr>
            <w:r>
              <w:rPr>
                <w:rFonts w:hint="eastAsia"/>
              </w:rPr>
              <w:t>当該電磁的記録媒体の購入等に要する金額</w:t>
            </w:r>
          </w:p>
        </w:tc>
      </w:tr>
      <w:tr>
        <w:trPr>
          <w:trHeight w:val="35" w:hRule="atLeast"/>
        </w:trPr>
        <w:tc>
          <w:tcPr>
            <w:tcW w:w="1455"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ind w:left="292" w:hanging="292" w:hangingChars="100"/>
              <w:jc w:val="both"/>
              <w:rPr>
                <w:rFonts w:hint="default"/>
              </w:rPr>
            </w:pPr>
            <w:r>
              <w:rPr>
                <w:rFonts w:hint="eastAsia"/>
              </w:rPr>
              <w:t>２　電磁的記録及びマイクロフィルム</w:t>
            </w:r>
          </w:p>
        </w:tc>
        <w:tc>
          <w:tcPr>
            <w:tcW w:w="3510" w:type="dxa"/>
            <w:tcBorders>
              <w:top w:val="single" w:color="auto" w:sz="4" w:space="0"/>
              <w:left w:val="single" w:color="auto" w:sz="4" w:space="0"/>
              <w:bottom w:val="none" w:color="auto" w:sz="0" w:space="0"/>
              <w:right w:val="single" w:color="auto" w:sz="4" w:space="0"/>
              <w:tl2br w:val="nil"/>
              <w:tr2bl w:val="nil"/>
            </w:tcBorders>
            <w:vAlign w:val="top"/>
          </w:tcPr>
          <w:p>
            <w:pPr>
              <w:pStyle w:val="0"/>
              <w:overflowPunct w:val="0"/>
              <w:autoSpaceDE w:val="0"/>
              <w:autoSpaceDN w:val="0"/>
              <w:ind w:left="292" w:hanging="292" w:hangingChars="100"/>
              <w:jc w:val="both"/>
              <w:rPr>
                <w:rFonts w:hint="default"/>
              </w:rPr>
            </w:pPr>
            <w:r>
              <w:rPr>
                <w:rFonts w:hint="eastAsia"/>
              </w:rPr>
              <w:t>(</w:t>
            </w:r>
            <w:r>
              <w:rPr>
                <w:rFonts w:hint="eastAsia"/>
              </w:rPr>
              <w:t>１</w:t>
            </w:r>
            <w:r>
              <w:rPr>
                <w:rFonts w:hint="eastAsia"/>
              </w:rPr>
              <w:t>)</w:t>
            </w:r>
            <w:r>
              <w:rPr>
                <w:rFonts w:hint="eastAsia"/>
              </w:rPr>
              <w:t>　用紙に出力したもの（単色刷り）</w:t>
            </w:r>
          </w:p>
        </w:tc>
        <w:tc>
          <w:tcPr>
            <w:tcW w:w="3210" w:type="dxa"/>
            <w:vAlign w:val="top"/>
          </w:tcPr>
          <w:p>
            <w:pPr>
              <w:pStyle w:val="0"/>
              <w:overflowPunct w:val="0"/>
              <w:autoSpaceDE w:val="0"/>
              <w:autoSpaceDN w:val="0"/>
              <w:jc w:val="both"/>
              <w:rPr>
                <w:rFonts w:hint="default"/>
              </w:rPr>
            </w:pPr>
            <w:r>
              <w:rPr>
                <w:rFonts w:hint="eastAsia"/>
              </w:rPr>
              <w:t>用紙１枚につき</w:t>
            </w:r>
            <w:r>
              <w:rPr>
                <w:rFonts w:hint="eastAsia"/>
              </w:rPr>
              <w:t>10</w:t>
            </w:r>
            <w:r>
              <w:rPr>
                <w:rFonts w:hint="eastAsia"/>
              </w:rPr>
              <w:t>円</w:t>
            </w:r>
          </w:p>
        </w:tc>
      </w:tr>
      <w:tr>
        <w:trPr>
          <w:trHeight w:val="35" w:hRule="atLeast"/>
        </w:trPr>
        <w:tc>
          <w:tcPr>
            <w:tcW w:w="145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51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ind w:left="292" w:hanging="292" w:hangingChars="100"/>
              <w:jc w:val="both"/>
              <w:rPr>
                <w:rFonts w:hint="default"/>
              </w:rPr>
            </w:pPr>
            <w:r>
              <w:rPr>
                <w:rFonts w:hint="eastAsia"/>
              </w:rPr>
              <w:t>(</w:t>
            </w:r>
            <w:r>
              <w:rPr>
                <w:rFonts w:hint="eastAsia"/>
              </w:rPr>
              <w:t>２</w:t>
            </w:r>
            <w:r>
              <w:rPr>
                <w:rFonts w:hint="eastAsia"/>
              </w:rPr>
              <w:t>)</w:t>
            </w:r>
            <w:r>
              <w:rPr>
                <w:rFonts w:hint="eastAsia"/>
              </w:rPr>
              <w:t>　用紙に出力したもの（多色刷り）</w:t>
            </w:r>
          </w:p>
        </w:tc>
        <w:tc>
          <w:tcPr>
            <w:tcW w:w="3210" w:type="dxa"/>
            <w:vAlign w:val="top"/>
          </w:tcPr>
          <w:p>
            <w:pPr>
              <w:pStyle w:val="0"/>
              <w:overflowPunct w:val="0"/>
              <w:autoSpaceDE w:val="0"/>
              <w:autoSpaceDN w:val="0"/>
              <w:jc w:val="both"/>
              <w:rPr>
                <w:rFonts w:hint="default"/>
              </w:rPr>
            </w:pPr>
            <w:r>
              <w:rPr>
                <w:rFonts w:hint="eastAsia"/>
              </w:rPr>
              <w:t>用紙１枚につき</w:t>
            </w:r>
            <w:r>
              <w:rPr>
                <w:rFonts w:hint="eastAsia"/>
              </w:rPr>
              <w:t>50</w:t>
            </w:r>
            <w:r>
              <w:rPr>
                <w:rFonts w:hint="eastAsia"/>
              </w:rPr>
              <w:t>円</w:t>
            </w:r>
          </w:p>
        </w:tc>
      </w:tr>
      <w:tr>
        <w:trPr>
          <w:trHeight w:val="35" w:hRule="atLeast"/>
        </w:trPr>
        <w:tc>
          <w:tcPr>
            <w:tcW w:w="145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51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ind w:left="292" w:hanging="292" w:hangingChars="100"/>
              <w:jc w:val="both"/>
              <w:rPr>
                <w:rFonts w:hint="default"/>
              </w:rPr>
            </w:pPr>
            <w:r>
              <w:rPr>
                <w:rFonts w:hint="eastAsia"/>
              </w:rPr>
              <w:t>(</w:t>
            </w:r>
            <w:r>
              <w:rPr>
                <w:rFonts w:hint="eastAsia"/>
              </w:rPr>
              <w:t>３</w:t>
            </w:r>
            <w:r>
              <w:rPr>
                <w:rFonts w:hint="eastAsia"/>
              </w:rPr>
              <w:t>)</w:t>
            </w:r>
            <w:r>
              <w:rPr>
                <w:rFonts w:hint="eastAsia"/>
              </w:rPr>
              <w:t>　電磁的記録媒体に複写したもの</w:t>
            </w:r>
          </w:p>
        </w:tc>
        <w:tc>
          <w:tcPr>
            <w:tcW w:w="3210" w:type="dxa"/>
            <w:vAlign w:val="top"/>
          </w:tcPr>
          <w:p>
            <w:pPr>
              <w:pStyle w:val="0"/>
              <w:overflowPunct w:val="0"/>
              <w:autoSpaceDE w:val="0"/>
              <w:autoSpaceDN w:val="0"/>
              <w:jc w:val="both"/>
              <w:rPr>
                <w:rFonts w:hint="default"/>
              </w:rPr>
            </w:pPr>
            <w:r>
              <w:rPr>
                <w:rFonts w:hint="eastAsia"/>
              </w:rPr>
              <w:t>当該電磁的記録媒体の購入等に要する金額</w:t>
            </w:r>
          </w:p>
        </w:tc>
      </w:tr>
      <w:tr>
        <w:trPr>
          <w:trHeight w:val="35" w:hRule="atLeast"/>
        </w:trPr>
        <w:tc>
          <w:tcPr>
            <w:tcW w:w="4965" w:type="dxa"/>
            <w:gridSpan w:val="2"/>
            <w:vAlign w:val="top"/>
          </w:tcPr>
          <w:p>
            <w:pPr>
              <w:pStyle w:val="0"/>
              <w:overflowPunct w:val="0"/>
              <w:autoSpaceDE w:val="0"/>
              <w:autoSpaceDN w:val="0"/>
              <w:ind w:left="292" w:hanging="292" w:hangingChars="100"/>
              <w:jc w:val="both"/>
              <w:rPr>
                <w:rFonts w:hint="default"/>
              </w:rPr>
            </w:pPr>
            <w:r>
              <w:rPr>
                <w:rFonts w:hint="eastAsia"/>
              </w:rPr>
              <w:t>３　外部に委託して作成することを要するもの</w:t>
            </w:r>
          </w:p>
        </w:tc>
        <w:tc>
          <w:tcPr>
            <w:tcW w:w="3210" w:type="dxa"/>
            <w:vAlign w:val="top"/>
          </w:tcPr>
          <w:p>
            <w:pPr>
              <w:pStyle w:val="0"/>
              <w:overflowPunct w:val="0"/>
              <w:autoSpaceDE w:val="0"/>
              <w:autoSpaceDN w:val="0"/>
              <w:jc w:val="both"/>
              <w:rPr>
                <w:rFonts w:hint="default"/>
              </w:rPr>
            </w:pPr>
            <w:r>
              <w:rPr>
                <w:rFonts w:hint="eastAsia"/>
              </w:rPr>
              <w:t>当該写しの作成に要した委託金額</w:t>
            </w:r>
          </w:p>
        </w:tc>
      </w:tr>
    </w:tbl>
    <w:p>
      <w:pPr>
        <w:pStyle w:val="0"/>
        <w:overflowPunct w:val="0"/>
        <w:autoSpaceDE w:val="0"/>
        <w:autoSpaceDN w:val="0"/>
        <w:spacing w:before="90" w:beforeLines="30" w:beforeAutospacing="0"/>
        <w:ind w:left="584" w:hanging="584" w:hangingChars="200"/>
        <w:rPr>
          <w:rFonts w:hint="default"/>
        </w:rPr>
      </w:pPr>
      <w:r>
        <w:rPr>
          <w:rFonts w:hint="eastAsia"/>
        </w:rPr>
        <w:t>備考　用紙は、日本産業規格Ａ列３番までの大きさとし、これを超える大きさの用紙を用いた場合は、日本産業規格Ａ列３番の用紙を用いた場合の枚数に換算して金額を算定する。</w:t>
      </w:r>
    </w:p>
    <w:p>
      <w:pPr>
        <w:pStyle w:val="0"/>
        <w:overflowPunct w:val="0"/>
        <w:autoSpaceDE w:val="0"/>
        <w:autoSpaceDN w:val="0"/>
        <w:rPr>
          <w:rFonts w:hint="default"/>
        </w:rPr>
      </w:pPr>
    </w:p>
    <w:p>
      <w:pPr>
        <w:pStyle w:val="0"/>
        <w:overflowPunct w:val="0"/>
        <w:autoSpaceDE w:val="0"/>
        <w:autoSpaceDN w:val="0"/>
        <w:ind w:firstLine="292" w:firstLineChars="100"/>
        <w:rPr>
          <w:rFonts w:hint="default"/>
        </w:rPr>
      </w:pPr>
      <w:r>
        <w:rPr>
          <w:rFonts w:hint="eastAsia"/>
        </w:rPr>
        <w:br w:type="page"/>
      </w:r>
    </w:p>
    <w:p>
      <w:pPr>
        <w:rPr>
          <w:rFonts w:hint="eastAsia"/>
        </w:rPr>
        <w:sectPr>
          <w:pgSz w:w="11906" w:h="16838"/>
          <w:pgMar w:top="1134" w:right="1701" w:bottom="1134" w:left="1701" w:header="851" w:footer="992" w:gutter="0"/>
          <w:cols w:space="720"/>
          <w:textDirection w:val="lrTb"/>
          <w:docGrid w:type="linesAndChars" w:linePitch="323" w:charSpace="14746"/>
        </w:sectPr>
      </w:pPr>
    </w:p>
    <w:p>
      <w:pPr>
        <w:pStyle w:val="0"/>
        <w:overflowPunct w:val="0"/>
        <w:autoSpaceDE w:val="0"/>
        <w:autoSpaceDN w:val="0"/>
        <w:ind w:firstLine="292" w:firstLineChars="100"/>
        <w:rPr>
          <w:rFonts w:hint="default"/>
        </w:rPr>
      </w:pPr>
      <w:r>
        <w:rPr>
          <w:rFonts w:hint="eastAsia"/>
        </w:rPr>
        <w:t>別記第２号様式及び別記第３号様式中「開示を請求します」を「開示請求をします」に、</w:t>
      </w:r>
    </w:p>
    <w:p>
      <w:pPr>
        <w:pStyle w:val="0"/>
        <w:overflowPunct w:val="0"/>
        <w:autoSpaceDE w:val="0"/>
        <w:autoSpaceDN w:val="0"/>
        <w:rPr>
          <w:rFonts w:hint="eastAsia"/>
        </w:rPr>
      </w:pPr>
      <w:r>
        <w:rPr>
          <w:rFonts w:hint="eastAsia"/>
        </w:rPr>
        <w:t>「□閲覧又は視聴　　　□写し等の交付（□来庁　　　□郵送）　　　」</w:t>
      </w:r>
    </w:p>
    <w:p>
      <w:pPr>
        <w:pStyle w:val="0"/>
        <w:overflowPunct w:val="0"/>
        <w:autoSpaceDE w:val="0"/>
        <w:autoSpaceDN w:val="0"/>
        <w:rPr>
          <w:rFonts w:hint="default"/>
        </w:rPr>
      </w:pPr>
      <w:r>
        <w:rPr>
          <w:rFonts w:hint="eastAsia"/>
        </w:rPr>
        <w:t>を</w:t>
      </w:r>
    </w:p>
    <w:p>
      <w:pPr>
        <w:pStyle w:val="0"/>
        <w:overflowPunct w:val="0"/>
        <w:autoSpaceDE w:val="0"/>
        <w:autoSpaceDN w:val="0"/>
        <w:rPr>
          <w:rFonts w:hint="eastAsia"/>
        </w:rPr>
      </w:pPr>
      <w:r>
        <w:rPr>
          <w:rFonts w:hint="eastAsia"/>
        </w:rPr>
        <w:t>「□閲覧、聴取又は視聴　　　□写し等の交付（□来庁　　　□郵送）」</w:t>
      </w:r>
    </w:p>
    <w:p>
      <w:pPr>
        <w:pStyle w:val="0"/>
        <w:overflowPunct w:val="0"/>
        <w:autoSpaceDE w:val="0"/>
        <w:autoSpaceDN w:val="0"/>
        <w:rPr>
          <w:rFonts w:hint="default"/>
        </w:rPr>
      </w:pPr>
      <w:r>
        <w:rPr>
          <w:rFonts w:hint="eastAsia"/>
        </w:rPr>
        <w:t>に改める。</w:t>
      </w:r>
    </w:p>
    <w:p>
      <w:pPr>
        <w:pStyle w:val="0"/>
        <w:overflowPunct w:val="0"/>
        <w:autoSpaceDE w:val="0"/>
        <w:autoSpaceDN w:val="0"/>
        <w:ind w:left="292" w:leftChars="100"/>
        <w:rPr>
          <w:rFonts w:hint="default"/>
        </w:rPr>
      </w:pPr>
      <w:r>
        <w:rPr>
          <w:rFonts w:hint="eastAsia"/>
        </w:rPr>
        <w:t>別記第４号様式中「請求の」を「開示請求の」に改める。</w:t>
      </w:r>
    </w:p>
    <w:p>
      <w:pPr>
        <w:pStyle w:val="0"/>
        <w:overflowPunct w:val="0"/>
        <w:autoSpaceDE w:val="0"/>
        <w:autoSpaceDN w:val="0"/>
        <w:ind w:firstLine="292" w:firstLineChars="100"/>
        <w:rPr>
          <w:rFonts w:hint="default"/>
        </w:rPr>
      </w:pPr>
      <w:r>
        <w:rPr>
          <w:rFonts w:hint="eastAsia"/>
        </w:rPr>
        <w:t>別記第５号様式中「請求の」を「開示請求の」に、「開示をすること」を「全部を開示すること」に、「の開示をする」を「を開示する」に改める。</w:t>
      </w:r>
    </w:p>
    <w:p>
      <w:pPr>
        <w:pStyle w:val="0"/>
        <w:overflowPunct w:val="0"/>
        <w:autoSpaceDE w:val="0"/>
        <w:autoSpaceDN w:val="0"/>
        <w:ind w:firstLine="292" w:firstLineChars="100"/>
        <w:rPr>
          <w:rFonts w:hint="default"/>
        </w:rPr>
      </w:pPr>
      <w:r>
        <w:rPr>
          <w:rFonts w:hint="eastAsia"/>
        </w:rPr>
        <w:t>別記第６号様式中「請求の」を「開示請求の」に、「開示をすること」を「開示すること」に、「の開示をしない」を「を開示しない」に、「の開示をする」を「を開示する」に改める。</w:t>
      </w:r>
    </w:p>
    <w:p>
      <w:pPr>
        <w:pStyle w:val="0"/>
        <w:overflowPunct w:val="0"/>
        <w:autoSpaceDE w:val="0"/>
        <w:autoSpaceDN w:val="0"/>
        <w:ind w:firstLine="292" w:firstLineChars="100"/>
        <w:rPr>
          <w:rFonts w:hint="default"/>
        </w:rPr>
      </w:pPr>
      <w:r>
        <w:rPr>
          <w:rFonts w:hint="eastAsia"/>
        </w:rPr>
        <w:t>別記第７号様式中「請求の」を「開示請求の」に、「の開示をしない」を「を開示しない」に改める。</w:t>
      </w:r>
    </w:p>
    <w:p>
      <w:pPr>
        <w:pStyle w:val="0"/>
        <w:overflowPunct w:val="0"/>
        <w:autoSpaceDE w:val="0"/>
        <w:autoSpaceDN w:val="0"/>
        <w:ind w:firstLine="292" w:firstLineChars="100"/>
        <w:rPr>
          <w:rFonts w:hint="default"/>
        </w:rPr>
      </w:pPr>
      <w:r>
        <w:rPr>
          <w:rFonts w:hint="eastAsia"/>
        </w:rPr>
        <w:t>別記第８号様式及び別記第９号様式中「請求の」を「開示請求の」に改める。</w:t>
      </w:r>
    </w:p>
    <w:p>
      <w:pPr>
        <w:pStyle w:val="0"/>
        <w:overflowPunct w:val="0"/>
        <w:autoSpaceDE w:val="0"/>
        <w:autoSpaceDN w:val="0"/>
        <w:ind w:left="0" w:leftChars="0" w:firstLine="218" w:firstLineChars="100"/>
        <w:rPr>
          <w:rFonts w:hint="default"/>
        </w:rPr>
      </w:pPr>
      <w:r>
        <w:rPr>
          <w:rFonts w:hint="eastAsia"/>
        </w:rPr>
        <w:t>別記第</w:t>
      </w:r>
      <w:r>
        <w:rPr>
          <w:rFonts w:hint="eastAsia"/>
        </w:rPr>
        <w:t>10</w:t>
      </w:r>
      <w:r>
        <w:rPr>
          <w:rFonts w:hint="eastAsia"/>
        </w:rPr>
        <w:t>号様式を削る。</w:t>
      </w:r>
    </w:p>
    <w:p>
      <w:pPr>
        <w:pStyle w:val="0"/>
        <w:overflowPunct w:val="0"/>
        <w:autoSpaceDE w:val="0"/>
        <w:autoSpaceDN w:val="0"/>
        <w:ind w:firstLine="292" w:firstLineChars="100"/>
        <w:rPr>
          <w:rFonts w:hint="default"/>
        </w:rPr>
      </w:pPr>
      <w:r>
        <w:rPr>
          <w:rFonts w:hint="eastAsia"/>
        </w:rPr>
        <w:t>別記第</w:t>
      </w:r>
      <w:r>
        <w:rPr>
          <w:rFonts w:hint="eastAsia"/>
        </w:rPr>
        <w:t>11</w:t>
      </w:r>
      <w:r>
        <w:rPr>
          <w:rFonts w:hint="eastAsia"/>
        </w:rPr>
        <w:t>号様式中「（第９条関係）」を「（第７条の２関係）」に、「請求の」を「開示請求の」に改め、同様式を別記第</w:t>
      </w:r>
      <w:r>
        <w:rPr>
          <w:rFonts w:hint="eastAsia"/>
        </w:rPr>
        <w:t>10</w:t>
      </w:r>
      <w:r>
        <w:rPr>
          <w:rFonts w:hint="eastAsia"/>
        </w:rPr>
        <w:t>号様式とし、同様式の次に次の３様式を加える。</w:t>
      </w:r>
    </w:p>
    <w:p>
      <w:pPr>
        <w:pStyle w:val="0"/>
        <w:overflowPunct w:val="0"/>
        <w:autoSpaceDE w:val="0"/>
        <w:autoSpaceDN w:val="0"/>
        <w:rPr>
          <w:rFonts w:hint="default"/>
        </w:rPr>
      </w:pPr>
    </w:p>
    <w:p>
      <w:pPr>
        <w:pStyle w:val="0"/>
        <w:overflowPunct w:val="0"/>
        <w:autoSpaceDE w:val="0"/>
        <w:autoSpaceDN w:val="0"/>
        <w:ind w:firstLine="292" w:firstLineChars="100"/>
        <w:rPr>
          <w:rFonts w:hint="default"/>
        </w:rPr>
      </w:pPr>
      <w:r>
        <w:rPr>
          <w:rFonts w:hint="eastAsia"/>
        </w:rPr>
        <w:br w:type="page"/>
      </w:r>
    </w:p>
    <w:p>
      <w:pPr>
        <w:pStyle w:val="0"/>
        <w:overflowPunct w:val="0"/>
        <w:autoSpaceDE w:val="0"/>
        <w:autoSpaceDN w:val="0"/>
        <w:ind w:firstLine="292" w:firstLineChars="100"/>
        <w:rPr>
          <w:rFonts w:hint="default"/>
        </w:rPr>
      </w:pPr>
      <w:r>
        <w:rPr>
          <w:rFonts w:hint="eastAsia"/>
        </w:rPr>
        <w:t>別記第</w:t>
      </w:r>
      <w:r>
        <w:rPr>
          <w:rFonts w:hint="eastAsia"/>
        </w:rPr>
        <w:t>15</w:t>
      </w:r>
      <w:r>
        <w:rPr>
          <w:rFonts w:hint="eastAsia"/>
        </w:rPr>
        <w:t>号様式中「請求の」を「訂正請求の」に改める。</w:t>
      </w:r>
    </w:p>
    <w:p>
      <w:pPr>
        <w:pStyle w:val="0"/>
        <w:overflowPunct w:val="0"/>
        <w:autoSpaceDE w:val="0"/>
        <w:autoSpaceDN w:val="0"/>
        <w:ind w:firstLine="292" w:firstLineChars="100"/>
        <w:rPr>
          <w:rFonts w:hint="default"/>
        </w:rPr>
      </w:pPr>
      <w:r>
        <w:rPr>
          <w:rFonts w:hint="eastAsia"/>
        </w:rPr>
        <w:t>別記第</w:t>
      </w:r>
      <w:r>
        <w:rPr>
          <w:rFonts w:hint="eastAsia"/>
        </w:rPr>
        <w:t>16</w:t>
      </w:r>
      <w:r>
        <w:rPr>
          <w:rFonts w:hint="eastAsia"/>
        </w:rPr>
        <w:t>号様式中「請求の」を「訂正請求の」に、「訂正をする」を「全部を訂正する」に改める。</w:t>
      </w:r>
    </w:p>
    <w:p>
      <w:pPr>
        <w:pStyle w:val="0"/>
        <w:overflowPunct w:val="0"/>
        <w:autoSpaceDE w:val="0"/>
        <w:autoSpaceDN w:val="0"/>
        <w:ind w:firstLine="292" w:firstLineChars="100"/>
        <w:rPr>
          <w:rFonts w:hint="default"/>
        </w:rPr>
      </w:pPr>
      <w:r>
        <w:rPr>
          <w:rFonts w:hint="eastAsia"/>
        </w:rPr>
        <w:t>別記第</w:t>
      </w:r>
      <w:r>
        <w:rPr>
          <w:rFonts w:hint="eastAsia"/>
        </w:rPr>
        <w:t>17</w:t>
      </w:r>
      <w:r>
        <w:rPr>
          <w:rFonts w:hint="eastAsia"/>
        </w:rPr>
        <w:t>号様式中「請求の」を「訂正請求の」に、「訂正をする」を「訂正する」に、「の訂正をしない」を「を訂正しない」に改める。</w:t>
      </w:r>
    </w:p>
    <w:p>
      <w:pPr>
        <w:pStyle w:val="0"/>
        <w:overflowPunct w:val="0"/>
        <w:autoSpaceDE w:val="0"/>
        <w:autoSpaceDN w:val="0"/>
        <w:ind w:firstLine="292" w:firstLineChars="100"/>
        <w:rPr>
          <w:rFonts w:hint="default"/>
        </w:rPr>
      </w:pPr>
      <w:r>
        <w:rPr>
          <w:rFonts w:hint="eastAsia"/>
        </w:rPr>
        <w:t>別記第</w:t>
      </w:r>
      <w:r>
        <w:rPr>
          <w:rFonts w:hint="eastAsia"/>
        </w:rPr>
        <w:t>18</w:t>
      </w:r>
      <w:r>
        <w:rPr>
          <w:rFonts w:hint="eastAsia"/>
        </w:rPr>
        <w:t>号様式中「請求の」を「訂正請求の」に、「の訂正をしない」を「を訂正しない」に改める。</w:t>
      </w:r>
    </w:p>
    <w:p>
      <w:pPr>
        <w:pStyle w:val="0"/>
        <w:overflowPunct w:val="0"/>
        <w:autoSpaceDE w:val="0"/>
        <w:autoSpaceDN w:val="0"/>
        <w:ind w:firstLine="292" w:firstLineChars="100"/>
        <w:rPr>
          <w:rFonts w:hint="default"/>
        </w:rPr>
      </w:pPr>
      <w:r>
        <w:rPr>
          <w:rFonts w:hint="eastAsia"/>
        </w:rPr>
        <w:t>別記第</w:t>
      </w:r>
      <w:r>
        <w:rPr>
          <w:rFonts w:hint="eastAsia"/>
        </w:rPr>
        <w:t>19</w:t>
      </w:r>
      <w:r>
        <w:rPr>
          <w:rFonts w:hint="eastAsia"/>
        </w:rPr>
        <w:t>号様式中「請求の」を「訂正請求の」に改める。</w:t>
      </w:r>
    </w:p>
    <w:p>
      <w:pPr>
        <w:pStyle w:val="0"/>
        <w:overflowPunct w:val="0"/>
        <w:autoSpaceDE w:val="0"/>
        <w:autoSpaceDN w:val="0"/>
        <w:ind w:firstLine="292" w:firstLineChars="100"/>
        <w:rPr>
          <w:rFonts w:hint="default"/>
        </w:rPr>
      </w:pPr>
      <w:r>
        <w:rPr>
          <w:rFonts w:hint="eastAsia"/>
        </w:rPr>
        <w:t>別記第</w:t>
      </w:r>
      <w:r>
        <w:rPr>
          <w:rFonts w:hint="eastAsia"/>
        </w:rPr>
        <w:t>22</w:t>
      </w:r>
      <w:r>
        <w:rPr>
          <w:rFonts w:hint="eastAsia"/>
        </w:rPr>
        <w:t>号様式から別記第</w:t>
      </w:r>
      <w:r>
        <w:rPr>
          <w:rFonts w:hint="eastAsia"/>
        </w:rPr>
        <w:t>27</w:t>
      </w:r>
      <w:r>
        <w:rPr>
          <w:rFonts w:hint="eastAsia"/>
        </w:rPr>
        <w:t>号様式までの規定中「請求の」を「是正請求の」に改める。</w:t>
      </w:r>
    </w:p>
    <w:p>
      <w:pPr>
        <w:pStyle w:val="0"/>
        <w:overflowPunct w:val="0"/>
        <w:autoSpaceDE w:val="0"/>
        <w:autoSpaceDN w:val="0"/>
        <w:ind w:firstLine="292" w:firstLineChars="100"/>
        <w:rPr>
          <w:rFonts w:hint="default"/>
        </w:rPr>
      </w:pPr>
      <w:r>
        <w:rPr>
          <w:rFonts w:hint="eastAsia"/>
        </w:rPr>
        <w:t>別記第</w:t>
      </w:r>
      <w:r>
        <w:rPr>
          <w:rFonts w:hint="eastAsia"/>
        </w:rPr>
        <w:t>28</w:t>
      </w:r>
      <w:r>
        <w:rPr>
          <w:rFonts w:hint="eastAsia"/>
        </w:rPr>
        <w:t>号様式中</w:t>
      </w:r>
    </w:p>
    <w:tbl>
      <w:tblPr>
        <w:tblStyle w:val="33"/>
        <w:tblW w:w="0" w:type="auto"/>
        <w:tblInd w:w="0" w:type="dxa"/>
        <w:tblLayout w:type="fixed"/>
        <w:tblCellMar>
          <w:top w:w="0" w:type="dxa"/>
          <w:left w:w="96" w:type="dxa"/>
          <w:bottom w:w="0" w:type="dxa"/>
          <w:right w:w="96" w:type="dxa"/>
        </w:tblCellMar>
        <w:tblLook w:firstRow="1" w:lastRow="0" w:firstColumn="1" w:lastColumn="0" w:noHBand="0" w:noVBand="1" w:val="04A0"/>
      </w:tblPr>
      <w:tblGrid>
        <w:gridCol w:w="415"/>
        <w:gridCol w:w="1530"/>
        <w:gridCol w:w="1530"/>
        <w:gridCol w:w="5880"/>
        <w:gridCol w:w="420"/>
      </w:tblGrid>
      <w:tr>
        <w:trPr>
          <w:trHeight w:val="160" w:hRule="atLeast"/>
        </w:trPr>
        <w:tc>
          <w:tcPr>
            <w:tcW w:w="415"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153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53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588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42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163" w:hRule="atLeast"/>
        </w:trPr>
        <w:tc>
          <w:tcPr>
            <w:tcW w:w="415" w:type="dxa"/>
            <w:vMerge w:val="continue"/>
            <w:tcBorders>
              <w:top w:val="nil"/>
              <w:left w:val="nil"/>
              <w:bottom w:val="nil"/>
              <w:right w:val="single" w:color="auto" w:sz="4" w:space="0"/>
              <w:tl2br w:val="nil"/>
              <w:tr2bl w:val="nil"/>
            </w:tcBorders>
            <w:vAlign w:val="top"/>
          </w:tcPr>
          <w:p>
            <w:pPr>
              <w:pStyle w:val="0"/>
              <w:rPr>
                <w:rFonts w:hint="eastAsia"/>
              </w:rPr>
            </w:pPr>
          </w:p>
        </w:tc>
        <w:tc>
          <w:tcPr>
            <w:tcW w:w="1530" w:type="dxa"/>
            <w:vMerge w:val="restart"/>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top"/>
          </w:tcPr>
          <w:p>
            <w:pPr>
              <w:pStyle w:val="0"/>
              <w:overflowPunct w:val="0"/>
              <w:autoSpaceDE w:val="0"/>
              <w:autoSpaceDN w:val="0"/>
              <w:spacing w:line="240" w:lineRule="exact"/>
              <w:jc w:val="both"/>
              <w:rPr>
                <w:rFonts w:hint="eastAsia"/>
              </w:rPr>
            </w:pPr>
            <w:r>
              <w:rPr>
                <w:rFonts w:hint="eastAsia"/>
              </w:rPr>
              <w:t>審査請求に係る開示決定等、訂正決定等若しくは是正決定等又は開示請求、訂正請求若しくは是正請求に係る不作為</w:t>
            </w:r>
          </w:p>
          <w:p>
            <w:pPr>
              <w:pStyle w:val="0"/>
              <w:overflowPunct w:val="0"/>
              <w:autoSpaceDE w:val="0"/>
              <w:autoSpaceDN w:val="0"/>
              <w:spacing w:line="240" w:lineRule="auto"/>
              <w:jc w:val="both"/>
              <w:rPr>
                <w:rFonts w:hint="eastAsia"/>
              </w:rPr>
            </w:pPr>
          </w:p>
          <w:p>
            <w:pPr>
              <w:pStyle w:val="0"/>
              <w:overflowPunct w:val="0"/>
              <w:autoSpaceDE w:val="0"/>
              <w:autoSpaceDN w:val="0"/>
              <w:spacing w:line="240" w:lineRule="auto"/>
              <w:jc w:val="both"/>
              <w:rPr>
                <w:rFonts w:hint="eastAsia"/>
              </w:rPr>
            </w:pPr>
          </w:p>
        </w:tc>
        <w:tc>
          <w:tcPr>
            <w:tcW w:w="153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spacing w:line="240" w:lineRule="exact"/>
              <w:jc w:val="both"/>
              <w:rPr>
                <w:rFonts w:hint="eastAsia"/>
              </w:rPr>
            </w:pPr>
            <w:r>
              <w:rPr>
                <w:rFonts w:hint="eastAsia"/>
              </w:rPr>
              <w:t>処分決定又は請求の年月日</w:t>
            </w:r>
          </w:p>
        </w:tc>
        <w:tc>
          <w:tcPr>
            <w:tcW w:w="588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ind w:firstLine="2616" w:firstLineChars="1200"/>
              <w:jc w:val="both"/>
              <w:rPr>
                <w:rFonts w:hint="eastAsia"/>
              </w:rPr>
            </w:pPr>
            <w:r>
              <w:rPr>
                <w:rFonts w:hint="eastAsia"/>
              </w:rPr>
              <w:t>年　　　　月　　　　日</w:t>
            </w:r>
          </w:p>
        </w:tc>
        <w:tc>
          <w:tcPr>
            <w:tcW w:w="42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1628" w:hRule="atLeast"/>
        </w:trPr>
        <w:tc>
          <w:tcPr>
            <w:tcW w:w="41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1530" w:type="dxa"/>
            <w:vMerge w:val="continue"/>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top"/>
          </w:tcPr>
          <w:p>
            <w:pPr>
              <w:pStyle w:val="0"/>
              <w:rPr>
                <w:rFonts w:hint="eastAsia"/>
              </w:rPr>
            </w:pPr>
          </w:p>
        </w:tc>
        <w:tc>
          <w:tcPr>
            <w:tcW w:w="153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spacing w:line="240" w:lineRule="exact"/>
              <w:jc w:val="both"/>
              <w:rPr>
                <w:rFonts w:hint="eastAsia"/>
              </w:rPr>
            </w:pPr>
            <w:r>
              <w:rPr>
                <w:rFonts w:hint="eastAsia"/>
              </w:rPr>
              <w:t>個人情報の内容又は請求の内容</w:t>
            </w:r>
          </w:p>
        </w:tc>
        <w:tc>
          <w:tcPr>
            <w:tcW w:w="588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42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415"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53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53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588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420" w:type="dxa"/>
            <w:vMerge w:val="continue"/>
            <w:tcBorders>
              <w:top w:val="nil"/>
              <w:left w:val="nil"/>
              <w:bottom w:val="nil"/>
              <w:right w:val="nil"/>
              <w:tl2br w:val="nil"/>
              <w:tr2bl w:val="nil"/>
            </w:tcBorders>
            <w:vAlign w:val="bottom"/>
          </w:tcPr>
          <w:p>
            <w:pPr>
              <w:pStyle w:val="0"/>
              <w:rPr>
                <w:rFonts w:hint="eastAsia"/>
              </w:rPr>
            </w:pPr>
          </w:p>
        </w:tc>
      </w:tr>
    </w:tbl>
    <w:p>
      <w:pPr>
        <w:pStyle w:val="0"/>
        <w:overflowPunct w:val="0"/>
        <w:autoSpaceDE w:val="0"/>
        <w:autoSpaceDN w:val="0"/>
        <w:rPr>
          <w:rFonts w:hint="default"/>
        </w:rPr>
      </w:pPr>
      <w:r>
        <w:rPr>
          <w:rFonts w:hint="eastAsia"/>
        </w:rPr>
        <w:t>を</w:t>
      </w:r>
    </w:p>
    <w:tbl>
      <w:tblPr>
        <w:tblStyle w:val="33"/>
        <w:tblW w:w="0" w:type="auto"/>
        <w:tblInd w:w="0" w:type="dxa"/>
        <w:tblLayout w:type="fixed"/>
        <w:tblCellMar>
          <w:top w:w="0" w:type="dxa"/>
          <w:left w:w="96" w:type="dxa"/>
          <w:bottom w:w="0" w:type="dxa"/>
          <w:right w:w="96" w:type="dxa"/>
        </w:tblCellMar>
        <w:tblLook w:firstRow="1" w:lastRow="0" w:firstColumn="1" w:lastColumn="0" w:noHBand="0" w:noVBand="1" w:val="04A0"/>
      </w:tblPr>
      <w:tblGrid>
        <w:gridCol w:w="415"/>
        <w:gridCol w:w="1305"/>
        <w:gridCol w:w="1755"/>
        <w:gridCol w:w="5880"/>
        <w:gridCol w:w="420"/>
      </w:tblGrid>
      <w:tr>
        <w:trPr>
          <w:trHeight w:val="35" w:hRule="atLeast"/>
        </w:trPr>
        <w:tc>
          <w:tcPr>
            <w:tcW w:w="415"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130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5880"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42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5" w:hRule="atLeast"/>
        </w:trPr>
        <w:tc>
          <w:tcPr>
            <w:tcW w:w="415" w:type="dxa"/>
            <w:vMerge w:val="continue"/>
            <w:tcBorders>
              <w:top w:val="nil"/>
              <w:left w:val="nil"/>
              <w:bottom w:val="nil"/>
              <w:right w:val="single" w:color="auto" w:sz="4" w:space="0"/>
              <w:tl2br w:val="nil"/>
              <w:tr2bl w:val="nil"/>
            </w:tcBorders>
            <w:vAlign w:val="top"/>
          </w:tcPr>
          <w:p>
            <w:pPr>
              <w:pStyle w:val="0"/>
              <w:rPr>
                <w:rFonts w:hint="eastAsia"/>
              </w:rPr>
            </w:pPr>
          </w:p>
        </w:tc>
        <w:tc>
          <w:tcPr>
            <w:tcW w:w="1305" w:type="dxa"/>
            <w:vMerge w:val="restart"/>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top"/>
          </w:tcPr>
          <w:p>
            <w:pPr>
              <w:pStyle w:val="0"/>
              <w:overflowPunct w:val="0"/>
              <w:autoSpaceDE w:val="0"/>
              <w:autoSpaceDN w:val="0"/>
              <w:spacing w:after="151" w:afterLines="50" w:afterAutospacing="0" w:line="240" w:lineRule="exact"/>
              <w:jc w:val="both"/>
              <w:rPr>
                <w:rFonts w:hint="eastAsia"/>
              </w:rPr>
            </w:pPr>
            <w:r>
              <w:rPr>
                <w:rFonts w:hint="eastAsia"/>
              </w:rPr>
              <w:t>審査請求に係る開示決定等、訂正決定等若しくは是正決定等又は開示請求、訂正請求若しくは是正請求に係る不作為</w:t>
            </w: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spacing w:line="240" w:lineRule="exact"/>
              <w:jc w:val="both"/>
              <w:rPr>
                <w:rFonts w:hint="eastAsia"/>
              </w:rPr>
            </w:pPr>
            <w:r>
              <w:rPr>
                <w:rFonts w:hint="eastAsia"/>
              </w:rPr>
              <w:t>処分決定又は開示請求、訂正請求若しくは是正請求の年月日</w:t>
            </w:r>
          </w:p>
        </w:tc>
        <w:tc>
          <w:tcPr>
            <w:tcW w:w="588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ind w:left="0" w:leftChars="0" w:right="0" w:rightChars="0" w:firstLine="2616" w:firstLineChars="1200"/>
              <w:jc w:val="both"/>
              <w:rPr>
                <w:rFonts w:hint="eastAsia"/>
              </w:rPr>
            </w:pPr>
            <w:r>
              <w:rPr>
                <w:rFonts w:hint="eastAsia"/>
              </w:rPr>
              <w:t>年　　　　月　　　　日</w:t>
            </w:r>
          </w:p>
        </w:tc>
        <w:tc>
          <w:tcPr>
            <w:tcW w:w="42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520" w:hRule="atLeast"/>
        </w:trPr>
        <w:tc>
          <w:tcPr>
            <w:tcW w:w="41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1305" w:type="dxa"/>
            <w:vMerge w:val="continue"/>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top"/>
          </w:tcPr>
          <w:p>
            <w:pPr>
              <w:pStyle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spacing w:line="240" w:lineRule="exact"/>
              <w:jc w:val="both"/>
              <w:rPr>
                <w:rFonts w:hint="eastAsia"/>
              </w:rPr>
            </w:pPr>
            <w:r>
              <w:rPr>
                <w:rFonts w:hint="eastAsia"/>
              </w:rPr>
              <w:t>個人情報の内容又は開示請求、訂正請求若しくは是正請求の内容</w:t>
            </w:r>
          </w:p>
        </w:tc>
        <w:tc>
          <w:tcPr>
            <w:tcW w:w="5880" w:type="dxa"/>
            <w:tcBorders>
              <w:top w:val="single" w:color="auto" w:sz="4" w:space="0"/>
              <w:left w:val="single" w:color="auto" w:sz="4" w:space="0"/>
              <w:bottom w:val="single" w:color="auto" w:sz="4" w:space="0"/>
              <w:right w:val="single" w:color="auto" w:sz="4" w:space="0"/>
              <w:tl2br w:val="nil"/>
              <w:tr2bl w:val="nil"/>
            </w:tcBorders>
            <w:tcMar>
              <w:top w:w="153" w:type="dxa"/>
              <w:bottom w:w="153" w:type="dxa"/>
            </w:tcMar>
            <w:vAlign w:val="center"/>
          </w:tcPr>
          <w:p>
            <w:pPr>
              <w:pStyle w:val="0"/>
              <w:overflowPunct w:val="0"/>
              <w:autoSpaceDE w:val="0"/>
              <w:autoSpaceDN w:val="0"/>
              <w:jc w:val="both"/>
              <w:rPr>
                <w:rFonts w:hint="eastAsia"/>
              </w:rPr>
            </w:pPr>
          </w:p>
        </w:tc>
        <w:tc>
          <w:tcPr>
            <w:tcW w:w="42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415"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30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5880"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420" w:type="dxa"/>
            <w:vMerge w:val="continue"/>
            <w:tcBorders>
              <w:top w:val="nil"/>
              <w:left w:val="nil"/>
              <w:bottom w:val="nil"/>
              <w:right w:val="nil"/>
              <w:tl2br w:val="nil"/>
              <w:tr2bl w:val="nil"/>
            </w:tcBorders>
            <w:vAlign w:val="bottom"/>
          </w:tcPr>
          <w:p>
            <w:pPr>
              <w:pStyle w:val="0"/>
              <w:rPr>
                <w:rFonts w:hint="eastAsia"/>
              </w:rPr>
            </w:pPr>
          </w:p>
        </w:tc>
      </w:tr>
    </w:tbl>
    <w:p>
      <w:pPr>
        <w:pStyle w:val="0"/>
        <w:overflowPunct w:val="0"/>
        <w:autoSpaceDE w:val="0"/>
        <w:autoSpaceDN w:val="0"/>
        <w:rPr>
          <w:rFonts w:hint="default"/>
        </w:rPr>
      </w:pPr>
      <w:r>
        <w:rPr>
          <w:rFonts w:hint="eastAsia"/>
        </w:rPr>
        <w:t>に改める。</w:t>
      </w:r>
    </w:p>
    <w:p>
      <w:pPr>
        <w:pStyle w:val="24"/>
        <w:widowControl w:val="0"/>
        <w:overflowPunct w:val="0"/>
        <w:autoSpaceDE w:val="0"/>
        <w:autoSpaceDN w:val="0"/>
        <w:ind w:firstLine="879" w:firstLineChars="300"/>
        <w:jc w:val="both"/>
        <w:rPr>
          <w:rFonts w:hint="default" w:ascii="ＭＳ ゴシック" w:hAnsi="ＭＳ ゴシック" w:eastAsia="ＭＳ ゴシック"/>
          <w:b w:val="1"/>
        </w:rPr>
      </w:pPr>
      <w:r>
        <w:rPr>
          <w:rFonts w:hint="eastAsia" w:ascii="ＭＳ ゴシック" w:hAnsi="ＭＳ ゴシック" w:eastAsia="ＭＳ ゴシック"/>
          <w:b w:val="1"/>
        </w:rPr>
        <w:t>附</w:t>
      </w:r>
      <w:r>
        <w:rPr>
          <w:rFonts w:hint="eastAsia"/>
        </w:rPr>
        <w:t>　</w:t>
      </w:r>
      <w:r>
        <w:rPr>
          <w:rFonts w:hint="eastAsia" w:ascii="ＭＳ ゴシック" w:hAnsi="ＭＳ ゴシック" w:eastAsia="ＭＳ ゴシック"/>
          <w:b w:val="1"/>
        </w:rPr>
        <w:t>則</w:t>
      </w:r>
    </w:p>
    <w:p>
      <w:pPr>
        <w:pStyle w:val="24"/>
        <w:widowControl w:val="0"/>
        <w:overflowPunct w:val="0"/>
        <w:autoSpaceDE w:val="0"/>
        <w:autoSpaceDN w:val="0"/>
        <w:ind w:firstLine="292"/>
        <w:jc w:val="both"/>
        <w:rPr>
          <w:rFonts w:hint="default"/>
        </w:rPr>
      </w:pPr>
      <w:r>
        <w:rPr>
          <w:rFonts w:hint="eastAsia"/>
        </w:rPr>
        <w:t>（施行期日）</w:t>
      </w:r>
    </w:p>
    <w:p>
      <w:pPr>
        <w:pStyle w:val="24"/>
        <w:widowControl w:val="0"/>
        <w:overflowPunct w:val="0"/>
        <w:autoSpaceDE w:val="0"/>
        <w:autoSpaceDN w:val="0"/>
        <w:ind w:firstLine="0" w:firstLineChars="0"/>
        <w:jc w:val="both"/>
        <w:rPr>
          <w:rFonts w:hint="default"/>
        </w:rPr>
      </w:pPr>
      <w:r>
        <w:rPr>
          <w:rFonts w:hint="eastAsia"/>
        </w:rPr>
        <w:t>１　この規則は、令和２年４月１日から施行する。</w:t>
      </w:r>
    </w:p>
    <w:p>
      <w:pPr>
        <w:pStyle w:val="0"/>
        <w:overflowPunct w:val="0"/>
        <w:autoSpaceDE w:val="0"/>
        <w:autoSpaceDN w:val="0"/>
        <w:ind w:firstLine="292" w:firstLineChars="100"/>
        <w:rPr>
          <w:rFonts w:hint="default"/>
        </w:rPr>
      </w:pPr>
      <w:r>
        <w:rPr>
          <w:rFonts w:hint="eastAsia"/>
        </w:rPr>
        <w:t>（経過措置）</w:t>
      </w:r>
    </w:p>
    <w:p>
      <w:pPr>
        <w:pStyle w:val="0"/>
        <w:overflowPunct w:val="0"/>
        <w:autoSpaceDE w:val="0"/>
        <w:autoSpaceDN w:val="0"/>
        <w:ind w:left="292" w:hanging="292" w:hangingChars="100"/>
        <w:rPr>
          <w:rFonts w:hint="default"/>
        </w:rPr>
      </w:pPr>
      <w:r>
        <w:rPr>
          <w:rFonts w:hint="eastAsia"/>
        </w:rPr>
        <w:t>２　この規則による改正前の知事が取り扱う個人情報の保護に関する規則別記第２号様式及び別記第３号様式は、この規則による改正後の知事が取り扱う個人情報の保護に関する規則の規定にかかわらず、残品の限度で使用することができる。</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規　則</w:t>
      </w:r>
    </w:p>
    <w:p>
      <w:pPr>
        <w:pStyle w:val="0"/>
        <w:overflowPunct w:val="0"/>
        <w:autoSpaceDE w:val="0"/>
        <w:autoSpaceDN w:val="0"/>
        <w:ind w:left="436" w:leftChars="100" w:right="3924" w:rightChars="1800" w:hanging="218" w:hangingChars="100"/>
        <w:rPr>
          <w:rFonts w:hint="default"/>
        </w:rPr>
      </w:pPr>
      <w:r>
        <w:rPr>
          <w:rFonts w:hint="eastAsia"/>
        </w:rPr>
        <w:t>◎知事が取り扱う個人情報の保護に関する規則の一部を改正する規則</w:t>
      </w:r>
    </w:p>
    <w:p>
      <w:pPr>
        <w:pStyle w:val="0"/>
        <w:overflowPunct w:val="0"/>
        <w:autoSpaceDE w:val="0"/>
        <w:autoSpaceDN w:val="0"/>
        <w:rPr>
          <w:rFonts w:hint="default"/>
        </w:rPr>
      </w:pPr>
    </w:p>
    <w:sectPr>
      <w:pgSz w:w="11906" w:h="16838"/>
      <w:pgMar w:top="1134" w:right="1134" w:bottom="1134" w:left="1134" w:header="851" w:footer="992" w:gutter="0"/>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217"/>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basedOn w:val="10"/>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1579</TotalTime>
  <Pages>6</Pages>
  <Words>41</Words>
  <Characters>2808</Characters>
  <Application>JUST Note</Application>
  <Lines>1169</Lines>
  <Paragraphs>99</Paragraphs>
  <Company>高知県</Company>
  <CharactersWithSpaces>2870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402448</cp:lastModifiedBy>
  <cp:lastPrinted>2020-03-04T12:30:42Z</cp:lastPrinted>
  <dcterms:created xsi:type="dcterms:W3CDTF">2016-04-06T04:51:00Z</dcterms:created>
  <dcterms:modified xsi:type="dcterms:W3CDTF">2020-03-05T05:36:08Z</dcterms:modified>
  <cp:revision>108</cp:revision>
</cp:coreProperties>
</file>