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jc w:val="center"/>
        <w:rPr>
          <w:rFonts w:hint="eastAsia"/>
        </w:rPr>
      </w:pPr>
      <w:r>
        <w:rPr>
          <w:rFonts w:hint="eastAsia" w:ascii="ＭＳ Ｐ明朝" w:hAnsi="ＭＳ Ｐ明朝" w:eastAsia="ＭＳ Ｐ明朝"/>
          <w:sz w:val="28"/>
        </w:rPr>
        <w:t>障害者活躍推進計画（高知県監査委員事務局）</w:t>
      </w:r>
    </w:p>
    <w:p>
      <w:pPr>
        <w:pStyle w:val="0"/>
        <w:spacing w:line="400" w:lineRule="exact"/>
        <w:jc w:val="center"/>
        <w:rPr>
          <w:rFonts w:hint="eastAsia"/>
        </w:rPr>
      </w:pPr>
      <w:r>
        <w:rPr>
          <w:rFonts w:hint="eastAsia" w:ascii="ＭＳ Ｐ明朝" w:hAnsi="ＭＳ Ｐ明朝" w:eastAsia="ＭＳ Ｐ明朝"/>
          <w:sz w:val="28"/>
        </w:rPr>
        <w:t>－第２期－</w:t>
      </w:r>
    </w:p>
    <w:p>
      <w:pPr>
        <w:pStyle w:val="0"/>
        <w:jc w:val="both"/>
        <w:rPr>
          <w:rFonts w:hint="eastAsia" w:ascii="ＭＳ Ｐ明朝" w:hAnsi="ＭＳ Ｐ明朝" w:eastAsia="ＭＳ Ｐ明朝"/>
          <w:sz w:val="24"/>
        </w:rPr>
      </w:pPr>
      <w:r>
        <w:rPr>
          <w:rFonts w:hint="eastAsia" w:ascii="ＭＳ Ｐ明朝" w:hAnsi="ＭＳ Ｐ明朝" w:eastAsia="ＭＳ Ｐ明朝"/>
          <w:b w:val="1"/>
          <w:sz w:val="24"/>
        </w:rPr>
        <w:t>Ⅰ　機関名</w:t>
      </w:r>
    </w:p>
    <w:p>
      <w:pPr>
        <w:pStyle w:val="0"/>
        <w:ind w:left="0" w:leftChars="0" w:firstLine="388" w:firstLineChars="150"/>
        <w:jc w:val="both"/>
        <w:rPr>
          <w:rFonts w:hint="eastAsia" w:ascii="ＭＳ Ｐ明朝" w:hAnsi="ＭＳ Ｐ明朝" w:eastAsia="ＭＳ Ｐ明朝"/>
          <w:sz w:val="24"/>
        </w:rPr>
      </w:pPr>
      <w:r>
        <w:rPr>
          <w:rFonts w:hint="eastAsia" w:ascii="ＭＳ Ｐ明朝" w:hAnsi="ＭＳ Ｐ明朝" w:eastAsia="ＭＳ Ｐ明朝"/>
          <w:sz w:val="24"/>
        </w:rPr>
        <w:t>高知県監査委員事務局</w:t>
      </w:r>
    </w:p>
    <w:p>
      <w:pPr>
        <w:pStyle w:val="0"/>
        <w:jc w:val="both"/>
        <w:rPr>
          <w:rFonts w:hint="eastAsia" w:ascii="ＭＳ Ｐ明朝" w:hAnsi="ＭＳ Ｐ明朝" w:eastAsia="ＭＳ Ｐ明朝"/>
          <w:sz w:val="24"/>
        </w:rPr>
      </w:pPr>
    </w:p>
    <w:p>
      <w:pPr>
        <w:pStyle w:val="0"/>
        <w:jc w:val="both"/>
        <w:rPr>
          <w:rFonts w:hint="eastAsia" w:ascii="ＭＳ Ｐ明朝" w:hAnsi="ＭＳ Ｐ明朝" w:eastAsia="ＭＳ Ｐ明朝"/>
          <w:sz w:val="24"/>
        </w:rPr>
      </w:pPr>
      <w:r>
        <w:rPr>
          <w:rFonts w:hint="eastAsia" w:ascii="ＭＳ Ｐ明朝" w:hAnsi="ＭＳ Ｐ明朝" w:eastAsia="ＭＳ Ｐ明朝"/>
          <w:b w:val="1"/>
          <w:sz w:val="24"/>
        </w:rPr>
        <w:t>Ⅱ　任命権者</w:t>
      </w:r>
    </w:p>
    <w:p>
      <w:pPr>
        <w:pStyle w:val="0"/>
        <w:ind w:left="0" w:leftChars="0" w:firstLine="388" w:firstLineChars="150"/>
        <w:jc w:val="both"/>
        <w:rPr>
          <w:rFonts w:hint="eastAsia" w:ascii="ＭＳ Ｐ明朝" w:hAnsi="ＭＳ Ｐ明朝" w:eastAsia="ＭＳ Ｐ明朝"/>
          <w:sz w:val="24"/>
        </w:rPr>
      </w:pPr>
      <w:r>
        <w:rPr>
          <w:rFonts w:hint="eastAsia" w:ascii="ＭＳ Ｐ明朝" w:hAnsi="ＭＳ Ｐ明朝" w:eastAsia="ＭＳ Ｐ明朝"/>
          <w:sz w:val="24"/>
        </w:rPr>
        <w:t>高知県代表監査委員</w:t>
      </w:r>
    </w:p>
    <w:p>
      <w:pPr>
        <w:pStyle w:val="0"/>
        <w:jc w:val="both"/>
        <w:rPr>
          <w:rFonts w:hint="eastAsia" w:ascii="ＭＳ Ｐ明朝" w:hAnsi="ＭＳ Ｐ明朝" w:eastAsia="ＭＳ Ｐ明朝"/>
          <w:sz w:val="24"/>
        </w:rPr>
      </w:pPr>
    </w:p>
    <w:p>
      <w:pPr>
        <w:pStyle w:val="0"/>
        <w:jc w:val="both"/>
        <w:rPr>
          <w:rFonts w:hint="eastAsia" w:ascii="ＭＳ Ｐ明朝" w:hAnsi="ＭＳ Ｐ明朝" w:eastAsia="ＭＳ Ｐ明朝"/>
          <w:b w:val="1"/>
          <w:sz w:val="24"/>
        </w:rPr>
      </w:pPr>
      <w:r>
        <w:rPr>
          <w:rFonts w:hint="eastAsia" w:ascii="ＭＳ Ｐ明朝" w:hAnsi="ＭＳ Ｐ明朝" w:eastAsia="ＭＳ Ｐ明朝"/>
          <w:b w:val="1"/>
          <w:sz w:val="24"/>
        </w:rPr>
        <w:t>Ⅲ　計画期間</w:t>
      </w:r>
    </w:p>
    <w:p>
      <w:pPr>
        <w:pStyle w:val="0"/>
        <w:ind w:firstLine="388" w:firstLineChars="150"/>
        <w:jc w:val="both"/>
        <w:rPr>
          <w:rFonts w:hint="eastAsia" w:ascii="ＭＳ Ｐ明朝" w:hAnsi="ＭＳ Ｐ明朝" w:eastAsia="ＭＳ Ｐ明朝"/>
          <w:sz w:val="24"/>
        </w:rPr>
      </w:pPr>
      <w:r>
        <w:rPr>
          <w:rFonts w:hint="eastAsia" w:ascii="ＭＳ Ｐ明朝" w:hAnsi="ＭＳ Ｐ明朝" w:eastAsia="ＭＳ Ｐ明朝"/>
          <w:sz w:val="24"/>
        </w:rPr>
        <w:t>令和７年４月１日～令和</w:t>
      </w:r>
      <w:r>
        <w:rPr>
          <w:rFonts w:hint="eastAsia" w:ascii="ＭＳ Ｐ明朝" w:hAnsi="ＭＳ Ｐ明朝" w:eastAsia="ＭＳ Ｐ明朝"/>
          <w:sz w:val="24"/>
        </w:rPr>
        <w:t>12</w:t>
      </w:r>
      <w:r>
        <w:rPr>
          <w:rFonts w:hint="eastAsia" w:ascii="ＭＳ Ｐ明朝" w:hAnsi="ＭＳ Ｐ明朝" w:eastAsia="ＭＳ Ｐ明朝"/>
          <w:sz w:val="24"/>
        </w:rPr>
        <w:t>年３月３１日（５年間）</w:t>
      </w:r>
    </w:p>
    <w:p>
      <w:pPr>
        <w:pStyle w:val="0"/>
        <w:jc w:val="both"/>
        <w:rPr>
          <w:rFonts w:hint="eastAsia" w:ascii="ＭＳ Ｐ明朝" w:hAnsi="ＭＳ Ｐ明朝" w:eastAsia="ＭＳ Ｐ明朝"/>
          <w:sz w:val="24"/>
        </w:rPr>
      </w:pPr>
    </w:p>
    <w:p>
      <w:pPr>
        <w:pStyle w:val="0"/>
        <w:jc w:val="both"/>
        <w:rPr>
          <w:rFonts w:hint="eastAsia" w:ascii="ＭＳ Ｐ明朝" w:hAnsi="ＭＳ Ｐ明朝" w:eastAsia="ＭＳ Ｐ明朝"/>
          <w:b w:val="1"/>
          <w:sz w:val="24"/>
        </w:rPr>
      </w:pPr>
      <w:r>
        <w:rPr>
          <w:rFonts w:hint="eastAsia" w:ascii="ＭＳ Ｐ明朝" w:hAnsi="ＭＳ Ｐ明朝" w:eastAsia="ＭＳ Ｐ明朝"/>
          <w:b w:val="1"/>
          <w:sz w:val="24"/>
        </w:rPr>
        <w:t>Ⅳ　これまでの経過と計画策定の趣旨</w:t>
      </w:r>
    </w:p>
    <w:p>
      <w:pPr>
        <w:pStyle w:val="0"/>
        <w:ind w:left="210" w:leftChars="100" w:right="0" w:rightChars="0" w:firstLine="240" w:firstLineChars="100"/>
        <w:jc w:val="both"/>
        <w:rPr>
          <w:rFonts w:hint="eastAsia" w:ascii="ＭＳ Ｐ明朝" w:hAnsi="ＭＳ Ｐ明朝" w:eastAsia="ＭＳ Ｐ明朝"/>
          <w:sz w:val="24"/>
        </w:rPr>
      </w:pPr>
      <w:r>
        <w:rPr>
          <w:rFonts w:hint="eastAsia" w:ascii="ＭＳ Ｐ明朝" w:hAnsi="ＭＳ Ｐ明朝" w:eastAsia="ＭＳ Ｐ明朝"/>
          <w:sz w:val="24"/>
        </w:rPr>
        <w:t>高知県監査委員事務局は令和２年度から５年間を計画期間とする「高知県監査委員事務局」障害者活躍推進計画」を策定している。</w:t>
      </w:r>
    </w:p>
    <w:p>
      <w:pPr>
        <w:pStyle w:val="0"/>
        <w:ind w:left="210" w:leftChars="100" w:right="0" w:rightChars="0" w:firstLine="240" w:firstLineChars="100"/>
        <w:jc w:val="both"/>
        <w:rPr>
          <w:rFonts w:hint="eastAsia" w:ascii="ＭＳ Ｐ明朝" w:hAnsi="ＭＳ Ｐ明朝" w:eastAsia="ＭＳ Ｐ明朝"/>
          <w:sz w:val="24"/>
        </w:rPr>
      </w:pPr>
      <w:r>
        <w:rPr>
          <w:rFonts w:hint="eastAsia" w:ascii="ＭＳ Ｐ明朝" w:hAnsi="ＭＳ Ｐ明朝" w:eastAsia="ＭＳ Ｐ明朝"/>
          <w:sz w:val="24"/>
        </w:rPr>
        <w:t>今後も、他部局からの出向者等が障害のある職員であった場合や高知県監査委員事務局在職中に疾病、事故等により障害者となる場合も想定されることから、障害のある方がその能力を活かして働くことのできる体制の整備や取組が必要である。</w:t>
      </w:r>
    </w:p>
    <w:p>
      <w:pPr>
        <w:pStyle w:val="0"/>
        <w:ind w:left="210" w:leftChars="100" w:right="0" w:rightChars="0" w:firstLine="240" w:firstLineChars="100"/>
        <w:jc w:val="both"/>
        <w:rPr>
          <w:rFonts w:hint="eastAsia" w:ascii="ＭＳ Ｐ明朝" w:hAnsi="ＭＳ Ｐ明朝" w:eastAsia="ＭＳ Ｐ明朝"/>
          <w:sz w:val="24"/>
        </w:rPr>
      </w:pPr>
      <w:r>
        <w:rPr>
          <w:rFonts w:hint="eastAsia" w:ascii="ＭＳ Ｐ明朝" w:hAnsi="ＭＳ Ｐ明朝" w:eastAsia="ＭＳ Ｐ明朝"/>
          <w:sz w:val="24"/>
        </w:rPr>
        <w:t>引き続き、令和７年度からの５年間を計画期間とする第２期「高知県監査委員事務局」障害者活躍推進計画を策定し、障害のある職員が活躍できる職場となることを目指していく。</w:t>
      </w:r>
    </w:p>
    <w:p>
      <w:pPr>
        <w:pStyle w:val="0"/>
        <w:jc w:val="both"/>
        <w:rPr>
          <w:rFonts w:hint="eastAsia" w:ascii="ＭＳ Ｐ明朝" w:hAnsi="ＭＳ Ｐ明朝" w:eastAsia="ＭＳ Ｐ明朝"/>
          <w:sz w:val="24"/>
        </w:rPr>
      </w:pPr>
    </w:p>
    <w:p>
      <w:pPr>
        <w:pStyle w:val="0"/>
        <w:jc w:val="both"/>
        <w:rPr>
          <w:rFonts w:hint="eastAsia" w:ascii="ＭＳ Ｐ明朝" w:hAnsi="ＭＳ Ｐ明朝" w:eastAsia="ＭＳ Ｐ明朝"/>
          <w:b w:val="1"/>
          <w:sz w:val="24"/>
        </w:rPr>
      </w:pPr>
      <w:r>
        <w:rPr>
          <w:rFonts w:hint="eastAsia" w:ascii="ＭＳ Ｐ明朝" w:hAnsi="ＭＳ Ｐ明朝" w:eastAsia="ＭＳ Ｐ明朝"/>
          <w:b w:val="1"/>
          <w:sz w:val="24"/>
        </w:rPr>
        <w:t>Ⅴ　目</w:t>
      </w:r>
      <w:r>
        <w:rPr>
          <w:rFonts w:hint="eastAsia" w:ascii="ＭＳ Ｐ明朝" w:hAnsi="ＭＳ Ｐ明朝" w:eastAsia="ＭＳ Ｐ明朝"/>
          <w:b w:val="1"/>
          <w:sz w:val="24"/>
        </w:rPr>
        <w:t xml:space="preserve"> </w:t>
      </w:r>
      <w:r>
        <w:rPr>
          <w:rFonts w:hint="eastAsia" w:ascii="ＭＳ Ｐ明朝" w:hAnsi="ＭＳ Ｐ明朝" w:eastAsia="ＭＳ Ｐ明朝"/>
          <w:b w:val="1"/>
          <w:sz w:val="24"/>
        </w:rPr>
        <w:t>標</w:t>
      </w:r>
    </w:p>
    <w:p>
      <w:pPr>
        <w:pStyle w:val="0"/>
        <w:rPr>
          <w:rFonts w:hint="eastAsia"/>
        </w:rPr>
      </w:pPr>
      <w:r>
        <w:rPr>
          <w:rFonts w:hint="eastAsia" w:ascii="ＭＳ Ｐ明朝" w:hAnsi="ＭＳ Ｐ明朝" w:eastAsia="ＭＳ Ｐ明朝"/>
          <w:sz w:val="24"/>
        </w:rPr>
        <w:t>（１）採用に関する目標</w:t>
      </w:r>
    </w:p>
    <w:p>
      <w:pPr>
        <w:pStyle w:val="0"/>
        <w:ind w:left="240" w:hanging="240" w:hangingChars="100"/>
        <w:jc w:val="both"/>
        <w:rPr>
          <w:rFonts w:hint="eastAsia" w:ascii="ＭＳ Ｐ明朝" w:hAnsi="ＭＳ Ｐ明朝" w:eastAsia="ＭＳ Ｐ明朝"/>
          <w:sz w:val="24"/>
        </w:rPr>
      </w:pPr>
      <w:r>
        <w:rPr>
          <w:rFonts w:hint="eastAsia" w:ascii="ＭＳ Ｐ明朝" w:hAnsi="ＭＳ Ｐ明朝" w:eastAsia="ＭＳ Ｐ明朝"/>
          <w:sz w:val="24"/>
        </w:rPr>
        <w:t xml:space="preserve"> </w:t>
      </w:r>
      <w:r>
        <w:rPr>
          <w:rFonts w:hint="eastAsia" w:ascii="ＭＳ Ｐ明朝" w:hAnsi="ＭＳ Ｐ明朝" w:eastAsia="ＭＳ Ｐ明朝"/>
          <w:sz w:val="24"/>
        </w:rPr>
        <w:t>　　会計年度任用職員の採用に当たっては、障害者を差別することなく能力本位の選考を行う。</w:t>
      </w:r>
    </w:p>
    <w:p>
      <w:pPr>
        <w:pStyle w:val="0"/>
        <w:ind w:left="259" w:hanging="259" w:hangingChars="100"/>
        <w:jc w:val="both"/>
        <w:rPr>
          <w:rFonts w:hint="eastAsia" w:ascii="ＭＳ Ｐ明朝" w:hAnsi="ＭＳ Ｐ明朝" w:eastAsia="ＭＳ Ｐ明朝"/>
          <w:sz w:val="24"/>
        </w:rPr>
      </w:pPr>
      <w:r>
        <w:rPr>
          <w:rFonts w:hint="eastAsia" w:ascii="ＭＳ Ｐ明朝" w:hAnsi="ＭＳ Ｐ明朝" w:eastAsia="ＭＳ Ｐ明朝"/>
          <w:sz w:val="24"/>
        </w:rPr>
        <w:t xml:space="preserve"> </w:t>
      </w:r>
    </w:p>
    <w:p>
      <w:pPr>
        <w:pStyle w:val="0"/>
        <w:jc w:val="both"/>
        <w:rPr>
          <w:rFonts w:hint="eastAsia" w:ascii="ＭＳ Ｐ明朝" w:hAnsi="ＭＳ Ｐ明朝" w:eastAsia="ＭＳ Ｐ明朝"/>
          <w:b w:val="1"/>
          <w:sz w:val="24"/>
        </w:rPr>
      </w:pPr>
      <w:r>
        <w:rPr>
          <w:rFonts w:hint="eastAsia" w:ascii="ＭＳ Ｐ明朝" w:hAnsi="ＭＳ Ｐ明朝" w:eastAsia="ＭＳ Ｐ明朝"/>
          <w:b w:val="0"/>
          <w:sz w:val="24"/>
        </w:rPr>
        <w:t>（２）定着に関する目標</w:t>
      </w:r>
    </w:p>
    <w:p>
      <w:pPr>
        <w:pStyle w:val="0"/>
        <w:ind w:left="259" w:hanging="259" w:hangingChars="100"/>
        <w:jc w:val="both"/>
        <w:rPr>
          <w:rFonts w:hint="eastAsia" w:ascii="ＭＳ Ｐ明朝" w:hAnsi="ＭＳ Ｐ明朝" w:eastAsia="ＭＳ Ｐ明朝"/>
          <w:b w:val="1"/>
          <w:sz w:val="24"/>
        </w:rPr>
      </w:pPr>
      <w:r>
        <w:rPr>
          <w:rFonts w:hint="eastAsia" w:ascii="ＭＳ Ｐ明朝" w:hAnsi="ＭＳ Ｐ明朝" w:eastAsia="ＭＳ Ｐ明朝"/>
          <w:b w:val="1"/>
          <w:sz w:val="24"/>
        </w:rPr>
        <w:t>　</w:t>
      </w:r>
      <w:r>
        <w:rPr>
          <w:rFonts w:hint="eastAsia" w:ascii="ＭＳ Ｐ明朝" w:hAnsi="ＭＳ Ｐ明朝" w:eastAsia="ＭＳ Ｐ明朝"/>
          <w:b w:val="0"/>
          <w:sz w:val="24"/>
        </w:rPr>
        <w:t>　　職場での合理的配慮が十分でないことによる離職者を生じさせない。</w:t>
      </w:r>
    </w:p>
    <w:p>
      <w:pPr>
        <w:pStyle w:val="0"/>
        <w:ind w:left="259" w:hanging="259" w:hangingChars="100"/>
        <w:jc w:val="both"/>
        <w:rPr>
          <w:rFonts w:hint="eastAsia" w:ascii="ＭＳ Ｐ明朝" w:hAnsi="ＭＳ Ｐ明朝" w:eastAsia="ＭＳ Ｐ明朝"/>
          <w:b w:val="1"/>
          <w:sz w:val="24"/>
        </w:rPr>
      </w:pPr>
    </w:p>
    <w:p>
      <w:pPr>
        <w:pStyle w:val="0"/>
        <w:jc w:val="both"/>
        <w:rPr>
          <w:rFonts w:hint="eastAsia" w:ascii="ＭＳ Ｐ明朝" w:hAnsi="ＭＳ Ｐ明朝" w:eastAsia="ＭＳ Ｐ明朝"/>
          <w:b w:val="1"/>
          <w:sz w:val="24"/>
        </w:rPr>
      </w:pPr>
      <w:r>
        <w:rPr>
          <w:rFonts w:hint="eastAsia" w:ascii="ＭＳ Ｐ明朝" w:hAnsi="ＭＳ Ｐ明朝" w:eastAsia="ＭＳ Ｐ明朝"/>
          <w:b w:val="1"/>
          <w:sz w:val="24"/>
        </w:rPr>
        <w:t>Ⅵ　取組内容</w:t>
      </w:r>
    </w:p>
    <w:p>
      <w:pPr>
        <w:pStyle w:val="0"/>
        <w:ind w:left="0" w:leftChars="0" w:firstLine="120" w:firstLineChars="50"/>
        <w:jc w:val="both"/>
        <w:rPr>
          <w:rFonts w:hint="eastAsia" w:ascii="ＭＳ Ｐ明朝" w:hAnsi="ＭＳ Ｐ明朝" w:eastAsia="ＭＳ Ｐ明朝"/>
          <w:b w:val="1"/>
          <w:sz w:val="24"/>
        </w:rPr>
      </w:pPr>
      <w:r>
        <w:rPr>
          <w:rFonts w:hint="eastAsia" w:ascii="ＭＳ Ｐ明朝" w:hAnsi="ＭＳ Ｐ明朝" w:eastAsia="ＭＳ Ｐ明朝"/>
          <w:b w:val="1"/>
          <w:sz w:val="24"/>
        </w:rPr>
        <w:t>1</w:t>
      </w:r>
      <w:r>
        <w:rPr>
          <w:rFonts w:hint="eastAsia" w:ascii="ＭＳ Ｐ明朝" w:hAnsi="ＭＳ Ｐ明朝" w:eastAsia="ＭＳ Ｐ明朝"/>
          <w:b w:val="1"/>
          <w:sz w:val="24"/>
        </w:rPr>
        <w:t>　障害者の活躍を推進する体制整備</w:t>
      </w:r>
    </w:p>
    <w:p>
      <w:pPr>
        <w:pStyle w:val="0"/>
        <w:ind w:left="420" w:leftChars="200" w:firstLine="240" w:firstLineChars="100"/>
        <w:jc w:val="both"/>
        <w:rPr>
          <w:rFonts w:hint="eastAsia" w:ascii="ＭＳ Ｐ明朝" w:hAnsi="ＭＳ Ｐ明朝" w:eastAsia="ＭＳ Ｐ明朝"/>
          <w:sz w:val="24"/>
        </w:rPr>
      </w:pPr>
      <w:r>
        <w:rPr>
          <w:rFonts w:hint="eastAsia" w:ascii="ＭＳ Ｐ明朝" w:hAnsi="ＭＳ Ｐ明朝" w:eastAsia="ＭＳ Ｐ明朝"/>
          <w:sz w:val="24"/>
        </w:rPr>
        <w:t>障害者雇用推進者</w:t>
      </w:r>
      <w:r>
        <w:rPr>
          <w:rFonts w:hint="eastAsia" w:ascii="ＭＳ Ｐ明朝" w:hAnsi="ＭＳ Ｐ明朝" w:eastAsia="ＭＳ Ｐ明朝"/>
          <w:color w:val="auto"/>
          <w:sz w:val="24"/>
        </w:rPr>
        <w:t>は</w:t>
      </w:r>
      <w:bookmarkStart w:id="0" w:name="_GoBack"/>
      <w:bookmarkEnd w:id="0"/>
      <w:r>
        <w:rPr>
          <w:rFonts w:hint="eastAsia" w:ascii="ＭＳ Ｐ明朝" w:hAnsi="ＭＳ Ｐ明朝" w:eastAsia="ＭＳ Ｐ明朝"/>
          <w:sz w:val="24"/>
        </w:rPr>
        <w:t>事務局長とする。また、障害のある職員の相談窓口担当は総務担当の主任監査員とする。</w:t>
      </w:r>
    </w:p>
    <w:p>
      <w:pPr>
        <w:pStyle w:val="0"/>
        <w:ind w:left="210" w:leftChars="100" w:firstLine="480" w:firstLineChars="200"/>
        <w:jc w:val="both"/>
        <w:rPr>
          <w:rFonts w:hint="eastAsia" w:ascii="ＭＳ Ｐ明朝" w:hAnsi="ＭＳ Ｐ明朝" w:eastAsia="ＭＳ Ｐ明朝"/>
          <w:sz w:val="24"/>
        </w:rPr>
      </w:pPr>
      <w:r>
        <w:rPr>
          <w:rFonts w:hint="eastAsia" w:ascii="ＭＳ Ｐ明朝" w:hAnsi="ＭＳ Ｐ明朝" w:eastAsia="ＭＳ Ｐ明朝"/>
          <w:sz w:val="24"/>
        </w:rPr>
        <w:t>障害者職業生活相談員の選任義務が生じた場合には適正に選任する。</w:t>
      </w:r>
    </w:p>
    <w:p>
      <w:pPr>
        <w:pStyle w:val="0"/>
        <w:ind w:left="0" w:leftChars="0" w:hanging="480" w:hangingChars="200"/>
        <w:jc w:val="both"/>
        <w:rPr>
          <w:rFonts w:hint="eastAsia" w:ascii="ＭＳ Ｐ明朝" w:hAnsi="ＭＳ Ｐ明朝" w:eastAsia="ＭＳ Ｐ明朝"/>
          <w:sz w:val="24"/>
        </w:rPr>
      </w:pPr>
      <w:r>
        <w:rPr>
          <w:rFonts w:hint="eastAsia" w:ascii="ＭＳ Ｐ明朝" w:hAnsi="ＭＳ Ｐ明朝" w:eastAsia="ＭＳ Ｐ明朝"/>
          <w:sz w:val="24"/>
        </w:rPr>
        <w:t>　　　　障害のある方に対する職員の心がけや配慮すべきことを理解してもらうための研修を実施する。</w:t>
      </w:r>
    </w:p>
    <w:p>
      <w:pPr>
        <w:pStyle w:val="0"/>
        <w:ind w:left="0" w:leftChars="0" w:hanging="480" w:hangingChars="200"/>
        <w:jc w:val="both"/>
        <w:rPr>
          <w:rFonts w:hint="eastAsia" w:ascii="ＭＳ Ｐ明朝" w:hAnsi="ＭＳ Ｐ明朝" w:eastAsia="ＭＳ Ｐ明朝"/>
          <w:sz w:val="24"/>
        </w:rPr>
      </w:pPr>
    </w:p>
    <w:p>
      <w:pPr>
        <w:pStyle w:val="0"/>
        <w:ind w:left="0" w:leftChars="0" w:firstLine="240" w:firstLineChars="100"/>
        <w:jc w:val="both"/>
        <w:rPr>
          <w:rFonts w:hint="eastAsia" w:ascii="ＭＳ Ｐ明朝" w:hAnsi="ＭＳ Ｐ明朝" w:eastAsia="ＭＳ Ｐ明朝"/>
          <w:sz w:val="24"/>
        </w:rPr>
      </w:pPr>
      <w:r>
        <w:rPr>
          <w:rFonts w:hint="eastAsia" w:ascii="ＭＳ Ｐ明朝" w:hAnsi="ＭＳ Ｐ明朝" w:eastAsia="ＭＳ Ｐ明朝"/>
          <w:b w:val="1"/>
          <w:sz w:val="24"/>
        </w:rPr>
        <w:t>２　障害者の活躍の基本となる職務の選定・創出</w:t>
      </w:r>
    </w:p>
    <w:p>
      <w:pPr>
        <w:pStyle w:val="0"/>
        <w:ind w:left="420" w:leftChars="200" w:firstLine="240" w:firstLineChars="100"/>
        <w:jc w:val="both"/>
        <w:rPr>
          <w:rFonts w:hint="eastAsia" w:ascii="ＭＳ Ｐ明朝" w:hAnsi="ＭＳ Ｐ明朝" w:eastAsia="ＭＳ Ｐ明朝"/>
          <w:sz w:val="24"/>
        </w:rPr>
      </w:pPr>
      <w:r>
        <w:rPr>
          <w:rFonts w:hint="eastAsia" w:ascii="ＭＳ Ｐ明朝" w:hAnsi="ＭＳ Ｐ明朝" w:eastAsia="ＭＳ Ｐ明朝"/>
          <w:sz w:val="24"/>
        </w:rPr>
        <w:t>障害者の特性に配慮した業務を配分</w:t>
      </w:r>
      <w:r>
        <w:rPr>
          <w:rFonts w:hint="eastAsia" w:ascii="ＭＳ Ｐ明朝" w:hAnsi="ＭＳ Ｐ明朝" w:eastAsia="ＭＳ Ｐ明朝"/>
          <w:color w:val="0070C0"/>
          <w:sz w:val="24"/>
        </w:rPr>
        <w:t>し、</w:t>
      </w:r>
      <w:r>
        <w:rPr>
          <w:rFonts w:hint="eastAsia" w:ascii="ＭＳ Ｐ明朝" w:hAnsi="ＭＳ Ｐ明朝" w:eastAsia="ＭＳ Ｐ明朝"/>
          <w:sz w:val="24"/>
        </w:rPr>
        <w:t>定期的な面談等を通じて、</w:t>
      </w:r>
      <w:r>
        <w:rPr>
          <w:rFonts w:hint="eastAsia" w:ascii="ＭＳ Ｐ明朝" w:hAnsi="ＭＳ Ｐ明朝" w:eastAsia="ＭＳ Ｐ明朝"/>
          <w:color w:val="auto"/>
          <w:sz w:val="24"/>
        </w:rPr>
        <w:t>その</w:t>
      </w:r>
      <w:r>
        <w:rPr>
          <w:rFonts w:hint="eastAsia" w:ascii="ＭＳ Ｐ明朝" w:hAnsi="ＭＳ Ｐ明朝" w:eastAsia="ＭＳ Ｐ明朝"/>
          <w:sz w:val="24"/>
        </w:rPr>
        <w:t>職員の状況を把握していく。</w:t>
      </w:r>
    </w:p>
    <w:p>
      <w:pPr>
        <w:pStyle w:val="0"/>
        <w:ind w:left="259" w:hanging="259" w:hangingChars="100"/>
        <w:jc w:val="both"/>
        <w:rPr>
          <w:rFonts w:hint="eastAsia" w:ascii="ＭＳ Ｐ明朝" w:hAnsi="ＭＳ Ｐ明朝" w:eastAsia="ＭＳ Ｐ明朝"/>
          <w:sz w:val="24"/>
        </w:rPr>
      </w:pPr>
    </w:p>
    <w:p>
      <w:pPr>
        <w:pStyle w:val="0"/>
        <w:ind w:left="210" w:leftChars="100" w:firstLine="0" w:firstLineChars="0"/>
        <w:jc w:val="both"/>
        <w:rPr>
          <w:rFonts w:hint="eastAsia" w:ascii="ＭＳ Ｐ明朝" w:hAnsi="ＭＳ Ｐ明朝" w:eastAsia="ＭＳ Ｐ明朝"/>
          <w:sz w:val="24"/>
        </w:rPr>
      </w:pPr>
      <w:r>
        <w:rPr>
          <w:rFonts w:hint="eastAsia" w:ascii="ＭＳ Ｐ明朝" w:hAnsi="ＭＳ Ｐ明朝" w:eastAsia="ＭＳ Ｐ明朝"/>
          <w:b w:val="1"/>
          <w:sz w:val="24"/>
        </w:rPr>
        <w:t>３　障害者の活躍を推進するための環境整備・人事管理</w:t>
      </w:r>
    </w:p>
    <w:p>
      <w:pPr>
        <w:pStyle w:val="0"/>
        <w:ind w:left="0" w:leftChars="0" w:hanging="480" w:hangingChars="200"/>
        <w:jc w:val="both"/>
        <w:rPr>
          <w:rFonts w:hint="eastAsia" w:ascii="ＭＳ Ｐ明朝" w:hAnsi="ＭＳ Ｐ明朝" w:eastAsia="ＭＳ Ｐ明朝"/>
          <w:sz w:val="24"/>
        </w:rPr>
      </w:pPr>
      <w:r>
        <w:rPr>
          <w:rFonts w:hint="eastAsia" w:ascii="ＭＳ Ｐ明朝" w:hAnsi="ＭＳ Ｐ明朝" w:eastAsia="ＭＳ Ｐ明朝"/>
          <w:sz w:val="24"/>
        </w:rPr>
        <w:t>　　　　障害のある職員の要望を踏まえ、障害の特性に応じ、利用しやすい環境に配慮した環境整備を検討するとともに、入口付近の庁内駐車場の確保など既存の敷地や構造物の制限の範囲内で可能な限り通勤への配慮等の措置を行う。</w:t>
      </w:r>
    </w:p>
    <w:p>
      <w:pPr>
        <w:pStyle w:val="0"/>
        <w:ind w:left="420" w:leftChars="200" w:firstLine="240" w:firstLineChars="100"/>
        <w:jc w:val="both"/>
        <w:rPr>
          <w:rFonts w:hint="eastAsia" w:ascii="ＭＳ Ｐ明朝" w:hAnsi="ＭＳ Ｐ明朝" w:eastAsia="ＭＳ Ｐ明朝"/>
          <w:sz w:val="24"/>
        </w:rPr>
      </w:pPr>
      <w:r>
        <w:rPr>
          <w:rFonts w:hint="eastAsia" w:ascii="ＭＳ Ｐ明朝" w:hAnsi="ＭＳ Ｐ明朝" w:eastAsia="ＭＳ Ｐ明朝"/>
          <w:sz w:val="24"/>
        </w:rPr>
        <w:t>障害のある職員が自らの希望や障害の特性等に応じて、無理なく安定的に就労できるよう、整備した休憩時間の弾力的な設定や早出遅出勤務の制度の利用やテレワークの活用を促進する。</w:t>
      </w:r>
    </w:p>
    <w:p>
      <w:pPr>
        <w:pStyle w:val="0"/>
        <w:ind w:left="420" w:leftChars="200" w:firstLine="240" w:firstLineChars="100"/>
        <w:jc w:val="both"/>
        <w:rPr>
          <w:rFonts w:hint="eastAsia" w:ascii="ＭＳ Ｐ明朝" w:hAnsi="ＭＳ Ｐ明朝" w:eastAsia="ＭＳ Ｐ明朝"/>
          <w:sz w:val="24"/>
        </w:rPr>
      </w:pPr>
      <w:r>
        <w:rPr>
          <w:rFonts w:hint="eastAsia" w:ascii="ＭＳ Ｐ明朝" w:hAnsi="ＭＳ Ｐ明朝" w:eastAsia="ＭＳ Ｐ明朝"/>
          <w:sz w:val="24"/>
        </w:rPr>
        <w:t>在職中に疾病・事故等により障害者となった中途障害者については、障害者の特性に配慮した職場環境の整備や通院への配慮等の取組を行う。</w:t>
      </w:r>
    </w:p>
    <w:p>
      <w:pPr>
        <w:pStyle w:val="0"/>
        <w:ind w:left="259" w:hanging="259" w:hangingChars="100"/>
        <w:jc w:val="both"/>
        <w:rPr>
          <w:rFonts w:hint="eastAsia" w:ascii="ＭＳ Ｐ明朝" w:hAnsi="ＭＳ Ｐ明朝" w:eastAsia="ＭＳ Ｐ明朝"/>
          <w:sz w:val="24"/>
        </w:rPr>
      </w:pPr>
    </w:p>
    <w:p>
      <w:pPr>
        <w:pStyle w:val="0"/>
        <w:ind w:firstLine="240" w:firstLineChars="100"/>
        <w:jc w:val="both"/>
        <w:rPr>
          <w:rFonts w:hint="eastAsia" w:ascii="ＭＳ Ｐ明朝" w:hAnsi="ＭＳ Ｐ明朝" w:eastAsia="ＭＳ Ｐ明朝"/>
          <w:b w:val="1"/>
          <w:sz w:val="24"/>
        </w:rPr>
      </w:pPr>
      <w:r>
        <w:rPr>
          <w:rFonts w:hint="eastAsia" w:ascii="ＭＳ Ｐ明朝" w:hAnsi="ＭＳ Ｐ明朝" w:eastAsia="ＭＳ Ｐ明朝"/>
          <w:b w:val="1"/>
          <w:sz w:val="24"/>
        </w:rPr>
        <w:t>４　その他</w:t>
      </w:r>
    </w:p>
    <w:p>
      <w:pPr>
        <w:pStyle w:val="0"/>
        <w:overflowPunct w:val="0"/>
        <w:adjustRightInd w:val="1"/>
        <w:ind w:left="543" w:leftChars="30" w:right="63" w:rightChars="30" w:hanging="480" w:hangingChars="200"/>
        <w:jc w:val="both"/>
        <w:textAlignment w:val="auto"/>
        <w:rPr>
          <w:rFonts w:hint="default"/>
        </w:rPr>
      </w:pPr>
      <w:r>
        <w:rPr>
          <w:rFonts w:hint="eastAsia" w:ascii="ＭＳ Ｐ明朝" w:hAnsi="ＭＳ Ｐ明朝" w:eastAsia="ＭＳ Ｐ明朝"/>
          <w:sz w:val="24"/>
        </w:rPr>
        <w:t xml:space="preserve"> </w:t>
      </w:r>
      <w:r>
        <w:rPr>
          <w:rFonts w:hint="eastAsia" w:ascii="ＭＳ Ｐ明朝" w:hAnsi="ＭＳ Ｐ明朝" w:eastAsia="ＭＳ Ｐ明朝"/>
          <w:sz w:val="24"/>
        </w:rPr>
        <w:t>　　　　「国等による障害者就労施設等からの物品等の調達の推進等に関する法律」に基づく障害者就労施設等への発注等を通じて、障害者の活躍の場の拡大を推進する。</w:t>
      </w: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1141</TotalTime>
  <Pages>2</Pages>
  <Words>3</Words>
  <Characters>1009</Characters>
  <Application>JUST Note</Application>
  <Lines>55</Lines>
  <Paragraphs>31</Paragraphs>
  <CharactersWithSpaces>1041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404310</dc:creator>
  <cp:lastModifiedBy>295653</cp:lastModifiedBy>
  <cp:lastPrinted>2025-03-28T01:19:09Z</cp:lastPrinted>
  <dcterms:created xsi:type="dcterms:W3CDTF">2025-03-21T02:16:00Z</dcterms:created>
  <dcterms:modified xsi:type="dcterms:W3CDTF">2025-03-28T08:05:15Z</dcterms:modified>
  <cp:revision>15</cp:revision>
</cp:coreProperties>
</file>