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bookmarkStart w:id="0" w:name="_GoBack"/>
      <w:bookmarkEnd w:id="0"/>
      <w:r>
        <w:rPr>
          <w:rFonts w:hint="eastAsia" w:ascii="ＭＳ ゴシック" w:hAnsi="ＭＳ ゴシック" w:eastAsia="ＭＳ ゴシック"/>
          <w:sz w:val="24"/>
        </w:rPr>
        <w:t>障害者活躍推進計画（高知県監査委員事務局）に基づく取組の実施状況</w:t>
      </w:r>
    </w:p>
    <w:p>
      <w:pPr>
        <w:pStyle w:val="0"/>
        <w:rPr>
          <w:rFonts w:hint="eastAsia"/>
        </w:rPr>
      </w:pPr>
    </w:p>
    <w:p>
      <w:pPr>
        <w:pStyle w:val="0"/>
        <w:rPr>
          <w:rFonts w:hint="eastAsia"/>
          <w:sz w:val="24"/>
        </w:rPr>
      </w:pPr>
      <w:r>
        <w:rPr>
          <w:rFonts w:hint="eastAsia" w:ascii="ＭＳ ゴシック" w:hAnsi="ＭＳ ゴシック" w:eastAsia="ＭＳ ゴシック"/>
          <w:sz w:val="24"/>
        </w:rPr>
        <w:t>１　評価年度</w:t>
      </w:r>
    </w:p>
    <w:p>
      <w:pPr>
        <w:pStyle w:val="0"/>
        <w:rPr>
          <w:rFonts w:hint="eastAsia"/>
          <w:sz w:val="24"/>
        </w:rPr>
      </w:pPr>
      <w:r>
        <w:rPr>
          <w:rFonts w:hint="eastAsia"/>
          <w:sz w:val="24"/>
        </w:rPr>
        <w:t>　　令和７年度</w:t>
      </w:r>
    </w:p>
    <w:p>
      <w:pPr>
        <w:pStyle w:val="0"/>
        <w:rPr>
          <w:rFonts w:hint="eastAsia"/>
          <w:sz w:val="24"/>
        </w:rPr>
      </w:pPr>
    </w:p>
    <w:p>
      <w:pPr>
        <w:pStyle w:val="0"/>
        <w:rPr>
          <w:rFonts w:hint="eastAsia"/>
          <w:sz w:val="24"/>
        </w:rPr>
      </w:pPr>
      <w:r>
        <w:rPr>
          <w:rFonts w:hint="eastAsia" w:ascii="ＭＳ ゴシック" w:hAnsi="ＭＳ ゴシック" w:eastAsia="ＭＳ ゴシック"/>
          <w:sz w:val="24"/>
        </w:rPr>
        <w:t>２　目標に対する達成度</w:t>
      </w:r>
    </w:p>
    <w:p>
      <w:pPr>
        <w:pStyle w:val="0"/>
        <w:rPr>
          <w:rFonts w:hint="eastAsia"/>
          <w:sz w:val="24"/>
        </w:rPr>
      </w:pPr>
      <w:r>
        <w:rPr>
          <w:rFonts w:hint="eastAsia"/>
          <w:sz w:val="24"/>
        </w:rPr>
        <w:t>（１）採用に関する目標</w:t>
      </w:r>
    </w:p>
    <w:tbl>
      <w:tblPr>
        <w:tblStyle w:val="17"/>
        <w:tblW w:w="0" w:type="auto"/>
        <w:tblInd w:w="205" w:type="dxa"/>
        <w:tblLayout w:type="fixed"/>
        <w:tblLook w:firstRow="1" w:lastRow="0" w:firstColumn="1" w:lastColumn="0" w:noHBand="0" w:noVBand="1" w:val="04A0"/>
      </w:tblPr>
      <w:tblGrid>
        <w:gridCol w:w="4422"/>
        <w:gridCol w:w="3969"/>
      </w:tblGrid>
      <w:tr>
        <w:trPr>
          <w:trHeight w:val="454" w:hRule="atLeast"/>
        </w:trPr>
        <w:tc>
          <w:tcPr>
            <w:tcW w:w="4422" w:type="dxa"/>
            <w:vAlign w:val="top"/>
          </w:tcPr>
          <w:p>
            <w:pPr>
              <w:pStyle w:val="0"/>
              <w:jc w:val="center"/>
              <w:rPr>
                <w:rFonts w:hint="eastAsia"/>
                <w:sz w:val="24"/>
              </w:rPr>
            </w:pPr>
            <w:r>
              <w:rPr>
                <w:rFonts w:hint="eastAsia"/>
                <w:sz w:val="24"/>
              </w:rPr>
              <w:t>目　標</w:t>
            </w:r>
          </w:p>
        </w:tc>
        <w:tc>
          <w:tcPr>
            <w:tcW w:w="3969" w:type="dxa"/>
            <w:vAlign w:val="top"/>
          </w:tcPr>
          <w:p>
            <w:pPr>
              <w:pStyle w:val="0"/>
              <w:jc w:val="center"/>
              <w:rPr>
                <w:rFonts w:hint="eastAsia"/>
                <w:sz w:val="24"/>
              </w:rPr>
            </w:pPr>
            <w:r>
              <w:rPr>
                <w:rFonts w:hint="eastAsia"/>
                <w:sz w:val="24"/>
              </w:rPr>
              <w:t>達成度</w:t>
            </w:r>
          </w:p>
        </w:tc>
      </w:tr>
      <w:tr>
        <w:trPr>
          <w:trHeight w:val="454" w:hRule="atLeast"/>
        </w:trPr>
        <w:tc>
          <w:tcPr>
            <w:tcW w:w="4422" w:type="dxa"/>
            <w:vAlign w:val="top"/>
          </w:tcPr>
          <w:p>
            <w:pPr>
              <w:pStyle w:val="0"/>
              <w:rPr>
                <w:rFonts w:hint="eastAsia"/>
                <w:sz w:val="24"/>
              </w:rPr>
            </w:pPr>
            <w:r>
              <w:rPr>
                <w:rFonts w:hint="eastAsia"/>
                <w:sz w:val="24"/>
              </w:rPr>
              <w:t>会計年度任用職員の採用に当たっては、障害者を差別することなく能力本位の選考を行う</w:t>
            </w:r>
          </w:p>
        </w:tc>
        <w:tc>
          <w:tcPr>
            <w:tcW w:w="3969" w:type="dxa"/>
            <w:vAlign w:val="top"/>
          </w:tcPr>
          <w:p>
            <w:pPr>
              <w:pStyle w:val="0"/>
              <w:jc w:val="left"/>
              <w:rPr>
                <w:rFonts w:hint="eastAsia"/>
                <w:sz w:val="24"/>
              </w:rPr>
            </w:pPr>
            <w:r>
              <w:rPr>
                <w:rFonts w:hint="eastAsia"/>
                <w:sz w:val="24"/>
              </w:rPr>
              <w:t>会計年度任用職員の採用に当たっては、特定の障害の排除又は特定の障害に限定することなく、広く募集を行ったが、障害のある方からの応募はなかった</w:t>
            </w:r>
          </w:p>
        </w:tc>
      </w:tr>
    </w:tbl>
    <w:p>
      <w:pPr>
        <w:pStyle w:val="0"/>
        <w:rPr>
          <w:rFonts w:hint="eastAsia"/>
          <w:sz w:val="24"/>
        </w:rPr>
      </w:pPr>
    </w:p>
    <w:p>
      <w:pPr>
        <w:pStyle w:val="0"/>
        <w:rPr>
          <w:rFonts w:hint="eastAsia"/>
          <w:sz w:val="24"/>
        </w:rPr>
      </w:pPr>
      <w:r>
        <w:rPr>
          <w:rFonts w:hint="eastAsia"/>
          <w:sz w:val="24"/>
        </w:rPr>
        <w:t>（２）定着に関する目標</w:t>
      </w:r>
    </w:p>
    <w:tbl>
      <w:tblPr>
        <w:tblStyle w:val="17"/>
        <w:tblW w:w="0" w:type="auto"/>
        <w:tblInd w:w="205" w:type="dxa"/>
        <w:tblLayout w:type="fixed"/>
        <w:tblLook w:firstRow="1" w:lastRow="0" w:firstColumn="1" w:lastColumn="0" w:noHBand="0" w:noVBand="1" w:val="04A0"/>
      </w:tblPr>
      <w:tblGrid>
        <w:gridCol w:w="4422"/>
        <w:gridCol w:w="3969"/>
      </w:tblGrid>
      <w:tr>
        <w:trPr/>
        <w:tc>
          <w:tcPr>
            <w:tcW w:w="4422" w:type="dxa"/>
            <w:vAlign w:val="top"/>
          </w:tcPr>
          <w:p>
            <w:pPr>
              <w:pStyle w:val="0"/>
              <w:jc w:val="center"/>
              <w:rPr>
                <w:rFonts w:hint="eastAsia"/>
                <w:sz w:val="24"/>
              </w:rPr>
            </w:pPr>
            <w:r>
              <w:rPr>
                <w:rFonts w:hint="eastAsia"/>
                <w:sz w:val="24"/>
              </w:rPr>
              <w:t>目　標</w:t>
            </w:r>
          </w:p>
        </w:tc>
        <w:tc>
          <w:tcPr>
            <w:tcW w:w="3969" w:type="dxa"/>
            <w:vAlign w:val="top"/>
          </w:tcPr>
          <w:p>
            <w:pPr>
              <w:pStyle w:val="0"/>
              <w:jc w:val="center"/>
              <w:rPr>
                <w:rFonts w:hint="eastAsia"/>
                <w:sz w:val="24"/>
              </w:rPr>
            </w:pPr>
            <w:r>
              <w:rPr>
                <w:rFonts w:hint="eastAsia"/>
                <w:sz w:val="24"/>
              </w:rPr>
              <w:t>達成度</w:t>
            </w:r>
          </w:p>
        </w:tc>
      </w:tr>
      <w:tr>
        <w:trPr/>
        <w:tc>
          <w:tcPr>
            <w:tcW w:w="4422" w:type="dxa"/>
            <w:vAlign w:val="top"/>
          </w:tcPr>
          <w:p>
            <w:pPr>
              <w:pStyle w:val="0"/>
              <w:rPr>
                <w:rFonts w:hint="eastAsia"/>
                <w:sz w:val="24"/>
              </w:rPr>
            </w:pPr>
            <w:r>
              <w:rPr>
                <w:rFonts w:hint="eastAsia"/>
                <w:sz w:val="24"/>
              </w:rPr>
              <w:t>職場での合理的配慮が十分でないことによる離職者を生じさせない</w:t>
            </w:r>
          </w:p>
        </w:tc>
        <w:tc>
          <w:tcPr>
            <w:tcW w:w="3969" w:type="dxa"/>
            <w:vAlign w:val="top"/>
          </w:tcPr>
          <w:p>
            <w:pPr>
              <w:pStyle w:val="0"/>
              <w:rPr>
                <w:rFonts w:hint="eastAsia"/>
                <w:sz w:val="24"/>
              </w:rPr>
            </w:pPr>
            <w:r>
              <w:rPr>
                <w:rFonts w:hint="eastAsia"/>
                <w:sz w:val="24"/>
              </w:rPr>
              <w:t>障害のある職員の在籍なし</w:t>
            </w:r>
          </w:p>
        </w:tc>
      </w:tr>
    </w:tbl>
    <w:p>
      <w:pPr>
        <w:pStyle w:val="0"/>
        <w:rPr>
          <w:rFonts w:hint="eastAsia"/>
          <w:sz w:val="24"/>
        </w:rPr>
      </w:pPr>
    </w:p>
    <w:p>
      <w:pPr>
        <w:pStyle w:val="0"/>
        <w:rPr>
          <w:rFonts w:hint="eastAsia"/>
          <w:sz w:val="24"/>
        </w:rPr>
      </w:pPr>
      <w:r>
        <w:rPr>
          <w:rFonts w:hint="eastAsia" w:ascii="ＭＳ ゴシック" w:hAnsi="ＭＳ ゴシック" w:eastAsia="ＭＳ ゴシック"/>
          <w:sz w:val="24"/>
        </w:rPr>
        <w:t>３　取組内容の実施状況</w:t>
      </w:r>
    </w:p>
    <w:p>
      <w:pPr>
        <w:pStyle w:val="0"/>
        <w:rPr>
          <w:rFonts w:hint="eastAsia"/>
          <w:sz w:val="24"/>
        </w:rPr>
      </w:pPr>
      <w:r>
        <w:rPr>
          <w:rFonts w:hint="eastAsia"/>
          <w:sz w:val="24"/>
        </w:rPr>
        <w:t>（１）障害者の活躍を推進する体制整備</w:t>
      </w:r>
    </w:p>
    <w:p>
      <w:pPr>
        <w:pStyle w:val="0"/>
        <w:rPr>
          <w:rFonts w:hint="eastAsia"/>
          <w:sz w:val="24"/>
        </w:rPr>
      </w:pPr>
      <w:r>
        <w:rPr>
          <w:rFonts w:hint="eastAsia"/>
          <w:sz w:val="24"/>
        </w:rPr>
        <w:t>　　○障害者雇用推進者は事務局長としている。</w:t>
      </w:r>
    </w:p>
    <w:p>
      <w:pPr>
        <w:pStyle w:val="0"/>
        <w:rPr>
          <w:rFonts w:hint="eastAsia"/>
          <w:sz w:val="24"/>
        </w:rPr>
      </w:pPr>
      <w:r>
        <w:rPr>
          <w:rFonts w:hint="eastAsia"/>
          <w:sz w:val="24"/>
        </w:rPr>
        <w:t>　　○障害のある職員の相談窓口担当は総務担当の主任監査員としている。</w:t>
      </w:r>
    </w:p>
    <w:p>
      <w:pPr>
        <w:pStyle w:val="0"/>
        <w:ind w:left="720" w:hanging="720" w:hangingChars="300"/>
        <w:rPr>
          <w:rFonts w:hint="eastAsia"/>
          <w:sz w:val="24"/>
        </w:rPr>
      </w:pPr>
      <w:r>
        <w:rPr>
          <w:rFonts w:hint="eastAsia"/>
          <w:sz w:val="24"/>
        </w:rPr>
        <w:t>　　○職場研修において、障害のある方への合理的配慮をテーマとしたＤＶＤを視聴し、障害のある方に対する職員の心がけや配慮すべきことへの理解を促進するよう努めた。</w:t>
      </w:r>
    </w:p>
    <w:p>
      <w:pPr>
        <w:pStyle w:val="0"/>
        <w:rPr>
          <w:rFonts w:hint="eastAsia"/>
          <w:sz w:val="24"/>
        </w:rPr>
      </w:pPr>
      <w:r>
        <w:rPr>
          <w:rFonts w:hint="eastAsia"/>
          <w:sz w:val="24"/>
        </w:rPr>
        <w:t>　</w:t>
      </w:r>
    </w:p>
    <w:p>
      <w:pPr>
        <w:pStyle w:val="0"/>
        <w:rPr>
          <w:rFonts w:hint="eastAsia"/>
          <w:sz w:val="24"/>
        </w:rPr>
      </w:pPr>
      <w:r>
        <w:rPr>
          <w:rFonts w:hint="eastAsia"/>
          <w:sz w:val="24"/>
        </w:rPr>
        <w:t>（２）障害者の活躍の基本となる職務の選定・創出</w:t>
      </w:r>
    </w:p>
    <w:p>
      <w:pPr>
        <w:pStyle w:val="0"/>
        <w:rPr>
          <w:rFonts w:hint="eastAsia"/>
          <w:sz w:val="24"/>
        </w:rPr>
      </w:pPr>
      <w:r>
        <w:rPr>
          <w:rFonts w:hint="eastAsia"/>
          <w:sz w:val="24"/>
        </w:rPr>
        <w:t>　　○障害のある職員の在籍なし</w:t>
      </w:r>
    </w:p>
    <w:p>
      <w:pPr>
        <w:pStyle w:val="0"/>
        <w:rPr>
          <w:rFonts w:hint="eastAsia"/>
          <w:sz w:val="24"/>
        </w:rPr>
      </w:pPr>
    </w:p>
    <w:p>
      <w:pPr>
        <w:pStyle w:val="0"/>
        <w:rPr>
          <w:rFonts w:hint="eastAsia"/>
          <w:sz w:val="24"/>
        </w:rPr>
      </w:pPr>
      <w:r>
        <w:rPr>
          <w:rFonts w:hint="eastAsia"/>
          <w:sz w:val="24"/>
        </w:rPr>
        <w:t>（３）障害者の活躍を推進するための環境整備・人事管理</w:t>
      </w:r>
    </w:p>
    <w:p>
      <w:pPr>
        <w:pStyle w:val="0"/>
        <w:ind w:firstLine="240" w:firstLineChars="100"/>
        <w:rPr>
          <w:rFonts w:hint="eastAsia"/>
          <w:sz w:val="24"/>
        </w:rPr>
      </w:pPr>
      <w:r>
        <w:rPr>
          <w:rFonts w:hint="eastAsia"/>
          <w:sz w:val="24"/>
        </w:rPr>
        <w:t>　○障害のある職員の在籍なし</w:t>
      </w:r>
    </w:p>
    <w:p>
      <w:pPr>
        <w:pStyle w:val="0"/>
        <w:rPr>
          <w:rFonts w:hint="eastAsia"/>
          <w:sz w:val="24"/>
        </w:rPr>
      </w:pPr>
    </w:p>
    <w:p>
      <w:pPr>
        <w:pStyle w:val="0"/>
        <w:rPr>
          <w:rFonts w:hint="eastAsia"/>
          <w:sz w:val="24"/>
        </w:rPr>
      </w:pPr>
      <w:r>
        <w:rPr>
          <w:rFonts w:hint="eastAsia"/>
          <w:sz w:val="24"/>
        </w:rPr>
        <w:t>（４）その他</w:t>
      </w:r>
    </w:p>
    <w:p>
      <w:pPr>
        <w:pStyle w:val="0"/>
        <w:ind w:left="0" w:leftChars="0" w:hanging="720" w:hangingChars="300"/>
        <w:rPr>
          <w:rFonts w:hint="eastAsia"/>
        </w:rPr>
      </w:pPr>
      <w:r>
        <w:rPr>
          <w:rFonts w:hint="eastAsia"/>
          <w:sz w:val="24"/>
        </w:rPr>
        <w:t>　　○「国等による障害者就労支援施設等からの物品等の調達の推進等に関する法律」に基づき、障害者就労施設へ名刺印刷を２件発注し、障害者の活躍の場の拡大推進を図った。</w:t>
      </w:r>
    </w:p>
    <w:sectPr>
      <w:pgSz w:w="11906" w:h="16838"/>
      <w:pgMar w:top="1134" w:right="1701" w:bottom="567" w:left="1701" w:header="851" w:footer="992"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efaultTabStop w:val="840"/>
  <w:hyphenationZone w:val="0"/>
  <w:defaultTableStyle w:val="17"/>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207</TotalTime>
  <Pages>1</Pages>
  <Words>5</Words>
  <Characters>657</Characters>
  <Application>JUST Note</Application>
  <Lines>46</Lines>
  <Paragraphs>29</Paragraphs>
  <CharactersWithSpaces>669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295653</dc:creator>
  <cp:lastModifiedBy>295653</cp:lastModifiedBy>
  <cp:lastPrinted>2026-03-21T06:37:02Z</cp:lastPrinted>
  <dcterms:created xsi:type="dcterms:W3CDTF">2026-02-06T05:01:00Z</dcterms:created>
  <dcterms:modified xsi:type="dcterms:W3CDTF">2026-03-21T06:37:14Z</dcterms:modified>
  <cp:revision>2</cp:revision>
</cp:coreProperties>
</file>