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pPr w:vertAnchor="text" w:horzAnchor="margin" w:tblpX="-27" w:tblpY="-150"/>
        <w:tblOverlap w:val="never"/>
        <w:tblW w:w="15920" w:type="dxa"/>
        <w:tblLayout w:type="fixed"/>
        <w:tblLook w:val="04A0" w:firstRow="1" w:lastRow="0" w:firstColumn="1" w:lastColumn="0" w:noHBand="0" w:noVBand="1"/>
      </w:tblPr>
      <w:tblGrid>
        <w:gridCol w:w="7983"/>
        <w:gridCol w:w="7937"/>
      </w:tblGrid>
      <w:tr w:rsidR="004464BC" w:rsidTr="00212E0D">
        <w:tc>
          <w:tcPr>
            <w:tcW w:w="15920" w:type="dxa"/>
            <w:gridSpan w:val="2"/>
            <w:tcBorders>
              <w:top w:val="nil"/>
              <w:left w:val="nil"/>
              <w:right w:val="nil"/>
            </w:tcBorders>
          </w:tcPr>
          <w:p w:rsidR="004464BC" w:rsidRDefault="00EF6666" w:rsidP="00212E0D">
            <w:pPr>
              <w:jc w:val="center"/>
              <w:rPr>
                <w:rFonts w:asciiTheme="minorEastAsia" w:hAnsiTheme="minorEastAsia"/>
              </w:rPr>
            </w:pPr>
            <w:r>
              <w:rPr>
                <w:rFonts w:asciiTheme="minorEastAsia" w:hAnsiTheme="minorEastAsia" w:hint="eastAsia"/>
              </w:rPr>
              <w:t>高知県食肉処理施設整備推進事業費補助金交付要綱一部改正新旧対照表</w:t>
            </w:r>
          </w:p>
        </w:tc>
      </w:tr>
      <w:tr w:rsidR="004464BC" w:rsidTr="00EB6DA1">
        <w:trPr>
          <w:trHeight w:val="197"/>
        </w:trPr>
        <w:tc>
          <w:tcPr>
            <w:tcW w:w="7983" w:type="dxa"/>
          </w:tcPr>
          <w:p w:rsidR="004464BC" w:rsidRDefault="00EF6666" w:rsidP="00212E0D">
            <w:pPr>
              <w:jc w:val="center"/>
              <w:rPr>
                <w:rFonts w:asciiTheme="minorEastAsia" w:hAnsiTheme="minorEastAsia"/>
              </w:rPr>
            </w:pPr>
            <w:r>
              <w:rPr>
                <w:rFonts w:asciiTheme="minorEastAsia" w:hAnsiTheme="minorEastAsia" w:hint="eastAsia"/>
              </w:rPr>
              <w:t>改正後</w:t>
            </w:r>
          </w:p>
        </w:tc>
        <w:tc>
          <w:tcPr>
            <w:tcW w:w="7937" w:type="dxa"/>
          </w:tcPr>
          <w:p w:rsidR="004464BC" w:rsidRDefault="00EF6666" w:rsidP="00212E0D">
            <w:pPr>
              <w:jc w:val="center"/>
              <w:rPr>
                <w:rFonts w:asciiTheme="minorEastAsia" w:hAnsiTheme="minorEastAsia"/>
              </w:rPr>
            </w:pPr>
            <w:r>
              <w:rPr>
                <w:rFonts w:asciiTheme="minorEastAsia" w:hAnsiTheme="minorEastAsia" w:hint="eastAsia"/>
              </w:rPr>
              <w:t>現行</w:t>
            </w:r>
          </w:p>
        </w:tc>
      </w:tr>
      <w:tr w:rsidR="004464BC" w:rsidTr="00434422">
        <w:trPr>
          <w:trHeight w:val="10168"/>
        </w:trPr>
        <w:tc>
          <w:tcPr>
            <w:tcW w:w="7983" w:type="dxa"/>
          </w:tcPr>
          <w:p w:rsidR="00EB6DA1" w:rsidRPr="007E1FC7" w:rsidRDefault="00EB6DA1" w:rsidP="007E1FC7">
            <w:pPr>
              <w:spacing w:line="140" w:lineRule="atLeast"/>
              <w:rPr>
                <w:rFonts w:asciiTheme="minorEastAsia" w:hAnsiTheme="minorEastAsia"/>
                <w:sz w:val="16"/>
                <w:szCs w:val="16"/>
              </w:rPr>
            </w:pPr>
            <w:r w:rsidRPr="007E1FC7">
              <w:rPr>
                <w:rFonts w:asciiTheme="minorEastAsia" w:hAnsiTheme="minorEastAsia" w:hint="eastAsia"/>
                <w:sz w:val="16"/>
                <w:szCs w:val="16"/>
              </w:rPr>
              <w:t>（略）</w:t>
            </w:r>
          </w:p>
          <w:p w:rsidR="00EB6DA1" w:rsidRPr="007E1FC7" w:rsidRDefault="00EB6DA1" w:rsidP="007E1FC7">
            <w:pPr>
              <w:spacing w:line="140" w:lineRule="atLeast"/>
              <w:rPr>
                <w:rFonts w:asciiTheme="minorEastAsia" w:hAnsiTheme="minorEastAsia"/>
                <w:sz w:val="16"/>
                <w:szCs w:val="16"/>
              </w:rPr>
            </w:pPr>
            <w:r w:rsidRPr="007E1FC7">
              <w:rPr>
                <w:rFonts w:asciiTheme="minorEastAsia" w:hAnsiTheme="minorEastAsia" w:hint="eastAsia"/>
                <w:sz w:val="16"/>
                <w:szCs w:val="16"/>
              </w:rPr>
              <w:t>附　則</w:t>
            </w:r>
          </w:p>
          <w:p w:rsidR="00EB6DA1" w:rsidRPr="007E1FC7" w:rsidRDefault="00EB6DA1" w:rsidP="007E1FC7">
            <w:pPr>
              <w:spacing w:line="140" w:lineRule="atLeast"/>
              <w:rPr>
                <w:rFonts w:asciiTheme="minorEastAsia" w:hAnsiTheme="minorEastAsia"/>
                <w:sz w:val="16"/>
                <w:szCs w:val="16"/>
              </w:rPr>
            </w:pPr>
            <w:r w:rsidRPr="007E1FC7">
              <w:rPr>
                <w:rFonts w:asciiTheme="minorEastAsia" w:hAnsiTheme="minorEastAsia" w:hint="eastAsia"/>
                <w:sz w:val="16"/>
                <w:szCs w:val="16"/>
              </w:rPr>
              <w:t>１　この要綱は、平成30年７月９日から施行する。</w:t>
            </w:r>
          </w:p>
          <w:p w:rsidR="00EB6DA1" w:rsidRPr="007E1FC7" w:rsidRDefault="00EB6DA1" w:rsidP="007E1FC7">
            <w:pPr>
              <w:spacing w:line="140" w:lineRule="atLeast"/>
              <w:rPr>
                <w:rFonts w:asciiTheme="minorEastAsia" w:hAnsiTheme="minorEastAsia"/>
                <w:sz w:val="16"/>
                <w:szCs w:val="16"/>
              </w:rPr>
            </w:pPr>
            <w:r w:rsidRPr="007E1FC7">
              <w:rPr>
                <w:rFonts w:asciiTheme="minorEastAsia" w:hAnsiTheme="minorEastAsia" w:hint="eastAsia"/>
                <w:sz w:val="16"/>
                <w:szCs w:val="16"/>
              </w:rPr>
              <w:t>２　この要綱は、</w:t>
            </w:r>
            <w:r w:rsidRPr="001D7CF3">
              <w:rPr>
                <w:rFonts w:asciiTheme="minorEastAsia" w:hAnsiTheme="minorEastAsia" w:hint="eastAsia"/>
                <w:sz w:val="16"/>
                <w:szCs w:val="16"/>
                <w:u w:val="single"/>
              </w:rPr>
              <w:t>令和４年５月31日</w:t>
            </w:r>
            <w:r w:rsidRPr="007E1FC7">
              <w:rPr>
                <w:rFonts w:asciiTheme="minorEastAsia" w:hAnsiTheme="minorEastAsia" w:hint="eastAsia"/>
                <w:sz w:val="16"/>
                <w:szCs w:val="16"/>
              </w:rPr>
              <w:t>限り、その効力を失う。ただし、この要綱に基づき交付された補助金については、第６条、第10条第３項、第12条及び第14条の規定は、同日以降もなおその効力を有する。</w:t>
            </w:r>
          </w:p>
          <w:p w:rsidR="00AA005F" w:rsidRPr="007E1FC7" w:rsidRDefault="00AA005F" w:rsidP="007E1FC7">
            <w:pPr>
              <w:spacing w:line="140" w:lineRule="atLeast"/>
              <w:rPr>
                <w:rFonts w:asciiTheme="minorEastAsia" w:hAnsiTheme="minorEastAsia"/>
                <w:sz w:val="16"/>
                <w:szCs w:val="16"/>
              </w:rPr>
            </w:pPr>
            <w:r w:rsidRPr="007E1FC7">
              <w:rPr>
                <w:rFonts w:asciiTheme="minorEastAsia" w:hAnsiTheme="minorEastAsia" w:hint="eastAsia"/>
                <w:sz w:val="16"/>
                <w:szCs w:val="16"/>
              </w:rPr>
              <w:t>附　則</w:t>
            </w:r>
            <w:r w:rsidR="007E1FC7">
              <w:rPr>
                <w:rFonts w:asciiTheme="minorEastAsia" w:hAnsiTheme="minorEastAsia" w:hint="eastAsia"/>
                <w:sz w:val="16"/>
                <w:szCs w:val="16"/>
              </w:rPr>
              <w:t xml:space="preserve">　　</w:t>
            </w:r>
            <w:r w:rsidRPr="007E1FC7">
              <w:rPr>
                <w:rFonts w:asciiTheme="minorEastAsia" w:hAnsiTheme="minorEastAsia" w:hint="eastAsia"/>
                <w:sz w:val="16"/>
                <w:szCs w:val="16"/>
              </w:rPr>
              <w:t>この要綱は、平成31年４月１日から施行する。</w:t>
            </w:r>
          </w:p>
          <w:p w:rsidR="00AA005F" w:rsidRPr="007E1FC7" w:rsidRDefault="00AA005F" w:rsidP="007E1FC7">
            <w:pPr>
              <w:spacing w:line="140" w:lineRule="atLeast"/>
              <w:rPr>
                <w:rFonts w:asciiTheme="minorEastAsia" w:hAnsiTheme="minorEastAsia"/>
                <w:sz w:val="16"/>
                <w:szCs w:val="16"/>
              </w:rPr>
            </w:pPr>
            <w:r w:rsidRPr="007E1FC7">
              <w:rPr>
                <w:rFonts w:asciiTheme="minorEastAsia" w:hAnsiTheme="minorEastAsia" w:hint="eastAsia"/>
                <w:sz w:val="16"/>
                <w:szCs w:val="16"/>
              </w:rPr>
              <w:t>附　則</w:t>
            </w:r>
            <w:r w:rsidR="007E1FC7">
              <w:rPr>
                <w:rFonts w:asciiTheme="minorEastAsia" w:hAnsiTheme="minorEastAsia" w:hint="eastAsia"/>
                <w:sz w:val="16"/>
                <w:szCs w:val="16"/>
              </w:rPr>
              <w:t xml:space="preserve">　　</w:t>
            </w:r>
            <w:r w:rsidRPr="007E1FC7">
              <w:rPr>
                <w:rFonts w:asciiTheme="minorEastAsia" w:hAnsiTheme="minorEastAsia" w:hint="eastAsia"/>
                <w:sz w:val="16"/>
                <w:szCs w:val="16"/>
              </w:rPr>
              <w:t>この要綱は、令和元年７月29日から施行する。</w:t>
            </w:r>
          </w:p>
          <w:p w:rsidR="00EB6DA1" w:rsidRPr="001D7CF3" w:rsidRDefault="00AA005F" w:rsidP="007E1FC7">
            <w:pPr>
              <w:spacing w:line="140" w:lineRule="atLeast"/>
              <w:rPr>
                <w:rFonts w:asciiTheme="minorEastAsia" w:hAnsiTheme="minorEastAsia"/>
                <w:sz w:val="16"/>
                <w:szCs w:val="16"/>
                <w:u w:val="single"/>
              </w:rPr>
            </w:pPr>
            <w:r w:rsidRPr="001D7CF3">
              <w:rPr>
                <w:rFonts w:asciiTheme="minorEastAsia" w:hAnsiTheme="minorEastAsia" w:hint="eastAsia"/>
                <w:sz w:val="16"/>
                <w:szCs w:val="16"/>
                <w:u w:val="single"/>
              </w:rPr>
              <w:t>附　則</w:t>
            </w:r>
            <w:r w:rsidR="007E1FC7" w:rsidRPr="001D7CF3">
              <w:rPr>
                <w:rFonts w:asciiTheme="minorEastAsia" w:hAnsiTheme="minorEastAsia" w:hint="eastAsia"/>
                <w:sz w:val="16"/>
                <w:szCs w:val="16"/>
                <w:u w:val="single"/>
              </w:rPr>
              <w:t xml:space="preserve">　　</w:t>
            </w:r>
            <w:r w:rsidR="00EA7367">
              <w:rPr>
                <w:rFonts w:asciiTheme="minorEastAsia" w:hAnsiTheme="minorEastAsia" w:hint="eastAsia"/>
                <w:sz w:val="16"/>
                <w:szCs w:val="16"/>
                <w:u w:val="single"/>
              </w:rPr>
              <w:t>この要綱は、令和２年４月１</w:t>
            </w:r>
            <w:r w:rsidRPr="001D7CF3">
              <w:rPr>
                <w:rFonts w:asciiTheme="minorEastAsia" w:hAnsiTheme="minorEastAsia" w:hint="eastAsia"/>
                <w:sz w:val="16"/>
                <w:szCs w:val="16"/>
                <w:u w:val="single"/>
              </w:rPr>
              <w:t>日から施行する。</w:t>
            </w:r>
          </w:p>
          <w:p w:rsidR="004464BC" w:rsidRDefault="00EA7367" w:rsidP="007E1FC7">
            <w:pPr>
              <w:jc w:val="left"/>
              <w:rPr>
                <w:rFonts w:asciiTheme="minorEastAsia" w:hAnsiTheme="minorEastAsia"/>
              </w:rPr>
            </w:pPr>
            <w:r>
              <w:rPr>
                <w:noProof/>
              </w:rPr>
              <w:drawing>
                <wp:inline distT="0" distB="0" distL="0" distR="0" wp14:anchorId="4B813FC9" wp14:editId="0D69B1B0">
                  <wp:extent cx="4537494" cy="4723083"/>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contrast="-20000"/>
                                    </a14:imgEffect>
                                  </a14:imgLayer>
                                </a14:imgProps>
                              </a:ext>
                            </a:extLst>
                          </a:blip>
                          <a:stretch>
                            <a:fillRect/>
                          </a:stretch>
                        </pic:blipFill>
                        <pic:spPr>
                          <a:xfrm>
                            <a:off x="0" y="0"/>
                            <a:ext cx="4535633" cy="4721146"/>
                          </a:xfrm>
                          <a:prstGeom prst="rect">
                            <a:avLst/>
                          </a:prstGeom>
                        </pic:spPr>
                      </pic:pic>
                    </a:graphicData>
                  </a:graphic>
                </wp:inline>
              </w:drawing>
            </w:r>
          </w:p>
        </w:tc>
        <w:tc>
          <w:tcPr>
            <w:tcW w:w="7937" w:type="dxa"/>
          </w:tcPr>
          <w:p w:rsidR="007A4058" w:rsidRPr="007E1FC7" w:rsidRDefault="007A4058" w:rsidP="00212E0D">
            <w:pPr>
              <w:rPr>
                <w:rFonts w:asciiTheme="minorEastAsia" w:hAnsiTheme="minorEastAsia"/>
                <w:sz w:val="16"/>
                <w:szCs w:val="16"/>
              </w:rPr>
            </w:pPr>
            <w:r w:rsidRPr="007E1FC7">
              <w:rPr>
                <w:rFonts w:asciiTheme="minorEastAsia" w:hAnsiTheme="minorEastAsia" w:hint="eastAsia"/>
                <w:sz w:val="16"/>
                <w:szCs w:val="16"/>
              </w:rPr>
              <w:t>（略）</w:t>
            </w:r>
          </w:p>
          <w:p w:rsidR="007A4058" w:rsidRPr="007E1FC7" w:rsidRDefault="007A4058" w:rsidP="00212E0D">
            <w:pPr>
              <w:rPr>
                <w:rFonts w:asciiTheme="minorEastAsia" w:hAnsiTheme="minorEastAsia"/>
                <w:sz w:val="16"/>
                <w:szCs w:val="16"/>
              </w:rPr>
            </w:pPr>
            <w:r w:rsidRPr="007E1FC7">
              <w:rPr>
                <w:rFonts w:asciiTheme="minorEastAsia" w:hAnsiTheme="minorEastAsia" w:hint="eastAsia"/>
                <w:sz w:val="16"/>
                <w:szCs w:val="16"/>
              </w:rPr>
              <w:t>附　則</w:t>
            </w:r>
          </w:p>
          <w:p w:rsidR="007A4058" w:rsidRPr="007E1FC7" w:rsidRDefault="007A4058" w:rsidP="00212E0D">
            <w:pPr>
              <w:rPr>
                <w:rFonts w:asciiTheme="minorEastAsia" w:hAnsiTheme="minorEastAsia"/>
                <w:sz w:val="16"/>
                <w:szCs w:val="16"/>
              </w:rPr>
            </w:pPr>
            <w:r w:rsidRPr="007E1FC7">
              <w:rPr>
                <w:rFonts w:asciiTheme="minorEastAsia" w:hAnsiTheme="minorEastAsia" w:hint="eastAsia"/>
                <w:sz w:val="16"/>
                <w:szCs w:val="16"/>
              </w:rPr>
              <w:t>１　この要綱は、平成30年７月９日から施行する。</w:t>
            </w:r>
          </w:p>
          <w:p w:rsidR="007A4058" w:rsidRPr="007E1FC7" w:rsidRDefault="007A4058" w:rsidP="00212E0D">
            <w:pPr>
              <w:rPr>
                <w:rFonts w:asciiTheme="minorEastAsia" w:hAnsiTheme="minorEastAsia"/>
                <w:sz w:val="16"/>
                <w:szCs w:val="16"/>
              </w:rPr>
            </w:pPr>
            <w:r w:rsidRPr="007E1FC7">
              <w:rPr>
                <w:rFonts w:asciiTheme="minorEastAsia" w:hAnsiTheme="minorEastAsia" w:hint="eastAsia"/>
                <w:sz w:val="16"/>
                <w:szCs w:val="16"/>
              </w:rPr>
              <w:t>２　この要綱は、令和２年５月31日限り、その効力を失う。ただし、この要綱に基づき交付された補助金については、第６条、第10条第３項、第12条及び第14条の規定は、同日以降もなおその効力を有する。</w:t>
            </w:r>
          </w:p>
          <w:p w:rsidR="007A4058" w:rsidRPr="007E1FC7" w:rsidRDefault="007A4058" w:rsidP="00212E0D">
            <w:pPr>
              <w:rPr>
                <w:rFonts w:asciiTheme="minorEastAsia" w:hAnsiTheme="minorEastAsia"/>
                <w:sz w:val="16"/>
                <w:szCs w:val="16"/>
              </w:rPr>
            </w:pPr>
            <w:r w:rsidRPr="007E1FC7">
              <w:rPr>
                <w:rFonts w:asciiTheme="minorEastAsia" w:hAnsiTheme="minorEastAsia" w:hint="eastAsia"/>
                <w:sz w:val="16"/>
                <w:szCs w:val="16"/>
              </w:rPr>
              <w:t>附　則</w:t>
            </w:r>
          </w:p>
          <w:p w:rsidR="007A4058" w:rsidRPr="007E1FC7" w:rsidRDefault="007A4058" w:rsidP="00212E0D">
            <w:pPr>
              <w:rPr>
                <w:rFonts w:asciiTheme="minorEastAsia" w:hAnsiTheme="minorEastAsia"/>
                <w:sz w:val="16"/>
                <w:szCs w:val="16"/>
              </w:rPr>
            </w:pPr>
            <w:r w:rsidRPr="007E1FC7">
              <w:rPr>
                <w:rFonts w:asciiTheme="minorEastAsia" w:hAnsiTheme="minorEastAsia" w:hint="eastAsia"/>
                <w:sz w:val="16"/>
                <w:szCs w:val="16"/>
              </w:rPr>
              <w:t xml:space="preserve">　　この要綱は、平成31年４月１日から施行する。</w:t>
            </w:r>
          </w:p>
          <w:p w:rsidR="007A4058" w:rsidRPr="007E1FC7" w:rsidRDefault="007A4058" w:rsidP="00212E0D">
            <w:pPr>
              <w:rPr>
                <w:rFonts w:asciiTheme="minorEastAsia" w:hAnsiTheme="minorEastAsia"/>
                <w:sz w:val="16"/>
                <w:szCs w:val="16"/>
              </w:rPr>
            </w:pPr>
            <w:r w:rsidRPr="007E1FC7">
              <w:rPr>
                <w:rFonts w:asciiTheme="minorEastAsia" w:hAnsiTheme="minorEastAsia" w:hint="eastAsia"/>
                <w:sz w:val="16"/>
                <w:szCs w:val="16"/>
              </w:rPr>
              <w:t>附　則</w:t>
            </w:r>
          </w:p>
          <w:p w:rsidR="007A4058" w:rsidRPr="007E1FC7" w:rsidRDefault="007A4058" w:rsidP="00212E0D">
            <w:pPr>
              <w:rPr>
                <w:rFonts w:asciiTheme="minorEastAsia" w:hAnsiTheme="minorEastAsia"/>
                <w:sz w:val="16"/>
                <w:szCs w:val="16"/>
              </w:rPr>
            </w:pPr>
            <w:r w:rsidRPr="007E1FC7">
              <w:rPr>
                <w:rFonts w:asciiTheme="minorEastAsia" w:hAnsiTheme="minorEastAsia" w:hint="eastAsia"/>
                <w:sz w:val="16"/>
                <w:szCs w:val="16"/>
              </w:rPr>
              <w:t xml:space="preserve">　　この要綱は、令和元年７月29日から施行する。</w:t>
            </w:r>
          </w:p>
          <w:p w:rsidR="007A4058" w:rsidRDefault="007A4058" w:rsidP="00212E0D">
            <w:pPr>
              <w:rPr>
                <w:rFonts w:asciiTheme="minorEastAsia" w:hAnsiTheme="minorEastAsia"/>
              </w:rPr>
            </w:pPr>
          </w:p>
          <w:p w:rsidR="007E1FC7" w:rsidRDefault="007E1FC7" w:rsidP="00212E0D">
            <w:pPr>
              <w:rPr>
                <w:rFonts w:asciiTheme="minorEastAsia" w:hAnsiTheme="minorEastAsia"/>
              </w:rPr>
            </w:pPr>
          </w:p>
          <w:p w:rsidR="00055E0A" w:rsidRDefault="007A4058" w:rsidP="00212E0D">
            <w:pPr>
              <w:rPr>
                <w:rFonts w:asciiTheme="minorEastAsia" w:hAnsiTheme="minorEastAsia"/>
              </w:rPr>
            </w:pPr>
            <w:r>
              <w:rPr>
                <w:noProof/>
              </w:rPr>
              <w:drawing>
                <wp:inline distT="0" distB="0" distL="0" distR="0" wp14:anchorId="3174D7AA" wp14:editId="6A82714B">
                  <wp:extent cx="4890470" cy="2679590"/>
                  <wp:effectExtent l="0" t="0" r="5715" b="698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Lst>
                          </a:blip>
                          <a:stretch>
                            <a:fillRect/>
                          </a:stretch>
                        </pic:blipFill>
                        <pic:spPr>
                          <a:xfrm>
                            <a:off x="0" y="0"/>
                            <a:ext cx="4900475" cy="2685072"/>
                          </a:xfrm>
                          <a:prstGeom prst="rect">
                            <a:avLst/>
                          </a:prstGeom>
                        </pic:spPr>
                      </pic:pic>
                    </a:graphicData>
                  </a:graphic>
                </wp:inline>
              </w:drawing>
            </w:r>
          </w:p>
        </w:tc>
      </w:tr>
    </w:tbl>
    <w:p w:rsidR="004464BC" w:rsidRPr="00AA005F" w:rsidRDefault="004464BC" w:rsidP="008F589D">
      <w:pPr>
        <w:rPr>
          <w:rFonts w:asciiTheme="minorEastAsia" w:hAnsiTheme="minorEastAsia"/>
        </w:rPr>
      </w:pPr>
      <w:bookmarkStart w:id="0" w:name="_GoBack"/>
      <w:bookmarkEnd w:id="0"/>
    </w:p>
    <w:sectPr w:rsidR="004464BC" w:rsidRPr="00AA005F" w:rsidSect="00EB6DA1">
      <w:pgSz w:w="16838" w:h="11906" w:orient="landscape" w:code="9"/>
      <w:pgMar w:top="284" w:right="567" w:bottom="284" w:left="567" w:header="851" w:footer="992" w:gutter="0"/>
      <w:cols w:space="720"/>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367" w:rsidRDefault="00EA7367">
      <w:r>
        <w:separator/>
      </w:r>
    </w:p>
  </w:endnote>
  <w:endnote w:type="continuationSeparator" w:id="0">
    <w:p w:rsidR="00EA7367" w:rsidRDefault="00EA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367" w:rsidRDefault="00EA7367">
      <w:r>
        <w:separator/>
      </w:r>
    </w:p>
  </w:footnote>
  <w:footnote w:type="continuationSeparator" w:id="0">
    <w:p w:rsidR="00EA7367" w:rsidRDefault="00EA7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4464BC"/>
    <w:rsid w:val="00050184"/>
    <w:rsid w:val="00055E0A"/>
    <w:rsid w:val="0008195D"/>
    <w:rsid w:val="001426F2"/>
    <w:rsid w:val="001D7CF3"/>
    <w:rsid w:val="00212E0D"/>
    <w:rsid w:val="004044F1"/>
    <w:rsid w:val="00434422"/>
    <w:rsid w:val="004464BC"/>
    <w:rsid w:val="00525140"/>
    <w:rsid w:val="0057119E"/>
    <w:rsid w:val="006F7A82"/>
    <w:rsid w:val="00707806"/>
    <w:rsid w:val="00710250"/>
    <w:rsid w:val="007A4058"/>
    <w:rsid w:val="007E1FC7"/>
    <w:rsid w:val="008747AA"/>
    <w:rsid w:val="008A4976"/>
    <w:rsid w:val="008F589D"/>
    <w:rsid w:val="009C3E56"/>
    <w:rsid w:val="00A40177"/>
    <w:rsid w:val="00AA005F"/>
    <w:rsid w:val="00BD4EED"/>
    <w:rsid w:val="00D24B1D"/>
    <w:rsid w:val="00DA3DD9"/>
    <w:rsid w:val="00DF00A2"/>
    <w:rsid w:val="00E36A58"/>
    <w:rsid w:val="00E8324C"/>
    <w:rsid w:val="00EA7367"/>
    <w:rsid w:val="00EA7FEB"/>
    <w:rsid w:val="00EB5B01"/>
    <w:rsid w:val="00EB6DA1"/>
    <w:rsid w:val="00EF6666"/>
    <w:rsid w:val="00F175AD"/>
    <w:rsid w:val="00F26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Title"/>
    <w:basedOn w:val="a"/>
    <w:next w:val="a"/>
    <w:link w:val="aa"/>
    <w:qFormat/>
    <w:pPr>
      <w:spacing w:before="240" w:after="120"/>
      <w:jc w:val="center"/>
      <w:outlineLvl w:val="0"/>
    </w:pPr>
    <w:rPr>
      <w:rFonts w:asciiTheme="majorHAnsi" w:eastAsia="ＭＳ ゴシック" w:hAnsiTheme="majorHAnsi"/>
      <w:sz w:val="32"/>
    </w:rPr>
  </w:style>
  <w:style w:type="character" w:customStyle="1" w:styleId="aa">
    <w:name w:val="表題 (文字)"/>
    <w:basedOn w:val="a0"/>
    <w:link w:val="a9"/>
    <w:rPr>
      <w:rFonts w:asciiTheme="majorHAnsi" w:eastAsia="ＭＳ ゴシック" w:hAnsiTheme="majorHAnsi"/>
      <w:sz w:val="32"/>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Title"/>
    <w:basedOn w:val="a"/>
    <w:next w:val="a"/>
    <w:link w:val="aa"/>
    <w:qFormat/>
    <w:pPr>
      <w:spacing w:before="240" w:after="120"/>
      <w:jc w:val="center"/>
      <w:outlineLvl w:val="0"/>
    </w:pPr>
    <w:rPr>
      <w:rFonts w:asciiTheme="majorHAnsi" w:eastAsia="ＭＳ ゴシック" w:hAnsiTheme="majorHAnsi"/>
      <w:sz w:val="32"/>
    </w:rPr>
  </w:style>
  <w:style w:type="character" w:customStyle="1" w:styleId="aa">
    <w:name w:val="表題 (文字)"/>
    <w:basedOn w:val="a0"/>
    <w:link w:val="a9"/>
    <w:rPr>
      <w:rFonts w:asciiTheme="majorHAnsi" w:eastAsia="ＭＳ ゴシック" w:hAnsiTheme="majorHAnsi"/>
      <w:sz w:val="32"/>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3E59B-6F65-4088-9689-986D2F4A7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849</TotalTime>
  <Pages>2</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畜産振興課</Company>
  <LinksUpToDate>false</LinksUpToDate>
  <CharactersWithSpaces>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66</cp:revision>
  <cp:lastPrinted>2020-03-19T02:52:00Z</cp:lastPrinted>
  <dcterms:created xsi:type="dcterms:W3CDTF">2015-03-11T05:54:00Z</dcterms:created>
  <dcterms:modified xsi:type="dcterms:W3CDTF">2020-03-19T02:56:00Z</dcterms:modified>
</cp:coreProperties>
</file>