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C4F" w:rsidRDefault="00C73498">
      <w:pPr>
        <w:pStyle w:val="10"/>
        <w:shd w:val="clear" w:color="auto" w:fill="auto"/>
        <w:spacing w:after="60"/>
      </w:pPr>
      <w:r>
        <w:t>事務連絡</w:t>
      </w:r>
    </w:p>
    <w:p w:rsidR="004B2C4F" w:rsidRDefault="00C73498">
      <w:pPr>
        <w:pStyle w:val="20"/>
        <w:shd w:val="clear" w:color="auto" w:fill="auto"/>
        <w:spacing w:after="440"/>
      </w:pPr>
      <w:r>
        <w:rPr>
          <w:lang w:val="en-US" w:eastAsia="en-US" w:bidi="en-US"/>
        </w:rPr>
        <w:t>令和２年３月</w:t>
      </w:r>
      <w:r>
        <w:rPr>
          <w:lang w:val="en-US" w:eastAsia="en-US" w:bidi="en-US"/>
        </w:rPr>
        <w:t xml:space="preserve"> </w:t>
      </w:r>
      <w:r>
        <w:rPr>
          <w:sz w:val="24"/>
          <w:szCs w:val="24"/>
        </w:rPr>
        <w:t>16</w:t>
      </w:r>
      <w:r>
        <w:t>日</w:t>
      </w:r>
    </w:p>
    <w:p w:rsidR="004B2C4F" w:rsidRDefault="00C73498">
      <w:pPr>
        <w:pStyle w:val="10"/>
        <w:shd w:val="clear" w:color="auto" w:fill="auto"/>
        <w:ind w:left="500"/>
        <w:jc w:val="left"/>
      </w:pPr>
      <w:r>
        <w:t>都道府県</w:t>
      </w:r>
    </w:p>
    <w:p w:rsidR="004B2C4F" w:rsidRDefault="00C73498">
      <w:pPr>
        <w:pStyle w:val="10"/>
        <w:shd w:val="clear" w:color="auto" w:fill="auto"/>
        <w:jc w:val="left"/>
      </w:pPr>
      <w:r>
        <w:t>各</w:t>
      </w:r>
      <w:r>
        <w:t xml:space="preserve"> </w:t>
      </w:r>
      <w:r>
        <w:t>指定都市</w:t>
      </w:r>
      <w:r>
        <w:t xml:space="preserve"> </w:t>
      </w:r>
      <w:r>
        <w:t>民生主管部</w:t>
      </w:r>
      <w:r>
        <w:t>(</w:t>
      </w:r>
      <w:r>
        <w:t>局</w:t>
      </w:r>
      <w:r>
        <w:t xml:space="preserve">) </w:t>
      </w:r>
      <w:r>
        <w:t>御中</w:t>
      </w:r>
    </w:p>
    <w:p w:rsidR="004B2C4F" w:rsidRDefault="00C73498">
      <w:pPr>
        <w:pStyle w:val="10"/>
        <w:shd w:val="clear" w:color="auto" w:fill="auto"/>
        <w:spacing w:after="820"/>
        <w:ind w:left="500"/>
        <w:jc w:val="left"/>
      </w:pPr>
      <w:r>
        <w:t>中核市</w:t>
      </w:r>
    </w:p>
    <w:p w:rsidR="004B2C4F" w:rsidRDefault="00C73498">
      <w:pPr>
        <w:pStyle w:val="10"/>
        <w:shd w:val="clear" w:color="auto" w:fill="auto"/>
      </w:pPr>
      <w:r>
        <w:t>厚生労働省健康局結核感染症課</w:t>
      </w:r>
    </w:p>
    <w:p w:rsidR="004B2C4F" w:rsidRDefault="00C73498">
      <w:pPr>
        <w:pStyle w:val="10"/>
        <w:shd w:val="clear" w:color="auto" w:fill="auto"/>
      </w:pPr>
      <w:r>
        <w:t>厚生労働省子ども家庭局家庭福祉課</w:t>
      </w:r>
    </w:p>
    <w:p w:rsidR="004B2C4F" w:rsidRDefault="00C73498">
      <w:pPr>
        <w:pStyle w:val="10"/>
        <w:shd w:val="clear" w:color="auto" w:fill="auto"/>
      </w:pPr>
      <w:r>
        <w:t>厚生労働省子ども家庭局母子保健課</w:t>
      </w:r>
    </w:p>
    <w:p w:rsidR="004B2C4F" w:rsidRDefault="00C73498">
      <w:pPr>
        <w:pStyle w:val="10"/>
        <w:shd w:val="clear" w:color="auto" w:fill="auto"/>
      </w:pPr>
      <w:r>
        <w:t>厚生労働省社会・援護局保護課</w:t>
      </w:r>
    </w:p>
    <w:p w:rsidR="004B2C4F" w:rsidRDefault="00C73498">
      <w:pPr>
        <w:pStyle w:val="10"/>
        <w:shd w:val="clear" w:color="auto" w:fill="auto"/>
        <w:rPr>
          <w:sz w:val="22"/>
          <w:szCs w:val="22"/>
        </w:rPr>
      </w:pPr>
      <w:r>
        <w:rPr>
          <w:sz w:val="22"/>
          <w:szCs w:val="22"/>
        </w:rPr>
        <w:t>厚生労働省社会・援護局障害保健福祉部企画課</w:t>
      </w:r>
    </w:p>
    <w:p w:rsidR="004B2C4F" w:rsidRDefault="00C73498">
      <w:pPr>
        <w:pStyle w:val="20"/>
        <w:shd w:val="clear" w:color="auto" w:fill="auto"/>
        <w:spacing w:after="120"/>
      </w:pPr>
      <w:r>
        <w:t>厚生労働省社会・援護局障害保健福祉部障害福祉課</w:t>
      </w:r>
    </w:p>
    <w:p w:rsidR="004B2C4F" w:rsidRDefault="00C73498">
      <w:pPr>
        <w:pStyle w:val="10"/>
        <w:shd w:val="clear" w:color="auto" w:fill="auto"/>
      </w:pPr>
      <w:r>
        <w:t>厚生労働省老健局総務課認知症施策推進室</w:t>
      </w:r>
    </w:p>
    <w:p w:rsidR="004B2C4F" w:rsidRDefault="00C73498">
      <w:pPr>
        <w:pStyle w:val="10"/>
        <w:shd w:val="clear" w:color="auto" w:fill="auto"/>
      </w:pPr>
      <w:r>
        <w:t>厚生労働省老健局高齢者支援課</w:t>
      </w:r>
    </w:p>
    <w:p w:rsidR="004B2C4F" w:rsidRDefault="00C73498">
      <w:pPr>
        <w:pStyle w:val="10"/>
        <w:shd w:val="clear" w:color="auto" w:fill="auto"/>
      </w:pPr>
      <w:r>
        <w:t>厚生労働省老健局振興課</w:t>
      </w:r>
    </w:p>
    <w:p w:rsidR="004B2C4F" w:rsidRDefault="00C73498">
      <w:pPr>
        <w:pStyle w:val="10"/>
        <w:shd w:val="clear" w:color="auto" w:fill="auto"/>
        <w:spacing w:after="820"/>
      </w:pPr>
      <w:r>
        <w:t>厚生労働省老健局老人保健課</w:t>
      </w:r>
    </w:p>
    <w:p w:rsidR="004B2C4F" w:rsidRDefault="00C73498">
      <w:pPr>
        <w:pStyle w:val="10"/>
        <w:shd w:val="clear" w:color="auto" w:fill="auto"/>
      </w:pPr>
      <w:r>
        <w:rPr>
          <w:lang w:val="en-US" w:bidi="en-US"/>
        </w:rPr>
        <w:t>「社会福祉施設等における感染拡大防止のための留意点について</w:t>
      </w:r>
      <w:r>
        <w:rPr>
          <w:lang w:val="en-US" w:bidi="en-US"/>
        </w:rPr>
        <w:t>(</w:t>
      </w:r>
      <w:r>
        <w:rPr>
          <w:lang w:val="en-US" w:bidi="en-US"/>
        </w:rPr>
        <w:t>令和２年３</w:t>
      </w:r>
    </w:p>
    <w:p w:rsidR="004B2C4F" w:rsidRDefault="00C73498">
      <w:pPr>
        <w:pStyle w:val="10"/>
        <w:shd w:val="clear" w:color="auto" w:fill="auto"/>
        <w:spacing w:after="820"/>
        <w:jc w:val="center"/>
      </w:pPr>
      <w:r>
        <w:rPr>
          <w:lang w:val="en-US" w:bidi="en-US"/>
        </w:rPr>
        <w:t>月６日付事務連絡</w:t>
      </w:r>
      <w:r>
        <w:rPr>
          <w:lang w:val="en-US" w:bidi="en-US"/>
        </w:rPr>
        <w:t>)</w:t>
      </w:r>
      <w:r>
        <w:rPr>
          <w:lang w:val="en-US" w:bidi="en-US"/>
        </w:rPr>
        <w:t>」に関するＱ＆Ａについて</w:t>
      </w:r>
    </w:p>
    <w:p w:rsidR="004B2C4F" w:rsidRDefault="00C73498">
      <w:pPr>
        <w:pStyle w:val="10"/>
        <w:shd w:val="clear" w:color="auto" w:fill="auto"/>
        <w:spacing w:after="60"/>
      </w:pPr>
      <w:r>
        <w:t>社会福祉施設等において感染が疑われる者が発生した場合における留意事項</w:t>
      </w:r>
    </w:p>
    <w:p w:rsidR="004B2C4F" w:rsidRDefault="00C73498">
      <w:pPr>
        <w:pStyle w:val="10"/>
        <w:shd w:val="clear" w:color="auto" w:fill="auto"/>
        <w:spacing w:after="60"/>
      </w:pPr>
      <w:r>
        <w:t>について、「社会福祉施設等における感染拡大防止のための留意点について」</w:t>
      </w:r>
      <w:r>
        <w:t>(</w:t>
      </w:r>
      <w:r>
        <w:t>令</w:t>
      </w:r>
    </w:p>
    <w:p w:rsidR="004B2C4F" w:rsidRDefault="00C73498">
      <w:pPr>
        <w:pStyle w:val="10"/>
        <w:shd w:val="clear" w:color="auto" w:fill="auto"/>
        <w:spacing w:after="60"/>
      </w:pPr>
      <w:r>
        <w:rPr>
          <w:lang w:val="en-US" w:bidi="en-US"/>
        </w:rPr>
        <w:t>和２年３月６日付厚生労働省健康局結核感染症課ほか連名事務連絡</w:t>
      </w:r>
      <w:r>
        <w:rPr>
          <w:lang w:val="en-US" w:bidi="en-US"/>
        </w:rPr>
        <w:t>)</w:t>
      </w:r>
      <w:r>
        <w:rPr>
          <w:lang w:val="en-US" w:bidi="en-US"/>
        </w:rPr>
        <w:t>でお示し</w:t>
      </w:r>
    </w:p>
    <w:p w:rsidR="004B2C4F" w:rsidRDefault="00C73498">
      <w:pPr>
        <w:pStyle w:val="10"/>
        <w:shd w:val="clear" w:color="auto" w:fill="auto"/>
        <w:spacing w:after="60"/>
      </w:pPr>
      <w:r>
        <w:t>しているところですが、特にご質問の多い事項について</w:t>
      </w:r>
      <w:r>
        <w:t xml:space="preserve"> </w:t>
      </w:r>
      <w:r>
        <w:rPr>
          <w:lang w:val="en-US" w:bidi="en-US"/>
        </w:rPr>
        <w:t>別紙のとおりＱ＆Ａと</w:t>
      </w:r>
    </w:p>
    <w:p w:rsidR="004B2C4F" w:rsidRDefault="00C73498">
      <w:pPr>
        <w:pStyle w:val="10"/>
        <w:shd w:val="clear" w:color="auto" w:fill="auto"/>
        <w:spacing w:after="60"/>
        <w:jc w:val="left"/>
      </w:pPr>
      <w:r>
        <w:t>してとりまとめました。</w:t>
      </w:r>
    </w:p>
    <w:p w:rsidR="004B2C4F" w:rsidRDefault="00C73498">
      <w:pPr>
        <w:pStyle w:val="10"/>
        <w:shd w:val="clear" w:color="auto" w:fill="auto"/>
        <w:spacing w:after="60"/>
      </w:pPr>
      <w:r>
        <w:t>管内の社会福祉施設等に対しても周知をお願いするとともに、都道府県にお</w:t>
      </w:r>
    </w:p>
    <w:p w:rsidR="004B2C4F" w:rsidRDefault="00C73498">
      <w:pPr>
        <w:pStyle w:val="10"/>
        <w:shd w:val="clear" w:color="auto" w:fill="auto"/>
        <w:jc w:val="left"/>
        <w:sectPr w:rsidR="004B2C4F">
          <w:pgSz w:w="11900" w:h="16840"/>
          <w:pgMar w:top="1993" w:right="1661" w:bottom="1993" w:left="1671" w:header="1565" w:footer="1565" w:gutter="0"/>
          <w:pgNumType w:start="1"/>
          <w:cols w:space="720"/>
          <w:noEndnote/>
          <w:docGrid w:linePitch="360"/>
        </w:sectPr>
      </w:pPr>
      <w:r>
        <w:t>かれましては、管内市区町村に</w:t>
      </w:r>
      <w:r>
        <w:t>対する周知をお願いいたします。</w:t>
      </w:r>
    </w:p>
    <w:p w:rsidR="00C73498" w:rsidRDefault="00C73498" w:rsidP="00C73498">
      <w:pPr>
        <w:pStyle w:val="10"/>
        <w:ind w:right="240"/>
      </w:pPr>
      <w:r>
        <w:rPr>
          <w:rFonts w:hint="eastAsia"/>
        </w:rPr>
        <w:lastRenderedPageBreak/>
        <w:t>問１</w:t>
      </w:r>
      <w:r>
        <w:t xml:space="preserve"> </w:t>
      </w:r>
      <w:r>
        <w:rPr>
          <w:rFonts w:hint="eastAsia"/>
        </w:rPr>
        <w:t>消毒に関し「次亜塩素酸を含む消毒薬の噴霧については、吸引すると有</w:t>
      </w:r>
    </w:p>
    <w:p w:rsidR="00C73498" w:rsidRDefault="00C73498" w:rsidP="00C73498">
      <w:pPr>
        <w:pStyle w:val="10"/>
      </w:pPr>
      <w:r>
        <w:rPr>
          <w:rFonts w:hint="eastAsia"/>
        </w:rPr>
        <w:t>害であり、効果が不確実であることから行わないこと。」とあるが、本事</w:t>
      </w:r>
    </w:p>
    <w:p w:rsidR="00C73498" w:rsidRDefault="00C73498" w:rsidP="00C73498">
      <w:pPr>
        <w:pStyle w:val="10"/>
        <w:ind w:right="240"/>
      </w:pPr>
      <w:r>
        <w:rPr>
          <w:rFonts w:hint="eastAsia"/>
        </w:rPr>
        <w:t>務連絡上は、消毒薬として示されている次亜塩素酸ナトリウム液に係る</w:t>
      </w:r>
    </w:p>
    <w:p w:rsidR="00C73498" w:rsidRDefault="00C73498" w:rsidP="00C73498">
      <w:pPr>
        <w:pStyle w:val="10"/>
        <w:shd w:val="clear" w:color="auto" w:fill="auto"/>
        <w:ind w:firstLineChars="300" w:firstLine="720"/>
        <w:jc w:val="left"/>
        <w:rPr>
          <w:rFonts w:hint="eastAsia"/>
        </w:rPr>
      </w:pPr>
      <w:r>
        <w:rPr>
          <w:rFonts w:hint="eastAsia"/>
        </w:rPr>
        <w:t>注意事項であると考えてよいか。</w:t>
      </w:r>
    </w:p>
    <w:p w:rsidR="00C73498" w:rsidRDefault="00C73498" w:rsidP="00C73498">
      <w:pPr>
        <w:pStyle w:val="10"/>
        <w:shd w:val="clear" w:color="auto" w:fill="auto"/>
        <w:ind w:firstLineChars="300" w:firstLine="720"/>
        <w:jc w:val="left"/>
        <w:rPr>
          <w:rFonts w:hint="eastAsia"/>
        </w:rPr>
      </w:pPr>
    </w:p>
    <w:p w:rsidR="004B2C4F" w:rsidRDefault="00C73498">
      <w:pPr>
        <w:pStyle w:val="10"/>
        <w:shd w:val="clear" w:color="auto" w:fill="auto"/>
        <w:jc w:val="left"/>
      </w:pPr>
      <w:r>
        <w:t>(</w:t>
      </w:r>
      <w:r>
        <w:t>答</w:t>
      </w:r>
      <w:r>
        <w:t>)</w:t>
      </w:r>
    </w:p>
    <w:p w:rsidR="004B2C4F" w:rsidRDefault="00C73498">
      <w:pPr>
        <w:pStyle w:val="10"/>
        <w:shd w:val="clear" w:color="auto" w:fill="auto"/>
        <w:ind w:left="300"/>
        <w:jc w:val="left"/>
      </w:pPr>
      <w:r>
        <w:t>貴見のとおり。</w:t>
      </w:r>
    </w:p>
    <w:p w:rsidR="004B2C4F" w:rsidRDefault="00C73498">
      <w:pPr>
        <w:pStyle w:val="10"/>
        <w:shd w:val="clear" w:color="auto" w:fill="auto"/>
        <w:jc w:val="left"/>
      </w:pPr>
      <w:r>
        <w:t>なお、本事務連絡は、新型コロナウイルス感染症への対応に係る留意点とし</w:t>
      </w:r>
    </w:p>
    <w:p w:rsidR="004B2C4F" w:rsidRDefault="00C73498">
      <w:pPr>
        <w:pStyle w:val="10"/>
        <w:shd w:val="clear" w:color="auto" w:fill="auto"/>
        <w:ind w:firstLine="140"/>
        <w:jc w:val="left"/>
      </w:pPr>
      <w:r>
        <w:t>て、社会福祉施設等で実施する消毒方法等をまとめたものであり、次亜塩素酸</w:t>
      </w:r>
    </w:p>
    <w:p w:rsidR="004B2C4F" w:rsidRDefault="00C73498">
      <w:pPr>
        <w:pStyle w:val="10"/>
        <w:shd w:val="clear" w:color="auto" w:fill="auto"/>
        <w:ind w:firstLine="140"/>
        <w:jc w:val="left"/>
      </w:pPr>
      <w:r>
        <w:t>水を用いた市販の製品等の安全性等に言及するものではない。</w:t>
      </w:r>
    </w:p>
    <w:p w:rsidR="004B2C4F" w:rsidRDefault="00C73498">
      <w:pPr>
        <w:pStyle w:val="10"/>
        <w:shd w:val="clear" w:color="auto" w:fill="auto"/>
        <w:jc w:val="left"/>
      </w:pPr>
      <w:r>
        <w:t>また、消毒については、本事務連絡では清拭することとしていることに留意</w:t>
      </w:r>
    </w:p>
    <w:p w:rsidR="004B2C4F" w:rsidRDefault="00C73498">
      <w:pPr>
        <w:pStyle w:val="10"/>
        <w:shd w:val="clear" w:color="auto" w:fill="auto"/>
        <w:spacing w:after="840"/>
        <w:ind w:firstLine="140"/>
        <w:jc w:val="left"/>
      </w:pPr>
      <w:r>
        <w:t>すること。</w:t>
      </w:r>
    </w:p>
    <w:p w:rsidR="00C73498" w:rsidRDefault="00C73498" w:rsidP="00C73498">
      <w:pPr>
        <w:pStyle w:val="10"/>
        <w:ind w:right="480"/>
      </w:pPr>
      <w:r>
        <w:rPr>
          <w:rFonts w:hint="eastAsia"/>
        </w:rPr>
        <w:t>問２</w:t>
      </w:r>
      <w:r>
        <w:t xml:space="preserve"> </w:t>
      </w:r>
      <w:r>
        <w:rPr>
          <w:rFonts w:hint="eastAsia"/>
        </w:rPr>
        <w:t>消毒に関し「トイレのドアノブや取手等は、消毒用エタノールで清拭</w:t>
      </w:r>
    </w:p>
    <w:p w:rsidR="00C73498" w:rsidRDefault="00C73498" w:rsidP="00C73498">
      <w:pPr>
        <w:pStyle w:val="10"/>
        <w:rPr>
          <w:rFonts w:hint="eastAsia"/>
        </w:rPr>
      </w:pPr>
      <w:r>
        <w:rPr>
          <w:rFonts w:hint="eastAsia"/>
        </w:rPr>
        <w:t xml:space="preserve">　　</w:t>
      </w:r>
      <w:bookmarkStart w:id="0" w:name="_GoBack"/>
      <w:bookmarkEnd w:id="0"/>
      <w:r>
        <w:rPr>
          <w:rFonts w:hint="eastAsia"/>
        </w:rPr>
        <w:t>し</w:t>
      </w:r>
      <w:r>
        <w:rPr>
          <w:rFonts w:hint="eastAsia"/>
        </w:rPr>
        <w:t>、消毒を行う」とあるが、次亜塩素酸ナトリウム液による清拭でもよい</w:t>
      </w:r>
    </w:p>
    <w:p w:rsidR="00C73498" w:rsidRDefault="00C73498" w:rsidP="00C73498">
      <w:pPr>
        <w:pStyle w:val="10"/>
        <w:ind w:right="960" w:firstLineChars="300" w:firstLine="720"/>
        <w:jc w:val="left"/>
        <w:rPr>
          <w:rFonts w:hint="eastAsia"/>
        </w:rPr>
      </w:pPr>
      <w:r>
        <w:rPr>
          <w:rFonts w:hint="eastAsia"/>
        </w:rPr>
        <w:t>か。</w:t>
      </w:r>
    </w:p>
    <w:p w:rsidR="00C73498" w:rsidRDefault="00C73498">
      <w:pPr>
        <w:pStyle w:val="10"/>
        <w:shd w:val="clear" w:color="auto" w:fill="auto"/>
        <w:jc w:val="left"/>
        <w:rPr>
          <w:rFonts w:hint="eastAsia"/>
        </w:rPr>
      </w:pPr>
    </w:p>
    <w:p w:rsidR="004B2C4F" w:rsidRDefault="00C73498">
      <w:pPr>
        <w:pStyle w:val="10"/>
        <w:shd w:val="clear" w:color="auto" w:fill="auto"/>
        <w:jc w:val="left"/>
      </w:pPr>
      <w:r>
        <w:t xml:space="preserve"> </w:t>
      </w:r>
      <w:r>
        <w:t>(</w:t>
      </w:r>
      <w:r>
        <w:t>答</w:t>
      </w:r>
      <w:r>
        <w:t>)</w:t>
      </w:r>
    </w:p>
    <w:p w:rsidR="004B2C4F" w:rsidRDefault="00C73498">
      <w:pPr>
        <w:pStyle w:val="10"/>
        <w:shd w:val="clear" w:color="auto" w:fill="auto"/>
        <w:jc w:val="left"/>
      </w:pPr>
      <w:r>
        <w:t>貴見のとおり。ドアノブや取手に使用する際は、次亜塩素酸ナトリウムの濃</w:t>
      </w:r>
    </w:p>
    <w:p w:rsidR="004B2C4F" w:rsidRDefault="00C73498">
      <w:pPr>
        <w:pStyle w:val="10"/>
        <w:shd w:val="clear" w:color="auto" w:fill="auto"/>
        <w:ind w:firstLine="140"/>
        <w:jc w:val="left"/>
      </w:pPr>
      <w:r>
        <w:t>度は</w:t>
      </w:r>
      <w:r>
        <w:t xml:space="preserve"> </w:t>
      </w:r>
      <w:r>
        <w:rPr>
          <w:rFonts w:ascii="Century" w:eastAsia="Century" w:hAnsi="Century" w:cs="Century"/>
        </w:rPr>
        <w:t>0.05</w:t>
      </w:r>
      <w:r>
        <w:t>％となるよう調整すること。また、次亜塩素酸ナトリウムは金属腐食</w:t>
      </w:r>
    </w:p>
    <w:p w:rsidR="004B2C4F" w:rsidRDefault="00C73498">
      <w:pPr>
        <w:pStyle w:val="10"/>
        <w:shd w:val="clear" w:color="auto" w:fill="auto"/>
        <w:ind w:firstLine="140"/>
        <w:jc w:val="left"/>
      </w:pPr>
      <w:r>
        <w:t>性を有することに留意し、清拭後は、水拭きし、乾燥させること。</w:t>
      </w:r>
    </w:p>
    <w:sectPr w:rsidR="004B2C4F">
      <w:pgSz w:w="11900" w:h="16840"/>
      <w:pgMar w:top="2026" w:right="1666" w:bottom="2026" w:left="1671" w:header="1598" w:footer="159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73498">
      <w:r>
        <w:separator/>
      </w:r>
    </w:p>
  </w:endnote>
  <w:endnote w:type="continuationSeparator" w:id="0">
    <w:p w:rsidR="00000000" w:rsidRDefault="00C7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C4F" w:rsidRDefault="004B2C4F"/>
  </w:footnote>
  <w:footnote w:type="continuationSeparator" w:id="0">
    <w:p w:rsidR="004B2C4F" w:rsidRDefault="004B2C4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4B2C4F"/>
    <w:rsid w:val="004B2C4F"/>
    <w:rsid w:val="00C73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120"/>
      <w:jc w:val="right"/>
    </w:pPr>
    <w:rPr>
      <w:rFonts w:ascii="ＭＳ 明朝" w:eastAsia="ＭＳ 明朝" w:hAnsi="ＭＳ 明朝" w:cs="ＭＳ 明朝"/>
      <w:lang w:val="ja-JP" w:eastAsia="ja-JP" w:bidi="ja-JP"/>
    </w:rPr>
  </w:style>
  <w:style w:type="paragraph" w:customStyle="1" w:styleId="20">
    <w:name w:val="本文|2"/>
    <w:basedOn w:val="a"/>
    <w:link w:val="2"/>
    <w:pPr>
      <w:shd w:val="clear" w:color="auto" w:fill="FFFFFF"/>
      <w:spacing w:after="280"/>
      <w:jc w:val="right"/>
    </w:pPr>
    <w:rPr>
      <w:rFonts w:ascii="ＭＳ 明朝" w:eastAsia="ＭＳ 明朝" w:hAnsi="ＭＳ 明朝" w:cs="ＭＳ 明朝"/>
      <w:sz w:val="20"/>
      <w:szCs w:val="20"/>
      <w:lang w:val="ja-JP" w:eastAsia="ja-JP" w:bidi="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120"/>
      <w:jc w:val="right"/>
    </w:pPr>
    <w:rPr>
      <w:rFonts w:ascii="ＭＳ 明朝" w:eastAsia="ＭＳ 明朝" w:hAnsi="ＭＳ 明朝" w:cs="ＭＳ 明朝"/>
      <w:lang w:val="ja-JP" w:eastAsia="ja-JP" w:bidi="ja-JP"/>
    </w:rPr>
  </w:style>
  <w:style w:type="paragraph" w:customStyle="1" w:styleId="20">
    <w:name w:val="本文|2"/>
    <w:basedOn w:val="a"/>
    <w:link w:val="2"/>
    <w:pPr>
      <w:shd w:val="clear" w:color="auto" w:fill="FFFFFF"/>
      <w:spacing w:after="280"/>
      <w:jc w:val="right"/>
    </w:pPr>
    <w:rPr>
      <w:rFonts w:ascii="ＭＳ 明朝" w:eastAsia="ＭＳ 明朝" w:hAnsi="ＭＳ 明朝" w:cs="ＭＳ 明朝"/>
      <w:sz w:val="20"/>
      <w:szCs w:val="20"/>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cp:lastModifiedBy>ioas_user</cp:lastModifiedBy>
  <cp:revision>2</cp:revision>
  <dcterms:created xsi:type="dcterms:W3CDTF">2020-03-17T09:57:00Z</dcterms:created>
  <dcterms:modified xsi:type="dcterms:W3CDTF">2020-03-17T09:59:00Z</dcterms:modified>
</cp:coreProperties>
</file>