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事務連絡</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lang w:val="en-US" w:eastAsia="en-US" w:bidi="en-US"/>
        </w:rPr>
        <w:t>令和２年３月</w:t>
      </w:r>
      <w:r>
        <w:rPr>
          <w:rFonts w:ascii="Times New Roman" w:eastAsia="Times New Roman" w:hAnsi="Times New Roman" w:cs="Times New Roman"/>
          <w:color w:val="000000"/>
          <w:spacing w:val="0"/>
          <w:w w:val="100"/>
          <w:position w:val="0"/>
          <w:sz w:val="24"/>
          <w:szCs w:val="24"/>
          <w:shd w:val="clear" w:color="auto" w:fill="auto"/>
          <w:lang w:val="en-US" w:eastAsia="en-US" w:bidi="en-US"/>
        </w:rPr>
        <w:t>25</w:t>
      </w:r>
      <w:r>
        <w:rPr>
          <w:color w:val="000000"/>
          <w:spacing w:val="0"/>
          <w:w w:val="100"/>
          <w:position w:val="0"/>
          <w:sz w:val="24"/>
          <w:szCs w:val="24"/>
          <w:shd w:val="clear" w:color="auto" w:fill="auto"/>
          <w:lang w:val="en-US" w:eastAsia="en-US" w:bidi="en-US"/>
        </w:rPr>
        <w:t>日</w:t>
      </w: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都道府県</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各 指定都市 民生主管部(局) 御中</w:t>
      </w:r>
    </w:p>
    <w:p>
      <w:pPr>
        <w:pStyle w:val="Style2"/>
        <w:keepNext w:val="0"/>
        <w:keepLines w:val="0"/>
        <w:widowControl w:val="0"/>
        <w:shd w:val="clear" w:color="auto" w:fill="auto"/>
        <w:bidi w:val="0"/>
        <w:spacing w:before="0" w:after="420" w:line="240" w:lineRule="auto"/>
        <w:ind w:left="500" w:right="0" w:firstLine="0"/>
        <w:jc w:val="left"/>
      </w:pPr>
      <w:r>
        <w:rPr>
          <w:color w:val="000000"/>
          <w:spacing w:val="0"/>
          <w:w w:val="100"/>
          <w:position w:val="0"/>
          <w:sz w:val="24"/>
          <w:szCs w:val="24"/>
          <w:shd w:val="clear" w:color="auto" w:fill="auto"/>
        </w:rPr>
        <w:t>中 核 市</w:t>
      </w:r>
    </w:p>
    <w:p>
      <w:pPr>
        <w:pStyle w:val="Style5"/>
        <w:keepNext w:val="0"/>
        <w:keepLines w:val="0"/>
        <w:widowControl w:val="0"/>
        <w:shd w:val="clear" w:color="auto" w:fill="auto"/>
        <w:bidi w:val="0"/>
        <w:spacing w:before="0" w:after="120" w:line="240" w:lineRule="auto"/>
        <w:ind w:left="0" w:right="0" w:firstLine="0"/>
        <w:jc w:val="right"/>
      </w:pPr>
      <w:r>
        <w:rPr>
          <w:color w:val="000000"/>
          <w:spacing w:val="0"/>
          <w:w w:val="100"/>
          <w:position w:val="0"/>
          <w:shd w:val="clear" w:color="auto" w:fill="auto"/>
        </w:rPr>
        <w:t>厚生労働省子ども家庭局総務課少子化総合対策室</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厚生労働省子ども家庭局保育課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厚生労働省子ども家庭局家庭福祉課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厚生労働省子ども家庭局子育て支援課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厚生労働省子ども家庭局母子保健課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厚生労働省社会・援護局保護課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厚生労働省社会・援護局福祉基盤課</w:t>
      </w:r>
    </w:p>
    <w:p>
      <w:pPr>
        <w:pStyle w:val="Style2"/>
        <w:keepNext w:val="0"/>
        <w:keepLines w:val="0"/>
        <w:widowControl w:val="0"/>
        <w:shd w:val="clear" w:color="auto" w:fill="auto"/>
        <w:bidi w:val="0"/>
        <w:spacing w:before="0" w:after="60" w:line="240" w:lineRule="auto"/>
        <w:ind w:left="0" w:right="0" w:firstLine="0"/>
        <w:jc w:val="right"/>
        <w:rPr>
          <w:sz w:val="22"/>
          <w:szCs w:val="22"/>
        </w:rPr>
      </w:pPr>
      <w:r>
        <w:rPr>
          <w:color w:val="000000"/>
          <w:spacing w:val="0"/>
          <w:w w:val="100"/>
          <w:position w:val="0"/>
          <w:sz w:val="22"/>
          <w:szCs w:val="22"/>
          <w:shd w:val="clear" w:color="auto" w:fill="auto"/>
        </w:rPr>
        <w:t>厚生労働省社会・援護局障害保健福祉部企画課</w:t>
      </w:r>
    </w:p>
    <w:p>
      <w:pPr>
        <w:pStyle w:val="Style5"/>
        <w:keepNext w:val="0"/>
        <w:keepLines w:val="0"/>
        <w:widowControl w:val="0"/>
        <w:shd w:val="clear" w:color="auto" w:fill="auto"/>
        <w:bidi w:val="0"/>
        <w:spacing w:before="0" w:after="60" w:line="240" w:lineRule="auto"/>
        <w:ind w:left="0" w:right="0" w:firstLine="0"/>
        <w:jc w:val="right"/>
      </w:pPr>
      <w:r>
        <w:rPr>
          <w:color w:val="000000"/>
          <w:spacing w:val="0"/>
          <w:w w:val="100"/>
          <w:position w:val="0"/>
          <w:shd w:val="clear" w:color="auto" w:fill="auto"/>
        </w:rPr>
        <w:t>厚生労働省社会・援護局障害保健福祉部障害福祉課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厚生労働省老健局総務課認知症施策推進室</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厚生労働省老健局高齢者支援課</w:t>
      </w:r>
    </w:p>
    <w:p>
      <w:pPr>
        <w:pStyle w:val="Style2"/>
        <w:keepNext w:val="0"/>
        <w:keepLines w:val="0"/>
        <w:widowControl w:val="0"/>
        <w:shd w:val="clear" w:color="auto" w:fill="auto"/>
        <w:bidi w:val="0"/>
        <w:spacing w:before="0" w:after="60" w:line="240" w:lineRule="auto"/>
        <w:ind w:left="0" w:right="0" w:firstLine="0"/>
        <w:jc w:val="right"/>
      </w:pPr>
      <w:r>
        <w:rPr>
          <w:color w:val="000000"/>
          <w:spacing w:val="0"/>
          <w:w w:val="100"/>
          <w:position w:val="0"/>
          <w:sz w:val="24"/>
          <w:szCs w:val="24"/>
          <w:shd w:val="clear" w:color="auto" w:fill="auto"/>
        </w:rPr>
        <w:t>厚生労働省老健局振興課</w:t>
      </w:r>
    </w:p>
    <w:p>
      <w:pPr>
        <w:pStyle w:val="Style2"/>
        <w:keepNext w:val="0"/>
        <w:keepLines w:val="0"/>
        <w:widowControl w:val="0"/>
        <w:shd w:val="clear" w:color="auto" w:fill="auto"/>
        <w:bidi w:val="0"/>
        <w:spacing w:before="0" w:after="760" w:line="240" w:lineRule="auto"/>
        <w:ind w:left="0" w:right="0" w:firstLine="0"/>
        <w:jc w:val="right"/>
      </w:pPr>
      <w:r>
        <w:rPr>
          <w:color w:val="000000"/>
          <w:spacing w:val="0"/>
          <w:w w:val="100"/>
          <w:position w:val="0"/>
          <w:sz w:val="24"/>
          <w:szCs w:val="24"/>
          <w:shd w:val="clear" w:color="auto" w:fill="auto"/>
        </w:rPr>
        <w:t>厚生労働省老健局老人保健課</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社会福祉施設等職員に対する新型コロナウイルス集団発生防止に係る注意喚起</w:t>
      </w:r>
    </w:p>
    <w:p>
      <w:pPr>
        <w:pStyle w:val="Style2"/>
        <w:keepNext w:val="0"/>
        <w:keepLines w:val="0"/>
        <w:widowControl w:val="0"/>
        <w:shd w:val="clear" w:color="auto" w:fill="auto"/>
        <w:bidi w:val="0"/>
        <w:spacing w:before="0" w:after="840" w:line="240" w:lineRule="auto"/>
        <w:ind w:left="100" w:right="0" w:firstLine="0"/>
        <w:jc w:val="center"/>
      </w:pPr>
      <w:r>
        <w:rPr>
          <w:color w:val="000000"/>
          <w:spacing w:val="0"/>
          <w:w w:val="100"/>
          <w:position w:val="0"/>
          <w:sz w:val="24"/>
          <w:szCs w:val="24"/>
          <w:shd w:val="clear" w:color="auto" w:fill="auto"/>
        </w:rPr>
        <w:t>の周知について</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社会福祉施設等における新型コロナウイルス感染拡大防止のための対応につ</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いては、「新型コロナウイルス感染症防止のための学校の臨時休業に関連しての</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医療機関、社会福祉施設等の対応について」(令和２年２月</w:t>
      </w:r>
      <w:r>
        <w:rPr>
          <w:rFonts w:ascii="Times New Roman" w:eastAsia="Times New Roman" w:hAnsi="Times New Roman" w:cs="Times New Roman"/>
          <w:color w:val="000000"/>
          <w:spacing w:val="0"/>
          <w:w w:val="100"/>
          <w:position w:val="0"/>
          <w:sz w:val="24"/>
          <w:szCs w:val="24"/>
          <w:shd w:val="clear" w:color="auto" w:fill="auto"/>
          <w:lang w:val="en-US" w:eastAsia="en-US" w:bidi="en-US"/>
        </w:rPr>
        <w:t>28</w:t>
      </w:r>
      <w:r>
        <w:rPr>
          <w:color w:val="000000"/>
          <w:spacing w:val="0"/>
          <w:w w:val="100"/>
          <w:position w:val="0"/>
          <w:sz w:val="24"/>
          <w:szCs w:val="24"/>
          <w:shd w:val="clear" w:color="auto" w:fill="auto"/>
          <w:lang w:val="en-US" w:eastAsia="en-US" w:bidi="en-US"/>
        </w:rPr>
        <w:t>日付厚生労働省</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医政局ほか事務連絡)、「社会福祉施設等における感染拡大防止のための留意点</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について」(令和２年３月６日付厚生労働省健康局結核感染症課ほか事務連絡)</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等において、お示ししてきたところである。</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また、社会福祉施設等職員に対する新型コロナウイルスの集団発生防止につ</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いては、「社会福祉施設等職員に対する「新型コロナウイルスの集団感染を防ぐ</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ために」の周知について」(令和２年３月９日付厚生労働省子ども家庭局総務課</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少子化総合対策室ほか事務連絡)等において、お示ししてきたところである。</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社会福祉施設等の職員が新型コロナウイルスに感染する事例が報告されてお</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り、また今般「新型コロナウイルス感染症対策の状況分析・提言」(</w:t>
      </w:r>
      <w:r>
        <w:rPr>
          <w:rFonts w:ascii="Times New Roman" w:eastAsia="Times New Roman" w:hAnsi="Times New Roman" w:cs="Times New Roman"/>
          <w:color w:val="000000"/>
          <w:spacing w:val="0"/>
          <w:w w:val="100"/>
          <w:position w:val="0"/>
          <w:sz w:val="24"/>
          <w:szCs w:val="24"/>
          <w:shd w:val="clear" w:color="auto" w:fill="auto"/>
        </w:rPr>
        <w:t>2020</w:t>
      </w:r>
      <w:r>
        <w:rPr>
          <w:color w:val="000000"/>
          <w:spacing w:val="0"/>
          <w:w w:val="100"/>
          <w:position w:val="0"/>
          <w:sz w:val="24"/>
          <w:szCs w:val="24"/>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z w:val="24"/>
          <w:szCs w:val="24"/>
          <w:shd w:val="clear" w:color="auto" w:fill="auto"/>
        </w:rPr>
        <w:t>月</w:t>
      </w:r>
    </w:p>
    <w:p>
      <w:pPr>
        <w:pStyle w:val="Style2"/>
        <w:keepNext w:val="0"/>
        <w:keepLines w:val="0"/>
        <w:widowControl w:val="0"/>
        <w:shd w:val="clear" w:color="auto" w:fill="auto"/>
        <w:bidi w:val="0"/>
        <w:spacing w:before="0" w:after="1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rPr>
        <w:t>19</w:t>
      </w:r>
      <w:r>
        <w:rPr>
          <w:color w:val="000000"/>
          <w:spacing w:val="0"/>
          <w:w w:val="100"/>
          <w:position w:val="0"/>
          <w:sz w:val="24"/>
          <w:szCs w:val="24"/>
          <w:shd w:val="clear" w:color="auto" w:fill="auto"/>
        </w:rPr>
        <w:t>日新型コロナウイルス感染症対策専門家会議)が公表され、その中でも、「高</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齢者や持病のある方に接する機会のある、医療、介護、福祉ならびに一般の事</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業者で働く人は一層の感染対策を行うことが求められます。発熱や感冒症状の</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確認ならびに、感染リスクの高い場所に行く機会を減らすなどの対応が当分の</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間求められます。これまでの国内外の感染例でも、家庭内での感染の拡大はよ</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くみられています。同居の家族、特に、そのご家庭の高齢者を訪問される際に</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は、十分な体調確認を行った上で、高齢者の方と接していただくようにしてく</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ださい。」とされたところである。</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集団感染の共通点は、特に、「換気が悪い密閉空間」、「多数が集まる密集場所」、</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「間近で会話や発生をする密接場面」とされており、社会福祉施設等の職員に</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おいては、別紙「「密」を避けて外出しましょう！」も踏まえ、換気が悪く、人</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が密に集まって過ごすような空間に集団で集まることを避ける等の対応を徹底</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いただけるよう、管内の社会福祉施設等に対する周知をお願いするとともに、</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rPr>
        <w:t>都道府県においては、管内市町村(特別区を含む。)に対する周知をお願いした</w:t>
      </w:r>
    </w:p>
    <w:p>
      <w:pPr>
        <w:pStyle w:val="Style2"/>
        <w:keepNext w:val="0"/>
        <w:keepLines w:val="0"/>
        <w:widowControl w:val="0"/>
        <w:shd w:val="clear" w:color="auto" w:fill="auto"/>
        <w:bidi w:val="0"/>
        <w:spacing w:before="0" w:after="100" w:line="240" w:lineRule="auto"/>
        <w:ind w:left="0" w:right="0" w:firstLine="0"/>
        <w:jc w:val="left"/>
        <w:sectPr>
          <w:footnotePr>
            <w:pos w:val="pageBottom"/>
            <w:numFmt w:val="decimal"/>
            <w:numRestart w:val="continuous"/>
          </w:footnotePr>
          <w:pgSz w:w="11900" w:h="16840"/>
          <w:pgMar w:top="2012" w:left="1686" w:right="1540" w:bottom="1644" w:header="1584" w:footer="3" w:gutter="0"/>
          <w:pgNumType w:start="1"/>
          <w:cols w:space="720"/>
          <w:noEndnote/>
          <w:rtlGutter w:val="0"/>
          <w:docGrid w:linePitch="360"/>
        </w:sectPr>
      </w:pPr>
      <w:r>
        <w:rPr>
          <w:color w:val="000000"/>
          <w:spacing w:val="0"/>
          <w:w w:val="100"/>
          <w:position w:val="0"/>
          <w:sz w:val="24"/>
          <w:szCs w:val="24"/>
          <w:shd w:val="clear" w:color="auto" w:fill="auto"/>
        </w:rPr>
        <w:t>い。</w:t>
      </w:r>
    </w:p>
    <w:p>
      <w:pPr>
        <w:widowControl w:val="0"/>
        <w:jc w:val="center"/>
        <w:rPr>
          <w:sz w:val="2"/>
          <w:szCs w:val="2"/>
        </w:rPr>
      </w:pPr>
      <w:r>
        <w:drawing>
          <wp:inline>
            <wp:extent cx="7007225" cy="100006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007225" cy="10000615"/>
                    </a:xfrm>
                    <a:prstGeom prst="rect"/>
                  </pic:spPr>
                </pic:pic>
              </a:graphicData>
            </a:graphic>
          </wp:inline>
        </w:drawing>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(別紙)</w:t>
      </w:r>
    </w:p>
    <w:sectPr>
      <w:footnotePr>
        <w:pos w:val="pageBottom"/>
        <w:numFmt w:val="decimal"/>
        <w:numRestart w:val="continuous"/>
      </w:footnotePr>
      <w:pgSz w:w="11900" w:h="16840"/>
      <w:pgMar w:top="440" w:left="0" w:right="445" w:bottom="0" w:header="12"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本文|1_"/>
    <w:basedOn w:val="DefaultParagraphFont"/>
    <w:link w:val="Style2"/>
    <w:rPr>
      <w:rFonts w:ascii="MS Mincho" w:eastAsia="MS Mincho" w:hAnsi="MS Mincho" w:cs="MS Mincho"/>
      <w:b w:val="0"/>
      <w:bCs w:val="0"/>
      <w:i w:val="0"/>
      <w:iCs w:val="0"/>
      <w:smallCaps w:val="0"/>
      <w:strike w:val="0"/>
      <w:u w:val="none"/>
      <w:lang w:val="ja-JP" w:eastAsia="ja-JP" w:bidi="ja-JP"/>
    </w:rPr>
  </w:style>
  <w:style w:type="character" w:customStyle="1" w:styleId="CharStyle6">
    <w:name w:val="本文|2_"/>
    <w:basedOn w:val="DefaultParagraphFont"/>
    <w:link w:val="Style5"/>
    <w:rPr>
      <w:rFonts w:ascii="MS Mincho" w:eastAsia="MS Mincho" w:hAnsi="MS Mincho" w:cs="MS Mincho"/>
      <w:b w:val="0"/>
      <w:bCs w:val="0"/>
      <w:i w:val="0"/>
      <w:iCs w:val="0"/>
      <w:smallCaps w:val="0"/>
      <w:strike w:val="0"/>
      <w:sz w:val="20"/>
      <w:szCs w:val="20"/>
      <w:u w:val="none"/>
      <w:lang w:val="ja-JP" w:eastAsia="ja-JP" w:bidi="ja-JP"/>
    </w:rPr>
  </w:style>
  <w:style w:type="character" w:customStyle="1" w:styleId="CharStyle9">
    <w:name w:val="画像のキャプション|1_"/>
    <w:basedOn w:val="DefaultParagraphFont"/>
    <w:link w:val="Style8"/>
    <w:rPr>
      <w:rFonts w:ascii="MS Mincho" w:eastAsia="MS Mincho" w:hAnsi="MS Mincho" w:cs="MS Mincho"/>
      <w:b w:val="0"/>
      <w:bCs w:val="0"/>
      <w:i w:val="0"/>
      <w:iCs w:val="0"/>
      <w:smallCaps w:val="0"/>
      <w:strike w:val="0"/>
      <w:sz w:val="36"/>
      <w:szCs w:val="36"/>
      <w:u w:val="none"/>
      <w:lang w:val="ja-JP" w:eastAsia="ja-JP" w:bidi="ja-JP"/>
    </w:rPr>
  </w:style>
  <w:style w:type="paragraph" w:customStyle="1" w:styleId="Style2">
    <w:name w:val="本文|1"/>
    <w:basedOn w:val="Normal"/>
    <w:link w:val="CharStyle3"/>
    <w:pPr>
      <w:widowControl w:val="0"/>
      <w:shd w:val="clear" w:color="auto" w:fill="FFFFFF"/>
      <w:spacing w:after="120"/>
      <w:jc w:val="right"/>
    </w:pPr>
    <w:rPr>
      <w:rFonts w:ascii="MS Mincho" w:eastAsia="MS Mincho" w:hAnsi="MS Mincho" w:cs="MS Mincho"/>
      <w:b w:val="0"/>
      <w:bCs w:val="0"/>
      <w:i w:val="0"/>
      <w:iCs w:val="0"/>
      <w:smallCaps w:val="0"/>
      <w:strike w:val="0"/>
      <w:u w:val="none"/>
      <w:lang w:val="ja-JP" w:eastAsia="ja-JP" w:bidi="ja-JP"/>
    </w:rPr>
  </w:style>
  <w:style w:type="paragraph" w:customStyle="1" w:styleId="Style5">
    <w:name w:val="本文|2"/>
    <w:basedOn w:val="Normal"/>
    <w:link w:val="CharStyle6"/>
    <w:pPr>
      <w:widowControl w:val="0"/>
      <w:shd w:val="clear" w:color="auto" w:fill="FFFFFF"/>
      <w:spacing w:after="90"/>
      <w:jc w:val="right"/>
    </w:pPr>
    <w:rPr>
      <w:rFonts w:ascii="MS Mincho" w:eastAsia="MS Mincho" w:hAnsi="MS Mincho" w:cs="MS Mincho"/>
      <w:b w:val="0"/>
      <w:bCs w:val="0"/>
      <w:i w:val="0"/>
      <w:iCs w:val="0"/>
      <w:smallCaps w:val="0"/>
      <w:strike w:val="0"/>
      <w:sz w:val="20"/>
      <w:szCs w:val="20"/>
      <w:u w:val="none"/>
      <w:lang w:val="ja-JP" w:eastAsia="ja-JP" w:bidi="ja-JP"/>
    </w:rPr>
  </w:style>
  <w:style w:type="paragraph" w:customStyle="1" w:styleId="Style8">
    <w:name w:val="画像のキャプション|1"/>
    <w:basedOn w:val="Normal"/>
    <w:link w:val="CharStyle9"/>
    <w:pPr>
      <w:widowControl w:val="0"/>
      <w:shd w:val="clear" w:color="auto" w:fill="FFFFFF"/>
    </w:pPr>
    <w:rPr>
      <w:rFonts w:ascii="MS Mincho" w:eastAsia="MS Mincho" w:hAnsi="MS Mincho" w:cs="MS Mincho"/>
      <w:b w:val="0"/>
      <w:bCs w:val="0"/>
      <w:i w:val="0"/>
      <w:iCs w:val="0"/>
      <w:smallCaps w:val="0"/>
      <w:strike w:val="0"/>
      <w:sz w:val="36"/>
      <w:szCs w:val="36"/>
      <w:u w:val="none"/>
      <w:lang w:val="ja-JP" w:eastAsia="ja-JP" w:bidi="ja-JP"/>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200325【事務連絡set】集団感染防止-３つの密の周知</dc:title>
  <dc:subject/>
  <dc:creator>HTFFW</dc:creator>
  <cp:keywords/>
</cp:coreProperties>
</file>