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left="2920" w:leftChars="1000" w:right="2920" w:rightChars="1000"/>
        <w:jc w:val="distribute"/>
        <w:rPr>
          <w:rFonts w:hint="default"/>
        </w:rPr>
      </w:pPr>
      <w:r>
        <w:rPr>
          <w:rFonts w:hint="eastAsia" w:ascii="ＭＳ ゴシック" w:hAnsi="ＭＳ ゴシック" w:eastAsia="ＭＳ ゴシック"/>
          <w:b w:val="1"/>
        </w:rPr>
        <w:t>規則</w:t>
      </w: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firstLine="292" w:firstLineChars="100"/>
        <w:rPr>
          <w:rFonts w:hint="default"/>
        </w:rPr>
      </w:pPr>
      <w:r>
        <w:rPr>
          <w:rFonts w:hint="eastAsia"/>
        </w:rPr>
        <w:t>高知県精神保健及び精神障害者福祉に関する法律施行細則の一部を改正する規則をここに公布する。</w:t>
      </w:r>
    </w:p>
    <w:p>
      <w:pPr>
        <w:pStyle w:val="0"/>
        <w:overflowPunct w:val="0"/>
        <w:autoSpaceDE w:val="0"/>
        <w:autoSpaceDN w:val="0"/>
        <w:ind w:firstLine="584" w:firstLineChars="200"/>
        <w:rPr>
          <w:rFonts w:hint="default"/>
        </w:rPr>
      </w:pPr>
      <w:r>
        <w:rPr>
          <w:rFonts w:hint="eastAsia"/>
        </w:rPr>
        <w:t>令和２年</w:t>
      </w:r>
      <w:r>
        <w:rPr>
          <w:rFonts w:hint="eastAsia"/>
        </w:rPr>
        <w:t>12</w:t>
      </w:r>
      <w:r>
        <w:rPr>
          <w:rFonts w:hint="eastAsia"/>
        </w:rPr>
        <w:t>月</w:t>
      </w:r>
      <w:r>
        <w:rPr>
          <w:rFonts w:hint="eastAsia"/>
        </w:rPr>
        <w:t>18</w:t>
      </w:r>
      <w:bookmarkStart w:id="0" w:name="_GoBack"/>
      <w:bookmarkEnd w:id="0"/>
      <w:r>
        <w:rPr>
          <w:rFonts w:hint="eastAsia"/>
        </w:rPr>
        <w:t>日</w:t>
      </w:r>
    </w:p>
    <w:p>
      <w:pPr>
        <w:pStyle w:val="0"/>
        <w:overflowPunct w:val="0"/>
        <w:autoSpaceDE w:val="0"/>
        <w:autoSpaceDN w:val="0"/>
        <w:ind w:firstLine="4964" w:firstLineChars="1700"/>
        <w:rPr>
          <w:rFonts w:hint="default"/>
        </w:rPr>
      </w:pPr>
      <w:r>
        <w:rPr>
          <w:rFonts w:hint="eastAsia"/>
        </w:rPr>
        <w:t>高知県知事　濵田　省司</w:t>
      </w:r>
    </w:p>
    <w:p>
      <w:pPr>
        <w:pStyle w:val="0"/>
        <w:overflowPunct w:val="0"/>
        <w:autoSpaceDE w:val="0"/>
        <w:autoSpaceDN w:val="0"/>
        <w:rPr>
          <w:rFonts w:hint="default" w:ascii="ＭＳ ゴシック" w:hAnsi="ＭＳ ゴシック" w:eastAsia="ＭＳ ゴシック"/>
          <w:b w:val="1"/>
        </w:rPr>
      </w:pPr>
      <w:r>
        <w:rPr>
          <w:rFonts w:hint="eastAsia" w:ascii="ＭＳ ゴシック" w:hAnsi="ＭＳ ゴシック" w:eastAsia="ＭＳ ゴシック"/>
          <w:b w:val="1"/>
        </w:rPr>
        <w:t>高知県規則第　号</w:t>
      </w:r>
    </w:p>
    <w:p>
      <w:pPr>
        <w:pStyle w:val="0"/>
        <w:overflowPunct w:val="0"/>
        <w:autoSpaceDE w:val="0"/>
        <w:autoSpaceDN w:val="0"/>
        <w:ind w:left="876" w:leftChars="300" w:right="292" w:rightChars="100"/>
        <w:rPr>
          <w:rFonts w:hint="default" w:eastAsia="ＭＳ ゴシック"/>
          <w:b w:val="1"/>
        </w:rPr>
      </w:pPr>
      <w:r>
        <w:rPr>
          <w:rFonts w:hint="eastAsia" w:ascii="ＭＳ ゴシック" w:hAnsi="ＭＳ ゴシック" w:eastAsia="ＭＳ ゴシック"/>
          <w:b w:val="1"/>
          <w:kern w:val="0"/>
        </w:rPr>
        <w:t>高知県精神保健及び精神障害者福祉に関する法律施行細</w:t>
      </w:r>
      <w:r>
        <w:rPr>
          <w:rFonts w:hint="eastAsia" w:ascii="ＭＳ ゴシック" w:hAnsi="ＭＳ ゴシック" w:eastAsia="ＭＳ ゴシック"/>
          <w:b w:val="1"/>
        </w:rPr>
        <w:t>則の一部を改正する規則</w:t>
      </w:r>
    </w:p>
    <w:p>
      <w:pPr>
        <w:pStyle w:val="0"/>
        <w:overflowPunct w:val="0"/>
        <w:autoSpaceDE w:val="0"/>
        <w:autoSpaceDN w:val="0"/>
        <w:ind w:right="0" w:rightChars="0" w:firstLine="292" w:firstLineChars="100"/>
        <w:rPr>
          <w:rFonts w:hint="eastAsia"/>
        </w:rPr>
      </w:pPr>
      <w:r>
        <w:rPr>
          <w:rFonts w:hint="eastAsia"/>
        </w:rPr>
        <w:t>高知県精神保健及び精神障害者福祉に関する法律施行細則（昭和</w:t>
      </w:r>
      <w:r>
        <w:rPr>
          <w:rFonts w:hint="eastAsia"/>
        </w:rPr>
        <w:t>40</w:t>
      </w:r>
      <w:r>
        <w:rPr>
          <w:rFonts w:hint="eastAsia"/>
        </w:rPr>
        <w:t>年高知県規則第</w:t>
      </w:r>
      <w:r>
        <w:rPr>
          <w:rFonts w:hint="eastAsia"/>
        </w:rPr>
        <w:t>83</w:t>
      </w:r>
      <w:r>
        <w:rPr>
          <w:rFonts w:hint="eastAsia"/>
        </w:rPr>
        <w:t>号）の一部を次のように改正する。</w:t>
      </w:r>
    </w:p>
    <w:p>
      <w:pPr>
        <w:pStyle w:val="0"/>
        <w:overflowPunct w:val="0"/>
        <w:autoSpaceDE w:val="0"/>
        <w:autoSpaceDN w:val="0"/>
        <w:ind w:right="0" w:rightChars="0" w:firstLine="292" w:firstLineChars="100"/>
        <w:rPr>
          <w:rFonts w:hint="eastAsia"/>
        </w:rPr>
      </w:pPr>
      <w:r>
        <w:rPr>
          <w:rFonts w:hint="eastAsia"/>
        </w:rPr>
        <w:t>第</w:t>
      </w:r>
      <w:r>
        <w:rPr>
          <w:rFonts w:hint="eastAsia"/>
        </w:rPr>
        <w:t>20</w:t>
      </w:r>
      <w:r>
        <w:rPr>
          <w:rFonts w:hint="eastAsia"/>
        </w:rPr>
        <w:t>条を次のように改める。</w:t>
      </w:r>
    </w:p>
    <w:p>
      <w:pPr>
        <w:pStyle w:val="0"/>
        <w:overflowPunct w:val="0"/>
        <w:autoSpaceDE w:val="0"/>
        <w:autoSpaceDN w:val="0"/>
        <w:ind w:right="0" w:rightChars="0" w:firstLine="292" w:firstLineChars="100"/>
        <w:rPr>
          <w:rFonts w:hint="eastAsia"/>
        </w:rPr>
      </w:pPr>
      <w:r>
        <w:rPr>
          <w:rFonts w:hint="eastAsia"/>
        </w:rPr>
        <w:t>（手帳の交付等の申請手続等）</w:t>
      </w:r>
    </w:p>
    <w:p>
      <w:pPr>
        <w:pStyle w:val="0"/>
        <w:overflowPunct w:val="0"/>
        <w:autoSpaceDE w:val="0"/>
        <w:autoSpaceDN w:val="0"/>
        <w:ind w:left="292" w:right="0" w:rightChars="0" w:hanging="292" w:hangingChars="10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20</w:t>
      </w:r>
      <w:r>
        <w:rPr>
          <w:rFonts w:hint="eastAsia" w:ascii="ＭＳ ゴシック" w:hAnsi="ＭＳ ゴシック" w:eastAsia="ＭＳ ゴシック"/>
          <w:b w:val="1"/>
        </w:rPr>
        <w:t>条</w:t>
      </w:r>
      <w:r>
        <w:rPr>
          <w:rFonts w:hint="eastAsia"/>
        </w:rPr>
        <w:t>　省令第</w:t>
      </w:r>
      <w:r>
        <w:rPr>
          <w:rFonts w:hint="eastAsia"/>
        </w:rPr>
        <w:t>23</w:t>
      </w:r>
      <w:r>
        <w:rPr>
          <w:rFonts w:hint="eastAsia"/>
        </w:rPr>
        <w:t>条第１項（省令第</w:t>
      </w:r>
      <w:r>
        <w:rPr>
          <w:rFonts w:hint="eastAsia"/>
        </w:rPr>
        <w:t>28</w:t>
      </w:r>
      <w:r>
        <w:rPr>
          <w:rFonts w:hint="eastAsia"/>
        </w:rPr>
        <w:t>条第１項（省令第</w:t>
      </w:r>
      <w:r>
        <w:rPr>
          <w:rFonts w:hint="eastAsia"/>
        </w:rPr>
        <w:t>29</w:t>
      </w:r>
      <w:r>
        <w:rPr>
          <w:rFonts w:hint="eastAsia"/>
        </w:rPr>
        <w:t>条において準用する場合を含む。）において準用する場合を含む。）に規定する手帳（法第</w:t>
      </w:r>
      <w:r>
        <w:rPr>
          <w:rFonts w:hint="eastAsia"/>
        </w:rPr>
        <w:t>45</w:t>
      </w:r>
      <w:r>
        <w:rPr>
          <w:rFonts w:hint="eastAsia"/>
        </w:rPr>
        <w:t>条に規定する精神障害者保健福祉手帳をいう。以下同じ。）の交付等の申請書（政令第７条第４項の規定による他の都道府県への居住地の変更の届出に伴う同条第５項の規定による手帳の交付に係る申請書を含む。）は、別記第</w:t>
      </w:r>
      <w:r>
        <w:rPr>
          <w:rFonts w:hint="eastAsia"/>
        </w:rPr>
        <w:t>30</w:t>
      </w:r>
      <w:r>
        <w:rPr>
          <w:rFonts w:hint="eastAsia"/>
        </w:rPr>
        <w:t>号様式によるものとする。</w:t>
      </w:r>
    </w:p>
    <w:p>
      <w:pPr>
        <w:pStyle w:val="0"/>
        <w:overflowPunct w:val="0"/>
        <w:autoSpaceDE w:val="0"/>
        <w:autoSpaceDN w:val="0"/>
        <w:ind w:left="292" w:right="0" w:rightChars="0" w:hanging="292" w:hangingChars="100"/>
        <w:rPr>
          <w:rFonts w:hint="default"/>
        </w:rPr>
      </w:pPr>
      <w:r>
        <w:rPr>
          <w:rFonts w:hint="eastAsia"/>
        </w:rPr>
        <w:t>２　省令第</w:t>
      </w:r>
      <w:r>
        <w:rPr>
          <w:rFonts w:hint="eastAsia"/>
        </w:rPr>
        <w:t>25</w:t>
      </w:r>
      <w:r>
        <w:rPr>
          <w:rFonts w:hint="eastAsia"/>
        </w:rPr>
        <w:t>条の規定による手帳の様式は、別記第</w:t>
      </w:r>
      <w:r>
        <w:rPr>
          <w:rFonts w:hint="eastAsia"/>
        </w:rPr>
        <w:t>30</w:t>
      </w:r>
      <w:r>
        <w:rPr>
          <w:rFonts w:hint="eastAsia"/>
        </w:rPr>
        <w:t>号様式の２のとおりとする。</w:t>
      </w:r>
    </w:p>
    <w:p>
      <w:pPr>
        <w:pStyle w:val="0"/>
        <w:overflowPunct w:val="0"/>
        <w:autoSpaceDE w:val="0"/>
        <w:autoSpaceDN w:val="0"/>
        <w:ind w:left="292" w:right="0" w:rightChars="0" w:hanging="292" w:hangingChars="100"/>
        <w:rPr>
          <w:rFonts w:hint="eastAsia"/>
        </w:rPr>
      </w:pPr>
      <w:r>
        <w:rPr>
          <w:rFonts w:hint="eastAsia"/>
        </w:rPr>
        <w:t>３　省令第</w:t>
      </w:r>
      <w:r>
        <w:rPr>
          <w:rFonts w:hint="eastAsia"/>
        </w:rPr>
        <w:t>30</w:t>
      </w:r>
      <w:r>
        <w:rPr>
          <w:rFonts w:hint="eastAsia"/>
        </w:rPr>
        <w:t>条第１項に規定する手帳の再交付の申請書は、別記第</w:t>
      </w:r>
      <w:r>
        <w:rPr>
          <w:rFonts w:hint="eastAsia"/>
        </w:rPr>
        <w:t>30</w:t>
      </w:r>
      <w:r>
        <w:rPr>
          <w:rFonts w:hint="eastAsia"/>
        </w:rPr>
        <w:t>号様式の３によるものとする。</w:t>
      </w:r>
    </w:p>
    <w:p>
      <w:pPr>
        <w:pStyle w:val="0"/>
        <w:overflowPunct w:val="0"/>
        <w:autoSpaceDE w:val="0"/>
        <w:autoSpaceDN w:val="0"/>
        <w:ind w:right="0" w:rightChars="0" w:firstLine="292" w:firstLineChars="100"/>
        <w:rPr>
          <w:rFonts w:hint="default"/>
        </w:rPr>
      </w:pPr>
      <w:r>
        <w:rPr>
          <w:rFonts w:hint="eastAsia"/>
        </w:rPr>
        <w:t>第</w:t>
      </w:r>
      <w:r>
        <w:rPr>
          <w:rFonts w:hint="eastAsia"/>
        </w:rPr>
        <w:t>21</w:t>
      </w:r>
      <w:r>
        <w:rPr>
          <w:rFonts w:hint="eastAsia"/>
        </w:rPr>
        <w:t>条第１項中「第</w:t>
      </w:r>
      <w:r>
        <w:rPr>
          <w:rFonts w:hint="eastAsia"/>
        </w:rPr>
        <w:t>23</w:t>
      </w:r>
      <w:r>
        <w:rPr>
          <w:rFonts w:hint="eastAsia"/>
        </w:rPr>
        <w:t>条第１号」を「第</w:t>
      </w:r>
      <w:r>
        <w:rPr>
          <w:rFonts w:hint="eastAsia"/>
        </w:rPr>
        <w:t>23</w:t>
      </w:r>
      <w:r>
        <w:rPr>
          <w:rFonts w:hint="eastAsia"/>
        </w:rPr>
        <w:t>条第２項第１号」に改め、同条第２項中「第</w:t>
      </w:r>
      <w:r>
        <w:rPr>
          <w:rFonts w:hint="eastAsia"/>
        </w:rPr>
        <w:t>23</w:t>
      </w:r>
      <w:r>
        <w:rPr>
          <w:rFonts w:hint="eastAsia"/>
        </w:rPr>
        <w:t>条第２号」を「第</w:t>
      </w:r>
      <w:r>
        <w:rPr>
          <w:rFonts w:hint="eastAsia"/>
        </w:rPr>
        <w:t>23</w:t>
      </w:r>
      <w:r>
        <w:rPr>
          <w:rFonts w:hint="eastAsia"/>
        </w:rPr>
        <w:t>条第２項第２号」に改める。</w:t>
      </w:r>
    </w:p>
    <w:p>
      <w:pPr>
        <w:pStyle w:val="0"/>
        <w:overflowPunct w:val="0"/>
        <w:autoSpaceDE w:val="0"/>
        <w:autoSpaceDN w:val="0"/>
        <w:ind w:right="0" w:rightChars="0" w:firstLine="292" w:firstLineChars="100"/>
        <w:rPr>
          <w:rFonts w:hint="default"/>
        </w:rPr>
      </w:pPr>
      <w:r>
        <w:rPr>
          <w:rFonts w:hint="eastAsia"/>
        </w:rPr>
        <w:t>第</w:t>
      </w:r>
      <w:r>
        <w:rPr>
          <w:rFonts w:hint="eastAsia"/>
        </w:rPr>
        <w:t>22</w:t>
      </w:r>
      <w:r>
        <w:rPr>
          <w:rFonts w:hint="eastAsia"/>
        </w:rPr>
        <w:t>条中「手帳の交付等の申請に対して」を「法第</w:t>
      </w:r>
      <w:r>
        <w:rPr>
          <w:rFonts w:hint="eastAsia"/>
        </w:rPr>
        <w:t>45</w:t>
      </w:r>
      <w:r>
        <w:rPr>
          <w:rFonts w:hint="eastAsia"/>
        </w:rPr>
        <w:t>条第１項の規定による手帳の交付の申請、同条第４項の規定による精神障害の認定の申請又は政令第９条第１項の規定による障害等級の変更の申請に対して」に、「当該手帳の交付等の」を「当該」に改める。</w:t>
      </w:r>
    </w:p>
    <w:p>
      <w:pPr>
        <w:pStyle w:val="0"/>
        <w:overflowPunct w:val="0"/>
        <w:autoSpaceDE w:val="0"/>
        <w:autoSpaceDN w:val="0"/>
        <w:ind w:right="0" w:rightChars="0" w:firstLine="292" w:firstLineChars="100"/>
        <w:rPr>
          <w:rFonts w:hint="default"/>
        </w:rPr>
      </w:pPr>
      <w:r>
        <w:rPr>
          <w:rFonts w:hint="eastAsia"/>
        </w:rPr>
        <w:t>第</w:t>
      </w:r>
      <w:r>
        <w:rPr>
          <w:rFonts w:hint="eastAsia"/>
        </w:rPr>
        <w:t>23</w:t>
      </w:r>
      <w:r>
        <w:rPr>
          <w:rFonts w:hint="eastAsia"/>
        </w:rPr>
        <w:t>条中「政令」を「省令第</w:t>
      </w:r>
      <w:r>
        <w:rPr>
          <w:rFonts w:hint="eastAsia"/>
        </w:rPr>
        <w:t>26</w:t>
      </w:r>
      <w:r>
        <w:rPr>
          <w:rFonts w:hint="eastAsia"/>
        </w:rPr>
        <w:t>条の規定による政令」に、「は、別記第</w:t>
      </w:r>
      <w:r>
        <w:rPr>
          <w:rFonts w:hint="eastAsia"/>
        </w:rPr>
        <w:t>33</w:t>
      </w:r>
      <w:r>
        <w:rPr>
          <w:rFonts w:hint="eastAsia"/>
        </w:rPr>
        <w:t>号様式によるもの」を「の様式は、別記第</w:t>
      </w:r>
      <w:r>
        <w:rPr>
          <w:rFonts w:hint="eastAsia"/>
        </w:rPr>
        <w:t>33</w:t>
      </w:r>
      <w:r>
        <w:rPr>
          <w:rFonts w:hint="eastAsia"/>
        </w:rPr>
        <w:t>号様式のとおり」に改める。</w:t>
      </w:r>
    </w:p>
    <w:p>
      <w:pPr>
        <w:pStyle w:val="0"/>
        <w:overflowPunct w:val="0"/>
        <w:autoSpaceDE w:val="0"/>
        <w:autoSpaceDN w:val="0"/>
        <w:ind w:right="0" w:rightChars="0" w:firstLine="292" w:firstLineChars="100"/>
        <w:rPr>
          <w:rFonts w:hint="default"/>
        </w:rPr>
      </w:pPr>
      <w:r>
        <w:rPr>
          <w:rFonts w:hint="eastAsia"/>
        </w:rPr>
        <w:t>第</w:t>
      </w:r>
      <w:r>
        <w:rPr>
          <w:rFonts w:hint="eastAsia"/>
        </w:rPr>
        <w:t>24</w:t>
      </w:r>
      <w:r>
        <w:rPr>
          <w:rFonts w:hint="eastAsia"/>
        </w:rPr>
        <w:t>条を次のように改める。</w:t>
      </w:r>
    </w:p>
    <w:p>
      <w:pPr>
        <w:pStyle w:val="0"/>
        <w:overflowPunct w:val="0"/>
        <w:autoSpaceDE w:val="0"/>
        <w:autoSpaceDN w:val="0"/>
        <w:ind w:right="0" w:rightChars="0" w:firstLine="292" w:firstLineChars="100"/>
        <w:rPr>
          <w:rFonts w:hint="default"/>
        </w:rPr>
      </w:pPr>
      <w:r>
        <w:rPr>
          <w:rFonts w:hint="eastAsia"/>
        </w:rPr>
        <w:t>（氏名等の変更の届出手続）</w:t>
      </w:r>
    </w:p>
    <w:p>
      <w:pPr>
        <w:pStyle w:val="0"/>
        <w:overflowPunct w:val="0"/>
        <w:autoSpaceDE w:val="0"/>
        <w:autoSpaceDN w:val="0"/>
        <w:ind w:left="0" w:leftChars="0" w:right="0" w:rightChars="0" w:hanging="292" w:hangingChars="10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24</w:t>
      </w:r>
      <w:r>
        <w:rPr>
          <w:rFonts w:hint="eastAsia" w:ascii="ＭＳ ゴシック" w:hAnsi="ＭＳ ゴシック" w:eastAsia="ＭＳ ゴシック"/>
          <w:b w:val="1"/>
        </w:rPr>
        <w:t>条</w:t>
      </w:r>
      <w:r>
        <w:rPr>
          <w:rFonts w:hint="eastAsia"/>
        </w:rPr>
        <w:t>　政令第７条第２項又は第４項の規定により氏名又は居住地の変更の届出をしようとするときは、別記第</w:t>
      </w:r>
      <w:r>
        <w:rPr>
          <w:rFonts w:hint="eastAsia"/>
        </w:rPr>
        <w:t>30</w:t>
      </w:r>
      <w:r>
        <w:rPr>
          <w:rFonts w:hint="eastAsia"/>
        </w:rPr>
        <w:t>号様式の３によるものとする。</w:t>
      </w:r>
    </w:p>
    <w:p>
      <w:pPr>
        <w:pStyle w:val="24"/>
        <w:widowControl w:val="0"/>
        <w:overflowPunct w:val="0"/>
        <w:autoSpaceDE w:val="0"/>
        <w:autoSpaceDN w:val="0"/>
        <w:ind w:left="0" w:leftChars="0" w:right="0" w:rightChars="0" w:firstLine="292" w:firstLineChars="100"/>
        <w:jc w:val="both"/>
        <w:rPr>
          <w:rFonts w:hint="default"/>
        </w:rPr>
      </w:pPr>
      <w:r>
        <w:rPr>
          <w:rFonts w:hint="eastAsia"/>
        </w:rPr>
        <w:t>別記第８号様式を次のように改める。</w:t>
      </w:r>
    </w:p>
    <w:p>
      <w:pPr>
        <w:pStyle w:val="24"/>
        <w:widowControl w:val="0"/>
        <w:overflowPunct w:val="0"/>
        <w:autoSpaceDE w:val="0"/>
        <w:autoSpaceDN w:val="0"/>
        <w:ind w:left="0" w:leftChars="0" w:right="0" w:rightChars="0" w:firstLine="0" w:firstLineChars="0"/>
        <w:jc w:val="both"/>
        <w:rPr>
          <w:rFonts w:hint="default"/>
        </w:rPr>
      </w:pPr>
    </w:p>
    <w:p>
      <w:pPr>
        <w:pStyle w:val="0"/>
        <w:overflowPunct w:val="0"/>
        <w:autoSpaceDE w:val="0"/>
        <w:autoSpaceDN w:val="0"/>
        <w:jc w:val="left"/>
        <w:rPr>
          <w:rFonts w:hint="default"/>
          <w:kern w:val="0"/>
        </w:rPr>
      </w:pPr>
      <w:r>
        <w:rPr>
          <w:rFonts w:hint="default"/>
        </w:rPr>
        <w:br w:type="page"/>
      </w:r>
    </w:p>
    <w:p>
      <w:pPr>
        <w:pStyle w:val="24"/>
        <w:widowControl w:val="0"/>
        <w:overflowPunct w:val="0"/>
        <w:autoSpaceDE w:val="0"/>
        <w:autoSpaceDN w:val="0"/>
        <w:ind w:firstLine="292"/>
        <w:jc w:val="both"/>
        <w:rPr>
          <w:rFonts w:hint="default"/>
        </w:rPr>
      </w:pPr>
      <w:r>
        <w:rPr>
          <w:rFonts w:hint="eastAsia"/>
        </w:rPr>
        <w:t>別記第</w:t>
      </w:r>
      <w:r>
        <w:rPr>
          <w:rFonts w:hint="eastAsia"/>
        </w:rPr>
        <w:t>19</w:t>
      </w:r>
      <w:r>
        <w:rPr>
          <w:rFonts w:hint="eastAsia"/>
        </w:rPr>
        <w:t>号様式を次のように改める。</w:t>
      </w:r>
    </w:p>
    <w:p>
      <w:pPr>
        <w:pStyle w:val="24"/>
        <w:widowControl w:val="0"/>
        <w:overflowPunct w:val="0"/>
        <w:autoSpaceDE w:val="0"/>
        <w:autoSpaceDN w:val="0"/>
        <w:ind w:left="0" w:firstLine="0" w:firstLineChars="0"/>
        <w:jc w:val="both"/>
        <w:rPr>
          <w:rFonts w:hint="default"/>
        </w:rPr>
      </w:pPr>
    </w:p>
    <w:p>
      <w:pPr>
        <w:pStyle w:val="0"/>
        <w:overflowPunct w:val="0"/>
        <w:autoSpaceDE w:val="0"/>
        <w:autoSpaceDN w:val="0"/>
        <w:jc w:val="left"/>
        <w:rPr>
          <w:rFonts w:hint="default"/>
          <w:kern w:val="0"/>
        </w:rPr>
      </w:pPr>
      <w:r>
        <w:rPr>
          <w:rFonts w:hint="default"/>
        </w:rPr>
        <w:br w:type="page"/>
      </w:r>
    </w:p>
    <w:p>
      <w:pPr>
        <w:pStyle w:val="24"/>
        <w:widowControl w:val="0"/>
        <w:overflowPunct w:val="0"/>
        <w:autoSpaceDE w:val="0"/>
        <w:autoSpaceDN w:val="0"/>
        <w:ind w:firstLine="292"/>
        <w:jc w:val="both"/>
        <w:rPr>
          <w:rFonts w:hint="default"/>
        </w:rPr>
      </w:pPr>
      <w:r>
        <w:rPr>
          <w:rFonts w:hint="eastAsia"/>
        </w:rPr>
        <w:t>別記第</w:t>
      </w:r>
      <w:r>
        <w:rPr>
          <w:rFonts w:hint="eastAsia"/>
        </w:rPr>
        <w:t>25</w:t>
      </w:r>
      <w:r>
        <w:rPr>
          <w:rFonts w:hint="eastAsia"/>
        </w:rPr>
        <w:t>号様式を次のように改める。</w:t>
      </w:r>
    </w:p>
    <w:p>
      <w:pPr>
        <w:pStyle w:val="24"/>
        <w:widowControl w:val="0"/>
        <w:overflowPunct w:val="0"/>
        <w:autoSpaceDE w:val="0"/>
        <w:autoSpaceDN w:val="0"/>
        <w:ind w:left="0" w:firstLine="0" w:firstLineChars="0"/>
        <w:jc w:val="both"/>
        <w:rPr>
          <w:rFonts w:hint="default"/>
        </w:rPr>
      </w:pPr>
    </w:p>
    <w:p>
      <w:pPr>
        <w:pStyle w:val="0"/>
        <w:overflowPunct w:val="0"/>
        <w:autoSpaceDE w:val="0"/>
        <w:autoSpaceDN w:val="0"/>
        <w:jc w:val="left"/>
        <w:rPr>
          <w:rFonts w:hint="default"/>
          <w:kern w:val="0"/>
        </w:rPr>
      </w:pPr>
      <w:r>
        <w:rPr>
          <w:rFonts w:hint="default"/>
        </w:rPr>
        <w:br w:type="page"/>
      </w:r>
    </w:p>
    <w:p>
      <w:pPr>
        <w:pStyle w:val="0"/>
        <w:overflowPunct w:val="0"/>
        <w:autoSpaceDE w:val="0"/>
        <w:autoSpaceDN w:val="0"/>
        <w:ind w:firstLine="292" w:firstLineChars="100"/>
        <w:jc w:val="both"/>
        <w:rPr>
          <w:rFonts w:hint="default"/>
        </w:rPr>
      </w:pPr>
      <w:r>
        <w:rPr>
          <w:rFonts w:hint="eastAsia"/>
        </w:rPr>
        <w:t>別記第</w:t>
      </w:r>
      <w:r>
        <w:rPr>
          <w:rFonts w:hint="eastAsia"/>
        </w:rPr>
        <w:t>30</w:t>
      </w:r>
      <w:r>
        <w:rPr>
          <w:rFonts w:hint="eastAsia"/>
        </w:rPr>
        <w:t>号様式を次のように改める。</w:t>
      </w:r>
    </w:p>
    <w:p>
      <w:pPr>
        <w:pStyle w:val="0"/>
        <w:overflowPunct w:val="0"/>
        <w:autoSpaceDE w:val="0"/>
        <w:autoSpaceDN w:val="0"/>
        <w:ind w:left="0" w:firstLine="0" w:firstLineChars="0"/>
        <w:jc w:val="both"/>
        <w:rPr>
          <w:rFonts w:hint="default"/>
        </w:rPr>
      </w:pPr>
    </w:p>
    <w:p>
      <w:pPr>
        <w:pStyle w:val="0"/>
        <w:overflowPunct w:val="0"/>
        <w:autoSpaceDE w:val="0"/>
        <w:autoSpaceDN w:val="0"/>
        <w:ind w:firstLine="292" w:firstLineChars="100"/>
        <w:jc w:val="both"/>
        <w:rPr>
          <w:rFonts w:hint="default"/>
        </w:rPr>
      </w:pPr>
      <w:r>
        <w:rPr>
          <w:rFonts w:hint="default"/>
        </w:rPr>
        <w:br w:type="page"/>
      </w:r>
    </w:p>
    <w:p>
      <w:pPr>
        <w:pStyle w:val="0"/>
        <w:overflowPunct w:val="0"/>
        <w:autoSpaceDE w:val="0"/>
        <w:autoSpaceDN w:val="0"/>
        <w:ind w:firstLine="292" w:firstLineChars="100"/>
        <w:jc w:val="both"/>
        <w:rPr>
          <w:rFonts w:hint="default"/>
        </w:rPr>
      </w:pPr>
      <w:r>
        <w:rPr>
          <w:rFonts w:hint="eastAsia"/>
        </w:rPr>
        <w:t>別記第</w:t>
      </w:r>
      <w:r>
        <w:rPr>
          <w:rFonts w:hint="eastAsia"/>
        </w:rPr>
        <w:t>30</w:t>
      </w:r>
      <w:r>
        <w:rPr>
          <w:rFonts w:hint="eastAsia"/>
        </w:rPr>
        <w:t>号様式の次に次の２様式を加える。</w:t>
      </w:r>
    </w:p>
    <w:p>
      <w:pPr>
        <w:pStyle w:val="0"/>
        <w:overflowPunct w:val="0"/>
        <w:autoSpaceDE w:val="0"/>
        <w:autoSpaceDN w:val="0"/>
        <w:ind w:left="0" w:firstLine="0" w:firstLineChars="0"/>
        <w:jc w:val="both"/>
        <w:rPr>
          <w:rFonts w:hint="default"/>
        </w:rPr>
      </w:pPr>
    </w:p>
    <w:p>
      <w:pPr>
        <w:pStyle w:val="0"/>
        <w:overflowPunct w:val="0"/>
        <w:autoSpaceDE w:val="0"/>
        <w:autoSpaceDN w:val="0"/>
        <w:ind w:firstLine="292" w:firstLineChars="100"/>
        <w:jc w:val="both"/>
        <w:rPr>
          <w:rFonts w:hint="default"/>
        </w:rPr>
      </w:pPr>
      <w:r>
        <w:rPr>
          <w:rFonts w:hint="default"/>
        </w:rPr>
        <w:br w:type="page"/>
      </w:r>
    </w:p>
    <w:p>
      <w:pPr>
        <w:pStyle w:val="0"/>
        <w:overflowPunct w:val="0"/>
        <w:autoSpaceDE w:val="0"/>
        <w:autoSpaceDN w:val="0"/>
        <w:ind w:firstLine="292" w:firstLineChars="100"/>
        <w:jc w:val="both"/>
        <w:rPr>
          <w:rFonts w:hint="default"/>
        </w:rPr>
      </w:pPr>
      <w:r>
        <w:rPr>
          <w:rFonts w:hint="eastAsia"/>
        </w:rPr>
        <w:t>別記第</w:t>
      </w:r>
      <w:r>
        <w:rPr>
          <w:rFonts w:hint="eastAsia"/>
        </w:rPr>
        <w:t>31</w:t>
      </w:r>
      <w:r>
        <w:rPr>
          <w:rFonts w:hint="eastAsia"/>
        </w:rPr>
        <w:t>号様式を次のように改める。</w:t>
      </w:r>
    </w:p>
    <w:p>
      <w:pPr>
        <w:pStyle w:val="0"/>
        <w:overflowPunct w:val="0"/>
        <w:autoSpaceDE w:val="0"/>
        <w:autoSpaceDN w:val="0"/>
        <w:ind w:left="0" w:firstLine="0" w:firstLineChars="0"/>
        <w:jc w:val="both"/>
        <w:rPr>
          <w:rFonts w:hint="default"/>
        </w:rPr>
      </w:pPr>
    </w:p>
    <w:p>
      <w:pPr>
        <w:pStyle w:val="0"/>
        <w:overflowPunct w:val="0"/>
        <w:autoSpaceDE w:val="0"/>
        <w:autoSpaceDN w:val="0"/>
        <w:ind w:firstLine="292" w:firstLineChars="100"/>
        <w:jc w:val="both"/>
        <w:rPr>
          <w:rFonts w:hint="default"/>
        </w:rPr>
      </w:pPr>
      <w:r>
        <w:rPr>
          <w:rFonts w:hint="default"/>
        </w:rPr>
        <w:br w:type="page"/>
      </w:r>
    </w:p>
    <w:p>
      <w:pPr>
        <w:pStyle w:val="24"/>
        <w:overflowPunct w:val="0"/>
        <w:autoSpaceDE w:val="0"/>
        <w:autoSpaceDN w:val="0"/>
        <w:ind w:firstLine="292" w:firstLineChars="100"/>
        <w:jc w:val="both"/>
        <w:rPr>
          <w:rFonts w:hint="default"/>
        </w:rPr>
      </w:pPr>
      <w:r>
        <w:rPr>
          <w:rFonts w:hint="eastAsia"/>
        </w:rPr>
        <w:t>別記第</w:t>
      </w:r>
      <w:r>
        <w:rPr>
          <w:rFonts w:hint="eastAsia"/>
        </w:rPr>
        <w:t>34</w:t>
      </w:r>
      <w:r>
        <w:rPr>
          <w:rFonts w:hint="eastAsia"/>
        </w:rPr>
        <w:t>号様式を削る。</w:t>
      </w:r>
    </w:p>
    <w:p>
      <w:pPr>
        <w:pStyle w:val="24"/>
        <w:widowControl w:val="0"/>
        <w:overflowPunct w:val="0"/>
        <w:autoSpaceDE w:val="0"/>
        <w:autoSpaceDN w:val="0"/>
        <w:ind w:firstLine="879" w:firstLineChars="300"/>
        <w:jc w:val="both"/>
        <w:rPr>
          <w:rFonts w:hint="default"/>
        </w:rPr>
      </w:pPr>
      <w:r>
        <w:rPr>
          <w:rFonts w:hint="eastAsia" w:ascii="ＭＳ ゴシック" w:hAnsi="ＭＳ ゴシック" w:eastAsia="ＭＳ ゴシック"/>
          <w:b w:val="1"/>
        </w:rPr>
        <w:t>附</w:t>
      </w:r>
      <w:r>
        <w:rPr>
          <w:rFonts w:hint="eastAsia"/>
        </w:rPr>
        <w:t>　</w:t>
      </w:r>
      <w:r>
        <w:rPr>
          <w:rFonts w:hint="eastAsia" w:ascii="ＭＳ ゴシック" w:hAnsi="ＭＳ ゴシック" w:eastAsia="ＭＳ ゴシック"/>
          <w:b w:val="1"/>
        </w:rPr>
        <w:t>則</w:t>
      </w:r>
    </w:p>
    <w:p>
      <w:pPr>
        <w:pStyle w:val="0"/>
        <w:overflowPunct w:val="0"/>
        <w:autoSpaceDE w:val="0"/>
        <w:autoSpaceDN w:val="0"/>
        <w:ind w:firstLine="292" w:firstLineChars="100"/>
        <w:rPr>
          <w:rFonts w:hint="default"/>
        </w:rPr>
      </w:pPr>
      <w:r>
        <w:rPr>
          <w:rFonts w:hint="eastAsia"/>
        </w:rPr>
        <w:t>（施行期日）</w:t>
      </w:r>
    </w:p>
    <w:p>
      <w:pPr>
        <w:pStyle w:val="0"/>
        <w:overflowPunct w:val="0"/>
        <w:autoSpaceDE w:val="0"/>
        <w:autoSpaceDN w:val="0"/>
        <w:ind w:left="0" w:leftChars="0" w:firstLine="0" w:firstLineChars="0"/>
        <w:rPr>
          <w:rFonts w:hint="default"/>
        </w:rPr>
      </w:pPr>
      <w:r>
        <w:rPr>
          <w:rFonts w:hint="eastAsia"/>
        </w:rPr>
        <w:t>１　この規則は、公布の日から施行する。</w:t>
      </w:r>
    </w:p>
    <w:p>
      <w:pPr>
        <w:pStyle w:val="0"/>
        <w:overflowPunct w:val="0"/>
        <w:autoSpaceDE w:val="0"/>
        <w:autoSpaceDN w:val="0"/>
        <w:ind w:left="0" w:leftChars="0" w:firstLine="292" w:firstLineChars="100"/>
        <w:rPr>
          <w:rFonts w:hint="default"/>
        </w:rPr>
      </w:pPr>
      <w:r>
        <w:rPr>
          <w:rFonts w:hint="eastAsia"/>
        </w:rPr>
        <w:t>（経過措置）</w:t>
      </w:r>
    </w:p>
    <w:p>
      <w:pPr>
        <w:pStyle w:val="26"/>
        <w:widowControl w:val="0"/>
        <w:overflowPunct w:val="0"/>
        <w:autoSpaceDE w:val="0"/>
        <w:autoSpaceDN w:val="0"/>
        <w:ind w:left="292" w:hanging="292"/>
        <w:jc w:val="both"/>
        <w:rPr>
          <w:rFonts w:hint="default"/>
        </w:rPr>
      </w:pPr>
      <w:r>
        <w:rPr>
          <w:rFonts w:hint="eastAsia"/>
        </w:rPr>
        <w:t>２　この規則による改正前の高知県精神保健及び精神障害者福祉に関する法律施行細則別記様式は、この規則による改正後の高知県精神保健及び精神障害者福祉に関する法律施行細則の規定にかかわらず、残品の限度で使用することができる。</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規　則</w:t>
      </w:r>
    </w:p>
    <w:p>
      <w:pPr>
        <w:pStyle w:val="0"/>
        <w:overflowPunct w:val="0"/>
        <w:autoSpaceDE w:val="0"/>
        <w:autoSpaceDN w:val="0"/>
        <w:ind w:left="584" w:leftChars="100" w:right="876" w:rightChars="300" w:hanging="292" w:hangingChars="100"/>
        <w:rPr>
          <w:rFonts w:hint="default"/>
        </w:rPr>
      </w:pPr>
      <w:r>
        <w:rPr>
          <w:rFonts w:hint="eastAsia"/>
        </w:rPr>
        <w:t>◎高知県精神保健及び精神障害者福祉に関する法律施行細則の一部を改正する規則</w:t>
      </w:r>
    </w:p>
    <w:p>
      <w:pPr>
        <w:pStyle w:val="0"/>
        <w:overflowPunct w:val="0"/>
        <w:autoSpaceDE w:val="0"/>
        <w:autoSpaceDN w:val="0"/>
        <w:rPr>
          <w:rFonts w:hint="default"/>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766</TotalTime>
  <Pages>7</Pages>
  <Words>37</Words>
  <Characters>1166</Characters>
  <Application>JUST Note</Application>
  <Lines>103</Lines>
  <Paragraphs>34</Paragraphs>
  <Company>高知県</Company>
  <CharactersWithSpaces>1177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110201</cp:lastModifiedBy>
  <cp:lastPrinted>2020-11-16T07:14:41Z</cp:lastPrinted>
  <dcterms:created xsi:type="dcterms:W3CDTF">2020-09-22T08:07:00Z</dcterms:created>
  <dcterms:modified xsi:type="dcterms:W3CDTF">2020-11-16T07:14:54Z</dcterms:modified>
  <cp:revision>17</cp:revision>
</cp:coreProperties>
</file>