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令和２年度高知県病床機能再編支援交付金交付要綱</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（趣旨）</w:t>
      </w:r>
    </w:p>
    <w:p>
      <w:pPr>
        <w:pStyle w:val="0"/>
        <w:ind w:left="240" w:hanging="240" w:hangingChars="100"/>
        <w:rPr>
          <w:rFonts w:hint="default" w:asciiTheme="minorEastAsia" w:hAnsiTheme="minorEastAsia"/>
          <w:sz w:val="22"/>
        </w:rPr>
      </w:pPr>
      <w:r>
        <w:rPr>
          <w:rFonts w:hint="eastAsia" w:asciiTheme="minorEastAsia" w:hAnsiTheme="minorEastAsia"/>
          <w:sz w:val="22"/>
        </w:rPr>
        <w:t>第１条　この要綱は、「令和２年度病床機能再編支援補助金交付要綱」（「令和２年度病床機能再編支援補助金の国庫補助について」（令和３年１月</w:t>
      </w:r>
      <w:r>
        <w:rPr>
          <w:rFonts w:hint="eastAsia" w:asciiTheme="minorEastAsia" w:hAnsiTheme="minorEastAsia"/>
          <w:sz w:val="22"/>
        </w:rPr>
        <w:t>21</w:t>
      </w:r>
      <w:r>
        <w:rPr>
          <w:rFonts w:hint="eastAsia" w:asciiTheme="minorEastAsia" w:hAnsiTheme="minorEastAsia"/>
          <w:sz w:val="22"/>
        </w:rPr>
        <w:t>日</w:t>
      </w:r>
      <w:r>
        <w:rPr>
          <w:rFonts w:hint="eastAsia" w:asciiTheme="minorEastAsia" w:hAnsiTheme="minorEastAsia"/>
          <w:sz w:val="22"/>
        </w:rPr>
        <w:t xml:space="preserve"> </w:t>
      </w:r>
      <w:r>
        <w:rPr>
          <w:rFonts w:hint="eastAsia" w:asciiTheme="minorEastAsia" w:hAnsiTheme="minorEastAsia"/>
          <w:sz w:val="22"/>
        </w:rPr>
        <w:t>厚生労働省発医政</w:t>
      </w:r>
      <w:r>
        <w:rPr>
          <w:rFonts w:hint="eastAsia" w:asciiTheme="minorEastAsia" w:hAnsiTheme="minorEastAsia"/>
          <w:sz w:val="22"/>
        </w:rPr>
        <w:t>0121</w:t>
      </w:r>
      <w:r>
        <w:rPr>
          <w:rFonts w:hint="eastAsia" w:asciiTheme="minorEastAsia" w:hAnsiTheme="minorEastAsia"/>
          <w:sz w:val="22"/>
        </w:rPr>
        <w:t>第２号）別紙）に基づき、令和２年度高知県病床機能再編支援交付金（以下「交付金」という。）の交付に関し必要な事項を定めるものとする。</w:t>
      </w:r>
    </w:p>
    <w:p>
      <w:pPr>
        <w:pStyle w:val="0"/>
        <w:ind w:left="240" w:hanging="240" w:hangingChars="10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（交付金の目的）</w:t>
      </w:r>
    </w:p>
    <w:p>
      <w:pPr>
        <w:pStyle w:val="0"/>
        <w:ind w:left="240" w:hanging="240" w:hangingChars="100"/>
        <w:rPr>
          <w:rFonts w:hint="default" w:asciiTheme="minorEastAsia" w:hAnsiTheme="minorEastAsia"/>
          <w:sz w:val="22"/>
        </w:rPr>
      </w:pPr>
      <w:r>
        <w:rPr>
          <w:rFonts w:hint="eastAsia" w:asciiTheme="minorEastAsia" w:hAnsiTheme="minorEastAsia"/>
          <w:sz w:val="22"/>
        </w:rPr>
        <w:t>第２条　県は、地域医療構想（医療法（昭和</w:t>
      </w:r>
      <w:r>
        <w:rPr>
          <w:rFonts w:hint="eastAsia" w:asciiTheme="minorEastAsia" w:hAnsiTheme="minorEastAsia"/>
          <w:sz w:val="22"/>
        </w:rPr>
        <w:t>23</w:t>
      </w:r>
      <w:r>
        <w:rPr>
          <w:rFonts w:hint="eastAsia" w:asciiTheme="minorEastAsia" w:hAnsiTheme="minorEastAsia"/>
          <w:sz w:val="22"/>
        </w:rPr>
        <w:t>年法律第</w:t>
      </w:r>
      <w:r>
        <w:rPr>
          <w:rFonts w:hint="eastAsia" w:asciiTheme="minorEastAsia" w:hAnsiTheme="minorEastAsia"/>
          <w:sz w:val="22"/>
        </w:rPr>
        <w:t>205</w:t>
      </w:r>
      <w:r>
        <w:rPr>
          <w:rFonts w:hint="eastAsia" w:asciiTheme="minorEastAsia" w:hAnsiTheme="minorEastAsia"/>
          <w:sz w:val="22"/>
        </w:rPr>
        <w:t>号。第７条第３号において「法」という。）第</w:t>
      </w:r>
      <w:r>
        <w:rPr>
          <w:rFonts w:hint="eastAsia" w:asciiTheme="minorEastAsia" w:hAnsiTheme="minorEastAsia"/>
          <w:sz w:val="22"/>
        </w:rPr>
        <w:t>30</w:t>
      </w:r>
      <w:r>
        <w:rPr>
          <w:rFonts w:hint="eastAsia" w:asciiTheme="minorEastAsia" w:hAnsiTheme="minorEastAsia"/>
          <w:sz w:val="22"/>
        </w:rPr>
        <w:t>条の４第２項第７号に規定する「地域医療構想」をいう。以下同じ。）の実現に向けた取り組みを一層推進させることを目的として、医療機関が行う病床数の削減に対して、予算の範囲内で交付金を交付する。</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（交付対象者、交付額等）</w:t>
      </w:r>
    </w:p>
    <w:p>
      <w:pPr>
        <w:pStyle w:val="0"/>
        <w:ind w:left="240" w:hanging="240" w:hangingChars="100"/>
        <w:rPr>
          <w:rFonts w:hint="default" w:asciiTheme="minorEastAsia" w:hAnsiTheme="minorEastAsia"/>
          <w:sz w:val="22"/>
        </w:rPr>
      </w:pPr>
      <w:r>
        <w:rPr>
          <w:rFonts w:hint="eastAsia" w:asciiTheme="minorEastAsia" w:hAnsiTheme="minorEastAsia"/>
          <w:sz w:val="22"/>
        </w:rPr>
        <w:t>第３条　交付金の交付対象者、交付要件及び交付額については、別表第１に定めるとおりとする。</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（交付金の申請）</w:t>
      </w:r>
    </w:p>
    <w:p>
      <w:pPr>
        <w:pStyle w:val="0"/>
        <w:ind w:left="0" w:leftChars="0" w:hanging="240" w:hangingChars="100"/>
        <w:rPr>
          <w:rFonts w:hint="default" w:asciiTheme="minorEastAsia" w:hAnsiTheme="minorEastAsia"/>
          <w:sz w:val="22"/>
        </w:rPr>
      </w:pPr>
      <w:r>
        <w:rPr>
          <w:rFonts w:hint="eastAsia" w:asciiTheme="minorEastAsia" w:hAnsiTheme="minorEastAsia"/>
          <w:sz w:val="22"/>
        </w:rPr>
        <w:t>第４条　交付申請書の様式は、別記第１号様式とし、交付対象者は、その他の関係書類を添えて、知事に提出しなければならない。　</w:t>
      </w:r>
    </w:p>
    <w:p>
      <w:pPr>
        <w:pStyle w:val="0"/>
        <w:ind w:left="240" w:hanging="240" w:hangingChars="10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（交付の条件）</w:t>
      </w:r>
    </w:p>
    <w:p>
      <w:pPr>
        <w:pStyle w:val="0"/>
        <w:ind w:left="240" w:hanging="240" w:hangingChars="100"/>
        <w:rPr>
          <w:rFonts w:hint="default" w:asciiTheme="minorEastAsia" w:hAnsiTheme="minorEastAsia"/>
          <w:sz w:val="22"/>
        </w:rPr>
      </w:pPr>
      <w:r>
        <w:rPr>
          <w:rFonts w:hint="eastAsia" w:asciiTheme="minorEastAsia" w:hAnsiTheme="minorEastAsia"/>
          <w:sz w:val="22"/>
        </w:rPr>
        <w:t>第５条　交付金の交付の目的を達成するため、申請者は、次に掲げる事項を遵守しなければならない。</w:t>
      </w:r>
    </w:p>
    <w:p>
      <w:pPr>
        <w:pStyle w:val="0"/>
        <w:ind w:left="0" w:leftChars="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別表第２に掲げるいずれかに該当すると認められるものを間接給付事業者としないこと等、暴力団等の排除に係る県の取扱いに準じなければならないこと。</w:t>
      </w:r>
    </w:p>
    <w:p>
      <w:pPr>
        <w:pStyle w:val="0"/>
        <w:ind w:left="0" w:leftChars="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交付金の交付要件となる病床数等を変更する場合は、事前に別記第２号様式による変更（中止・廃止）承認申請書を提出し、知事の承認を受けなければならないこと。</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r>
        <w:rPr>
          <w:rFonts w:hint="eastAsia" w:asciiTheme="minorEastAsia" w:hAnsiTheme="minorEastAsia"/>
          <w:sz w:val="22"/>
        </w:rPr>
        <w:t>　交付金の交付要件となる病床の削減等が予定の期間内に完了しない又は遂行が困難となった場合は、速やかに知事に報告し、その指示を受けなければならないこと。</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４</w:t>
      </w:r>
      <w:r>
        <w:rPr>
          <w:rFonts w:hint="eastAsia" w:asciiTheme="minorEastAsia" w:hAnsiTheme="minorEastAsia"/>
          <w:sz w:val="22"/>
        </w:rPr>
        <w:t>)</w:t>
      </w:r>
      <w:r>
        <w:rPr>
          <w:rFonts w:hint="eastAsia" w:asciiTheme="minorEastAsia" w:hAnsiTheme="minorEastAsia"/>
          <w:sz w:val="22"/>
        </w:rPr>
        <w:t>　給付に係る収入を明らかにした帳簿並びに当該収入についての証拠書類を事業の終了の翌年度から起算して５年間保管しなければならないこと。</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５</w:t>
      </w:r>
      <w:r>
        <w:rPr>
          <w:rFonts w:hint="eastAsia" w:asciiTheme="minorEastAsia" w:hAnsiTheme="minorEastAsia"/>
          <w:sz w:val="22"/>
        </w:rPr>
        <w:t>)</w:t>
      </w:r>
      <w:r>
        <w:rPr>
          <w:rFonts w:hint="eastAsia" w:asciiTheme="minorEastAsia" w:hAnsiTheme="minorEastAsia"/>
          <w:sz w:val="22"/>
        </w:rPr>
        <w:t>　前各号に掲げるもののほか、交付金事業を遂行するために必要があると知事が認めて指示した事項を遵守すること。</w:t>
      </w:r>
    </w:p>
    <w:p>
      <w:pPr>
        <w:pStyle w:val="0"/>
        <w:ind w:left="677" w:leftChars="113" w:hanging="440" w:hangingChars="2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６</w:t>
      </w:r>
      <w:r>
        <w:rPr>
          <w:rFonts w:hint="eastAsia" w:asciiTheme="minorEastAsia" w:hAnsiTheme="minorEastAsia"/>
          <w:sz w:val="22"/>
        </w:rPr>
        <w:t>)</w:t>
      </w:r>
      <w:r>
        <w:rPr>
          <w:rFonts w:hint="eastAsia" w:asciiTheme="minorEastAsia" w:hAnsiTheme="minorEastAsia"/>
          <w:sz w:val="22"/>
        </w:rPr>
        <w:t>　納期限の到来した県税について滞納がないこと。</w:t>
      </w:r>
    </w:p>
    <w:p>
      <w:pPr>
        <w:pStyle w:val="0"/>
        <w:ind w:leftChars="0" w:firstLineChars="0"/>
        <w:rPr>
          <w:rFonts w:hint="default" w:asciiTheme="minorEastAsia" w:hAnsiTheme="minorEastAsia"/>
          <w:sz w:val="22"/>
        </w:rPr>
      </w:pPr>
      <w:r>
        <w:rPr>
          <w:rFonts w:hint="eastAsia" w:asciiTheme="minorEastAsia" w:hAnsiTheme="minorEastAsia"/>
          <w:sz w:val="22"/>
        </w:rPr>
        <w:t>　</w:t>
      </w:r>
    </w:p>
    <w:p>
      <w:pPr>
        <w:pStyle w:val="0"/>
        <w:ind w:leftChars="0" w:firstLineChars="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（交付金の交付の決定等）</w:t>
      </w:r>
    </w:p>
    <w:p>
      <w:pPr>
        <w:pStyle w:val="0"/>
        <w:ind w:left="240" w:hanging="240" w:hangingChars="100"/>
        <w:rPr>
          <w:rFonts w:hint="default" w:asciiTheme="minorEastAsia" w:hAnsiTheme="minorEastAsia"/>
          <w:sz w:val="22"/>
        </w:rPr>
      </w:pPr>
      <w:r>
        <w:rPr>
          <w:rFonts w:hint="eastAsia" w:asciiTheme="minorEastAsia" w:hAnsiTheme="minorEastAsia"/>
          <w:sz w:val="22"/>
        </w:rPr>
        <w:t>第６条　知事は、交付金の交付の申請が適当であると認めたときは、交付金の交付を決定し、当該申請者に通知するものとする。ただし、当該申請者が別表第２に掲げるいずれかに該当すると認めるときを除く。</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（交付金の交付の決定の取消し）</w:t>
      </w:r>
    </w:p>
    <w:p>
      <w:pPr>
        <w:pStyle w:val="0"/>
        <w:ind w:left="220" w:hanging="220" w:hangingChars="100"/>
        <w:rPr>
          <w:rFonts w:hint="default" w:asciiTheme="minorEastAsia" w:hAnsiTheme="minorEastAsia"/>
          <w:sz w:val="22"/>
        </w:rPr>
      </w:pPr>
      <w:r>
        <w:rPr>
          <w:rFonts w:hint="eastAsia" w:asciiTheme="minorEastAsia" w:hAnsiTheme="minorEastAsia"/>
          <w:sz w:val="22"/>
        </w:rPr>
        <w:t>第７条　知事は、交付対象者が次の各号に掲げる事項のいずれかに該当すると認めたときは、交付金の交付の決定の全部を取り消すことができる。</w:t>
      </w:r>
    </w:p>
    <w:p>
      <w:pPr>
        <w:pStyle w:val="0"/>
        <w:ind w:left="0" w:leftChars="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交付対象者が別表第２に掲げるいずれかに該当すると認めた場合</w:t>
      </w:r>
    </w:p>
    <w:p>
      <w:pPr>
        <w:pStyle w:val="0"/>
        <w:ind w:left="0" w:leftChars="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交付金の交付要件となる病床の削減等が予定の期間内に完了しない又は遂行が困難となった場合</w:t>
      </w:r>
    </w:p>
    <w:p>
      <w:pPr>
        <w:pStyle w:val="0"/>
        <w:ind w:left="0" w:leftChars="0" w:right="105" w:rightChars="5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r>
        <w:rPr>
          <w:rFonts w:hint="eastAsia" w:asciiTheme="minorEastAsia" w:hAnsiTheme="minorEastAsia"/>
          <w:sz w:val="22"/>
        </w:rPr>
        <w:t>　交付金の交付を受けた日から令和８年３月</w:t>
      </w:r>
      <w:r>
        <w:rPr>
          <w:rFonts w:hint="eastAsia" w:asciiTheme="minorEastAsia" w:hAnsiTheme="minorEastAsia"/>
          <w:sz w:val="22"/>
        </w:rPr>
        <w:t>31</w:t>
      </w:r>
      <w:r>
        <w:rPr>
          <w:rFonts w:hint="eastAsia" w:asciiTheme="minorEastAsia" w:hAnsiTheme="minorEastAsia"/>
          <w:sz w:val="22"/>
        </w:rPr>
        <w:t>日までの間に、同一の構想区域（同法第</w:t>
      </w:r>
      <w:r>
        <w:rPr>
          <w:rFonts w:hint="eastAsia" w:asciiTheme="minorEastAsia" w:hAnsiTheme="minorEastAsia"/>
          <w:sz w:val="22"/>
        </w:rPr>
        <w:t>30</w:t>
      </w:r>
      <w:r>
        <w:rPr>
          <w:rFonts w:hint="eastAsia" w:asciiTheme="minorEastAsia" w:hAnsiTheme="minorEastAsia"/>
          <w:sz w:val="22"/>
        </w:rPr>
        <w:t>条の４第２項第７号に規定する「構想区域」をいう。）に開設する病院等において、許可病床数を増加させた場合（特定の疾病にり患する者が多くなる等の事情により、知事が特に認める場合に許可病床数を増加させる場合を除く）</w:t>
      </w:r>
    </w:p>
    <w:p>
      <w:pPr>
        <w:pStyle w:val="0"/>
        <w:ind w:left="0" w:leftChars="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４</w:t>
      </w:r>
      <w:r>
        <w:rPr>
          <w:rFonts w:hint="eastAsia" w:asciiTheme="minorEastAsia" w:hAnsiTheme="minorEastAsia"/>
          <w:sz w:val="22"/>
        </w:rPr>
        <w:t>)</w:t>
      </w:r>
      <w:r>
        <w:rPr>
          <w:rFonts w:hint="eastAsia" w:asciiTheme="minorEastAsia" w:hAnsiTheme="minorEastAsia"/>
          <w:sz w:val="22"/>
        </w:rPr>
        <w:t>　申請内容を偽り、その他不正の手段により交付金の交付を受けたと認める場合</w:t>
      </w:r>
    </w:p>
    <w:p>
      <w:pPr>
        <w:pStyle w:val="0"/>
        <w:ind w:leftChars="0" w:firstLine="0" w:firstLineChars="0"/>
        <w:rPr>
          <w:rFonts w:hint="default" w:asciiTheme="minorEastAsia" w:hAnsiTheme="minorEastAsia"/>
          <w:sz w:val="22"/>
        </w:rPr>
      </w:pPr>
    </w:p>
    <w:p>
      <w:pPr>
        <w:pStyle w:val="0"/>
        <w:ind w:leftChars="0" w:firstLineChars="0"/>
        <w:rPr>
          <w:rFonts w:hint="default" w:asciiTheme="minorEastAsia" w:hAnsiTheme="minorEastAsia"/>
          <w:sz w:val="22"/>
        </w:rPr>
      </w:pPr>
      <w:r>
        <w:rPr>
          <w:rFonts w:hint="eastAsia" w:asciiTheme="minorEastAsia" w:hAnsiTheme="minorEastAsia"/>
          <w:sz w:val="22"/>
        </w:rPr>
        <w:t>（交付金の返還等）</w:t>
      </w:r>
    </w:p>
    <w:p>
      <w:pPr>
        <w:pStyle w:val="0"/>
        <w:ind w:left="0" w:leftChars="0" w:hanging="220" w:hangingChars="100"/>
        <w:rPr>
          <w:rFonts w:hint="default" w:asciiTheme="minorEastAsia" w:hAnsiTheme="minorEastAsia"/>
          <w:sz w:val="22"/>
        </w:rPr>
      </w:pPr>
      <w:r>
        <w:rPr>
          <w:rFonts w:hint="eastAsia" w:asciiTheme="minorEastAsia" w:hAnsiTheme="minorEastAsia"/>
          <w:sz w:val="22"/>
        </w:rPr>
        <w:t>第８条　知事は、前条の規定に基づき交付金の交付の決定を取り消した場合において、既に交付金が交付されているときは、期限を定めて交付金を返還させるものとする。</w:t>
      </w:r>
    </w:p>
    <w:p>
      <w:pPr>
        <w:pStyle w:val="0"/>
        <w:ind w:left="0" w:leftChars="0" w:hanging="220" w:hangingChars="100"/>
        <w:rPr>
          <w:rFonts w:hint="default" w:asciiTheme="minorEastAsia" w:hAnsiTheme="minorEastAsia"/>
          <w:sz w:val="22"/>
        </w:rPr>
      </w:pPr>
      <w:r>
        <w:rPr>
          <w:rFonts w:hint="eastAsia" w:asciiTheme="minorEastAsia" w:hAnsiTheme="minorEastAsia"/>
          <w:sz w:val="22"/>
        </w:rPr>
        <w:t>２　知事は、交付すべき交付金の額を確定した場合において、既にその額を超える交付金が交付されているときは、期限を定めて当該交付金を返還させるものとする。</w:t>
      </w:r>
    </w:p>
    <w:p>
      <w:pPr>
        <w:pStyle w:val="0"/>
        <w:ind w:leftChars="0" w:firstLine="0" w:firstLineChars="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（実績報告等）</w:t>
      </w:r>
    </w:p>
    <w:p>
      <w:pPr>
        <w:pStyle w:val="0"/>
        <w:ind w:left="240" w:hanging="240" w:hangingChars="100"/>
        <w:rPr>
          <w:rFonts w:hint="default" w:asciiTheme="minorEastAsia" w:hAnsiTheme="minorEastAsia"/>
          <w:sz w:val="22"/>
        </w:rPr>
      </w:pPr>
      <w:r>
        <w:rPr>
          <w:rFonts w:hint="eastAsia" w:asciiTheme="minorEastAsia" w:hAnsiTheme="minorEastAsia"/>
          <w:sz w:val="22"/>
        </w:rPr>
        <w:t>第９条　交付対象者は交付が完了した日から</w:t>
      </w:r>
      <w:r>
        <w:rPr>
          <w:rFonts w:hint="eastAsia" w:asciiTheme="minorEastAsia" w:hAnsiTheme="minorEastAsia"/>
          <w:sz w:val="22"/>
        </w:rPr>
        <w:t>30</w:t>
      </w:r>
      <w:r>
        <w:rPr>
          <w:rFonts w:hint="eastAsia" w:asciiTheme="minorEastAsia" w:hAnsiTheme="minorEastAsia"/>
          <w:sz w:val="22"/>
        </w:rPr>
        <w:t>日を経過した日又は令和３年３月</w:t>
      </w:r>
      <w:r>
        <w:rPr>
          <w:rFonts w:hint="eastAsia" w:asciiTheme="minorEastAsia" w:hAnsiTheme="minorEastAsia"/>
          <w:sz w:val="22"/>
        </w:rPr>
        <w:t>31</w:t>
      </w:r>
      <w:r>
        <w:rPr>
          <w:rFonts w:hint="eastAsia" w:asciiTheme="minorEastAsia" w:hAnsiTheme="minorEastAsia"/>
          <w:sz w:val="22"/>
        </w:rPr>
        <w:t>日のいずれか早い日までに別記第３号様式により、実績報告を行うものとする。</w:t>
      </w:r>
    </w:p>
    <w:p>
      <w:pPr>
        <w:pStyle w:val="0"/>
        <w:ind w:left="239" w:leftChars="114"/>
        <w:rPr>
          <w:rFonts w:hint="default" w:asciiTheme="minorEastAsia" w:hAnsiTheme="minorEastAsia"/>
          <w:sz w:val="22"/>
        </w:rPr>
      </w:pPr>
    </w:p>
    <w:p>
      <w:pPr>
        <w:pStyle w:val="0"/>
        <w:ind w:left="0" w:leftChars="0" w:hanging="220" w:hangingChars="100"/>
        <w:rPr>
          <w:rFonts w:hint="default" w:asciiTheme="minorEastAsia" w:hAnsiTheme="minorEastAsia"/>
          <w:sz w:val="22"/>
        </w:rPr>
      </w:pPr>
      <w:r>
        <w:rPr>
          <w:rFonts w:hint="eastAsia" w:asciiTheme="minorEastAsia" w:hAnsiTheme="minorEastAsia"/>
          <w:sz w:val="22"/>
        </w:rPr>
        <w:t>（受給権の譲渡又は担保の禁止）</w:t>
      </w:r>
    </w:p>
    <w:p>
      <w:pPr>
        <w:pStyle w:val="0"/>
        <w:ind w:left="0" w:leftChars="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10</w:t>
      </w:r>
      <w:r>
        <w:rPr>
          <w:rFonts w:hint="eastAsia" w:asciiTheme="minorEastAsia" w:hAnsiTheme="minorEastAsia"/>
          <w:sz w:val="22"/>
        </w:rPr>
        <w:t>条　交付金の交付を受ける権利は、譲り渡し、又は担保に供してはならない。</w:t>
      </w:r>
    </w:p>
    <w:p>
      <w:pPr>
        <w:pStyle w:val="0"/>
        <w:ind w:leftChars="0" w:firstLineChars="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（検査等）</w:t>
      </w:r>
    </w:p>
    <w:p>
      <w:pPr>
        <w:pStyle w:val="0"/>
        <w:ind w:left="240" w:hanging="24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11</w:t>
      </w:r>
      <w:r>
        <w:rPr>
          <w:rFonts w:hint="eastAsia" w:asciiTheme="minorEastAsia" w:hAnsiTheme="minorEastAsia"/>
          <w:sz w:val="22"/>
        </w:rPr>
        <w:t>条　知事は、必要があると認めるときは、交付対象者に対し、事業の遂行状況の報告を求め、又は必要な検査を行うことができる。</w:t>
      </w:r>
    </w:p>
    <w:p>
      <w:pPr>
        <w:pStyle w:val="0"/>
        <w:ind w:left="240" w:hanging="240" w:hangingChars="100"/>
        <w:rPr>
          <w:rFonts w:hint="default" w:asciiTheme="minorEastAsia" w:hAnsiTheme="minorEastAsia"/>
          <w:sz w:val="22"/>
        </w:rPr>
      </w:pPr>
    </w:p>
    <w:p>
      <w:pPr>
        <w:pStyle w:val="0"/>
        <w:ind w:left="240" w:hanging="240" w:hangingChars="100"/>
        <w:rPr>
          <w:rFonts w:hint="eastAsia" w:asciiTheme="minorEastAsia" w:hAnsiTheme="minorEastAsia"/>
          <w:sz w:val="22"/>
        </w:rPr>
      </w:pPr>
      <w:r>
        <w:rPr>
          <w:rFonts w:hint="eastAsia" w:asciiTheme="minorEastAsia" w:hAnsiTheme="minorEastAsia"/>
          <w:sz w:val="22"/>
        </w:rPr>
        <w:t>（個人情報の保護）</w:t>
      </w:r>
    </w:p>
    <w:p>
      <w:pPr>
        <w:pStyle w:val="0"/>
        <w:ind w:left="240" w:hanging="240" w:hangingChars="100"/>
        <w:rPr>
          <w:rFonts w:hint="eastAsia" w:asciiTheme="minorEastAsia" w:hAnsiTheme="minorEastAsia"/>
          <w:sz w:val="22"/>
        </w:rPr>
      </w:pPr>
      <w:r>
        <w:rPr>
          <w:rFonts w:hint="eastAsia" w:asciiTheme="minorEastAsia" w:hAnsiTheme="minorEastAsia"/>
          <w:sz w:val="22"/>
        </w:rPr>
        <w:t>第</w:t>
      </w:r>
      <w:r>
        <w:rPr>
          <w:rFonts w:hint="eastAsia" w:asciiTheme="minorEastAsia" w:hAnsiTheme="minorEastAsia"/>
          <w:sz w:val="22"/>
        </w:rPr>
        <w:t>12</w:t>
      </w:r>
      <w:r>
        <w:rPr>
          <w:rFonts w:hint="eastAsia" w:asciiTheme="minorEastAsia" w:hAnsiTheme="minorEastAsia"/>
          <w:sz w:val="22"/>
        </w:rPr>
        <w:t>条　事業の実施に当たって知り得た個人情報は、交付対象者の責任の下で厳重に管理し、本人の承諾を得ずに他の目的に利用してはならない。</w:t>
      </w:r>
    </w:p>
    <w:p>
      <w:pPr>
        <w:pStyle w:val="0"/>
        <w:ind w:left="240" w:hanging="240" w:hangingChars="100"/>
        <w:rPr>
          <w:rFonts w:hint="default" w:asciiTheme="minorEastAsia" w:hAnsiTheme="minorEastAsia"/>
          <w:sz w:val="22"/>
        </w:rPr>
      </w:pPr>
      <w:r>
        <w:rPr>
          <w:rFonts w:hint="eastAsia" w:asciiTheme="minorEastAsia" w:hAnsiTheme="minorEastAsia"/>
          <w:sz w:val="22"/>
        </w:rPr>
        <w:t>２　交付対象者は、個人情報の保護について、個人情報の保護に関する法律（平成</w:t>
      </w:r>
      <w:r>
        <w:rPr>
          <w:rFonts w:hint="eastAsia" w:asciiTheme="minorEastAsia" w:hAnsiTheme="minorEastAsia"/>
          <w:sz w:val="22"/>
        </w:rPr>
        <w:t>15</w:t>
      </w:r>
      <w:r>
        <w:rPr>
          <w:rFonts w:hint="eastAsia" w:asciiTheme="minorEastAsia" w:hAnsiTheme="minorEastAsia"/>
          <w:sz w:val="22"/>
        </w:rPr>
        <w:t>年法律第</w:t>
      </w:r>
      <w:r>
        <w:rPr>
          <w:rFonts w:hint="eastAsia" w:asciiTheme="minorEastAsia" w:hAnsiTheme="minorEastAsia"/>
          <w:sz w:val="22"/>
        </w:rPr>
        <w:t>57</w:t>
      </w:r>
      <w:r>
        <w:rPr>
          <w:rFonts w:hint="eastAsia" w:asciiTheme="minorEastAsia" w:hAnsiTheme="minorEastAsia"/>
          <w:sz w:val="22"/>
        </w:rPr>
        <w:t>号）及び高知県個人情報保護条例（平成</w:t>
      </w:r>
      <w:r>
        <w:rPr>
          <w:rFonts w:hint="eastAsia" w:asciiTheme="minorEastAsia" w:hAnsiTheme="minorEastAsia"/>
          <w:sz w:val="22"/>
        </w:rPr>
        <w:t>13</w:t>
      </w:r>
      <w:r>
        <w:rPr>
          <w:rFonts w:hint="eastAsia" w:asciiTheme="minorEastAsia" w:hAnsiTheme="minorEastAsia"/>
          <w:sz w:val="22"/>
        </w:rPr>
        <w:t>年高知県条例第２号）の規定を遵守しなければならない。</w:t>
      </w:r>
    </w:p>
    <w:p>
      <w:pPr>
        <w:pStyle w:val="0"/>
        <w:ind w:left="240" w:hanging="240" w:hangingChars="100"/>
        <w:rPr>
          <w:rFonts w:hint="default" w:asciiTheme="minorEastAsia" w:hAnsiTheme="minorEastAsia"/>
          <w:sz w:val="22"/>
        </w:rPr>
      </w:pPr>
    </w:p>
    <w:p>
      <w:pPr>
        <w:pStyle w:val="0"/>
        <w:ind w:left="240" w:hanging="240" w:hangingChars="100"/>
        <w:rPr>
          <w:rFonts w:hint="default" w:asciiTheme="minorEastAsia" w:hAnsiTheme="minorEastAsia"/>
          <w:sz w:val="22"/>
        </w:rPr>
      </w:pPr>
      <w:r>
        <w:rPr>
          <w:rFonts w:hint="eastAsia" w:asciiTheme="minorEastAsia" w:hAnsiTheme="minorEastAsia"/>
          <w:sz w:val="22"/>
        </w:rPr>
        <w:t>（情報の開示）</w:t>
      </w:r>
    </w:p>
    <w:p>
      <w:pPr>
        <w:pStyle w:val="0"/>
        <w:ind w:left="240" w:hanging="24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13</w:t>
      </w:r>
      <w:r>
        <w:rPr>
          <w:rFonts w:hint="eastAsia" w:asciiTheme="minorEastAsia" w:hAnsiTheme="minorEastAsia"/>
          <w:sz w:val="22"/>
        </w:rPr>
        <w:t>条　当事業又は交付対象者等に関して、高知県情報公開条例（平成２年高知県条例第１号）に基づく開示請求があった場合は、同条例第６条第</w:t>
      </w:r>
      <w:r>
        <w:rPr>
          <w:rFonts w:hint="eastAsia" w:asciiTheme="minorEastAsia" w:hAnsiTheme="minorEastAsia"/>
          <w:sz w:val="22"/>
        </w:rPr>
        <w:t>1</w:t>
      </w:r>
      <w:r>
        <w:rPr>
          <w:rFonts w:hint="eastAsia" w:asciiTheme="minorEastAsia" w:hAnsiTheme="minorEastAsia"/>
          <w:sz w:val="22"/>
        </w:rPr>
        <w:t>項の規定による非開示項目以外の項目は、原則として開示するものとする。</w:t>
      </w:r>
    </w:p>
    <w:p>
      <w:pPr>
        <w:pStyle w:val="0"/>
        <w:ind w:left="240" w:hanging="240" w:hangingChars="100"/>
        <w:rPr>
          <w:rFonts w:hint="default" w:asciiTheme="minorEastAsia" w:hAnsiTheme="minorEastAsia"/>
          <w:sz w:val="22"/>
        </w:rPr>
      </w:pPr>
      <w:bookmarkStart w:id="0" w:name="_GoBack"/>
      <w:bookmarkEnd w:id="0"/>
    </w:p>
    <w:p>
      <w:pPr>
        <w:pStyle w:val="0"/>
        <w:ind w:left="240" w:hanging="240" w:hangingChars="10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附　則</w:t>
      </w:r>
    </w:p>
    <w:p>
      <w:pPr>
        <w:pStyle w:val="0"/>
        <w:rPr>
          <w:rFonts w:hint="default" w:asciiTheme="minorEastAsia" w:hAnsiTheme="minorEastAsia"/>
          <w:sz w:val="22"/>
        </w:rPr>
      </w:pPr>
      <w:r>
        <w:rPr>
          <w:rFonts w:hint="default" w:asciiTheme="minorEastAsia" w:hAnsiTheme="minorEastAsia"/>
          <w:sz w:val="22"/>
        </w:rPr>
        <w:t>　</w:t>
      </w:r>
      <w:r>
        <w:rPr>
          <w:rFonts w:hint="eastAsia" w:asciiTheme="minorEastAsia" w:hAnsiTheme="minorEastAsia"/>
          <w:sz w:val="22"/>
        </w:rPr>
        <w:t>１　</w:t>
      </w:r>
      <w:r>
        <w:rPr>
          <w:rFonts w:hint="default" w:asciiTheme="minorEastAsia" w:hAnsiTheme="minorEastAsia"/>
          <w:sz w:val="22"/>
        </w:rPr>
        <w:t>この要綱は、</w:t>
      </w:r>
      <w:r>
        <w:rPr>
          <w:rFonts w:hint="eastAsia" w:asciiTheme="minorEastAsia" w:hAnsiTheme="minorEastAsia"/>
          <w:sz w:val="22"/>
        </w:rPr>
        <w:t>令和３</w:t>
      </w:r>
      <w:r>
        <w:rPr>
          <w:rFonts w:hint="default" w:asciiTheme="minorEastAsia" w:hAnsiTheme="minorEastAsia"/>
          <w:sz w:val="22"/>
        </w:rPr>
        <w:t>年</w:t>
      </w:r>
      <w:r>
        <w:rPr>
          <w:rFonts w:hint="eastAsia" w:asciiTheme="minorEastAsia" w:hAnsiTheme="minorEastAsia"/>
          <w:sz w:val="22"/>
        </w:rPr>
        <w:t>３</w:t>
      </w:r>
      <w:r>
        <w:rPr>
          <w:rFonts w:hint="default" w:asciiTheme="minorEastAsia" w:hAnsiTheme="minorEastAsia"/>
          <w:sz w:val="22"/>
        </w:rPr>
        <w:t>月</w:t>
      </w:r>
      <w:r>
        <w:rPr>
          <w:rFonts w:hint="eastAsia" w:asciiTheme="minorEastAsia" w:hAnsiTheme="minorEastAsia"/>
          <w:sz w:val="22"/>
        </w:rPr>
        <w:t>23</w:t>
      </w:r>
      <w:r>
        <w:rPr>
          <w:rFonts w:hint="default" w:asciiTheme="minorEastAsia" w:hAnsiTheme="minorEastAsia"/>
          <w:sz w:val="22"/>
        </w:rPr>
        <w:t>日から施行</w:t>
      </w:r>
      <w:r>
        <w:rPr>
          <w:rFonts w:hint="eastAsia" w:asciiTheme="minorEastAsia" w:hAnsiTheme="minorEastAsia"/>
          <w:sz w:val="22"/>
        </w:rPr>
        <w:t>し、令和２年４月１日から適用する。</w:t>
      </w:r>
    </w:p>
    <w:p>
      <w:pPr>
        <w:pStyle w:val="0"/>
        <w:ind w:left="480" w:hanging="480" w:hangingChars="200"/>
        <w:rPr>
          <w:rFonts w:hint="default" w:asciiTheme="minorEastAsia" w:hAnsiTheme="minorEastAsia"/>
          <w:sz w:val="24"/>
        </w:rPr>
      </w:pPr>
      <w:r>
        <w:rPr>
          <w:rFonts w:hint="eastAsia" w:asciiTheme="minorEastAsia" w:hAnsiTheme="minorEastAsia"/>
          <w:sz w:val="22"/>
        </w:rPr>
        <w:t>　２　この要綱は、令和３年５月</w:t>
      </w:r>
      <w:r>
        <w:rPr>
          <w:rFonts w:hint="eastAsia" w:asciiTheme="minorEastAsia" w:hAnsiTheme="minorEastAsia"/>
          <w:sz w:val="22"/>
        </w:rPr>
        <w:t>31</w:t>
      </w:r>
      <w:r>
        <w:rPr>
          <w:rFonts w:hint="eastAsia" w:asciiTheme="minorEastAsia" w:hAnsiTheme="minorEastAsia"/>
          <w:sz w:val="22"/>
        </w:rPr>
        <w:t>日限り、その効力を失う。ただし、この要綱に基づき交付された交付金については、第５条第４号、第７条、第８条及び第</w:t>
      </w:r>
      <w:r>
        <w:rPr>
          <w:rFonts w:hint="eastAsia" w:asciiTheme="minorEastAsia" w:hAnsiTheme="minorEastAsia"/>
          <w:sz w:val="22"/>
        </w:rPr>
        <w:t>11</w:t>
      </w:r>
      <w:r>
        <w:rPr>
          <w:rFonts w:hint="eastAsia" w:asciiTheme="minorEastAsia" w:hAnsiTheme="minorEastAsia"/>
          <w:sz w:val="22"/>
        </w:rPr>
        <w:t>条から第</w:t>
      </w:r>
      <w:r>
        <w:rPr>
          <w:rFonts w:hint="eastAsia" w:asciiTheme="minorEastAsia" w:hAnsiTheme="minorEastAsia"/>
          <w:sz w:val="22"/>
        </w:rPr>
        <w:t>13</w:t>
      </w:r>
      <w:r>
        <w:rPr>
          <w:rFonts w:hint="eastAsia" w:asciiTheme="minorEastAsia" w:hAnsiTheme="minorEastAsia"/>
          <w:sz w:val="22"/>
        </w:rPr>
        <w:t>条までの規定は、同日以降もなおその効力を有する。</w:t>
      </w:r>
    </w:p>
    <w:p>
      <w:pPr>
        <w:pStyle w:val="0"/>
        <w:ind w:left="480" w:hanging="480" w:hangingChars="200"/>
        <w:rPr>
          <w:rFonts w:hint="default" w:asciiTheme="minorEastAsia" w:hAnsiTheme="minorEastAsia"/>
          <w:sz w:val="24"/>
        </w:rPr>
      </w:pPr>
    </w:p>
    <w:p>
      <w:pPr>
        <w:pStyle w:val="0"/>
        <w:ind w:left="480" w:hanging="480" w:hangingChars="200"/>
        <w:rPr>
          <w:rFonts w:hint="default" w:asciiTheme="minorEastAsia" w:hAnsiTheme="minorEastAsia"/>
          <w:sz w:val="24"/>
        </w:rPr>
      </w:pPr>
    </w:p>
    <w:p>
      <w:pPr>
        <w:pStyle w:val="0"/>
        <w:ind w:left="480" w:hanging="480" w:hangingChars="200"/>
        <w:rPr>
          <w:rFonts w:hint="default" w:asciiTheme="minorEastAsia" w:hAnsiTheme="minorEastAsia"/>
          <w:sz w:val="24"/>
        </w:rPr>
      </w:pPr>
    </w:p>
    <w:p>
      <w:pPr>
        <w:pStyle w:val="0"/>
        <w:rPr>
          <w:rFonts w:hint="default" w:asciiTheme="minorEastAsia" w:hAnsiTheme="minorEastAsia"/>
          <w:sz w:val="24"/>
        </w:rPr>
      </w:pPr>
    </w:p>
    <w:sectPr>
      <w:pgSz w:w="11906" w:h="16838"/>
      <w:pgMar w:top="1134" w:right="1701" w:bottom="1134" w:left="1701"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号ブロックスタイル_通常"/>
    <w:basedOn w:val="0"/>
    <w:next w:val="19"/>
    <w:link w:val="0"/>
    <w:uiPriority w:val="0"/>
    <w:pPr>
      <w:widowControl w:val="1"/>
      <w:ind w:left="100" w:leftChars="100" w:hanging="100" w:hangingChars="100"/>
      <w:jc w:val="left"/>
    </w:pPr>
    <w:rPr>
      <w:rFonts w:ascii="ＭＳ 明朝" w:hAnsi="ＭＳ 明朝" w:eastAsia="ＭＳ 明朝"/>
      <w:kern w:val="0"/>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2855</TotalTime>
  <Pages>3</Pages>
  <Words>21</Words>
  <Characters>2097</Characters>
  <Application>JUST Note</Application>
  <Lines>97</Lines>
  <Paragraphs>43</Paragraphs>
  <CharactersWithSpaces>2136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442626</cp:lastModifiedBy>
  <cp:lastPrinted>2020-07-16T00:01:24Z</cp:lastPrinted>
  <dcterms:created xsi:type="dcterms:W3CDTF">2016-04-12T01:56:00Z</dcterms:created>
  <dcterms:modified xsi:type="dcterms:W3CDTF">2021-03-02T05:10:18Z</dcterms:modified>
  <cp:revision>81</cp:revision>
</cp:coreProperties>
</file>