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ind w:firstLine="0"/>
        <w:jc w:val="center"/>
        <w:rPr>
          <w:rFonts w:hint="default"/>
        </w:rPr>
      </w:pPr>
      <w:bookmarkStart w:id="0" w:name="_GoBack"/>
      <w:bookmarkEnd w:id="0"/>
      <w:r>
        <w:rPr>
          <w:rFonts w:hint="default" w:ascii="ＭＳ 明朝" w:hAnsi="ＭＳ 明朝" w:eastAsia="ＭＳ 明朝"/>
          <w:sz w:val="24"/>
        </w:rPr>
        <w:t>高知県工業技術センターの設置及び管理に関する条例施行規則の一部を改正する規則新旧対照表</w:t>
      </w:r>
    </w:p>
    <w:p>
      <w:pPr>
        <w:pStyle w:val="0"/>
        <w:widowControl w:val="0"/>
        <w:ind w:firstLine="0"/>
        <w:jc w:val="both"/>
        <w:rPr>
          <w:rFonts w:hint="default"/>
        </w:rPr>
      </w:pPr>
      <w:r>
        <w:rPr>
          <w:rFonts w:hint="default" w:ascii="ＭＳ 明朝" w:hAnsi="ＭＳ 明朝" w:eastAsia="ＭＳ 明朝"/>
          <w:sz w:val="24"/>
        </w:rPr>
        <w:t>高知県工業技術センターの設置及び管理に関する条例施行規則（平成</w:t>
      </w:r>
      <w:r>
        <w:rPr>
          <w:rFonts w:hint="default" w:ascii="ＭＳ 明朝" w:hAnsi="ＭＳ 明朝" w:eastAsia="ＭＳ 明朝"/>
          <w:sz w:val="24"/>
        </w:rPr>
        <w:t>2</w:t>
      </w:r>
      <w:r>
        <w:rPr>
          <w:rFonts w:hint="default" w:ascii="ＭＳ 明朝" w:hAnsi="ＭＳ 明朝" w:eastAsia="ＭＳ 明朝"/>
          <w:sz w:val="24"/>
        </w:rPr>
        <w:t>年規則第</w:t>
      </w:r>
      <w:r>
        <w:rPr>
          <w:rFonts w:hint="default" w:ascii="ＭＳ 明朝" w:hAnsi="ＭＳ 明朝" w:eastAsia="ＭＳ 明朝"/>
          <w:sz w:val="24"/>
        </w:rPr>
        <w:t>16</w:t>
      </w:r>
      <w:r>
        <w:rPr>
          <w:rFonts w:hint="default" w:ascii="ＭＳ 明朝" w:hAnsi="ＭＳ 明朝" w:eastAsia="ＭＳ 明朝"/>
          <w:sz w:val="24"/>
        </w:rPr>
        <w:t>号）の一部を次のように改正する。</w:t>
      </w:r>
    </w:p>
    <w:p>
      <w:pPr>
        <w:rPr>
          <w:rFonts w:hint="default"/>
          <w:color w:val="auto"/>
        </w:rPr>
        <w:sectPr>
          <w:footerReference r:id="rId5" w:type="default"/>
          <w:type w:val="continuous"/>
          <w:pgSz w:w="16838" w:h="11906" w:orient="landscape"/>
          <w:pgMar w:top="1134" w:right="850" w:bottom="850" w:left="850" w:header="720" w:footer="530" w:gutter="0"/>
          <w:cols w:space="720"/>
          <w:textDirection w:val="lrTb"/>
          <w:docGrid w:type="linesAndChars" w:linePitch="320" w:charSpace="1281"/>
        </w:sectPr>
      </w:pPr>
    </w:p>
    <w:tbl>
      <w:tblPr>
        <w:tblStyle w:val="11"/>
        <w:tblW w:w="15348" w:type="dxa"/>
        <w:tblInd w:w="0" w:type="dxa"/>
        <w:tblBorders>
          <w:top w:val="single" w:color="000000" w:sz="6" w:space="0"/>
          <w:left w:val="single" w:color="000000" w:sz="6" w:space="0"/>
          <w:bottom w:val="single" w:color="000000" w:sz="6" w:space="0"/>
          <w:right w:val="single" w:color="000000" w:sz="6"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7674"/>
        <w:gridCol w:w="7674"/>
      </w:tblGrid>
      <w:tr>
        <w:trPr>
          <w:tblHeader/>
        </w:trPr>
        <w:tc>
          <w:tcPr>
            <w:tcW w:w="7674" w:type="dxa"/>
            <w:tcBorders>
              <w:top w:val="single" w:color="000000" w:sz="6" w:space="0"/>
              <w:left w:val="single" w:color="000000" w:sz="6" w:space="0"/>
              <w:bottom w:val="single" w:color="000000" w:sz="6" w:space="0"/>
              <w:right w:val="single" w:color="000000" w:sz="6" w:space="0"/>
              <w:tl2br w:val="nil"/>
              <w:tr2bl w:val="nil"/>
            </w:tcBorders>
            <w:tcMar>
              <w:top w:w="0" w:type="dxa"/>
              <w:left w:w="105" w:type="dxa"/>
              <w:bottom w:w="0"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改正後</w:t>
            </w:r>
          </w:p>
        </w:tc>
        <w:tc>
          <w:tcPr>
            <w:tcW w:w="7674" w:type="dxa"/>
            <w:tcBorders>
              <w:top w:val="single" w:color="000000" w:sz="6" w:space="0"/>
              <w:left w:val="single" w:color="auto" w:sz="4" w:space="0"/>
              <w:bottom w:val="single" w:color="000000" w:sz="6" w:space="0"/>
              <w:right w:val="single" w:color="000000" w:sz="6" w:space="0"/>
              <w:tl2br w:val="nil"/>
              <w:tr2bl w:val="nil"/>
            </w:tcBorders>
            <w:tcMar>
              <w:top w:w="0" w:type="dxa"/>
              <w:left w:w="105" w:type="dxa"/>
              <w:bottom w:w="0"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改正前</w:t>
            </w:r>
          </w:p>
        </w:tc>
      </w:tr>
      <w:tr>
        <w:tblPrEx>
          <w:tblW w:w="5000" w:type="pct"/>
        </w:tblPrEx>
        <w:trPr/>
        <w:tc>
          <w:tcPr>
            <w:tcW w:w="7674" w:type="dxa"/>
            <w:tcBorders>
              <w:top w:val="nil"/>
              <w:left w:val="single" w:color="000000" w:sz="6"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別表第１（第６条関係）</w:t>
            </w:r>
          </w:p>
        </w:tc>
        <w:tc>
          <w:tcPr>
            <w:tcW w:w="7674" w:type="dxa"/>
            <w:tcBorders>
              <w:top w:val="nil"/>
              <w:left w:val="single" w:color="auto" w:sz="4"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別表第１（第６条関係）</w:t>
            </w:r>
          </w:p>
        </w:tc>
      </w:tr>
      <w:tr>
        <w:tblPrEx>
          <w:tblW w:w="5000" w:type="pct"/>
        </w:tblPrEx>
        <w:trPr/>
        <w:tc>
          <w:tcPr>
            <w:tcW w:w="7674" w:type="dxa"/>
            <w:tcBorders>
              <w:top w:val="nil"/>
              <w:left w:val="single" w:color="000000" w:sz="6" w:space="0"/>
              <w:bottom w:val="nil"/>
              <w:right w:val="single" w:color="000000" w:sz="6" w:space="0"/>
              <w:tl2br w:val="nil"/>
              <w:tr2bl w:val="nil"/>
            </w:tcBorders>
            <w:tcMar>
              <w:top w:w="90" w:type="dxa"/>
              <w:left w:w="105" w:type="dxa"/>
              <w:bottom w:w="57" w:type="dxa"/>
              <w:right w:w="105" w:type="dxa"/>
            </w:tcMar>
            <w:vAlign w:val="top"/>
          </w:tcPr>
          <w:tbl>
            <w:tblPr>
              <w:tblStyle w:val="11"/>
              <w:tblW w:w="7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265"/>
              <w:gridCol w:w="2530"/>
              <w:gridCol w:w="1265"/>
              <w:gridCol w:w="2404"/>
            </w:tblGrid>
            <w:tr>
              <w:trPr/>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区分</w:t>
                  </w: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種別</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計算単位</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計算単位当たりの使用料</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ＣＮＣ三次元測定装置</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1,760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デジタル超音波探傷器</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910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ポジションキャリブレータ</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1,960</w:t>
                  </w:r>
                  <w:r>
                    <w:rPr>
                      <w:rFonts w:hint="default" w:ascii="ＭＳ 明朝" w:hAnsi="ＭＳ 明朝" w:eastAsia="ＭＳ 明朝"/>
                      <w:sz w:val="21"/>
                    </w:rPr>
                    <w:t>円</w:t>
                  </w:r>
                </w:p>
              </w:tc>
            </w:tr>
            <w:tr>
              <w:trPr/>
              <w:tc>
                <w:tcPr>
                  <w:tcW w:w="1265"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デジタルオシロスコープ</w:t>
                  </w:r>
                </w:p>
              </w:tc>
              <w:tc>
                <w:tcPr>
                  <w:tcW w:w="1265"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950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メモリレコーダ</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1,290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振動試験装置</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2,270</w:t>
                  </w:r>
                  <w:r>
                    <w:rPr>
                      <w:rFonts w:hint="default" w:ascii="ＭＳ 明朝" w:hAnsi="ＭＳ 明朝" w:eastAsia="ＭＳ 明朝"/>
                      <w:sz w:val="21"/>
                    </w:rPr>
                    <w:t>円</w:t>
                  </w:r>
                </w:p>
              </w:tc>
            </w:tr>
            <w:tr>
              <w:trPr/>
              <w:tc>
                <w:tcPr>
                  <w:tcW w:w="1265"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可搬型Ｘ線残留応力測定装置</w:t>
                  </w:r>
                </w:p>
              </w:tc>
              <w:tc>
                <w:tcPr>
                  <w:tcW w:w="1265"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1,440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その他機械金属試験検査機器</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600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Ｘ線回折装置</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2,180</w:t>
                  </w:r>
                  <w:r>
                    <w:rPr>
                      <w:rFonts w:hint="default" w:ascii="ＭＳ 明朝" w:hAnsi="ＭＳ 明朝" w:eastAsia="ＭＳ 明朝"/>
                      <w:sz w:val="21"/>
                    </w:rPr>
                    <w:t>円</w:t>
                  </w:r>
                </w:p>
              </w:tc>
            </w:tr>
            <w:tr>
              <w:trPr/>
              <w:tc>
                <w:tcPr>
                  <w:tcW w:w="1265"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原子吸光分光光度計</w:t>
                  </w:r>
                </w:p>
              </w:tc>
              <w:tc>
                <w:tcPr>
                  <w:tcW w:w="1265"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1,770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ガスクロマトグラフ</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1,290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クロマトグラフィシステム</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3,460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高周波誘導結合プラズマ発光分光分析装置</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4,240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脂肪酸分析装置</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1,890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紫外可視分光光度計</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2,190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fldChar w:fldCharType="begin"/>
                  </w:r>
                  <w:r>
                    <w:rPr>
                      <w:rFonts w:hint="default" w:ascii="ＭＳ 明朝" w:hAnsi="ＭＳ 明朝" w:eastAsia="ＭＳ 明朝"/>
                      <w:sz w:val="21"/>
                    </w:rPr>
                    <w:instrText>EQ \* jc2 \* hps10 \o\ad(\s\up 9(</w:instrText>
                  </w:r>
                  <w:r>
                    <w:rPr>
                      <w:rFonts w:hint="default" w:ascii="ＭＳ 明朝" w:hAnsi="ＭＳ 明朝" w:eastAsia="ＭＳ 明朝"/>
                      <w:sz w:val="10"/>
                    </w:rPr>
                    <w:instrText>し</w:instrText>
                  </w:r>
                  <w:r>
                    <w:rPr>
                      <w:rFonts w:hint="default" w:ascii="ＭＳ 明朝" w:hAnsi="ＭＳ 明朝" w:eastAsia="ＭＳ 明朝"/>
                      <w:sz w:val="21"/>
                    </w:rPr>
                    <w:instrText>),</w:instrText>
                  </w:r>
                  <w:r>
                    <w:rPr>
                      <w:rFonts w:hint="default" w:ascii="ＭＳ 明朝" w:hAnsi="ＭＳ 明朝" w:eastAsia="ＭＳ 明朝"/>
                      <w:sz w:val="21"/>
                    </w:rPr>
                    <w:instrText>嗜</w:instrText>
                  </w:r>
                  <w:r>
                    <w:rPr>
                      <w:rFonts w:hint="default" w:ascii="ＭＳ 明朝" w:hAnsi="ＭＳ 明朝" w:eastAsia="ＭＳ 明朝"/>
                      <w:sz w:val="21"/>
                    </w:rPr>
                    <w:instrText>)</w:instrText>
                  </w:r>
                  <w:r>
                    <w:rPr>
                      <w:rFonts w:hint="default" w:ascii="ＭＳ 明朝" w:hAnsi="ＭＳ 明朝" w:eastAsia="ＭＳ 明朝"/>
                      <w:sz w:val="21"/>
                    </w:rPr>
                    <w:fldChar w:fldCharType="end"/>
                  </w:r>
                  <w:r>
                    <w:rPr>
                      <w:rFonts w:hint="default" w:ascii="ＭＳ 明朝" w:hAnsi="ＭＳ 明朝" w:eastAsia="ＭＳ 明朝"/>
                      <w:sz w:val="21"/>
                    </w:rPr>
                    <w:t>好的機能特性評価システム</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2,390</w:t>
                  </w:r>
                  <w:r>
                    <w:rPr>
                      <w:rFonts w:hint="default" w:ascii="ＭＳ 明朝" w:hAnsi="ＭＳ 明朝" w:eastAsia="ＭＳ 明朝"/>
                      <w:sz w:val="21"/>
                    </w:rPr>
                    <w:t>円</w:t>
                  </w:r>
                </w:p>
              </w:tc>
            </w:tr>
            <w:tr>
              <w:trPr/>
              <w:tc>
                <w:tcPr>
                  <w:tcW w:w="1265"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ポータブル画像解析装置</w:t>
                  </w:r>
                </w:p>
              </w:tc>
              <w:tc>
                <w:tcPr>
                  <w:tcW w:w="1265"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790</w:t>
                  </w:r>
                  <w:r>
                    <w:rPr>
                      <w:rFonts w:hint="default" w:ascii="ＭＳ 明朝" w:hAnsi="ＭＳ 明朝" w:eastAsia="ＭＳ 明朝"/>
                      <w:sz w:val="21"/>
                    </w:rPr>
                    <w:t>円</w:t>
                  </w:r>
                </w:p>
              </w:tc>
            </w:tr>
            <w:tr>
              <w:trPr/>
              <w:tc>
                <w:tcPr>
                  <w:tcW w:w="1265" w:type="dxa"/>
                  <w:tcBorders>
                    <w:top w:val="nil"/>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その他理化学機器</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１日につき</w:t>
                  </w:r>
                  <w:r>
                    <w:rPr>
                      <w:rFonts w:hint="default" w:ascii="ＭＳ 明朝" w:hAnsi="ＭＳ 明朝" w:eastAsia="ＭＳ 明朝"/>
                      <w:sz w:val="21"/>
                    </w:rPr>
                    <w:t>990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電気炉</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１日につき</w:t>
                  </w:r>
                  <w:r>
                    <w:rPr>
                      <w:rFonts w:hint="default" w:ascii="ＭＳ 明朝" w:hAnsi="ＭＳ 明朝" w:eastAsia="ＭＳ 明朝"/>
                      <w:sz w:val="21"/>
                    </w:rPr>
                    <w:t>2,160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安全キャビネット</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４時間につき</w:t>
                  </w:r>
                  <w:r>
                    <w:rPr>
                      <w:rFonts w:hint="default" w:ascii="ＭＳ 明朝" w:hAnsi="ＭＳ 明朝" w:eastAsia="ＭＳ 明朝"/>
                      <w:sz w:val="21"/>
                    </w:rPr>
                    <w:t>1,370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切断研削盤</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１日につき</w:t>
                  </w:r>
                  <w:r>
                    <w:rPr>
                      <w:rFonts w:hint="default" w:ascii="ＭＳ 明朝" w:hAnsi="ＭＳ 明朝" w:eastAsia="ＭＳ 明朝"/>
                      <w:sz w:val="21"/>
                    </w:rPr>
                    <w:t>2,240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超低温恒温恒湿器</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１日につき</w:t>
                  </w:r>
                  <w:r>
                    <w:rPr>
                      <w:rFonts w:hint="default" w:ascii="ＭＳ 明朝" w:hAnsi="ＭＳ 明朝" w:eastAsia="ＭＳ 明朝"/>
                      <w:sz w:val="21"/>
                    </w:rPr>
                    <w:t>2,000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回転式二重釜</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750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ハンドシール機</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1,930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脱水機</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2,140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高温電気炉</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１日につき</w:t>
                  </w:r>
                  <w:r>
                    <w:rPr>
                      <w:rFonts w:hint="default" w:ascii="ＭＳ 明朝" w:hAnsi="ＭＳ 明朝" w:eastAsia="ＭＳ 明朝"/>
                      <w:sz w:val="21"/>
                    </w:rPr>
                    <w:t>3,060</w:t>
                  </w:r>
                  <w:r>
                    <w:rPr>
                      <w:rFonts w:hint="default" w:ascii="ＭＳ 明朝" w:hAnsi="ＭＳ 明朝" w:eastAsia="ＭＳ 明朝"/>
                      <w:sz w:val="21"/>
                    </w:rPr>
                    <w:t>円</w:t>
                  </w:r>
                </w:p>
              </w:tc>
            </w:tr>
            <w:tr>
              <w:trPr/>
              <w:tc>
                <w:tcPr>
                  <w:tcW w:w="1265"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12" w:space="0"/>
                    <w:left w:val="single" w:color="auto" w:sz="12"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自動ガス真空包装機</w:t>
                  </w:r>
                </w:p>
              </w:tc>
              <w:tc>
                <w:tcPr>
                  <w:tcW w:w="1265" w:type="dxa"/>
                  <w:tcBorders>
                    <w:top w:val="single" w:color="000000" w:sz="12"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12" w:space="0"/>
                    <w:left w:val="single" w:color="000000" w:sz="4" w:space="0"/>
                    <w:bottom w:val="single" w:color="000000" w:sz="4"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470</w:t>
                  </w:r>
                  <w:r>
                    <w:rPr>
                      <w:rFonts w:hint="default" w:ascii="ＭＳ 明朝" w:hAnsi="ＭＳ 明朝" w:eastAsia="ＭＳ 明朝"/>
                      <w:sz w:val="21"/>
                    </w:rPr>
                    <w:t>円</w:t>
                  </w:r>
                </w:p>
              </w:tc>
            </w:tr>
            <w:tr>
              <w:trPr/>
              <w:tc>
                <w:tcPr>
                  <w:tcW w:w="1265"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auto" w:sz="12"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缶詰巻締め機</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760</w:t>
                  </w:r>
                  <w:r>
                    <w:rPr>
                      <w:rFonts w:hint="default" w:ascii="ＭＳ 明朝" w:hAnsi="ＭＳ 明朝" w:eastAsia="ＭＳ 明朝"/>
                      <w:sz w:val="21"/>
                    </w:rPr>
                    <w:t>円</w:t>
                  </w:r>
                </w:p>
              </w:tc>
            </w:tr>
            <w:tr>
              <w:trPr/>
              <w:tc>
                <w:tcPr>
                  <w:tcW w:w="1265"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auto" w:sz="12"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ガス置換カップシーラー</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630</w:t>
                  </w:r>
                  <w:r>
                    <w:rPr>
                      <w:rFonts w:hint="default" w:ascii="ＭＳ 明朝" w:hAnsi="ＭＳ 明朝" w:eastAsia="ＭＳ 明朝"/>
                      <w:sz w:val="21"/>
                    </w:rPr>
                    <w:t>円</w:t>
                  </w:r>
                </w:p>
              </w:tc>
            </w:tr>
            <w:tr>
              <w:trPr/>
              <w:tc>
                <w:tcPr>
                  <w:tcW w:w="1265"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高速大容量冷却遠心機</w:t>
                  </w:r>
                </w:p>
              </w:tc>
              <w:tc>
                <w:tcPr>
                  <w:tcW w:w="1265" w:type="dxa"/>
                  <w:tcBorders>
                    <w:top w:val="single" w:color="000000" w:sz="4"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840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その他食品加工設備</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１日につき</w:t>
                  </w:r>
                  <w:r>
                    <w:rPr>
                      <w:rFonts w:hint="default" w:ascii="ＭＳ 明朝" w:hAnsi="ＭＳ 明朝" w:eastAsia="ＭＳ 明朝"/>
                      <w:sz w:val="21"/>
                    </w:rPr>
                    <w:t>1,080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bl>
          <w:p>
            <w:pPr>
              <w:pStyle w:val="0"/>
              <w:jc w:val="left"/>
              <w:rPr>
                <w:rFonts w:hint="default"/>
              </w:rPr>
            </w:pPr>
          </w:p>
        </w:tc>
        <w:tc>
          <w:tcPr>
            <w:tcW w:w="7674" w:type="dxa"/>
            <w:tcBorders>
              <w:top w:val="nil"/>
              <w:left w:val="single" w:color="auto" w:sz="4" w:space="0"/>
              <w:bottom w:val="nil"/>
              <w:right w:val="single" w:color="000000" w:sz="6" w:space="0"/>
              <w:tl2br w:val="nil"/>
              <w:tr2bl w:val="nil"/>
            </w:tcBorders>
            <w:tcMar>
              <w:top w:w="90" w:type="dxa"/>
              <w:left w:w="105" w:type="dxa"/>
              <w:bottom w:w="57" w:type="dxa"/>
              <w:right w:w="105" w:type="dxa"/>
            </w:tcMar>
            <w:vAlign w:val="top"/>
          </w:tcPr>
          <w:tbl>
            <w:tblPr>
              <w:tblStyle w:val="11"/>
              <w:tblW w:w="7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265"/>
              <w:gridCol w:w="2530"/>
              <w:gridCol w:w="1265"/>
              <w:gridCol w:w="2404"/>
            </w:tblGrid>
            <w:tr>
              <w:trPr/>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区分</w:t>
                  </w: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種別</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計算単位</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計算単位当たりの使用料</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ＣＮＣ三次元測定装置</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1,760</w:t>
                  </w:r>
                  <w:r>
                    <w:rPr>
                      <w:rFonts w:hint="default" w:ascii="ＭＳ 明朝" w:hAnsi="ＭＳ 明朝" w:eastAsia="ＭＳ 明朝"/>
                      <w:sz w:val="21"/>
                    </w:rPr>
                    <w:t>円</w:t>
                  </w:r>
                </w:p>
              </w:tc>
            </w:tr>
            <w:tr>
              <w:trPr/>
              <w:tc>
                <w:tcPr>
                  <w:tcW w:w="1265"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走査型プローブ顕微鏡</w:t>
                  </w:r>
                </w:p>
              </w:tc>
              <w:tc>
                <w:tcPr>
                  <w:tcW w:w="1265"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6,680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デジタル超音波探傷器</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910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ポジションキャリブレータ</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1,960</w:t>
                  </w:r>
                  <w:r>
                    <w:rPr>
                      <w:rFonts w:hint="default" w:ascii="ＭＳ 明朝" w:hAnsi="ＭＳ 明朝" w:eastAsia="ＭＳ 明朝"/>
                      <w:sz w:val="21"/>
                    </w:rPr>
                    <w:t>円</w:t>
                  </w:r>
                </w:p>
              </w:tc>
            </w:tr>
            <w:tr>
              <w:trPr/>
              <w:tc>
                <w:tcPr>
                  <w:tcW w:w="1265"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デジタルオシロスコープ</w:t>
                  </w:r>
                </w:p>
              </w:tc>
              <w:tc>
                <w:tcPr>
                  <w:tcW w:w="1265"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2,000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メモリレコーダ</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1,290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振動試験装置</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2,270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その他機械金属試験検査機器</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600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Ｘ線回折装置</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2,180</w:t>
                  </w:r>
                  <w:r>
                    <w:rPr>
                      <w:rFonts w:hint="default" w:ascii="ＭＳ 明朝" w:hAnsi="ＭＳ 明朝" w:eastAsia="ＭＳ 明朝"/>
                      <w:sz w:val="21"/>
                    </w:rPr>
                    <w:t>円</w:t>
                  </w:r>
                </w:p>
              </w:tc>
            </w:tr>
            <w:tr>
              <w:trPr/>
              <w:tc>
                <w:tcPr>
                  <w:tcW w:w="1265"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原子吸光分光光度計</w:t>
                  </w:r>
                </w:p>
              </w:tc>
              <w:tc>
                <w:tcPr>
                  <w:tcW w:w="1265"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2,120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ガスクロマトグラフ</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1,290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クロマトグラフィシステム</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3,460</w:t>
                  </w:r>
                  <w:r>
                    <w:rPr>
                      <w:rFonts w:hint="default" w:ascii="ＭＳ 明朝" w:hAnsi="ＭＳ 明朝" w:eastAsia="ＭＳ 明朝"/>
                      <w:sz w:val="21"/>
                    </w:rPr>
                    <w:t>円</w:t>
                  </w:r>
                </w:p>
              </w:tc>
            </w:tr>
            <w:tr>
              <w:trPr/>
              <w:tc>
                <w:tcPr>
                  <w:tcW w:w="1265"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全自動高速アミノ酸分析装置</w:t>
                  </w:r>
                </w:p>
              </w:tc>
              <w:tc>
                <w:tcPr>
                  <w:tcW w:w="1265"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2,000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高周波誘導結合プラズマ発光分光分析装置</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4,240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脂肪酸分析装置</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1,890</w:t>
                  </w:r>
                  <w:r>
                    <w:rPr>
                      <w:rFonts w:hint="default" w:ascii="ＭＳ 明朝" w:hAnsi="ＭＳ 明朝" w:eastAsia="ＭＳ 明朝"/>
                      <w:sz w:val="21"/>
                    </w:rPr>
                    <w:t>円</w:t>
                  </w:r>
                </w:p>
              </w:tc>
            </w:tr>
            <w:tr>
              <w:trPr/>
              <w:tc>
                <w:tcPr>
                  <w:tcW w:w="1265"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自動細菌同定検査装置</w:t>
                  </w:r>
                </w:p>
              </w:tc>
              <w:tc>
                <w:tcPr>
                  <w:tcW w:w="1265"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1,420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紫外可視分光光度計</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2,190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fldChar w:fldCharType="begin"/>
                  </w:r>
                  <w:r>
                    <w:rPr>
                      <w:rFonts w:hint="default" w:ascii="ＭＳ 明朝" w:hAnsi="ＭＳ 明朝" w:eastAsia="ＭＳ 明朝"/>
                      <w:sz w:val="21"/>
                    </w:rPr>
                    <w:instrText>EQ \* jc2 \* hps10 \o\ad(\s\up 9(</w:instrText>
                  </w:r>
                  <w:r>
                    <w:rPr>
                      <w:rFonts w:hint="default" w:ascii="ＭＳ 明朝" w:hAnsi="ＭＳ 明朝" w:eastAsia="ＭＳ 明朝"/>
                      <w:sz w:val="10"/>
                    </w:rPr>
                    <w:instrText>し</w:instrText>
                  </w:r>
                  <w:r>
                    <w:rPr>
                      <w:rFonts w:hint="default" w:ascii="ＭＳ 明朝" w:hAnsi="ＭＳ 明朝" w:eastAsia="ＭＳ 明朝"/>
                      <w:sz w:val="21"/>
                    </w:rPr>
                    <w:instrText>),</w:instrText>
                  </w:r>
                  <w:r>
                    <w:rPr>
                      <w:rFonts w:hint="default" w:ascii="ＭＳ 明朝" w:hAnsi="ＭＳ 明朝" w:eastAsia="ＭＳ 明朝"/>
                      <w:sz w:val="21"/>
                    </w:rPr>
                    <w:instrText>嗜</w:instrText>
                  </w:r>
                  <w:r>
                    <w:rPr>
                      <w:rFonts w:hint="default" w:ascii="ＭＳ 明朝" w:hAnsi="ＭＳ 明朝" w:eastAsia="ＭＳ 明朝"/>
                      <w:sz w:val="21"/>
                    </w:rPr>
                    <w:instrText>)</w:instrText>
                  </w:r>
                  <w:r>
                    <w:rPr>
                      <w:rFonts w:hint="default" w:ascii="ＭＳ 明朝" w:hAnsi="ＭＳ 明朝" w:eastAsia="ＭＳ 明朝"/>
                      <w:sz w:val="21"/>
                    </w:rPr>
                    <w:fldChar w:fldCharType="end"/>
                  </w:r>
                  <w:r>
                    <w:rPr>
                      <w:rFonts w:hint="default" w:ascii="ＭＳ 明朝" w:hAnsi="ＭＳ 明朝" w:eastAsia="ＭＳ 明朝"/>
                      <w:sz w:val="21"/>
                    </w:rPr>
                    <w:t>好的機能特性評価システム</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2,390</w:t>
                  </w:r>
                  <w:r>
                    <w:rPr>
                      <w:rFonts w:hint="default" w:ascii="ＭＳ 明朝" w:hAnsi="ＭＳ 明朝" w:eastAsia="ＭＳ 明朝"/>
                      <w:sz w:val="21"/>
                    </w:rPr>
                    <w:t>円</w:t>
                  </w:r>
                </w:p>
              </w:tc>
            </w:tr>
            <w:tr>
              <w:trPr/>
              <w:tc>
                <w:tcPr>
                  <w:tcW w:w="1265" w:type="dxa"/>
                  <w:tcBorders>
                    <w:top w:val="nil"/>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その他理化学機器</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１日につき</w:t>
                  </w:r>
                  <w:r>
                    <w:rPr>
                      <w:rFonts w:hint="default" w:ascii="ＭＳ 明朝" w:hAnsi="ＭＳ 明朝" w:eastAsia="ＭＳ 明朝"/>
                      <w:sz w:val="21"/>
                    </w:rPr>
                    <w:t>990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電気炉</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１日につき</w:t>
                  </w:r>
                  <w:r>
                    <w:rPr>
                      <w:rFonts w:hint="default" w:ascii="ＭＳ 明朝" w:hAnsi="ＭＳ 明朝" w:eastAsia="ＭＳ 明朝"/>
                      <w:sz w:val="21"/>
                    </w:rPr>
                    <w:t>2,160</w:t>
                  </w:r>
                  <w:r>
                    <w:rPr>
                      <w:rFonts w:hint="default" w:ascii="ＭＳ 明朝" w:hAnsi="ＭＳ 明朝" w:eastAsia="ＭＳ 明朝"/>
                      <w:sz w:val="21"/>
                    </w:rPr>
                    <w:t>円</w:t>
                  </w:r>
                </w:p>
              </w:tc>
            </w:tr>
            <w:tr>
              <w:trPr/>
              <w:tc>
                <w:tcPr>
                  <w:tcW w:w="1265"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蒸気ボイラー</w:t>
                  </w:r>
                </w:p>
              </w:tc>
              <w:tc>
                <w:tcPr>
                  <w:tcW w:w="1265"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４時間につき</w:t>
                  </w:r>
                  <w:r>
                    <w:rPr>
                      <w:rFonts w:hint="default" w:ascii="ＭＳ 明朝" w:hAnsi="ＭＳ 明朝" w:eastAsia="ＭＳ 明朝"/>
                      <w:sz w:val="21"/>
                    </w:rPr>
                    <w:t>1,620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安全キャビネット</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４時間につき</w:t>
                  </w:r>
                  <w:r>
                    <w:rPr>
                      <w:rFonts w:hint="default" w:ascii="ＭＳ 明朝" w:hAnsi="ＭＳ 明朝" w:eastAsia="ＭＳ 明朝"/>
                      <w:sz w:val="21"/>
                    </w:rPr>
                    <w:t>1,370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切断研削盤</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１日につき</w:t>
                  </w:r>
                  <w:r>
                    <w:rPr>
                      <w:rFonts w:hint="default" w:ascii="ＭＳ 明朝" w:hAnsi="ＭＳ 明朝" w:eastAsia="ＭＳ 明朝"/>
                      <w:sz w:val="21"/>
                    </w:rPr>
                    <w:t>2,240</w:t>
                  </w:r>
                  <w:r>
                    <w:rPr>
                      <w:rFonts w:hint="default" w:ascii="ＭＳ 明朝" w:hAnsi="ＭＳ 明朝" w:eastAsia="ＭＳ 明朝"/>
                      <w:sz w:val="21"/>
                    </w:rPr>
                    <w:t>円</w:t>
                  </w:r>
                </w:p>
              </w:tc>
            </w:tr>
            <w:tr>
              <w:trPr/>
              <w:tc>
                <w:tcPr>
                  <w:tcW w:w="1265"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超低温フリーザー</w:t>
                  </w:r>
                </w:p>
              </w:tc>
              <w:tc>
                <w:tcPr>
                  <w:tcW w:w="1265"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１日につき</w:t>
                  </w:r>
                  <w:r>
                    <w:rPr>
                      <w:rFonts w:hint="default" w:ascii="ＭＳ 明朝" w:hAnsi="ＭＳ 明朝" w:eastAsia="ＭＳ 明朝"/>
                      <w:sz w:val="21"/>
                    </w:rPr>
                    <w:t>1,850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超低温恒温恒湿器</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１日につき</w:t>
                  </w:r>
                  <w:r>
                    <w:rPr>
                      <w:rFonts w:hint="default" w:ascii="ＭＳ 明朝" w:hAnsi="ＭＳ 明朝" w:eastAsia="ＭＳ 明朝"/>
                      <w:sz w:val="21"/>
                    </w:rPr>
                    <w:t>2,000</w:t>
                  </w:r>
                  <w:r>
                    <w:rPr>
                      <w:rFonts w:hint="default" w:ascii="ＭＳ 明朝" w:hAnsi="ＭＳ 明朝" w:eastAsia="ＭＳ 明朝"/>
                      <w:sz w:val="21"/>
                    </w:rPr>
                    <w:t>円</w:t>
                  </w:r>
                </w:p>
              </w:tc>
            </w:tr>
            <w:tr>
              <w:trPr/>
              <w:tc>
                <w:tcPr>
                  <w:tcW w:w="1265"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高速冷却遠心機</w:t>
                  </w:r>
                </w:p>
              </w:tc>
              <w:tc>
                <w:tcPr>
                  <w:tcW w:w="1265"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2,640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回転式二重釜</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750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ハンドシール機</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1,930</w:t>
                  </w:r>
                  <w:r>
                    <w:rPr>
                      <w:rFonts w:hint="default" w:ascii="ＭＳ 明朝" w:hAnsi="ＭＳ 明朝" w:eastAsia="ＭＳ 明朝"/>
                      <w:sz w:val="21"/>
                    </w:rPr>
                    <w:t>円</w:t>
                  </w:r>
                </w:p>
              </w:tc>
            </w:tr>
            <w:tr>
              <w:trPr/>
              <w:tc>
                <w:tcPr>
                  <w:tcW w:w="1265"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連続式遠心分離機</w:t>
                  </w:r>
                </w:p>
              </w:tc>
              <w:tc>
                <w:tcPr>
                  <w:tcW w:w="1265"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5,700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脱水機</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１時間につき</w:t>
                  </w:r>
                  <w:r>
                    <w:rPr>
                      <w:rFonts w:hint="default" w:ascii="ＭＳ 明朝" w:hAnsi="ＭＳ 明朝" w:eastAsia="ＭＳ 明朝"/>
                      <w:sz w:val="21"/>
                    </w:rPr>
                    <w:t>2,140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高温電気炉</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１日につき</w:t>
                  </w:r>
                  <w:r>
                    <w:rPr>
                      <w:rFonts w:hint="default" w:ascii="ＭＳ 明朝" w:hAnsi="ＭＳ 明朝" w:eastAsia="ＭＳ 明朝"/>
                      <w:sz w:val="21"/>
                    </w:rPr>
                    <w:t>3,060</w:t>
                  </w:r>
                  <w:r>
                    <w:rPr>
                      <w:rFonts w:hint="default" w:ascii="ＭＳ 明朝" w:hAnsi="ＭＳ 明朝" w:eastAsia="ＭＳ 明朝"/>
                      <w:sz w:val="21"/>
                    </w:rPr>
                    <w:t>円</w:t>
                  </w:r>
                </w:p>
              </w:tc>
            </w:tr>
            <w:tr>
              <w:trPr/>
              <w:tc>
                <w:tcPr>
                  <w:tcW w:w="1265"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30"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その他食品加工設備</w:t>
                  </w:r>
                </w:p>
              </w:tc>
              <w:tc>
                <w:tcPr>
                  <w:tcW w:w="126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１台</w:t>
                  </w:r>
                </w:p>
              </w:tc>
              <w:tc>
                <w:tcPr>
                  <w:tcW w:w="240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１日につき</w:t>
                  </w:r>
                  <w:r>
                    <w:rPr>
                      <w:rFonts w:hint="default" w:ascii="ＭＳ 明朝" w:hAnsi="ＭＳ 明朝" w:eastAsia="ＭＳ 明朝"/>
                      <w:sz w:val="21"/>
                    </w:rPr>
                    <w:t>1,080</w:t>
                  </w:r>
                  <w:r>
                    <w:rPr>
                      <w:rFonts w:hint="default" w:ascii="ＭＳ 明朝" w:hAnsi="ＭＳ 明朝" w:eastAsia="ＭＳ 明朝"/>
                      <w:sz w:val="21"/>
                    </w:rPr>
                    <w:t>円</w:t>
                  </w:r>
                </w:p>
              </w:tc>
            </w:tr>
            <w:tr>
              <w:trPr/>
              <w:tc>
                <w:tcPr>
                  <w:tcW w:w="7464" w:type="dxa"/>
                  <w:gridSpan w:val="4"/>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bl>
          <w:p>
            <w:pPr>
              <w:pStyle w:val="0"/>
              <w:jc w:val="left"/>
              <w:rPr>
                <w:rFonts w:hint="default"/>
              </w:rPr>
            </w:pPr>
          </w:p>
        </w:tc>
      </w:tr>
      <w:tr>
        <w:tblPrEx>
          <w:tblW w:w="5000" w:type="pct"/>
        </w:tblPrEx>
        <w:trPr/>
        <w:tc>
          <w:tcPr>
            <w:tcW w:w="7674" w:type="dxa"/>
            <w:tcBorders>
              <w:top w:val="nil"/>
              <w:left w:val="single" w:color="000000" w:sz="6"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別表第２（第６条関係）</w:t>
            </w:r>
          </w:p>
        </w:tc>
        <w:tc>
          <w:tcPr>
            <w:tcW w:w="7674" w:type="dxa"/>
            <w:tcBorders>
              <w:top w:val="nil"/>
              <w:left w:val="single" w:color="auto" w:sz="4"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別表第２（第６条関係）</w:t>
            </w:r>
          </w:p>
        </w:tc>
      </w:tr>
      <w:tr>
        <w:tblPrEx>
          <w:tblW w:w="5000" w:type="pct"/>
        </w:tblPrEx>
        <w:trPr/>
        <w:tc>
          <w:tcPr>
            <w:tcW w:w="7674" w:type="dxa"/>
            <w:tcBorders>
              <w:top w:val="nil"/>
              <w:left w:val="single" w:color="000000" w:sz="6" w:space="0"/>
              <w:bottom w:val="nil"/>
              <w:right w:val="single" w:color="000000" w:sz="6" w:space="0"/>
              <w:tl2br w:val="nil"/>
              <w:tr2bl w:val="nil"/>
            </w:tcBorders>
            <w:tcMar>
              <w:top w:w="90" w:type="dxa"/>
              <w:left w:w="105" w:type="dxa"/>
              <w:bottom w:w="57" w:type="dxa"/>
              <w:right w:w="105" w:type="dxa"/>
            </w:tcMar>
            <w:vAlign w:val="top"/>
          </w:tcPr>
          <w:tbl>
            <w:tblPr>
              <w:tblStyle w:val="11"/>
              <w:tblW w:w="7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324"/>
              <w:gridCol w:w="963"/>
              <w:gridCol w:w="2528"/>
              <w:gridCol w:w="963"/>
              <w:gridCol w:w="1686"/>
            </w:tblGrid>
            <w:tr>
              <w:trPr/>
              <w:tc>
                <w:tcPr>
                  <w:tcW w:w="13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区分</w:t>
                  </w:r>
                </w:p>
              </w:tc>
              <w:tc>
                <w:tcPr>
                  <w:tcW w:w="3491"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種別</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計算単位</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計算単位当たりの手数料</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963"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2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動的粘弾性測定試験</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１試料</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right"/>
                    <w:rPr>
                      <w:rFonts w:hint="default"/>
                    </w:rPr>
                  </w:pPr>
                  <w:r>
                    <w:rPr>
                      <w:rFonts w:hint="default" w:ascii="ＭＳ 明朝" w:hAnsi="ＭＳ 明朝" w:eastAsia="ＭＳ 明朝"/>
                      <w:sz w:val="21"/>
                    </w:rPr>
                    <w:t>6,410</w:t>
                  </w:r>
                  <w:r>
                    <w:rPr>
                      <w:rFonts w:hint="default" w:ascii="ＭＳ 明朝" w:hAnsi="ＭＳ 明朝" w:eastAsia="ＭＳ 明朝"/>
                      <w:sz w:val="21"/>
                    </w:rPr>
                    <w:t>円</w:t>
                  </w:r>
                </w:p>
              </w:tc>
            </w:tr>
            <w:tr>
              <w:trPr/>
              <w:tc>
                <w:tcPr>
                  <w:tcW w:w="1324" w:type="dxa"/>
                  <w:tcBorders>
                    <w:top w:val="nil"/>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963"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28"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残留応力試験</w:t>
                  </w:r>
                </w:p>
              </w:tc>
              <w:tc>
                <w:tcPr>
                  <w:tcW w:w="963"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１試料</w:t>
                  </w:r>
                </w:p>
              </w:tc>
              <w:tc>
                <w:tcPr>
                  <w:tcW w:w="1685"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top"/>
                </w:tcPr>
                <w:p>
                  <w:pPr>
                    <w:pStyle w:val="0"/>
                    <w:widowControl w:val="0"/>
                    <w:ind w:firstLine="0"/>
                    <w:jc w:val="right"/>
                    <w:rPr>
                      <w:rFonts w:hint="default"/>
                    </w:rPr>
                  </w:pPr>
                  <w:r>
                    <w:rPr>
                      <w:rFonts w:hint="default" w:ascii="ＭＳ 明朝" w:hAnsi="ＭＳ 明朝" w:eastAsia="ＭＳ 明朝"/>
                      <w:sz w:val="21"/>
                    </w:rPr>
                    <w:t>4,540</w:t>
                  </w:r>
                  <w:r>
                    <w:rPr>
                      <w:rFonts w:hint="default" w:ascii="ＭＳ 明朝" w:hAnsi="ＭＳ 明朝" w:eastAsia="ＭＳ 明朝"/>
                      <w:sz w:val="21"/>
                    </w:rPr>
                    <w:t>円</w:t>
                  </w:r>
                </w:p>
              </w:tc>
            </w:tr>
            <w:tr>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963" w:type="dxa"/>
                  <w:tcBorders>
                    <w:top w:val="nil"/>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2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その他材料試験</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１項目につき</w:t>
                  </w:r>
                  <w:r>
                    <w:rPr>
                      <w:rFonts w:hint="default" w:ascii="ＭＳ 明朝" w:hAnsi="ＭＳ 明朝" w:eastAsia="ＭＳ 明朝"/>
                      <w:sz w:val="21"/>
                    </w:rPr>
                    <w:t>2,140</w:t>
                  </w:r>
                  <w:r>
                    <w:rPr>
                      <w:rFonts w:hint="default" w:ascii="ＭＳ 明朝" w:hAnsi="ＭＳ 明朝" w:eastAsia="ＭＳ 明朝"/>
                      <w:sz w:val="21"/>
                    </w:rPr>
                    <w:t>円</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324" w:type="dxa"/>
                  <w:tcBorders>
                    <w:top w:val="single" w:color="000000"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窯業材料試験</w:t>
                  </w:r>
                </w:p>
              </w:tc>
              <w:tc>
                <w:tcPr>
                  <w:tcW w:w="963" w:type="dxa"/>
                  <w:vMerge w:val="restart"/>
                  <w:tcBorders>
                    <w:top w:val="single" w:color="000000"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窯業材料試験（セメント二次製品試験及び骨材試験によるものを除く。）</w:t>
                  </w:r>
                </w:p>
              </w:tc>
              <w:tc>
                <w:tcPr>
                  <w:tcW w:w="252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カサ比重試験</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１項目につき</w:t>
                  </w:r>
                  <w:r>
                    <w:rPr>
                      <w:rFonts w:hint="default" w:ascii="ＭＳ 明朝" w:hAnsi="ＭＳ 明朝" w:eastAsia="ＭＳ 明朝"/>
                      <w:sz w:val="21"/>
                    </w:rPr>
                    <w:t>1,110</w:t>
                  </w:r>
                  <w:r>
                    <w:rPr>
                      <w:rFonts w:hint="default" w:ascii="ＭＳ 明朝" w:hAnsi="ＭＳ 明朝" w:eastAsia="ＭＳ 明朝"/>
                      <w:sz w:val="21"/>
                    </w:rPr>
                    <w:t>円</w:t>
                  </w:r>
                </w:p>
              </w:tc>
            </w:tr>
            <w:tr>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963" w:type="dxa"/>
                  <w:vMerge w:val="continue"/>
                  <w:tcBorders>
                    <w:top w:val="single" w:color="000000" w:sz="4" w:space="0"/>
                    <w:left w:val="single" w:color="000000" w:sz="4" w:space="0"/>
                    <w:bottom w:val="nil"/>
                    <w:right w:val="single" w:color="000000" w:sz="4" w:space="0"/>
                    <w:tl2br w:val="nil"/>
                    <w:tr2bl w:val="nil"/>
                  </w:tcBorders>
                  <w:tcMar>
                    <w:top w:w="0" w:type="dxa"/>
                    <w:left w:w="0" w:type="dxa"/>
                    <w:bottom w:w="0" w:type="dxa"/>
                    <w:right w:w="0" w:type="dxa"/>
                  </w:tcMar>
                  <w:vAlign w:val="top"/>
                </w:tcPr>
                <w:p>
                  <w:pPr>
                    <w:pStyle w:val="0"/>
                    <w:jc w:val="left"/>
                    <w:rPr>
                      <w:rFonts w:hint="default"/>
                    </w:rPr>
                  </w:pPr>
                </w:p>
              </w:tc>
              <w:tc>
                <w:tcPr>
                  <w:tcW w:w="252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比表面積試験</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１項目につき</w:t>
                  </w:r>
                  <w:r>
                    <w:rPr>
                      <w:rFonts w:hint="default" w:ascii="ＭＳ 明朝" w:hAnsi="ＭＳ 明朝" w:eastAsia="ＭＳ 明朝"/>
                      <w:sz w:val="21"/>
                    </w:rPr>
                    <w:t>11,040</w:t>
                  </w:r>
                  <w:r>
                    <w:rPr>
                      <w:rFonts w:hint="default" w:ascii="ＭＳ 明朝" w:hAnsi="ＭＳ 明朝" w:eastAsia="ＭＳ 明朝"/>
                      <w:sz w:val="21"/>
                    </w:rPr>
                    <w:t>円</w:t>
                  </w:r>
                </w:p>
              </w:tc>
            </w:tr>
            <w:tr>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963" w:type="dxa"/>
                  <w:vMerge w:val="continue"/>
                  <w:tcBorders>
                    <w:top w:val="single" w:color="000000" w:sz="4" w:space="0"/>
                    <w:left w:val="single" w:color="000000" w:sz="4" w:space="0"/>
                    <w:bottom w:val="nil"/>
                    <w:right w:val="single" w:color="000000" w:sz="4" w:space="0"/>
                    <w:tl2br w:val="nil"/>
                    <w:tr2bl w:val="nil"/>
                  </w:tcBorders>
                  <w:tcMar>
                    <w:top w:w="0" w:type="dxa"/>
                    <w:left w:w="0" w:type="dxa"/>
                    <w:bottom w:w="0" w:type="dxa"/>
                    <w:right w:w="0" w:type="dxa"/>
                  </w:tcMar>
                  <w:vAlign w:val="top"/>
                </w:tcPr>
                <w:p>
                  <w:pPr>
                    <w:pStyle w:val="0"/>
                    <w:jc w:val="left"/>
                    <w:rPr>
                      <w:rFonts w:hint="default"/>
                    </w:rPr>
                  </w:pPr>
                </w:p>
              </w:tc>
              <w:tc>
                <w:tcPr>
                  <w:tcW w:w="252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熱分析</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１項目につき</w:t>
                  </w:r>
                  <w:r>
                    <w:rPr>
                      <w:rFonts w:hint="default" w:ascii="ＭＳ 明朝" w:hAnsi="ＭＳ 明朝" w:eastAsia="ＭＳ 明朝"/>
                      <w:sz w:val="21"/>
                    </w:rPr>
                    <w:t>5,060</w:t>
                  </w:r>
                  <w:r>
                    <w:rPr>
                      <w:rFonts w:hint="default" w:ascii="ＭＳ 明朝" w:hAnsi="ＭＳ 明朝" w:eastAsia="ＭＳ 明朝"/>
                      <w:sz w:val="21"/>
                    </w:rPr>
                    <w:t>円</w:t>
                  </w:r>
                </w:p>
              </w:tc>
            </w:tr>
            <w:tr>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963" w:type="dxa"/>
                  <w:vMerge w:val="continue"/>
                  <w:tcBorders>
                    <w:top w:val="single" w:color="000000" w:sz="4" w:space="0"/>
                    <w:left w:val="single" w:color="000000" w:sz="4" w:space="0"/>
                    <w:bottom w:val="nil"/>
                    <w:right w:val="single" w:color="000000" w:sz="4" w:space="0"/>
                    <w:tl2br w:val="nil"/>
                    <w:tr2bl w:val="nil"/>
                  </w:tcBorders>
                  <w:tcMar>
                    <w:top w:w="0" w:type="dxa"/>
                    <w:left w:w="0" w:type="dxa"/>
                    <w:bottom w:w="0" w:type="dxa"/>
                    <w:right w:w="0" w:type="dxa"/>
                  </w:tcMar>
                  <w:vAlign w:val="top"/>
                </w:tcPr>
                <w:p>
                  <w:pPr>
                    <w:pStyle w:val="0"/>
                    <w:jc w:val="left"/>
                    <w:rPr>
                      <w:rFonts w:hint="default"/>
                    </w:rPr>
                  </w:pPr>
                </w:p>
              </w:tc>
              <w:tc>
                <w:tcPr>
                  <w:tcW w:w="252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粒度分布</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１項目につき</w:t>
                  </w:r>
                  <w:r>
                    <w:rPr>
                      <w:rFonts w:hint="default" w:ascii="ＭＳ 明朝" w:hAnsi="ＭＳ 明朝" w:eastAsia="ＭＳ 明朝"/>
                      <w:sz w:val="21"/>
                    </w:rPr>
                    <w:t>6,710</w:t>
                  </w:r>
                  <w:r>
                    <w:rPr>
                      <w:rFonts w:hint="default" w:ascii="ＭＳ 明朝" w:hAnsi="ＭＳ 明朝" w:eastAsia="ＭＳ 明朝"/>
                      <w:sz w:val="21"/>
                    </w:rPr>
                    <w:t>円</w:t>
                  </w:r>
                </w:p>
              </w:tc>
            </w:tr>
            <w:tr>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963" w:type="dxa"/>
                  <w:vMerge w:val="continue"/>
                  <w:tcBorders>
                    <w:top w:val="single" w:color="000000" w:sz="4" w:space="0"/>
                    <w:left w:val="single" w:color="000000" w:sz="4" w:space="0"/>
                    <w:bottom w:val="nil"/>
                    <w:right w:val="single" w:color="000000" w:sz="4" w:space="0"/>
                    <w:tl2br w:val="nil"/>
                    <w:tr2bl w:val="nil"/>
                  </w:tcBorders>
                  <w:tcMar>
                    <w:top w:w="0" w:type="dxa"/>
                    <w:left w:w="0" w:type="dxa"/>
                    <w:bottom w:w="0" w:type="dxa"/>
                    <w:right w:w="0" w:type="dxa"/>
                  </w:tcMar>
                  <w:vAlign w:val="top"/>
                </w:tcPr>
                <w:p>
                  <w:pPr>
                    <w:pStyle w:val="0"/>
                    <w:widowControl w:val="0"/>
                    <w:ind w:firstLine="0"/>
                    <w:jc w:val="both"/>
                    <w:rPr>
                      <w:rFonts w:hint="default"/>
                    </w:rPr>
                  </w:pPr>
                </w:p>
              </w:tc>
              <w:tc>
                <w:tcPr>
                  <w:tcW w:w="252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走査電子顕微鏡組織写真（高分解能）</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16,240</w:t>
                  </w:r>
                  <w:r>
                    <w:rPr>
                      <w:rFonts w:hint="default" w:ascii="ＭＳ 明朝" w:hAnsi="ＭＳ 明朝" w:eastAsia="ＭＳ 明朝"/>
                      <w:sz w:val="21"/>
                    </w:rPr>
                    <w:t>円</w:t>
                  </w:r>
                </w:p>
              </w:tc>
            </w:tr>
            <w:tr>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963"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2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レーザー顕微鏡</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2,900</w:t>
                  </w:r>
                  <w:r>
                    <w:rPr>
                      <w:rFonts w:hint="default" w:ascii="ＭＳ 明朝" w:hAnsi="ＭＳ 明朝" w:eastAsia="ＭＳ 明朝"/>
                      <w:sz w:val="21"/>
                    </w:rPr>
                    <w:t>円</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bl>
          <w:p>
            <w:pPr>
              <w:pStyle w:val="0"/>
              <w:jc w:val="left"/>
              <w:rPr>
                <w:rFonts w:hint="default"/>
              </w:rPr>
            </w:pPr>
          </w:p>
        </w:tc>
        <w:tc>
          <w:tcPr>
            <w:tcW w:w="7674" w:type="dxa"/>
            <w:tcBorders>
              <w:top w:val="nil"/>
              <w:left w:val="single" w:color="auto" w:sz="4" w:space="0"/>
              <w:bottom w:val="nil"/>
              <w:right w:val="single" w:color="000000" w:sz="6" w:space="0"/>
              <w:tl2br w:val="nil"/>
              <w:tr2bl w:val="nil"/>
            </w:tcBorders>
            <w:tcMar>
              <w:top w:w="90" w:type="dxa"/>
              <w:left w:w="105" w:type="dxa"/>
              <w:bottom w:w="57" w:type="dxa"/>
              <w:right w:w="105" w:type="dxa"/>
            </w:tcMar>
            <w:vAlign w:val="top"/>
          </w:tcPr>
          <w:tbl>
            <w:tblPr>
              <w:tblStyle w:val="11"/>
              <w:tblW w:w="7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5" w:type="dxa"/>
                <w:left w:w="105" w:type="dxa"/>
                <w:bottom w:w="105" w:type="dxa"/>
                <w:right w:w="105" w:type="dxa"/>
              </w:tblCellMar>
              <w:tblLook w:firstRow="1" w:lastRow="0" w:firstColumn="1" w:lastColumn="0" w:noHBand="0" w:noVBand="1" w:val="04A0"/>
            </w:tblPr>
            <w:tblGrid>
              <w:gridCol w:w="1324"/>
              <w:gridCol w:w="963"/>
              <w:gridCol w:w="2528"/>
              <w:gridCol w:w="963"/>
              <w:gridCol w:w="1686"/>
            </w:tblGrid>
            <w:tr>
              <w:trPr/>
              <w:tc>
                <w:tcPr>
                  <w:tcW w:w="1324"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区分</w:t>
                  </w:r>
                </w:p>
              </w:tc>
              <w:tc>
                <w:tcPr>
                  <w:tcW w:w="3491" w:type="dxa"/>
                  <w:gridSpan w:val="2"/>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center"/>
                    <w:rPr>
                      <w:rFonts w:hint="default"/>
                    </w:rPr>
                  </w:pPr>
                  <w:r>
                    <w:rPr>
                      <w:rFonts w:hint="default" w:ascii="ＭＳ 明朝" w:hAnsi="ＭＳ 明朝" w:eastAsia="ＭＳ 明朝"/>
                      <w:sz w:val="21"/>
                    </w:rPr>
                    <w:t>種別</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計算単位</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計算単位当たりの手数料</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963"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2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動的粘弾性測定試験</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１試料</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right"/>
                    <w:rPr>
                      <w:rFonts w:hint="default"/>
                    </w:rPr>
                  </w:pPr>
                  <w:r>
                    <w:rPr>
                      <w:rFonts w:hint="default" w:ascii="ＭＳ 明朝" w:hAnsi="ＭＳ 明朝" w:eastAsia="ＭＳ 明朝"/>
                      <w:sz w:val="21"/>
                    </w:rPr>
                    <w:t>6,410</w:t>
                  </w:r>
                  <w:r>
                    <w:rPr>
                      <w:rFonts w:hint="default" w:ascii="ＭＳ 明朝" w:hAnsi="ＭＳ 明朝" w:eastAsia="ＭＳ 明朝"/>
                      <w:sz w:val="21"/>
                    </w:rPr>
                    <w:t>円</w:t>
                  </w:r>
                </w:p>
              </w:tc>
            </w:tr>
            <w:tr>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963" w:type="dxa"/>
                  <w:tcBorders>
                    <w:top w:val="nil"/>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2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その他材料試験</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１項目につき</w:t>
                  </w:r>
                  <w:r>
                    <w:rPr>
                      <w:rFonts w:hint="default" w:ascii="ＭＳ 明朝" w:hAnsi="ＭＳ 明朝" w:eastAsia="ＭＳ 明朝"/>
                      <w:sz w:val="21"/>
                    </w:rPr>
                    <w:t>2,140</w:t>
                  </w:r>
                  <w:r>
                    <w:rPr>
                      <w:rFonts w:hint="default" w:ascii="ＭＳ 明朝" w:hAnsi="ＭＳ 明朝" w:eastAsia="ＭＳ 明朝"/>
                      <w:sz w:val="21"/>
                    </w:rPr>
                    <w:t>円</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r>
              <w:trPr/>
              <w:tc>
                <w:tcPr>
                  <w:tcW w:w="1324" w:type="dxa"/>
                  <w:tcBorders>
                    <w:top w:val="single" w:color="000000"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窯業材料試験</w:t>
                  </w:r>
                </w:p>
              </w:tc>
              <w:tc>
                <w:tcPr>
                  <w:tcW w:w="963" w:type="dxa"/>
                  <w:vMerge w:val="restart"/>
                  <w:tcBorders>
                    <w:top w:val="single" w:color="000000" w:sz="4" w:space="0"/>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r>
                    <w:rPr>
                      <w:rFonts w:hint="default" w:ascii="ＭＳ 明朝" w:hAnsi="ＭＳ 明朝" w:eastAsia="ＭＳ 明朝"/>
                      <w:sz w:val="21"/>
                    </w:rPr>
                    <w:t>窯業材料試験（セメント二次製品試験及び骨材試験によるものを除く。）</w:t>
                  </w:r>
                </w:p>
              </w:tc>
              <w:tc>
                <w:tcPr>
                  <w:tcW w:w="252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カサ比重試験</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１項目につき</w:t>
                  </w:r>
                  <w:r>
                    <w:rPr>
                      <w:rFonts w:hint="default" w:ascii="ＭＳ 明朝" w:hAnsi="ＭＳ 明朝" w:eastAsia="ＭＳ 明朝"/>
                      <w:sz w:val="21"/>
                    </w:rPr>
                    <w:t>1,110</w:t>
                  </w:r>
                  <w:r>
                    <w:rPr>
                      <w:rFonts w:hint="default" w:ascii="ＭＳ 明朝" w:hAnsi="ＭＳ 明朝" w:eastAsia="ＭＳ 明朝"/>
                      <w:sz w:val="21"/>
                    </w:rPr>
                    <w:t>円</w:t>
                  </w:r>
                </w:p>
              </w:tc>
            </w:tr>
            <w:tr>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963" w:type="dxa"/>
                  <w:vMerge w:val="continue"/>
                  <w:tcBorders>
                    <w:top w:val="single" w:color="000000" w:sz="4" w:space="0"/>
                    <w:left w:val="single" w:color="000000" w:sz="4" w:space="0"/>
                    <w:bottom w:val="nil"/>
                    <w:right w:val="single" w:color="000000" w:sz="4" w:space="0"/>
                    <w:tl2br w:val="nil"/>
                    <w:tr2bl w:val="nil"/>
                  </w:tcBorders>
                  <w:tcMar>
                    <w:top w:w="0" w:type="dxa"/>
                    <w:left w:w="0" w:type="dxa"/>
                    <w:bottom w:w="0" w:type="dxa"/>
                    <w:right w:w="0" w:type="dxa"/>
                  </w:tcMar>
                  <w:vAlign w:val="top"/>
                </w:tcPr>
                <w:p>
                  <w:pPr>
                    <w:pStyle w:val="0"/>
                    <w:jc w:val="left"/>
                    <w:rPr>
                      <w:rFonts w:hint="default"/>
                    </w:rPr>
                  </w:pPr>
                </w:p>
              </w:tc>
              <w:tc>
                <w:tcPr>
                  <w:tcW w:w="252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比表面積試験</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１項目につき</w:t>
                  </w:r>
                  <w:r>
                    <w:rPr>
                      <w:rFonts w:hint="default" w:ascii="ＭＳ 明朝" w:hAnsi="ＭＳ 明朝" w:eastAsia="ＭＳ 明朝"/>
                      <w:sz w:val="21"/>
                    </w:rPr>
                    <w:t>11,040</w:t>
                  </w:r>
                  <w:r>
                    <w:rPr>
                      <w:rFonts w:hint="default" w:ascii="ＭＳ 明朝" w:hAnsi="ＭＳ 明朝" w:eastAsia="ＭＳ 明朝"/>
                      <w:sz w:val="21"/>
                    </w:rPr>
                    <w:t>円</w:t>
                  </w:r>
                </w:p>
              </w:tc>
            </w:tr>
            <w:tr>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963" w:type="dxa"/>
                  <w:vMerge w:val="continue"/>
                  <w:tcBorders>
                    <w:top w:val="single" w:color="000000" w:sz="4" w:space="0"/>
                    <w:left w:val="single" w:color="000000" w:sz="4" w:space="0"/>
                    <w:bottom w:val="nil"/>
                    <w:right w:val="single" w:color="000000" w:sz="4" w:space="0"/>
                    <w:tl2br w:val="nil"/>
                    <w:tr2bl w:val="nil"/>
                  </w:tcBorders>
                  <w:tcMar>
                    <w:top w:w="0" w:type="dxa"/>
                    <w:left w:w="0" w:type="dxa"/>
                    <w:bottom w:w="0" w:type="dxa"/>
                    <w:right w:w="0" w:type="dxa"/>
                  </w:tcMar>
                  <w:vAlign w:val="top"/>
                </w:tcPr>
                <w:p>
                  <w:pPr>
                    <w:pStyle w:val="0"/>
                    <w:jc w:val="left"/>
                    <w:rPr>
                      <w:rFonts w:hint="default"/>
                    </w:rPr>
                  </w:pPr>
                </w:p>
              </w:tc>
              <w:tc>
                <w:tcPr>
                  <w:tcW w:w="252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熱分析</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１項目につき</w:t>
                  </w:r>
                  <w:r>
                    <w:rPr>
                      <w:rFonts w:hint="default" w:ascii="ＭＳ 明朝" w:hAnsi="ＭＳ 明朝" w:eastAsia="ＭＳ 明朝"/>
                      <w:sz w:val="21"/>
                    </w:rPr>
                    <w:t>5,060</w:t>
                  </w:r>
                  <w:r>
                    <w:rPr>
                      <w:rFonts w:hint="default" w:ascii="ＭＳ 明朝" w:hAnsi="ＭＳ 明朝" w:eastAsia="ＭＳ 明朝"/>
                      <w:sz w:val="21"/>
                    </w:rPr>
                    <w:t>円</w:t>
                  </w:r>
                </w:p>
              </w:tc>
            </w:tr>
            <w:tr>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963" w:type="dxa"/>
                  <w:vMerge w:val="continue"/>
                  <w:tcBorders>
                    <w:top w:val="single" w:color="000000" w:sz="4" w:space="0"/>
                    <w:left w:val="single" w:color="000000" w:sz="4" w:space="0"/>
                    <w:bottom w:val="nil"/>
                    <w:right w:val="single" w:color="000000" w:sz="4" w:space="0"/>
                    <w:tl2br w:val="nil"/>
                    <w:tr2bl w:val="nil"/>
                  </w:tcBorders>
                  <w:tcMar>
                    <w:top w:w="0" w:type="dxa"/>
                    <w:left w:w="0" w:type="dxa"/>
                    <w:bottom w:w="0" w:type="dxa"/>
                    <w:right w:w="0" w:type="dxa"/>
                  </w:tcMar>
                  <w:vAlign w:val="top"/>
                </w:tcPr>
                <w:p>
                  <w:pPr>
                    <w:pStyle w:val="0"/>
                    <w:jc w:val="left"/>
                    <w:rPr>
                      <w:rFonts w:hint="default"/>
                    </w:rPr>
                  </w:pPr>
                </w:p>
              </w:tc>
              <w:tc>
                <w:tcPr>
                  <w:tcW w:w="252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粒度分布</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１項目につき</w:t>
                  </w:r>
                  <w:r>
                    <w:rPr>
                      <w:rFonts w:hint="default" w:ascii="ＭＳ 明朝" w:hAnsi="ＭＳ 明朝" w:eastAsia="ＭＳ 明朝"/>
                      <w:sz w:val="21"/>
                    </w:rPr>
                    <w:t>6,710</w:t>
                  </w:r>
                  <w:r>
                    <w:rPr>
                      <w:rFonts w:hint="default" w:ascii="ＭＳ 明朝" w:hAnsi="ＭＳ 明朝" w:eastAsia="ＭＳ 明朝"/>
                      <w:sz w:val="21"/>
                    </w:rPr>
                    <w:t>円</w:t>
                  </w:r>
                </w:p>
              </w:tc>
            </w:tr>
            <w:tr>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963" w:type="dxa"/>
                  <w:vMerge w:val="continue"/>
                  <w:tcBorders>
                    <w:top w:val="single" w:color="000000" w:sz="4" w:space="0"/>
                    <w:left w:val="single" w:color="000000" w:sz="4" w:space="0"/>
                    <w:bottom w:val="nil"/>
                    <w:right w:val="single" w:color="000000" w:sz="4" w:space="0"/>
                    <w:tl2br w:val="nil"/>
                    <w:tr2bl w:val="nil"/>
                  </w:tcBorders>
                  <w:tcMar>
                    <w:top w:w="0" w:type="dxa"/>
                    <w:left w:w="0" w:type="dxa"/>
                    <w:bottom w:w="0" w:type="dxa"/>
                    <w:right w:w="0" w:type="dxa"/>
                  </w:tcMar>
                  <w:vAlign w:val="top"/>
                </w:tcPr>
                <w:p>
                  <w:pPr>
                    <w:pStyle w:val="0"/>
                    <w:jc w:val="left"/>
                    <w:rPr>
                      <w:rFonts w:hint="default"/>
                    </w:rPr>
                  </w:pPr>
                </w:p>
              </w:tc>
              <w:tc>
                <w:tcPr>
                  <w:tcW w:w="252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走査電子顕微鏡組織写真（高分解能）</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16,240</w:t>
                  </w:r>
                  <w:r>
                    <w:rPr>
                      <w:rFonts w:hint="default" w:ascii="ＭＳ 明朝" w:hAnsi="ＭＳ 明朝" w:eastAsia="ＭＳ 明朝"/>
                      <w:sz w:val="21"/>
                    </w:rPr>
                    <w:t>円</w:t>
                  </w:r>
                </w:p>
              </w:tc>
            </w:tr>
            <w:tr>
              <w:trPr/>
              <w:tc>
                <w:tcPr>
                  <w:tcW w:w="1324" w:type="dxa"/>
                  <w:tcBorders>
                    <w:top w:val="nil"/>
                    <w:left w:val="single" w:color="auto" w:sz="4" w:space="0"/>
                    <w:bottom w:val="nil"/>
                    <w:right w:val="single" w:color="auto"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963" w:type="dxa"/>
                  <w:tcBorders>
                    <w:top w:val="nil"/>
                    <w:left w:val="single" w:color="auto" w:sz="4" w:space="0"/>
                    <w:bottom w:val="nil"/>
                    <w:right w:val="single" w:color="auto" w:sz="12"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28" w:type="dxa"/>
                  <w:tcBorders>
                    <w:top w:val="single" w:color="000000" w:sz="12" w:space="0"/>
                    <w:left w:val="single" w:color="auto" w:sz="12"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走査型プローブ顕微鏡試験</w:t>
                  </w:r>
                </w:p>
              </w:tc>
              <w:tc>
                <w:tcPr>
                  <w:tcW w:w="963" w:type="dxa"/>
                  <w:tcBorders>
                    <w:top w:val="single" w:color="000000" w:sz="12" w:space="0"/>
                    <w:left w:val="single" w:color="000000" w:sz="4" w:space="0"/>
                    <w:bottom w:val="single" w:color="000000" w:sz="12"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685" w:type="dxa"/>
                  <w:tcBorders>
                    <w:top w:val="single" w:color="000000" w:sz="12" w:space="0"/>
                    <w:left w:val="single" w:color="000000" w:sz="4" w:space="0"/>
                    <w:bottom w:val="single" w:color="000000" w:sz="12" w:space="0"/>
                    <w:right w:val="single" w:color="000000" w:sz="12"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１項目につき</w:t>
                  </w:r>
                  <w:r>
                    <w:rPr>
                      <w:rFonts w:hint="default" w:ascii="ＭＳ 明朝" w:hAnsi="ＭＳ 明朝" w:eastAsia="ＭＳ 明朝"/>
                      <w:sz w:val="21"/>
                    </w:rPr>
                    <w:t>11,270</w:t>
                  </w:r>
                  <w:r>
                    <w:rPr>
                      <w:rFonts w:hint="default" w:ascii="ＭＳ 明朝" w:hAnsi="ＭＳ 明朝" w:eastAsia="ＭＳ 明朝"/>
                      <w:sz w:val="21"/>
                    </w:rPr>
                    <w:t>円</w:t>
                  </w:r>
                </w:p>
              </w:tc>
            </w:tr>
            <w:tr>
              <w:trPr/>
              <w:tc>
                <w:tcPr>
                  <w:tcW w:w="1324"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963" w:type="dxa"/>
                  <w:tcBorders>
                    <w:top w:val="nil"/>
                    <w:left w:val="single" w:color="000000" w:sz="4" w:space="0"/>
                    <w:bottom w:val="nil"/>
                    <w:right w:val="single" w:color="000000" w:sz="4" w:space="0"/>
                    <w:tl2br w:val="nil"/>
                    <w:tr2bl w:val="nil"/>
                  </w:tcBorders>
                  <w:tcMar>
                    <w:top w:w="105" w:type="dxa"/>
                    <w:left w:w="105" w:type="dxa"/>
                    <w:bottom w:w="105" w:type="dxa"/>
                    <w:right w:w="105" w:type="dxa"/>
                  </w:tcMar>
                  <w:vAlign w:val="top"/>
                </w:tcPr>
                <w:p>
                  <w:pPr>
                    <w:pStyle w:val="0"/>
                    <w:widowControl w:val="0"/>
                    <w:ind w:firstLine="0"/>
                    <w:jc w:val="both"/>
                    <w:rPr>
                      <w:rFonts w:hint="default"/>
                    </w:rPr>
                  </w:pPr>
                </w:p>
              </w:tc>
              <w:tc>
                <w:tcPr>
                  <w:tcW w:w="2528"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レーザー顕微鏡</w:t>
                  </w:r>
                </w:p>
              </w:tc>
              <w:tc>
                <w:tcPr>
                  <w:tcW w:w="963"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both"/>
                    <w:rPr>
                      <w:rFonts w:hint="default"/>
                    </w:rPr>
                  </w:pPr>
                  <w:r>
                    <w:rPr>
                      <w:rFonts w:hint="default" w:ascii="ＭＳ 明朝" w:hAnsi="ＭＳ 明朝" w:eastAsia="ＭＳ 明朝"/>
                      <w:sz w:val="21"/>
                    </w:rPr>
                    <w:t>１試料</w:t>
                  </w:r>
                </w:p>
              </w:tc>
              <w:tc>
                <w:tcPr>
                  <w:tcW w:w="1685" w:type="dxa"/>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center"/>
                </w:tcPr>
                <w:p>
                  <w:pPr>
                    <w:pStyle w:val="0"/>
                    <w:widowControl w:val="0"/>
                    <w:ind w:firstLine="0"/>
                    <w:jc w:val="right"/>
                    <w:rPr>
                      <w:rFonts w:hint="default"/>
                    </w:rPr>
                  </w:pPr>
                  <w:r>
                    <w:rPr>
                      <w:rFonts w:hint="default" w:ascii="ＭＳ 明朝" w:hAnsi="ＭＳ 明朝" w:eastAsia="ＭＳ 明朝"/>
                      <w:sz w:val="21"/>
                    </w:rPr>
                    <w:t>2,900</w:t>
                  </w:r>
                  <w:r>
                    <w:rPr>
                      <w:rFonts w:hint="default" w:ascii="ＭＳ 明朝" w:hAnsi="ＭＳ 明朝" w:eastAsia="ＭＳ 明朝"/>
                      <w:sz w:val="21"/>
                    </w:rPr>
                    <w:t>円</w:t>
                  </w:r>
                </w:p>
              </w:tc>
            </w:tr>
            <w:tr>
              <w:trPr/>
              <w:tc>
                <w:tcPr>
                  <w:tcW w:w="7464" w:type="dxa"/>
                  <w:gridSpan w:val="5"/>
                  <w:tcBorders>
                    <w:top w:val="single" w:color="000000" w:sz="4" w:space="0"/>
                    <w:left w:val="single" w:color="000000" w:sz="4" w:space="0"/>
                    <w:bottom w:val="single" w:color="000000" w:sz="4" w:space="0"/>
                    <w:right w:val="single" w:color="000000" w:sz="4" w:space="0"/>
                    <w:tl2br w:val="nil"/>
                    <w:tr2bl w:val="nil"/>
                  </w:tcBorders>
                  <w:tcMar>
                    <w:top w:w="105" w:type="dxa"/>
                    <w:left w:w="105" w:type="dxa"/>
                    <w:bottom w:w="105" w:type="dxa"/>
                    <w:right w:w="105" w:type="dxa"/>
                  </w:tcMar>
                  <w:vAlign w:val="top"/>
                </w:tcPr>
                <w:p>
                  <w:pPr>
                    <w:pStyle w:val="0"/>
                    <w:widowControl w:val="0"/>
                    <w:ind w:firstLine="0"/>
                    <w:jc w:val="left"/>
                    <w:rPr>
                      <w:rFonts w:hint="default"/>
                    </w:rPr>
                  </w:pPr>
                  <w:r>
                    <w:rPr>
                      <w:rFonts w:hint="default" w:ascii="ＭＳ 明朝" w:hAnsi="ＭＳ 明朝" w:eastAsia="ＭＳ 明朝"/>
                      <w:sz w:val="21"/>
                    </w:rPr>
                    <w:t>（略）</w:t>
                  </w:r>
                </w:p>
              </w:tc>
            </w:tr>
          </w:tbl>
          <w:p>
            <w:pPr>
              <w:pStyle w:val="0"/>
              <w:jc w:val="left"/>
              <w:rPr>
                <w:rFonts w:hint="default"/>
              </w:rPr>
            </w:pPr>
          </w:p>
        </w:tc>
      </w:tr>
      <w:tr>
        <w:tblPrEx>
          <w:tblW w:w="5000" w:type="pct"/>
        </w:tblPrEx>
        <w:trPr/>
        <w:tc>
          <w:tcPr>
            <w:tcW w:w="7674" w:type="dxa"/>
            <w:tcBorders>
              <w:top w:val="nil"/>
              <w:left w:val="single" w:color="000000" w:sz="6"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第</w:t>
            </w:r>
            <w:r>
              <w:rPr>
                <w:rFonts w:hint="default" w:ascii="ＭＳ 明朝" w:hAnsi="ＭＳ 明朝" w:eastAsia="ＭＳ 明朝"/>
                <w:sz w:val="21"/>
              </w:rPr>
              <w:t>10</w:t>
            </w:r>
            <w:r>
              <w:rPr>
                <w:rFonts w:hint="default" w:ascii="ＭＳ 明朝" w:hAnsi="ＭＳ 明朝" w:eastAsia="ＭＳ 明朝"/>
                <w:sz w:val="21"/>
              </w:rPr>
              <w:t>号様式（第</w:t>
            </w:r>
            <w:r>
              <w:rPr>
                <w:rFonts w:hint="default" w:ascii="ＭＳ 明朝" w:hAnsi="ＭＳ 明朝" w:eastAsia="ＭＳ 明朝"/>
                <w:sz w:val="21"/>
              </w:rPr>
              <w:t>10</w:t>
            </w:r>
            <w:r>
              <w:rPr>
                <w:rFonts w:hint="default" w:ascii="ＭＳ 明朝" w:hAnsi="ＭＳ 明朝" w:eastAsia="ＭＳ 明朝"/>
                <w:sz w:val="21"/>
              </w:rPr>
              <w:t>条関係）</w:t>
            </w:r>
          </w:p>
        </w:tc>
        <w:tc>
          <w:tcPr>
            <w:tcW w:w="7674" w:type="dxa"/>
            <w:tcBorders>
              <w:top w:val="nil"/>
              <w:left w:val="single" w:color="auto" w:sz="4"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第</w:t>
            </w:r>
            <w:r>
              <w:rPr>
                <w:rFonts w:hint="default" w:ascii="ＭＳ 明朝" w:hAnsi="ＭＳ 明朝" w:eastAsia="ＭＳ 明朝"/>
                <w:sz w:val="21"/>
              </w:rPr>
              <w:t>10</w:t>
            </w:r>
            <w:r>
              <w:rPr>
                <w:rFonts w:hint="default" w:ascii="ＭＳ 明朝" w:hAnsi="ＭＳ 明朝" w:eastAsia="ＭＳ 明朝"/>
                <w:sz w:val="21"/>
              </w:rPr>
              <w:t>号様式（第</w:t>
            </w:r>
            <w:r>
              <w:rPr>
                <w:rFonts w:hint="default" w:ascii="ＭＳ 明朝" w:hAnsi="ＭＳ 明朝" w:eastAsia="ＭＳ 明朝"/>
                <w:sz w:val="21"/>
              </w:rPr>
              <w:t>10</w:t>
            </w:r>
            <w:r>
              <w:rPr>
                <w:rFonts w:hint="default" w:ascii="ＭＳ 明朝" w:hAnsi="ＭＳ 明朝" w:eastAsia="ＭＳ 明朝"/>
                <w:sz w:val="21"/>
              </w:rPr>
              <w:t>条関係）</w:t>
            </w:r>
          </w:p>
        </w:tc>
      </w:tr>
      <w:tr>
        <w:tblPrEx>
          <w:tblW w:w="5000" w:type="pct"/>
        </w:tblPrEx>
        <w:trPr/>
        <w:tc>
          <w:tcPr>
            <w:tcW w:w="7674" w:type="dxa"/>
            <w:tcBorders>
              <w:top w:val="nil"/>
              <w:left w:val="single" w:color="000000" w:sz="6" w:space="0"/>
              <w:bottom w:val="nil"/>
              <w:right w:val="single" w:color="000000" w:sz="6" w:space="0"/>
              <w:tl2br w:val="nil"/>
              <w:tr2bl w:val="nil"/>
            </w:tcBorders>
            <w:tcMar>
              <w:top w:w="0" w:type="dxa"/>
              <w:left w:w="105" w:type="dxa"/>
              <w:bottom w:w="0" w:type="dxa"/>
              <w:right w:w="105" w:type="dxa"/>
            </w:tcMar>
            <w:vAlign w:val="top"/>
          </w:tcPr>
          <w:p>
            <w:pPr>
              <w:pStyle w:val="0"/>
              <w:widowControl w:val="0"/>
              <w:ind w:firstLine="0"/>
              <w:jc w:val="both"/>
              <w:rPr>
                <w:rFonts w:hint="default"/>
              </w:rPr>
            </w:pPr>
            <w:r>
              <w:rPr>
                <w:rFonts w:hint="default" w:ascii="ＭＳ 明朝" w:hAnsi="ＭＳ 明朝" w:eastAsia="ＭＳ 明朝"/>
                <w:sz w:val="21"/>
              </w:rPr>
              <w:drawing>
                <wp:inline>
                  <wp:extent cx="3794125" cy="526796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3794125" cy="5267960"/>
                          </a:xfrm>
                          <a:prstGeom prst="rect"/>
                          <a:noFill/>
                          <a:ln>
                            <a:miter/>
                          </a:ln>
                        </pic:spPr>
                      </pic:pic>
                    </a:graphicData>
                  </a:graphic>
                </wp:inline>
              </w:drawing>
            </w:r>
          </w:p>
        </w:tc>
        <w:tc>
          <w:tcPr>
            <w:tcW w:w="7674" w:type="dxa"/>
            <w:tcBorders>
              <w:top w:val="nil"/>
              <w:left w:val="single" w:color="auto" w:sz="4" w:space="0"/>
              <w:bottom w:val="nil"/>
              <w:right w:val="single" w:color="000000" w:sz="6" w:space="0"/>
              <w:tl2br w:val="nil"/>
              <w:tr2bl w:val="nil"/>
            </w:tcBorders>
            <w:tcMar>
              <w:top w:w="0" w:type="dxa"/>
              <w:left w:w="105" w:type="dxa"/>
              <w:bottom w:w="0" w:type="dxa"/>
              <w:right w:w="105" w:type="dxa"/>
            </w:tcMar>
            <w:vAlign w:val="top"/>
          </w:tcPr>
          <w:p>
            <w:pPr>
              <w:pStyle w:val="0"/>
              <w:widowControl w:val="0"/>
              <w:ind w:firstLine="0"/>
              <w:jc w:val="both"/>
              <w:rPr>
                <w:rFonts w:hint="default"/>
              </w:rPr>
            </w:pPr>
            <w:r>
              <w:rPr>
                <w:rFonts w:hint="default" w:ascii="ＭＳ 明朝" w:hAnsi="ＭＳ 明朝" w:eastAsia="ＭＳ 明朝"/>
                <w:sz w:val="21"/>
              </w:rPr>
              <w:drawing>
                <wp:inline>
                  <wp:extent cx="3787775" cy="526796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8"/>
                          <a:stretch>
                            <a:fillRect/>
                          </a:stretch>
                        </pic:blipFill>
                        <pic:spPr>
                          <a:xfrm>
                            <a:off x="0" y="0"/>
                            <a:ext cx="3787775" cy="5267960"/>
                          </a:xfrm>
                          <a:prstGeom prst="rect"/>
                          <a:noFill/>
                          <a:ln>
                            <a:miter/>
                          </a:ln>
                        </pic:spPr>
                      </pic:pic>
                    </a:graphicData>
                  </a:graphic>
                </wp:inline>
              </w:drawing>
            </w:r>
          </w:p>
        </w:tc>
      </w:tr>
      <w:tr>
        <w:tblPrEx>
          <w:tblW w:w="5000" w:type="pct"/>
        </w:tblPrEx>
        <w:trPr/>
        <w:tc>
          <w:tcPr>
            <w:tcW w:w="7674" w:type="dxa"/>
            <w:tcBorders>
              <w:top w:val="nil"/>
              <w:left w:val="single" w:color="000000" w:sz="6"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第</w:t>
            </w:r>
            <w:r>
              <w:rPr>
                <w:rFonts w:hint="default" w:ascii="ＭＳ 明朝" w:hAnsi="ＭＳ 明朝" w:eastAsia="ＭＳ 明朝"/>
                <w:sz w:val="21"/>
              </w:rPr>
              <w:t>12</w:t>
            </w:r>
            <w:r>
              <w:rPr>
                <w:rFonts w:hint="default" w:ascii="ＭＳ 明朝" w:hAnsi="ＭＳ 明朝" w:eastAsia="ＭＳ 明朝"/>
                <w:sz w:val="21"/>
              </w:rPr>
              <w:t>号様式（第</w:t>
            </w:r>
            <w:r>
              <w:rPr>
                <w:rFonts w:hint="default" w:ascii="ＭＳ 明朝" w:hAnsi="ＭＳ 明朝" w:eastAsia="ＭＳ 明朝"/>
                <w:sz w:val="21"/>
              </w:rPr>
              <w:t>11</w:t>
            </w:r>
            <w:r>
              <w:rPr>
                <w:rFonts w:hint="default" w:ascii="ＭＳ 明朝" w:hAnsi="ＭＳ 明朝" w:eastAsia="ＭＳ 明朝"/>
                <w:sz w:val="21"/>
              </w:rPr>
              <w:t>条関係）</w:t>
            </w:r>
          </w:p>
        </w:tc>
        <w:tc>
          <w:tcPr>
            <w:tcW w:w="7674" w:type="dxa"/>
            <w:tcBorders>
              <w:top w:val="nil"/>
              <w:left w:val="single" w:color="auto" w:sz="4" w:space="0"/>
              <w:bottom w:val="nil"/>
              <w:right w:val="single" w:color="000000" w:sz="6" w:space="0"/>
              <w:tl2br w:val="nil"/>
              <w:tr2bl w:val="nil"/>
            </w:tcBorders>
            <w:tcMar>
              <w:top w:w="0" w:type="dxa"/>
              <w:left w:w="105" w:type="dxa"/>
              <w:bottom w:w="0" w:type="dxa"/>
              <w:right w:w="105" w:type="dxa"/>
            </w:tcMar>
            <w:vAlign w:val="top"/>
          </w:tcPr>
          <w:p>
            <w:pPr>
              <w:pStyle w:val="0"/>
              <w:keepNext w:val="1"/>
              <w:widowControl w:val="0"/>
              <w:ind w:firstLine="0"/>
              <w:jc w:val="both"/>
              <w:rPr>
                <w:rFonts w:hint="default"/>
              </w:rPr>
            </w:pPr>
            <w:r>
              <w:rPr>
                <w:rFonts w:hint="default" w:ascii="ＭＳ 明朝" w:hAnsi="ＭＳ 明朝" w:eastAsia="ＭＳ 明朝"/>
                <w:sz w:val="21"/>
              </w:rPr>
              <w:t>第</w:t>
            </w:r>
            <w:r>
              <w:rPr>
                <w:rFonts w:hint="default" w:ascii="ＭＳ 明朝" w:hAnsi="ＭＳ 明朝" w:eastAsia="ＭＳ 明朝"/>
                <w:sz w:val="21"/>
              </w:rPr>
              <w:t>12</w:t>
            </w:r>
            <w:r>
              <w:rPr>
                <w:rFonts w:hint="default" w:ascii="ＭＳ 明朝" w:hAnsi="ＭＳ 明朝" w:eastAsia="ＭＳ 明朝"/>
                <w:sz w:val="21"/>
              </w:rPr>
              <w:t>号様式（第</w:t>
            </w:r>
            <w:r>
              <w:rPr>
                <w:rFonts w:hint="default" w:ascii="ＭＳ 明朝" w:hAnsi="ＭＳ 明朝" w:eastAsia="ＭＳ 明朝"/>
                <w:sz w:val="21"/>
              </w:rPr>
              <w:t>11</w:t>
            </w:r>
            <w:r>
              <w:rPr>
                <w:rFonts w:hint="default" w:ascii="ＭＳ 明朝" w:hAnsi="ＭＳ 明朝" w:eastAsia="ＭＳ 明朝"/>
                <w:sz w:val="21"/>
              </w:rPr>
              <w:t>条関係）</w:t>
            </w:r>
          </w:p>
        </w:tc>
      </w:tr>
      <w:tr>
        <w:tblPrEx>
          <w:tblW w:w="5000" w:type="pct"/>
        </w:tblPrEx>
        <w:trPr/>
        <w:tc>
          <w:tcPr>
            <w:tcW w:w="7674" w:type="dxa"/>
            <w:tcBorders>
              <w:top w:val="nil"/>
              <w:left w:val="single" w:color="000000" w:sz="6" w:space="0"/>
              <w:bottom w:val="single" w:color="000000" w:sz="6" w:space="0"/>
              <w:right w:val="single" w:color="000000" w:sz="6" w:space="0"/>
              <w:tl2br w:val="nil"/>
              <w:tr2bl w:val="nil"/>
            </w:tcBorders>
            <w:tcMar>
              <w:top w:w="0" w:type="dxa"/>
              <w:left w:w="105" w:type="dxa"/>
              <w:bottom w:w="0" w:type="dxa"/>
              <w:right w:w="105" w:type="dxa"/>
            </w:tcMar>
            <w:vAlign w:val="top"/>
          </w:tcPr>
          <w:p>
            <w:pPr>
              <w:pStyle w:val="0"/>
              <w:widowControl w:val="0"/>
              <w:ind w:firstLine="0"/>
              <w:jc w:val="both"/>
              <w:rPr>
                <w:rFonts w:hint="default"/>
              </w:rPr>
            </w:pPr>
            <w:r>
              <w:rPr>
                <w:rFonts w:hint="default" w:ascii="ＭＳ 明朝" w:hAnsi="ＭＳ 明朝" w:eastAsia="ＭＳ 明朝"/>
                <w:sz w:val="21"/>
              </w:rPr>
              <w:drawing>
                <wp:inline>
                  <wp:extent cx="3848735" cy="526224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9"/>
                          <a:stretch>
                            <a:fillRect/>
                          </a:stretch>
                        </pic:blipFill>
                        <pic:spPr>
                          <a:xfrm>
                            <a:off x="0" y="0"/>
                            <a:ext cx="3848735" cy="5262245"/>
                          </a:xfrm>
                          <a:prstGeom prst="rect"/>
                          <a:noFill/>
                          <a:ln>
                            <a:miter/>
                          </a:ln>
                        </pic:spPr>
                      </pic:pic>
                    </a:graphicData>
                  </a:graphic>
                </wp:inline>
              </w:drawing>
            </w:r>
          </w:p>
        </w:tc>
        <w:tc>
          <w:tcPr>
            <w:tcW w:w="7674" w:type="dxa"/>
            <w:tcBorders>
              <w:top w:val="nil"/>
              <w:left w:val="single" w:color="auto" w:sz="4" w:space="0"/>
              <w:bottom w:val="single" w:color="000000" w:sz="6" w:space="0"/>
              <w:right w:val="single" w:color="000000" w:sz="6" w:space="0"/>
              <w:tl2br w:val="nil"/>
              <w:tr2bl w:val="nil"/>
            </w:tcBorders>
            <w:tcMar>
              <w:top w:w="0" w:type="dxa"/>
              <w:left w:w="105" w:type="dxa"/>
              <w:bottom w:w="0" w:type="dxa"/>
              <w:right w:w="105" w:type="dxa"/>
            </w:tcMar>
            <w:vAlign w:val="top"/>
          </w:tcPr>
          <w:p>
            <w:pPr>
              <w:pStyle w:val="0"/>
              <w:widowControl w:val="0"/>
              <w:ind w:firstLine="0"/>
              <w:jc w:val="both"/>
              <w:rPr>
                <w:rFonts w:hint="default"/>
              </w:rPr>
            </w:pPr>
            <w:r>
              <w:rPr>
                <w:rFonts w:hint="default" w:ascii="ＭＳ 明朝" w:hAnsi="ＭＳ 明朝" w:eastAsia="ＭＳ 明朝"/>
                <w:sz w:val="21"/>
              </w:rPr>
              <w:drawing>
                <wp:inline>
                  <wp:extent cx="3834765" cy="526224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10"/>
                          <a:stretch>
                            <a:fillRect/>
                          </a:stretch>
                        </pic:blipFill>
                        <pic:spPr>
                          <a:xfrm>
                            <a:off x="0" y="0"/>
                            <a:ext cx="3834765" cy="5262245"/>
                          </a:xfrm>
                          <a:prstGeom prst="rect"/>
                          <a:noFill/>
                          <a:ln>
                            <a:miter/>
                          </a:ln>
                        </pic:spPr>
                      </pic:pic>
                    </a:graphicData>
                  </a:graphic>
                </wp:inline>
              </w:drawing>
            </w:r>
          </w:p>
        </w:tc>
      </w:tr>
    </w:tbl>
    <w:p>
      <w:pPr>
        <w:pStyle w:val="0"/>
        <w:jc w:val="left"/>
        <w:rPr>
          <w:rFonts w:hint="default"/>
        </w:rPr>
      </w:pPr>
    </w:p>
    <w:sectPr>
      <w:footerReference r:id="rId6" w:type="default"/>
      <w:type w:val="continuous"/>
      <w:pgSz w:w="16838" w:h="11906" w:orient="landscape"/>
      <w:pgMar w:top="1134" w:right="850" w:bottom="850" w:left="850" w:header="720" w:footer="530" w:gutter="0"/>
      <w:cols w:space="720"/>
      <w:textDirection w:val="lrTb"/>
      <w:docGrid w:type="linesAndChars" w:linePitch="320" w:charSpace="12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1"/>
      </w:rPr>
      <w:t>1</w:t>
    </w:r>
    <w:r>
      <w:rPr>
        <w:rFonts w:hint="eastAsia"/>
      </w:rPr>
      <w:fldChar w:fldCharType="end"/>
    </w:r>
    <w:r>
      <w:rPr>
        <w:rFonts w:hint="default" w:ascii="ＭＳ 明朝" w:hAnsi="ＭＳ 明朝" w:eastAsia="ＭＳ 明朝"/>
        <w:sz w:val="21"/>
      </w:rPr>
      <w:t>/</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eastAsia="ＭＳ 明朝"/>
        <w:sz w:val="21"/>
      </w:rPr>
      <w:t>7</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1"/>
      </w:rPr>
      <w:t>3</w:t>
    </w:r>
    <w:r>
      <w:rPr>
        <w:rFonts w:hint="eastAsia"/>
      </w:rPr>
      <w:fldChar w:fldCharType="end"/>
    </w:r>
    <w:r>
      <w:rPr>
        <w:rFonts w:hint="default" w:ascii="ＭＳ 明朝" w:hAnsi="ＭＳ 明朝" w:eastAsia="ＭＳ 明朝"/>
        <w:sz w:val="21"/>
      </w:rPr>
      <w:t>/</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eastAsia="ＭＳ 明朝"/>
        <w:sz w:val="21"/>
      </w:rPr>
      <w:t>7</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autoSpaceDE w:val="0"/>
      <w:autoSpaceDN w:val="0"/>
      <w:adjustRightInd w:val="1"/>
      <w:ind w:left="0" w:right="0"/>
      <w:jc w:val="left"/>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 Id="rId10" Type="http://schemas.openxmlformats.org/officeDocument/2006/relationships/image" Target="media/image4.png"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7</Pages>
  <Words>158</Words>
  <Characters>2209</Characters>
  <Application>JUST Note</Application>
  <Lines>487</Lines>
  <Paragraphs>304</Paragraphs>
  <CharactersWithSpaces>2209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469928</cp:lastModifiedBy>
  <cp:lastPrinted>2021-02-04T02:27:00Z</cp:lastPrinted>
  <dcterms:created xsi:type="dcterms:W3CDTF">2021-02-03T05:41:00Z</dcterms:created>
  <dcterms:modified xsi:type="dcterms:W3CDTF">2021-02-05T04:32:48Z</dcterms:modified>
  <cp:revision>8</cp:revision>
</cp:coreProperties>
</file>