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別紙１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  <w:u w:val="none" w:color="auto"/>
        </w:rPr>
        <w:t>令和</w:t>
      </w:r>
      <w:r>
        <w:rPr>
          <w:rFonts w:hint="eastAsia" w:ascii="HG丸ｺﾞｼｯｸM-PRO" w:hAnsi="HG丸ｺﾞｼｯｸM-PRO"/>
        </w:rPr>
        <w:t>　　年度高知県稲発酵粗飼料利用促進事業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実施計画総括表（変更）・実績総括表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</w:t>
      </w:r>
      <w:r>
        <w:rPr>
          <w:rFonts w:hint="eastAsia" w:ascii="HG丸ｺﾞｼｯｸM-PRO" w:hAnsi="HG丸ｺﾞｼｯｸM-PRO"/>
        </w:rPr>
        <w:t>1</w:t>
      </w:r>
      <w:r>
        <w:rPr>
          <w:rFonts w:hint="eastAsia" w:ascii="HG丸ｺﾞｼｯｸM-PRO" w:hAnsi="HG丸ｺﾞｼｯｸM-PRO"/>
        </w:rPr>
        <w:t>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1247"/>
        <w:gridCol w:w="1247"/>
        <w:gridCol w:w="998"/>
        <w:gridCol w:w="3991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ha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（注）</w:t>
      </w:r>
    </w:p>
    <w:p>
      <w:pPr>
        <w:pStyle w:val="0"/>
        <w:adjustRightInd w:val="1"/>
        <w:spacing w:line="292" w:lineRule="exact"/>
        <w:ind w:left="748" w:hanging="748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１　利用供給面積は、小数点以下第２位まで（小数点第３位以下切捨て）記入し</w:t>
      </w:r>
    </w:p>
    <w:p>
      <w:pPr>
        <w:pStyle w:val="0"/>
        <w:adjustRightInd w:val="1"/>
        <w:spacing w:line="292" w:lineRule="exact"/>
        <w:ind w:firstLine="500" w:firstLineChars="200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２　供給農家戸数は、稲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の供給元農家数（自己を含む。）を記入してくだ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　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３　利用供給面積は、本地面積のみと</w:t>
      </w:r>
      <w:r>
        <w:rPr>
          <w:rFonts w:hint="eastAsia" w:ascii="HG丸ｺﾞｼｯｸM-PRO" w:hAnsi="HG丸ｺﾞｼｯｸM-PRO"/>
        </w:rPr>
        <w:t>してください。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（２）稲ＷＣＳ収穫調整機械運搬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（回）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（３）稲ＷＣＳ運搬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（個）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別紙２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  <w:u w:val="none" w:color="auto"/>
        </w:rPr>
        <w:t>令和</w:t>
      </w:r>
      <w:r>
        <w:rPr>
          <w:rFonts w:hint="eastAsia" w:ascii="HG丸ｺﾞｼｯｸM-PRO" w:hAnsi="HG丸ｺﾞｼｯｸM-PRO"/>
        </w:rPr>
        <w:t>　　年度高知県稲発酵粗飼料利用促進事業計画書（変更）・実績報告書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１　事業の実施者の概要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77"/>
        <w:gridCol w:w="4614"/>
      </w:tblGrid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事業実施者名：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代表者名：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9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住所：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組織形態：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構成員数：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２　事業の実施計画・実績及び内容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（１）稲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収穫調整機械レンタル計画・実績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84"/>
        <w:gridCol w:w="1372"/>
        <w:gridCol w:w="1980"/>
        <w:gridCol w:w="4678"/>
      </w:tblGrid>
      <w:tr>
        <w:trPr/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経費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1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9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7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（２）稲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収穫調整機械運搬計画・実績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（回）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（３）稲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（個）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３　添付書類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（１）計画書　：　経営所得安定対策の交付金に係る営農計画書の写し</w:t>
      </w:r>
    </w:p>
    <w:p>
      <w:pPr>
        <w:pStyle w:val="0"/>
        <w:adjustRightInd w:val="1"/>
        <w:spacing w:line="292" w:lineRule="exact"/>
        <w:rPr>
          <w:rFonts w:hint="default"/>
        </w:rPr>
      </w:pPr>
      <w:r>
        <w:rPr>
          <w:rFonts w:hint="eastAsia"/>
        </w:rPr>
        <w:t>　　　　　　　　　（経営所得安定対策等実施要綱様式第２号）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</w:rPr>
        <w:t xml:space="preserve">     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稲ＷＣＳ収穫調整機械運搬に係る経費の見積書の写し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（２）実績報告書：稲発酵粗飼料稲発酵粗飼料収穫・調整作業確認書（別紙）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稲ＷＣＳ収穫調整機械運搬に係る経費の請求書の写し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  <w:color w:val="auto"/>
        </w:rPr>
        <w:br w:type="page"/>
      </w:r>
      <w:r>
        <w:rPr>
          <w:rFonts w:hint="eastAsia"/>
        </w:rPr>
        <w:t>【別紙】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/>
          <w:u w:val="none" w:color="auto"/>
        </w:rPr>
        <w:t>令和</w:t>
      </w:r>
      <w:r>
        <w:rPr>
          <w:rFonts w:hint="eastAsia"/>
        </w:rPr>
        <w:t>　　年度稲発酵粗飼料収穫・調整作業確認書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事業実施者名：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2744"/>
        <w:gridCol w:w="1496"/>
        <w:gridCol w:w="1497"/>
        <w:gridCol w:w="1746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実施者名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実施圃場地番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実施面積</w:t>
            </w:r>
            <w:r>
              <w:rPr>
                <w:rFonts w:hint="default" w:ascii="HG丸ｺﾞｼｯｸM-PRO" w:hAnsi="HG丸ｺﾞｼｯｸM-PRO"/>
              </w:rPr>
              <w:t>(</w:t>
            </w:r>
            <w:r>
              <w:rPr>
                <w:rFonts w:hint="default"/>
              </w:rPr>
              <w:t>a</w:t>
            </w:r>
            <w:r>
              <w:rPr>
                <w:rFonts w:hint="default" w:ascii="HG丸ｺﾞｼｯｸM-PRO" w:hAnsi="HG丸ｺﾞｼｯｸM-PRO"/>
              </w:rPr>
              <w:t>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給与農家名</w:t>
            </w: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合計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</w:t>
            </w:r>
            <w:r>
              <w:rPr>
                <w:rFonts w:hint="eastAsia"/>
              </w:rPr>
              <w:t>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この事業における稲発酵粗飼料の収穫及び受入れについては、上記のとおりであることを確認しました。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</w:t>
      </w: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　　　　年　　月　　日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所属　　　　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氏名</w:t>
      </w:r>
      <w:r>
        <w:rPr>
          <w:rFonts w:hint="eastAsia"/>
          <w:u w:val="none" w:color="auto"/>
        </w:rPr>
        <w:t>（自署）</w:t>
      </w:r>
      <w:r>
        <w:rPr>
          <w:rFonts w:hint="eastAsia"/>
        </w:rPr>
        <w:t>：　　　　　　　　　　　　</w:t>
      </w:r>
      <w:bookmarkStart w:id="0" w:name="_GoBack"/>
      <w:bookmarkEnd w:id="0"/>
    </w:p>
    <w:sectPr>
      <w:type w:val="continuous"/>
      <w:pgSz w:w="11906" w:h="16838"/>
      <w:pgMar w:top="1134" w:right="1077" w:bottom="1134" w:left="1077" w:header="720" w:footer="720" w:gutter="0"/>
      <w:pgNumType w:start="1"/>
      <w:cols w:space="720"/>
      <w:noEndnote w:val="1"/>
      <w:textDirection w:val="lrTb"/>
      <w:docGrid w:type="linesAndChars" w:linePitch="331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丸ｺﾞｼｯｸM-PRO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丸ｺﾞｼｯｸM-PRO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4</Pages>
  <Words>11</Words>
  <Characters>771</Characters>
  <Application>JUST Note</Application>
  <Lines>283</Lines>
  <Paragraphs>81</Paragraphs>
  <CharactersWithSpaces>899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483472</cp:lastModifiedBy>
  <cp:lastPrinted>2021-03-10T07:28:16Z</cp:lastPrinted>
  <dcterms:created xsi:type="dcterms:W3CDTF">2015-03-26T09:40:00Z</dcterms:created>
  <dcterms:modified xsi:type="dcterms:W3CDTF">2021-03-10T07:28:23Z</dcterms:modified>
  <cp:revision>7</cp:revision>
</cp:coreProperties>
</file>