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996" w:rsidRDefault="00AC3B7D">
      <w:pPr>
        <w:jc w:val="center"/>
        <w:rPr>
          <w:sz w:val="44"/>
        </w:rPr>
      </w:pPr>
      <w:r>
        <w:rPr>
          <w:rFonts w:hint="eastAsia"/>
          <w:noProof/>
        </w:rPr>
        <mc:AlternateContent>
          <mc:Choice Requires="wps">
            <w:drawing>
              <wp:anchor distT="0" distB="0" distL="71755" distR="71755" simplePos="0" relativeHeight="2" behindDoc="0" locked="0" layoutInCell="1" hidden="0" allowOverlap="1">
                <wp:simplePos x="0" y="0"/>
                <wp:positionH relativeFrom="column">
                  <wp:posOffset>4689475</wp:posOffset>
                </wp:positionH>
                <wp:positionV relativeFrom="paragraph">
                  <wp:posOffset>-862330</wp:posOffset>
                </wp:positionV>
                <wp:extent cx="1059180" cy="437515"/>
                <wp:effectExtent l="635" t="635" r="29845" b="10795"/>
                <wp:wrapNone/>
                <wp:docPr id="1026" name="オブジェクト 0"/>
                <wp:cNvGraphicFramePr/>
                <a:graphic xmlns:a="http://schemas.openxmlformats.org/drawingml/2006/main">
                  <a:graphicData uri="http://schemas.microsoft.com/office/word/2010/wordprocessingShape">
                    <wps:wsp>
                      <wps:cNvSpPr txBox="1"/>
                      <wps:spPr>
                        <a:xfrm>
                          <a:off x="0" y="0"/>
                          <a:ext cx="1059180" cy="43751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7B1996" w:rsidRDefault="00911E1E">
                            <w:pPr>
                              <w:jc w:val="center"/>
                              <w:rPr>
                                <w:sz w:val="28"/>
                              </w:rPr>
                            </w:pPr>
                            <w:r>
                              <w:rPr>
                                <w:rFonts w:hint="eastAsia"/>
                                <w:sz w:val="28"/>
                              </w:rPr>
                              <w:t>様式例</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369.25pt;margin-top:-67.9pt;width:83.4pt;height:34.4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" strokeweight=".5pt">
                <v:textbox inset="5.85pt,.7pt,5.85pt,.7pt">
                  <w:txbxContent>
                    <w:p w:rsidR="007B1996" w:rsidRDefault="00911E1E">
                      <w:pPr>
                        <w:jc w:val="center"/>
                        <w:rPr>
                          <w:sz w:val="28"/>
                        </w:rPr>
                      </w:pPr>
                      <w:r>
                        <w:rPr>
                          <w:rFonts w:hint="eastAsia"/>
                          <w:sz w:val="28"/>
                        </w:rPr>
                        <w:t>様式例</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-137160</wp:posOffset>
                </wp:positionH>
                <wp:positionV relativeFrom="paragraph">
                  <wp:posOffset>-936625</wp:posOffset>
                </wp:positionV>
                <wp:extent cx="2733675" cy="609600"/>
                <wp:effectExtent l="0" t="38100" r="28575" b="19050"/>
                <wp:wrapNone/>
                <wp:docPr id="3" name="横巻き 3"/>
                <wp:cNvGraphicFramePr/>
                <a:graphic xmlns:a="http://schemas.openxmlformats.org/drawingml/2006/main">
                  <a:graphicData uri="http://schemas.microsoft.com/office/word/2010/wordprocessingShape">
                    <wps:wsp>
                      <wps:cNvSpPr/>
                      <wps:spPr>
                        <a:xfrm>
                          <a:off x="0" y="0"/>
                          <a:ext cx="2733675" cy="609600"/>
                        </a:xfrm>
                        <a:prstGeom prst="horizont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C3B7D" w:rsidRPr="00AC3B7D" w:rsidRDefault="00AC3B7D" w:rsidP="00AC3B7D">
                            <w:pPr>
                              <w:jc w:val="center"/>
                              <w:rPr>
                                <w:sz w:val="28"/>
                                <w:szCs w:val="28"/>
                              </w:rPr>
                            </w:pPr>
                            <w:r w:rsidRPr="00AC3B7D">
                              <w:rPr>
                                <w:rFonts w:hint="eastAsia"/>
                                <w:sz w:val="28"/>
                                <w:szCs w:val="28"/>
                              </w:rPr>
                              <w:t>全</w:t>
                            </w:r>
                            <w:r w:rsidRPr="00AC3B7D">
                              <w:rPr>
                                <w:sz w:val="28"/>
                                <w:szCs w:val="28"/>
                              </w:rPr>
                              <w:t>教職</w:t>
                            </w:r>
                            <w:r w:rsidRPr="00AC3B7D">
                              <w:rPr>
                                <w:rFonts w:hint="eastAsia"/>
                                <w:sz w:val="28"/>
                                <w:szCs w:val="28"/>
                              </w:rPr>
                              <w:t>員</w:t>
                            </w:r>
                            <w:r w:rsidRPr="00AC3B7D">
                              <w:rPr>
                                <w:sz w:val="28"/>
                                <w:szCs w:val="28"/>
                              </w:rPr>
                              <w:t>による共有は必須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7" type="#_x0000_t98" style="position:absolute;left:0;text-align:left;margin-left:-10.8pt;margin-top:-73.75pt;width:215.2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" fillcolor="#5b9bd5 [3204]" strokecolor="#1f4d78 [1604]" strokeweight="1pt">
                <v:stroke joinstyle="miter"/>
                <v:textbox>
                  <w:txbxContent>
                    <w:p w:rsidR="00AC3B7D" w:rsidRPr="00AC3B7D" w:rsidRDefault="00AC3B7D" w:rsidP="00AC3B7D">
                      <w:pPr>
                        <w:jc w:val="center"/>
                        <w:rPr>
                          <w:rFonts w:hint="eastAsia"/>
                          <w:sz w:val="28"/>
                          <w:szCs w:val="28"/>
                        </w:rPr>
                      </w:pPr>
                      <w:r w:rsidRPr="00AC3B7D">
                        <w:rPr>
                          <w:rFonts w:hint="eastAsia"/>
                          <w:sz w:val="28"/>
                          <w:szCs w:val="28"/>
                        </w:rPr>
                        <w:t>全</w:t>
                      </w:r>
                      <w:r w:rsidRPr="00AC3B7D">
                        <w:rPr>
                          <w:sz w:val="28"/>
                          <w:szCs w:val="28"/>
                        </w:rPr>
                        <w:t>教職</w:t>
                      </w:r>
                      <w:r w:rsidRPr="00AC3B7D">
                        <w:rPr>
                          <w:rFonts w:hint="eastAsia"/>
                          <w:sz w:val="28"/>
                          <w:szCs w:val="28"/>
                        </w:rPr>
                        <w:t>員</w:t>
                      </w:r>
                      <w:r w:rsidRPr="00AC3B7D">
                        <w:rPr>
                          <w:sz w:val="28"/>
                          <w:szCs w:val="28"/>
                        </w:rPr>
                        <w:t>による共有は必須</w:t>
                      </w:r>
                    </w:p>
                  </w:txbxContent>
                </v:textbox>
              </v:shape>
            </w:pict>
          </mc:Fallback>
        </mc:AlternateContent>
      </w:r>
      <w:r w:rsidR="00911E1E">
        <w:rPr>
          <w:rFonts w:hint="eastAsia"/>
          <w:sz w:val="44"/>
        </w:rPr>
        <w:t>令和○年度</w:t>
      </w:r>
    </w:p>
    <w:p w:rsidR="007B1996" w:rsidRDefault="007B1996">
      <w:pPr>
        <w:jc w:val="center"/>
        <w:rPr>
          <w:sz w:val="44"/>
        </w:rPr>
      </w:pPr>
    </w:p>
    <w:p w:rsidR="00E44066" w:rsidRDefault="00911E1E">
      <w:pPr>
        <w:jc w:val="center"/>
        <w:rPr>
          <w:sz w:val="44"/>
        </w:rPr>
      </w:pPr>
      <w:r>
        <w:rPr>
          <w:rFonts w:hint="eastAsia"/>
          <w:sz w:val="44"/>
        </w:rPr>
        <w:t>危機管理マニュアル</w:t>
      </w:r>
    </w:p>
    <w:p w:rsidR="007B1996" w:rsidRDefault="00911E1E">
      <w:pPr>
        <w:jc w:val="center"/>
        <w:rPr>
          <w:sz w:val="44"/>
        </w:rPr>
      </w:pPr>
      <w:r>
        <w:rPr>
          <w:rFonts w:hint="eastAsia"/>
          <w:sz w:val="44"/>
        </w:rPr>
        <w:t>（</w:t>
      </w:r>
      <w:r w:rsidR="00E44066">
        <w:rPr>
          <w:rFonts w:hint="eastAsia"/>
          <w:sz w:val="44"/>
        </w:rPr>
        <w:t>地震・津波への</w:t>
      </w:r>
      <w:r>
        <w:rPr>
          <w:rFonts w:hint="eastAsia"/>
          <w:sz w:val="44"/>
        </w:rPr>
        <w:t>対応）</w:t>
      </w:r>
    </w:p>
    <w:p w:rsidR="007B1996" w:rsidRDefault="00911E1E">
      <w:pPr>
        <w:jc w:val="center"/>
        <w:rPr>
          <w:sz w:val="44"/>
        </w:rPr>
      </w:pPr>
      <w:r>
        <w:rPr>
          <w:rFonts w:hint="eastAsia"/>
          <w:sz w:val="44"/>
        </w:rPr>
        <w:t>or</w:t>
      </w:r>
    </w:p>
    <w:p w:rsidR="007B1996" w:rsidRDefault="00911E1E">
      <w:pPr>
        <w:jc w:val="center"/>
        <w:rPr>
          <w:sz w:val="44"/>
        </w:rPr>
      </w:pPr>
      <w:r>
        <w:rPr>
          <w:rFonts w:hint="eastAsia"/>
          <w:sz w:val="44"/>
        </w:rPr>
        <w:t>学校防災マニュアル</w:t>
      </w:r>
      <w:bookmarkStart w:id="0" w:name="_GoBack"/>
      <w:bookmarkEnd w:id="0"/>
    </w:p>
    <w:p w:rsidR="007B1996" w:rsidRDefault="00E631D7">
      <w:pPr>
        <w:jc w:val="center"/>
        <w:rPr>
          <w:sz w:val="44"/>
        </w:rPr>
      </w:pPr>
      <w:r>
        <w:rPr>
          <w:noProof/>
          <w:sz w:val="44"/>
        </w:rPr>
        <mc:AlternateContent>
          <mc:Choice Requires="wps">
            <w:drawing>
              <wp:anchor distT="0" distB="0" distL="114300" distR="114300" simplePos="0" relativeHeight="251659264" behindDoc="0" locked="0" layoutInCell="1" allowOverlap="1">
                <wp:simplePos x="0" y="0"/>
                <wp:positionH relativeFrom="column">
                  <wp:posOffset>-118110</wp:posOffset>
                </wp:positionH>
                <wp:positionV relativeFrom="paragraph">
                  <wp:posOffset>282575</wp:posOffset>
                </wp:positionV>
                <wp:extent cx="5715000" cy="29813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715000" cy="2981325"/>
                        </a:xfrm>
                        <a:prstGeom prst="rect">
                          <a:avLst/>
                        </a:prstGeom>
                        <a:solidFill>
                          <a:schemeClr val="lt1"/>
                        </a:solidFill>
                        <a:ln w="6350">
                          <a:solidFill>
                            <a:prstClr val="black"/>
                          </a:solidFill>
                        </a:ln>
                      </wps:spPr>
                      <wps:txbx>
                        <w:txbxContent>
                          <w:p w:rsidR="00E631D7" w:rsidRPr="000B066B" w:rsidRDefault="00E631D7" w:rsidP="00E631D7">
                            <w:pPr>
                              <w:spacing w:line="400" w:lineRule="exact"/>
                              <w:ind w:leftChars="100" w:left="210" w:firstLineChars="100" w:firstLine="220"/>
                              <w:rPr>
                                <w:sz w:val="22"/>
                                <w:szCs w:val="22"/>
                              </w:rPr>
                            </w:pPr>
                            <w:r w:rsidRPr="000B066B">
                              <w:rPr>
                                <w:rFonts w:hint="eastAsia"/>
                                <w:sz w:val="22"/>
                                <w:szCs w:val="22"/>
                              </w:rPr>
                              <w:t>学校防災マニュアルは、災害発生時に児童生徒等</w:t>
                            </w:r>
                            <w:r>
                              <w:rPr>
                                <w:rFonts w:hint="eastAsia"/>
                                <w:sz w:val="22"/>
                                <w:szCs w:val="22"/>
                              </w:rPr>
                              <w:t>の命を守るために教職員が行うべき必要な対応等をあらかじめ</w:t>
                            </w:r>
                            <w:r w:rsidRPr="000B066B">
                              <w:rPr>
                                <w:rFonts w:hint="eastAsia"/>
                                <w:sz w:val="22"/>
                                <w:szCs w:val="22"/>
                              </w:rPr>
                              <w:t>明確化し、全教職員が共通理解を図るとともに、いざという時に迅速かつ的確に行動できるようにするための行動指針となるものです。</w:t>
                            </w:r>
                          </w:p>
                          <w:p w:rsidR="00E631D7" w:rsidRPr="00E631D7" w:rsidRDefault="00E631D7" w:rsidP="00E631D7">
                            <w:pPr>
                              <w:spacing w:line="400" w:lineRule="exact"/>
                              <w:ind w:leftChars="100" w:left="210" w:firstLineChars="100" w:firstLine="220"/>
                            </w:pPr>
                            <w:r>
                              <w:rPr>
                                <w:rFonts w:ascii="ＭＳ 明朝" w:hAnsi="ＭＳ 明朝" w:hint="eastAsia"/>
                                <w:sz w:val="22"/>
                                <w:szCs w:val="22"/>
                              </w:rPr>
                              <w:t>ここでは</w:t>
                            </w:r>
                            <w:r>
                              <w:rPr>
                                <w:rFonts w:ascii="ＭＳ 明朝" w:hAnsi="ＭＳ 明朝"/>
                                <w:sz w:val="22"/>
                                <w:szCs w:val="22"/>
                              </w:rPr>
                              <w:t>、マニュアルの様式例</w:t>
                            </w:r>
                            <w:r>
                              <w:rPr>
                                <w:rFonts w:ascii="ＭＳ 明朝" w:hAnsi="ＭＳ 明朝" w:hint="eastAsia"/>
                                <w:sz w:val="22"/>
                                <w:szCs w:val="22"/>
                              </w:rPr>
                              <w:t>を</w:t>
                            </w:r>
                            <w:r>
                              <w:rPr>
                                <w:rFonts w:ascii="ＭＳ 明朝" w:hAnsi="ＭＳ 明朝"/>
                                <w:sz w:val="22"/>
                                <w:szCs w:val="22"/>
                              </w:rPr>
                              <w:t>示していますが、</w:t>
                            </w:r>
                            <w:r>
                              <w:rPr>
                                <w:rFonts w:ascii="ＭＳ 明朝" w:hAnsi="ＭＳ 明朝" w:hint="eastAsia"/>
                                <w:sz w:val="22"/>
                                <w:szCs w:val="22"/>
                              </w:rPr>
                              <w:t>これで</w:t>
                            </w:r>
                            <w:r>
                              <w:rPr>
                                <w:rFonts w:ascii="ＭＳ 明朝" w:hAnsi="ＭＳ 明朝"/>
                                <w:sz w:val="22"/>
                                <w:szCs w:val="22"/>
                              </w:rPr>
                              <w:t>万全というわけではなく、</w:t>
                            </w:r>
                            <w:r w:rsidRPr="000B066B">
                              <w:rPr>
                                <w:rFonts w:hint="eastAsia"/>
                                <w:sz w:val="22"/>
                                <w:szCs w:val="22"/>
                              </w:rPr>
                              <w:t>学校の地理的条件や校舎の形状、児童生徒</w:t>
                            </w:r>
                            <w:r>
                              <w:rPr>
                                <w:rFonts w:hint="eastAsia"/>
                                <w:sz w:val="22"/>
                                <w:szCs w:val="22"/>
                              </w:rPr>
                              <w:t>等</w:t>
                            </w:r>
                            <w:r w:rsidRPr="000B066B">
                              <w:rPr>
                                <w:rFonts w:hint="eastAsia"/>
                                <w:sz w:val="22"/>
                                <w:szCs w:val="22"/>
                              </w:rPr>
                              <w:t>・家庭の状況等、様々な要素を考慮し、学校独自のマニュアルを作成する</w:t>
                            </w:r>
                            <w:r>
                              <w:rPr>
                                <w:rFonts w:hint="eastAsia"/>
                                <w:sz w:val="22"/>
                                <w:szCs w:val="22"/>
                              </w:rPr>
                              <w:t>ことが</w:t>
                            </w:r>
                            <w:r w:rsidRPr="0080057F">
                              <w:rPr>
                                <w:rFonts w:hint="eastAsia"/>
                                <w:color w:val="000000"/>
                                <w:sz w:val="22"/>
                                <w:szCs w:val="22"/>
                              </w:rPr>
                              <w:t>必要</w:t>
                            </w:r>
                            <w:r>
                              <w:rPr>
                                <w:rFonts w:hint="eastAsia"/>
                                <w:color w:val="000000"/>
                                <w:sz w:val="22"/>
                                <w:szCs w:val="22"/>
                              </w:rPr>
                              <w:t>です</w:t>
                            </w:r>
                            <w:r>
                              <w:rPr>
                                <w:color w:val="000000"/>
                                <w:sz w:val="22"/>
                                <w:szCs w:val="22"/>
                              </w:rPr>
                              <w:t>。</w:t>
                            </w:r>
                          </w:p>
                          <w:p w:rsidR="00E631D7" w:rsidRDefault="00E631D7" w:rsidP="00E631D7">
                            <w:pPr>
                              <w:spacing w:line="400" w:lineRule="exact"/>
                              <w:ind w:leftChars="100" w:left="210" w:firstLineChars="100" w:firstLine="220"/>
                              <w:rPr>
                                <w:color w:val="000000"/>
                                <w:sz w:val="22"/>
                                <w:szCs w:val="22"/>
                              </w:rPr>
                            </w:pPr>
                            <w:r>
                              <w:rPr>
                                <w:rFonts w:hint="eastAsia"/>
                                <w:sz w:val="22"/>
                                <w:szCs w:val="22"/>
                              </w:rPr>
                              <w:t>なお</w:t>
                            </w:r>
                            <w:r w:rsidRPr="000B066B">
                              <w:rPr>
                                <w:rFonts w:hint="eastAsia"/>
                                <w:sz w:val="22"/>
                                <w:szCs w:val="22"/>
                              </w:rPr>
                              <w:t>、災害発生時にはマニュアルを取り出して見ることは不可能とされていることから、教職員一人一人がその内容を</w:t>
                            </w:r>
                            <w:r w:rsidRPr="0080057F">
                              <w:rPr>
                                <w:rFonts w:hint="eastAsia"/>
                                <w:color w:val="000000"/>
                                <w:sz w:val="22"/>
                                <w:szCs w:val="22"/>
                              </w:rPr>
                              <w:t>理解</w:t>
                            </w:r>
                            <w:r w:rsidRPr="000B066B">
                              <w:rPr>
                                <w:rFonts w:hint="eastAsia"/>
                                <w:sz w:val="22"/>
                                <w:szCs w:val="22"/>
                              </w:rPr>
                              <w:t>し、いざという時に対応できるようになっていること</w:t>
                            </w:r>
                            <w:r w:rsidRPr="00BE4079">
                              <w:rPr>
                                <w:rFonts w:hint="eastAsia"/>
                                <w:sz w:val="22"/>
                                <w:szCs w:val="22"/>
                              </w:rPr>
                              <w:t>も</w:t>
                            </w:r>
                            <w:r w:rsidRPr="0080057F">
                              <w:rPr>
                                <w:rFonts w:hint="eastAsia"/>
                                <w:color w:val="000000"/>
                                <w:sz w:val="22"/>
                                <w:szCs w:val="22"/>
                              </w:rPr>
                              <w:t>大切です。</w:t>
                            </w:r>
                          </w:p>
                          <w:p w:rsidR="00E631D7" w:rsidRDefault="00E631D7" w:rsidP="00E631D7">
                            <w:pPr>
                              <w:spacing w:line="400" w:lineRule="exact"/>
                              <w:ind w:leftChars="100" w:left="210" w:firstLineChars="100" w:firstLine="220"/>
                              <w:rPr>
                                <w:color w:val="000000"/>
                                <w:sz w:val="22"/>
                                <w:szCs w:val="22"/>
                              </w:rPr>
                            </w:pPr>
                            <w:r w:rsidRPr="00E631D7">
                              <w:rPr>
                                <w:rFonts w:hint="eastAsia"/>
                                <w:color w:val="000000"/>
                                <w:sz w:val="22"/>
                                <w:szCs w:val="22"/>
                                <w:u w:val="single"/>
                              </w:rPr>
                              <w:t>年度当初の</w:t>
                            </w:r>
                            <w:r w:rsidRPr="00E631D7">
                              <w:rPr>
                                <w:color w:val="000000"/>
                                <w:sz w:val="22"/>
                                <w:szCs w:val="22"/>
                                <w:u w:val="single"/>
                              </w:rPr>
                              <w:t>全教職</w:t>
                            </w:r>
                            <w:r w:rsidRPr="00E631D7">
                              <w:rPr>
                                <w:rFonts w:hint="eastAsia"/>
                                <w:color w:val="000000"/>
                                <w:sz w:val="22"/>
                                <w:szCs w:val="22"/>
                                <w:u w:val="single"/>
                              </w:rPr>
                              <w:t>員</w:t>
                            </w:r>
                            <w:r w:rsidRPr="00E631D7">
                              <w:rPr>
                                <w:color w:val="000000"/>
                                <w:sz w:val="22"/>
                                <w:szCs w:val="22"/>
                                <w:u w:val="single"/>
                              </w:rPr>
                              <w:t>による</w:t>
                            </w:r>
                            <w:r w:rsidRPr="00E631D7">
                              <w:rPr>
                                <w:rFonts w:hint="eastAsia"/>
                                <w:color w:val="000000"/>
                                <w:sz w:val="22"/>
                                <w:szCs w:val="22"/>
                                <w:u w:val="single"/>
                              </w:rPr>
                              <w:t>マニュアル</w:t>
                            </w:r>
                            <w:r w:rsidRPr="00E631D7">
                              <w:rPr>
                                <w:color w:val="000000"/>
                                <w:sz w:val="22"/>
                                <w:szCs w:val="22"/>
                                <w:u w:val="single"/>
                              </w:rPr>
                              <w:t>の</w:t>
                            </w:r>
                            <w:r w:rsidRPr="00E631D7">
                              <w:rPr>
                                <w:rFonts w:hint="eastAsia"/>
                                <w:color w:val="000000"/>
                                <w:sz w:val="22"/>
                                <w:szCs w:val="22"/>
                                <w:u w:val="single"/>
                              </w:rPr>
                              <w:t>共有</w:t>
                            </w:r>
                            <w:r>
                              <w:rPr>
                                <w:rFonts w:hint="eastAsia"/>
                                <w:color w:val="000000"/>
                                <w:sz w:val="22"/>
                                <w:szCs w:val="22"/>
                              </w:rPr>
                              <w:t>は</w:t>
                            </w:r>
                            <w:r>
                              <w:rPr>
                                <w:color w:val="000000"/>
                                <w:sz w:val="22"/>
                                <w:szCs w:val="22"/>
                              </w:rPr>
                              <w:t>もちろん、</w:t>
                            </w:r>
                            <w:r w:rsidRPr="00AC3B7D">
                              <w:rPr>
                                <w:color w:val="000000"/>
                                <w:sz w:val="22"/>
                                <w:szCs w:val="22"/>
                                <w:u w:val="single"/>
                              </w:rPr>
                              <w:t>訓練等での</w:t>
                            </w:r>
                            <w:r w:rsidRPr="00AC3B7D">
                              <w:rPr>
                                <w:rFonts w:hint="eastAsia"/>
                                <w:color w:val="000000"/>
                                <w:sz w:val="22"/>
                                <w:szCs w:val="22"/>
                                <w:u w:val="single"/>
                              </w:rPr>
                              <w:t>結果</w:t>
                            </w:r>
                            <w:r w:rsidRPr="00AC3B7D">
                              <w:rPr>
                                <w:color w:val="000000"/>
                                <w:sz w:val="22"/>
                                <w:szCs w:val="22"/>
                                <w:u w:val="single"/>
                              </w:rPr>
                              <w:t>を踏まえた検証・見直し</w:t>
                            </w:r>
                            <w:r>
                              <w:rPr>
                                <w:color w:val="000000"/>
                                <w:sz w:val="22"/>
                                <w:szCs w:val="22"/>
                              </w:rPr>
                              <w:t>を</w:t>
                            </w:r>
                            <w:r>
                              <w:rPr>
                                <w:rFonts w:hint="eastAsia"/>
                                <w:color w:val="000000"/>
                                <w:sz w:val="22"/>
                                <w:szCs w:val="22"/>
                              </w:rPr>
                              <w:t>行い</w:t>
                            </w:r>
                            <w:r>
                              <w:rPr>
                                <w:color w:val="000000"/>
                                <w:sz w:val="22"/>
                                <w:szCs w:val="22"/>
                              </w:rPr>
                              <w:t>、実効性のあるマニュアルにすること</w:t>
                            </w:r>
                            <w:r>
                              <w:rPr>
                                <w:rFonts w:hint="eastAsia"/>
                                <w:color w:val="000000"/>
                                <w:sz w:val="22"/>
                                <w:szCs w:val="22"/>
                              </w:rPr>
                              <w:t>は</w:t>
                            </w:r>
                            <w:r>
                              <w:rPr>
                                <w:color w:val="000000"/>
                                <w:sz w:val="22"/>
                                <w:szCs w:val="22"/>
                              </w:rPr>
                              <w:t>必須です</w:t>
                            </w:r>
                            <w:r w:rsidR="005503AC">
                              <w:rPr>
                                <w:rFonts w:hint="eastAsia"/>
                                <w:color w:val="000000"/>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9.3pt;margin-top:22.25pt;width:450pt;height:23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" fillcolor="white [3201]" strokeweight=".5pt">
                <v:textbox>
                  <w:txbxContent>
                    <w:p w:rsidR="00E631D7" w:rsidRPr="000B066B" w:rsidRDefault="00E631D7" w:rsidP="00E631D7">
                      <w:pPr>
                        <w:spacing w:line="400" w:lineRule="exact"/>
                        <w:ind w:leftChars="100" w:left="210" w:firstLineChars="100" w:firstLine="220"/>
                        <w:rPr>
                          <w:sz w:val="22"/>
                          <w:szCs w:val="22"/>
                        </w:rPr>
                      </w:pPr>
                      <w:r w:rsidRPr="000B066B">
                        <w:rPr>
                          <w:rFonts w:hint="eastAsia"/>
                          <w:sz w:val="22"/>
                          <w:szCs w:val="22"/>
                        </w:rPr>
                        <w:t>学校防災マニュアルは、災害発生時に児童生徒等</w:t>
                      </w:r>
                      <w:r>
                        <w:rPr>
                          <w:rFonts w:hint="eastAsia"/>
                          <w:sz w:val="22"/>
                          <w:szCs w:val="22"/>
                        </w:rPr>
                        <w:t>の命を守るために教職員が行うべき必要な対応等をあらかじめ</w:t>
                      </w:r>
                      <w:r w:rsidRPr="000B066B">
                        <w:rPr>
                          <w:rFonts w:hint="eastAsia"/>
                          <w:sz w:val="22"/>
                          <w:szCs w:val="22"/>
                        </w:rPr>
                        <w:t>明確化し、全教職員が共通理解を図るとともに、いざという時に迅速かつ的確に行動できるようにするための行動指針となるものです。</w:t>
                      </w:r>
                    </w:p>
                    <w:p w:rsidR="00E631D7" w:rsidRPr="00E631D7" w:rsidRDefault="00E631D7" w:rsidP="00E631D7">
                      <w:pPr>
                        <w:spacing w:line="400" w:lineRule="exact"/>
                        <w:ind w:leftChars="100" w:left="210" w:firstLineChars="100" w:firstLine="220"/>
                      </w:pPr>
                      <w:r>
                        <w:rPr>
                          <w:rFonts w:ascii="ＭＳ 明朝" w:hAnsi="ＭＳ 明朝" w:hint="eastAsia"/>
                          <w:sz w:val="22"/>
                          <w:szCs w:val="22"/>
                        </w:rPr>
                        <w:t>ここでは</w:t>
                      </w:r>
                      <w:r>
                        <w:rPr>
                          <w:rFonts w:ascii="ＭＳ 明朝" w:hAnsi="ＭＳ 明朝"/>
                          <w:sz w:val="22"/>
                          <w:szCs w:val="22"/>
                        </w:rPr>
                        <w:t>、マニュアルの様式例</w:t>
                      </w:r>
                      <w:r>
                        <w:rPr>
                          <w:rFonts w:ascii="ＭＳ 明朝" w:hAnsi="ＭＳ 明朝" w:hint="eastAsia"/>
                          <w:sz w:val="22"/>
                          <w:szCs w:val="22"/>
                        </w:rPr>
                        <w:t>を</w:t>
                      </w:r>
                      <w:r>
                        <w:rPr>
                          <w:rFonts w:ascii="ＭＳ 明朝" w:hAnsi="ＭＳ 明朝"/>
                          <w:sz w:val="22"/>
                          <w:szCs w:val="22"/>
                        </w:rPr>
                        <w:t>示していますが、</w:t>
                      </w:r>
                      <w:r>
                        <w:rPr>
                          <w:rFonts w:ascii="ＭＳ 明朝" w:hAnsi="ＭＳ 明朝" w:hint="eastAsia"/>
                          <w:sz w:val="22"/>
                          <w:szCs w:val="22"/>
                        </w:rPr>
                        <w:t>これで</w:t>
                      </w:r>
                      <w:r>
                        <w:rPr>
                          <w:rFonts w:ascii="ＭＳ 明朝" w:hAnsi="ＭＳ 明朝"/>
                          <w:sz w:val="22"/>
                          <w:szCs w:val="22"/>
                        </w:rPr>
                        <w:t>万全というわけではなく、</w:t>
                      </w:r>
                      <w:r w:rsidRPr="000B066B">
                        <w:rPr>
                          <w:rFonts w:hint="eastAsia"/>
                          <w:sz w:val="22"/>
                          <w:szCs w:val="22"/>
                        </w:rPr>
                        <w:t>学校の地理的条件や校舎の形状、児童生徒</w:t>
                      </w:r>
                      <w:r>
                        <w:rPr>
                          <w:rFonts w:hint="eastAsia"/>
                          <w:sz w:val="22"/>
                          <w:szCs w:val="22"/>
                        </w:rPr>
                        <w:t>等</w:t>
                      </w:r>
                      <w:r w:rsidRPr="000B066B">
                        <w:rPr>
                          <w:rFonts w:hint="eastAsia"/>
                          <w:sz w:val="22"/>
                          <w:szCs w:val="22"/>
                        </w:rPr>
                        <w:t>・家庭の状況等、様々な要素を考慮し、学校独自のマニュアルを作成する</w:t>
                      </w:r>
                      <w:r>
                        <w:rPr>
                          <w:rFonts w:hint="eastAsia"/>
                          <w:sz w:val="22"/>
                          <w:szCs w:val="22"/>
                        </w:rPr>
                        <w:t>ことが</w:t>
                      </w:r>
                      <w:r w:rsidRPr="0080057F">
                        <w:rPr>
                          <w:rFonts w:hint="eastAsia"/>
                          <w:color w:val="000000"/>
                          <w:sz w:val="22"/>
                          <w:szCs w:val="22"/>
                        </w:rPr>
                        <w:t>必要</w:t>
                      </w:r>
                      <w:r>
                        <w:rPr>
                          <w:rFonts w:hint="eastAsia"/>
                          <w:color w:val="000000"/>
                          <w:sz w:val="22"/>
                          <w:szCs w:val="22"/>
                        </w:rPr>
                        <w:t>です</w:t>
                      </w:r>
                      <w:r>
                        <w:rPr>
                          <w:color w:val="000000"/>
                          <w:sz w:val="22"/>
                          <w:szCs w:val="22"/>
                        </w:rPr>
                        <w:t>。</w:t>
                      </w:r>
                    </w:p>
                    <w:p w:rsidR="00E631D7" w:rsidRDefault="00E631D7" w:rsidP="00E631D7">
                      <w:pPr>
                        <w:spacing w:line="400" w:lineRule="exact"/>
                        <w:ind w:leftChars="100" w:left="210" w:firstLineChars="100" w:firstLine="220"/>
                        <w:rPr>
                          <w:color w:val="000000"/>
                          <w:sz w:val="22"/>
                          <w:szCs w:val="22"/>
                        </w:rPr>
                      </w:pPr>
                      <w:r>
                        <w:rPr>
                          <w:rFonts w:hint="eastAsia"/>
                          <w:sz w:val="22"/>
                          <w:szCs w:val="22"/>
                        </w:rPr>
                        <w:t>なお</w:t>
                      </w:r>
                      <w:r w:rsidRPr="000B066B">
                        <w:rPr>
                          <w:rFonts w:hint="eastAsia"/>
                          <w:sz w:val="22"/>
                          <w:szCs w:val="22"/>
                        </w:rPr>
                        <w:t>、災害発生時にはマニュアルを取り出して見ることは不可能とされていることから、教職員一人一人がその内容を</w:t>
                      </w:r>
                      <w:r w:rsidRPr="0080057F">
                        <w:rPr>
                          <w:rFonts w:hint="eastAsia"/>
                          <w:color w:val="000000"/>
                          <w:sz w:val="22"/>
                          <w:szCs w:val="22"/>
                        </w:rPr>
                        <w:t>理解</w:t>
                      </w:r>
                      <w:r w:rsidRPr="000B066B">
                        <w:rPr>
                          <w:rFonts w:hint="eastAsia"/>
                          <w:sz w:val="22"/>
                          <w:szCs w:val="22"/>
                        </w:rPr>
                        <w:t>し、いざという時に対応できるようになっていること</w:t>
                      </w:r>
                      <w:r w:rsidRPr="00BE4079">
                        <w:rPr>
                          <w:rFonts w:hint="eastAsia"/>
                          <w:sz w:val="22"/>
                          <w:szCs w:val="22"/>
                        </w:rPr>
                        <w:t>も</w:t>
                      </w:r>
                      <w:r w:rsidRPr="0080057F">
                        <w:rPr>
                          <w:rFonts w:hint="eastAsia"/>
                          <w:color w:val="000000"/>
                          <w:sz w:val="22"/>
                          <w:szCs w:val="22"/>
                        </w:rPr>
                        <w:t>大切です。</w:t>
                      </w:r>
                    </w:p>
                    <w:p w:rsidR="00E631D7" w:rsidRDefault="00E631D7" w:rsidP="00E631D7">
                      <w:pPr>
                        <w:spacing w:line="400" w:lineRule="exact"/>
                        <w:ind w:leftChars="100" w:left="210" w:firstLineChars="100" w:firstLine="220"/>
                        <w:rPr>
                          <w:color w:val="000000"/>
                          <w:sz w:val="22"/>
                          <w:szCs w:val="22"/>
                        </w:rPr>
                      </w:pPr>
                      <w:r w:rsidRPr="00E631D7">
                        <w:rPr>
                          <w:rFonts w:hint="eastAsia"/>
                          <w:color w:val="000000"/>
                          <w:sz w:val="22"/>
                          <w:szCs w:val="22"/>
                          <w:u w:val="single"/>
                        </w:rPr>
                        <w:t>年度当初の</w:t>
                      </w:r>
                      <w:r w:rsidRPr="00E631D7">
                        <w:rPr>
                          <w:color w:val="000000"/>
                          <w:sz w:val="22"/>
                          <w:szCs w:val="22"/>
                          <w:u w:val="single"/>
                        </w:rPr>
                        <w:t>全教職</w:t>
                      </w:r>
                      <w:r w:rsidRPr="00E631D7">
                        <w:rPr>
                          <w:rFonts w:hint="eastAsia"/>
                          <w:color w:val="000000"/>
                          <w:sz w:val="22"/>
                          <w:szCs w:val="22"/>
                          <w:u w:val="single"/>
                        </w:rPr>
                        <w:t>員</w:t>
                      </w:r>
                      <w:r w:rsidRPr="00E631D7">
                        <w:rPr>
                          <w:color w:val="000000"/>
                          <w:sz w:val="22"/>
                          <w:szCs w:val="22"/>
                          <w:u w:val="single"/>
                        </w:rPr>
                        <w:t>による</w:t>
                      </w:r>
                      <w:r w:rsidRPr="00E631D7">
                        <w:rPr>
                          <w:rFonts w:hint="eastAsia"/>
                          <w:color w:val="000000"/>
                          <w:sz w:val="22"/>
                          <w:szCs w:val="22"/>
                          <w:u w:val="single"/>
                        </w:rPr>
                        <w:t>マニュアル</w:t>
                      </w:r>
                      <w:r w:rsidRPr="00E631D7">
                        <w:rPr>
                          <w:color w:val="000000"/>
                          <w:sz w:val="22"/>
                          <w:szCs w:val="22"/>
                          <w:u w:val="single"/>
                        </w:rPr>
                        <w:t>の</w:t>
                      </w:r>
                      <w:r w:rsidRPr="00E631D7">
                        <w:rPr>
                          <w:rFonts w:hint="eastAsia"/>
                          <w:color w:val="000000"/>
                          <w:sz w:val="22"/>
                          <w:szCs w:val="22"/>
                          <w:u w:val="single"/>
                        </w:rPr>
                        <w:t>共有</w:t>
                      </w:r>
                      <w:r>
                        <w:rPr>
                          <w:rFonts w:hint="eastAsia"/>
                          <w:color w:val="000000"/>
                          <w:sz w:val="22"/>
                          <w:szCs w:val="22"/>
                        </w:rPr>
                        <w:t>は</w:t>
                      </w:r>
                      <w:r>
                        <w:rPr>
                          <w:color w:val="000000"/>
                          <w:sz w:val="22"/>
                          <w:szCs w:val="22"/>
                        </w:rPr>
                        <w:t>もちろん、</w:t>
                      </w:r>
                      <w:r w:rsidRPr="00AC3B7D">
                        <w:rPr>
                          <w:color w:val="000000"/>
                          <w:sz w:val="22"/>
                          <w:szCs w:val="22"/>
                          <w:u w:val="single"/>
                        </w:rPr>
                        <w:t>訓練等での</w:t>
                      </w:r>
                      <w:r w:rsidRPr="00AC3B7D">
                        <w:rPr>
                          <w:rFonts w:hint="eastAsia"/>
                          <w:color w:val="000000"/>
                          <w:sz w:val="22"/>
                          <w:szCs w:val="22"/>
                          <w:u w:val="single"/>
                        </w:rPr>
                        <w:t>結果</w:t>
                      </w:r>
                      <w:r w:rsidRPr="00AC3B7D">
                        <w:rPr>
                          <w:color w:val="000000"/>
                          <w:sz w:val="22"/>
                          <w:szCs w:val="22"/>
                          <w:u w:val="single"/>
                        </w:rPr>
                        <w:t>を踏まえた検証・見直し</w:t>
                      </w:r>
                      <w:r>
                        <w:rPr>
                          <w:color w:val="000000"/>
                          <w:sz w:val="22"/>
                          <w:szCs w:val="22"/>
                        </w:rPr>
                        <w:t>を</w:t>
                      </w:r>
                      <w:r>
                        <w:rPr>
                          <w:rFonts w:hint="eastAsia"/>
                          <w:color w:val="000000"/>
                          <w:sz w:val="22"/>
                          <w:szCs w:val="22"/>
                        </w:rPr>
                        <w:t>行い</w:t>
                      </w:r>
                      <w:r>
                        <w:rPr>
                          <w:color w:val="000000"/>
                          <w:sz w:val="22"/>
                          <w:szCs w:val="22"/>
                        </w:rPr>
                        <w:t>、実効性のあるマニュアルにすること</w:t>
                      </w:r>
                      <w:r>
                        <w:rPr>
                          <w:rFonts w:hint="eastAsia"/>
                          <w:color w:val="000000"/>
                          <w:sz w:val="22"/>
                          <w:szCs w:val="22"/>
                        </w:rPr>
                        <w:t>は</w:t>
                      </w:r>
                      <w:r>
                        <w:rPr>
                          <w:color w:val="000000"/>
                          <w:sz w:val="22"/>
                          <w:szCs w:val="22"/>
                        </w:rPr>
                        <w:t>必須です</w:t>
                      </w:r>
                      <w:r w:rsidR="005503AC">
                        <w:rPr>
                          <w:rFonts w:hint="eastAsia"/>
                          <w:color w:val="000000"/>
                          <w:sz w:val="22"/>
                          <w:szCs w:val="22"/>
                        </w:rPr>
                        <w:t>。</w:t>
                      </w:r>
                    </w:p>
                  </w:txbxContent>
                </v:textbox>
              </v:shape>
            </w:pict>
          </mc:Fallback>
        </mc:AlternateContent>
      </w:r>
    </w:p>
    <w:p w:rsidR="007B1996" w:rsidRDefault="007B1996">
      <w:pPr>
        <w:jc w:val="center"/>
        <w:rPr>
          <w:sz w:val="44"/>
        </w:rPr>
      </w:pPr>
    </w:p>
    <w:p w:rsidR="007B1996" w:rsidRDefault="007B1996">
      <w:pPr>
        <w:jc w:val="center"/>
        <w:rPr>
          <w:sz w:val="44"/>
        </w:rPr>
      </w:pPr>
    </w:p>
    <w:p w:rsidR="007B1996" w:rsidRDefault="007B1996">
      <w:pPr>
        <w:jc w:val="center"/>
        <w:rPr>
          <w:sz w:val="44"/>
        </w:rPr>
      </w:pPr>
    </w:p>
    <w:p w:rsidR="007B1996" w:rsidRDefault="007B1996">
      <w:pPr>
        <w:jc w:val="center"/>
        <w:rPr>
          <w:sz w:val="44"/>
        </w:rPr>
      </w:pPr>
    </w:p>
    <w:p w:rsidR="007B1996" w:rsidRDefault="00AC3B7D">
      <w:pPr>
        <w:jc w:val="center"/>
        <w:rPr>
          <w:sz w:val="44"/>
        </w:rPr>
      </w:pPr>
      <w:r>
        <w:rPr>
          <w:rFonts w:hint="eastAsia"/>
          <w:noProof/>
          <w:sz w:val="44"/>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663575</wp:posOffset>
                </wp:positionV>
                <wp:extent cx="5524500" cy="6477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524500" cy="647700"/>
                        </a:xfrm>
                        <a:prstGeom prst="rect">
                          <a:avLst/>
                        </a:prstGeom>
                        <a:solidFill>
                          <a:schemeClr val="lt1"/>
                        </a:solidFill>
                        <a:ln w="6350">
                          <a:solidFill>
                            <a:prstClr val="black"/>
                          </a:solidFill>
                          <a:prstDash val="sysDash"/>
                        </a:ln>
                      </wps:spPr>
                      <wps:txbx>
                        <w:txbxContent>
                          <w:p w:rsidR="00AC3B7D" w:rsidRPr="003B555F" w:rsidRDefault="00AC3B7D" w:rsidP="001444B6">
                            <w:pPr>
                              <w:spacing w:line="280" w:lineRule="exact"/>
                              <w:rPr>
                                <w:b/>
                                <w:sz w:val="18"/>
                                <w:szCs w:val="18"/>
                              </w:rPr>
                            </w:pPr>
                            <w:r w:rsidRPr="003B555F">
                              <w:rPr>
                                <w:rFonts w:hint="eastAsia"/>
                                <w:b/>
                                <w:sz w:val="18"/>
                                <w:szCs w:val="18"/>
                              </w:rPr>
                              <w:t xml:space="preserve">※　</w:t>
                            </w:r>
                            <w:r>
                              <w:rPr>
                                <w:rFonts w:hint="eastAsia"/>
                                <w:b/>
                                <w:sz w:val="18"/>
                                <w:szCs w:val="18"/>
                              </w:rPr>
                              <w:t>この</w:t>
                            </w:r>
                            <w:r>
                              <w:rPr>
                                <w:b/>
                                <w:sz w:val="18"/>
                                <w:szCs w:val="18"/>
                              </w:rPr>
                              <w:t>様式</w:t>
                            </w:r>
                            <w:r>
                              <w:rPr>
                                <w:rFonts w:hint="eastAsia"/>
                                <w:b/>
                                <w:sz w:val="18"/>
                                <w:szCs w:val="18"/>
                              </w:rPr>
                              <w:t>は、</w:t>
                            </w:r>
                            <w:r>
                              <w:rPr>
                                <w:b/>
                                <w:sz w:val="18"/>
                                <w:szCs w:val="18"/>
                              </w:rPr>
                              <w:t>学校で</w:t>
                            </w:r>
                            <w:r>
                              <w:rPr>
                                <w:rFonts w:hint="eastAsia"/>
                                <w:b/>
                                <w:sz w:val="18"/>
                                <w:szCs w:val="18"/>
                              </w:rPr>
                              <w:t>必要に</w:t>
                            </w:r>
                            <w:r>
                              <w:rPr>
                                <w:b/>
                                <w:sz w:val="18"/>
                                <w:szCs w:val="18"/>
                              </w:rPr>
                              <w:t>応じて</w:t>
                            </w:r>
                            <w:r w:rsidR="001444B6">
                              <w:rPr>
                                <w:rFonts w:hint="eastAsia"/>
                                <w:b/>
                                <w:sz w:val="18"/>
                                <w:szCs w:val="18"/>
                              </w:rPr>
                              <w:t>、データを</w:t>
                            </w:r>
                            <w:r>
                              <w:rPr>
                                <w:rFonts w:hint="eastAsia"/>
                                <w:b/>
                                <w:sz w:val="18"/>
                                <w:szCs w:val="18"/>
                              </w:rPr>
                              <w:t>加工できるように</w:t>
                            </w:r>
                            <w:r w:rsidR="001444B6">
                              <w:rPr>
                                <w:rFonts w:hint="eastAsia"/>
                                <w:b/>
                                <w:sz w:val="18"/>
                                <w:szCs w:val="18"/>
                              </w:rPr>
                              <w:t>なって</w:t>
                            </w:r>
                            <w:r w:rsidR="001444B6">
                              <w:rPr>
                                <w:b/>
                                <w:sz w:val="18"/>
                                <w:szCs w:val="18"/>
                              </w:rPr>
                              <w:t>います</w:t>
                            </w:r>
                            <w:r w:rsidRPr="003B555F">
                              <w:rPr>
                                <w:rFonts w:hint="eastAsia"/>
                                <w:b/>
                                <w:sz w:val="18"/>
                                <w:szCs w:val="18"/>
                              </w:rPr>
                              <w:t>。</w:t>
                            </w:r>
                          </w:p>
                          <w:p w:rsidR="00E644A6" w:rsidRDefault="00E644A6" w:rsidP="00E644A6">
                            <w:pPr>
                              <w:spacing w:line="280" w:lineRule="exact"/>
                              <w:rPr>
                                <w:b/>
                                <w:sz w:val="18"/>
                                <w:szCs w:val="18"/>
                              </w:rPr>
                            </w:pPr>
                            <w:r w:rsidRPr="003B555F">
                              <w:rPr>
                                <w:rFonts w:hint="eastAsia"/>
                                <w:b/>
                                <w:sz w:val="18"/>
                                <w:szCs w:val="18"/>
                              </w:rPr>
                              <w:t xml:space="preserve">※　</w:t>
                            </w:r>
                            <w:r>
                              <w:rPr>
                                <w:rFonts w:hint="eastAsia"/>
                                <w:b/>
                                <w:sz w:val="18"/>
                                <w:szCs w:val="18"/>
                              </w:rPr>
                              <w:t>なお、マニュアルに</w:t>
                            </w:r>
                            <w:r>
                              <w:rPr>
                                <w:b/>
                                <w:sz w:val="18"/>
                                <w:szCs w:val="18"/>
                              </w:rPr>
                              <w:t>関する</w:t>
                            </w:r>
                            <w:r>
                              <w:rPr>
                                <w:rFonts w:hint="eastAsia"/>
                                <w:b/>
                                <w:sz w:val="18"/>
                                <w:szCs w:val="18"/>
                              </w:rPr>
                              <w:t>詳細は、「</w:t>
                            </w:r>
                            <w:r>
                              <w:rPr>
                                <w:b/>
                                <w:sz w:val="18"/>
                                <w:szCs w:val="18"/>
                              </w:rPr>
                              <w:t>高知県学校</w:t>
                            </w:r>
                            <w:r>
                              <w:rPr>
                                <w:rFonts w:hint="eastAsia"/>
                                <w:b/>
                                <w:sz w:val="18"/>
                                <w:szCs w:val="18"/>
                              </w:rPr>
                              <w:t>防災</w:t>
                            </w:r>
                            <w:r>
                              <w:rPr>
                                <w:b/>
                                <w:sz w:val="18"/>
                                <w:szCs w:val="18"/>
                              </w:rPr>
                              <w:t>マ</w:t>
                            </w:r>
                            <w:r>
                              <w:rPr>
                                <w:rFonts w:hint="eastAsia"/>
                                <w:b/>
                                <w:sz w:val="18"/>
                                <w:szCs w:val="18"/>
                              </w:rPr>
                              <w:t>ニュアル</w:t>
                            </w:r>
                            <w:r>
                              <w:rPr>
                                <w:b/>
                                <w:sz w:val="18"/>
                                <w:szCs w:val="18"/>
                              </w:rPr>
                              <w:t>作成の手引き</w:t>
                            </w:r>
                            <w:r>
                              <w:rPr>
                                <w:rFonts w:hint="eastAsia"/>
                                <w:b/>
                                <w:sz w:val="18"/>
                                <w:szCs w:val="18"/>
                              </w:rPr>
                              <w:t>＜</w:t>
                            </w:r>
                            <w:r>
                              <w:rPr>
                                <w:b/>
                                <w:sz w:val="18"/>
                                <w:szCs w:val="18"/>
                              </w:rPr>
                              <w:t>震災編</w:t>
                            </w:r>
                            <w:r>
                              <w:rPr>
                                <w:rFonts w:hint="eastAsia"/>
                                <w:b/>
                                <w:sz w:val="18"/>
                                <w:szCs w:val="18"/>
                              </w:rPr>
                              <w:t>＞（</w:t>
                            </w:r>
                            <w:r>
                              <w:rPr>
                                <w:b/>
                                <w:sz w:val="18"/>
                                <w:szCs w:val="18"/>
                              </w:rPr>
                              <w:t>高知県教</w:t>
                            </w:r>
                          </w:p>
                          <w:p w:rsidR="00AC3B7D" w:rsidRPr="00AC3B7D" w:rsidRDefault="00E644A6" w:rsidP="00E44066">
                            <w:pPr>
                              <w:spacing w:line="280" w:lineRule="exact"/>
                              <w:ind w:firstLineChars="200" w:firstLine="353"/>
                            </w:pPr>
                            <w:r>
                              <w:rPr>
                                <w:b/>
                                <w:sz w:val="18"/>
                                <w:szCs w:val="18"/>
                              </w:rPr>
                              <w:t>育委員会</w:t>
                            </w:r>
                            <w:r>
                              <w:rPr>
                                <w:rFonts w:hint="eastAsia"/>
                                <w:b/>
                                <w:sz w:val="18"/>
                                <w:szCs w:val="18"/>
                              </w:rPr>
                              <w:t xml:space="preserve"> 平成26年3月</w:t>
                            </w:r>
                            <w:r>
                              <w:rPr>
                                <w:b/>
                                <w:sz w:val="18"/>
                                <w:szCs w:val="18"/>
                              </w:rPr>
                              <w:t>改訂）」を</w:t>
                            </w:r>
                            <w:r>
                              <w:rPr>
                                <w:rFonts w:hint="eastAsia"/>
                                <w:b/>
                                <w:sz w:val="18"/>
                                <w:szCs w:val="18"/>
                              </w:rPr>
                              <w:t>ご</w:t>
                            </w:r>
                            <w:r>
                              <w:rPr>
                                <w:b/>
                                <w:sz w:val="18"/>
                                <w:szCs w:val="18"/>
                              </w:rPr>
                              <w:t>参照ください。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1.95pt;margin-top:52.25pt;width:43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" fillcolor="white [3201]" strokeweight=".5pt">
                <v:stroke dashstyle="3 1"/>
                <v:textbox>
                  <w:txbxContent>
                    <w:p w:rsidR="00AC3B7D" w:rsidRPr="003B555F" w:rsidRDefault="00AC3B7D" w:rsidP="001444B6">
                      <w:pPr>
                        <w:spacing w:line="280" w:lineRule="exact"/>
                        <w:rPr>
                          <w:b/>
                          <w:sz w:val="18"/>
                          <w:szCs w:val="18"/>
                        </w:rPr>
                      </w:pPr>
                      <w:r w:rsidRPr="003B555F">
                        <w:rPr>
                          <w:rFonts w:hint="eastAsia"/>
                          <w:b/>
                          <w:sz w:val="18"/>
                          <w:szCs w:val="18"/>
                        </w:rPr>
                        <w:t xml:space="preserve">※　</w:t>
                      </w:r>
                      <w:r>
                        <w:rPr>
                          <w:rFonts w:hint="eastAsia"/>
                          <w:b/>
                          <w:sz w:val="18"/>
                          <w:szCs w:val="18"/>
                        </w:rPr>
                        <w:t>この</w:t>
                      </w:r>
                      <w:r>
                        <w:rPr>
                          <w:b/>
                          <w:sz w:val="18"/>
                          <w:szCs w:val="18"/>
                        </w:rPr>
                        <w:t>様式</w:t>
                      </w:r>
                      <w:r>
                        <w:rPr>
                          <w:rFonts w:hint="eastAsia"/>
                          <w:b/>
                          <w:sz w:val="18"/>
                          <w:szCs w:val="18"/>
                        </w:rPr>
                        <w:t>は、</w:t>
                      </w:r>
                      <w:r>
                        <w:rPr>
                          <w:b/>
                          <w:sz w:val="18"/>
                          <w:szCs w:val="18"/>
                        </w:rPr>
                        <w:t>学校で</w:t>
                      </w:r>
                      <w:r>
                        <w:rPr>
                          <w:rFonts w:hint="eastAsia"/>
                          <w:b/>
                          <w:sz w:val="18"/>
                          <w:szCs w:val="18"/>
                        </w:rPr>
                        <w:t>必要に</w:t>
                      </w:r>
                      <w:r>
                        <w:rPr>
                          <w:b/>
                          <w:sz w:val="18"/>
                          <w:szCs w:val="18"/>
                        </w:rPr>
                        <w:t>応じて</w:t>
                      </w:r>
                      <w:r w:rsidR="001444B6">
                        <w:rPr>
                          <w:rFonts w:hint="eastAsia"/>
                          <w:b/>
                          <w:sz w:val="18"/>
                          <w:szCs w:val="18"/>
                        </w:rPr>
                        <w:t>、データを</w:t>
                      </w:r>
                      <w:r>
                        <w:rPr>
                          <w:rFonts w:hint="eastAsia"/>
                          <w:b/>
                          <w:sz w:val="18"/>
                          <w:szCs w:val="18"/>
                        </w:rPr>
                        <w:t>加工できるように</w:t>
                      </w:r>
                      <w:r w:rsidR="001444B6">
                        <w:rPr>
                          <w:rFonts w:hint="eastAsia"/>
                          <w:b/>
                          <w:sz w:val="18"/>
                          <w:szCs w:val="18"/>
                        </w:rPr>
                        <w:t>なって</w:t>
                      </w:r>
                      <w:r w:rsidR="001444B6">
                        <w:rPr>
                          <w:b/>
                          <w:sz w:val="18"/>
                          <w:szCs w:val="18"/>
                        </w:rPr>
                        <w:t>います</w:t>
                      </w:r>
                      <w:r w:rsidRPr="003B555F">
                        <w:rPr>
                          <w:rFonts w:hint="eastAsia"/>
                          <w:b/>
                          <w:sz w:val="18"/>
                          <w:szCs w:val="18"/>
                        </w:rPr>
                        <w:t>。</w:t>
                      </w:r>
                    </w:p>
                    <w:p w:rsidR="00E644A6" w:rsidRDefault="00E644A6" w:rsidP="00E644A6">
                      <w:pPr>
                        <w:spacing w:line="280" w:lineRule="exact"/>
                        <w:rPr>
                          <w:b/>
                          <w:sz w:val="18"/>
                          <w:szCs w:val="18"/>
                        </w:rPr>
                      </w:pPr>
                      <w:r w:rsidRPr="003B555F">
                        <w:rPr>
                          <w:rFonts w:hint="eastAsia"/>
                          <w:b/>
                          <w:sz w:val="18"/>
                          <w:szCs w:val="18"/>
                        </w:rPr>
                        <w:t xml:space="preserve">※　</w:t>
                      </w:r>
                      <w:r>
                        <w:rPr>
                          <w:rFonts w:hint="eastAsia"/>
                          <w:b/>
                          <w:sz w:val="18"/>
                          <w:szCs w:val="18"/>
                        </w:rPr>
                        <w:t>なお、マニュアルに</w:t>
                      </w:r>
                      <w:r>
                        <w:rPr>
                          <w:b/>
                          <w:sz w:val="18"/>
                          <w:szCs w:val="18"/>
                        </w:rPr>
                        <w:t>関する</w:t>
                      </w:r>
                      <w:r>
                        <w:rPr>
                          <w:rFonts w:hint="eastAsia"/>
                          <w:b/>
                          <w:sz w:val="18"/>
                          <w:szCs w:val="18"/>
                        </w:rPr>
                        <w:t>詳細は、「</w:t>
                      </w:r>
                      <w:r>
                        <w:rPr>
                          <w:b/>
                          <w:sz w:val="18"/>
                          <w:szCs w:val="18"/>
                        </w:rPr>
                        <w:t>高知県学校</w:t>
                      </w:r>
                      <w:r>
                        <w:rPr>
                          <w:rFonts w:hint="eastAsia"/>
                          <w:b/>
                          <w:sz w:val="18"/>
                          <w:szCs w:val="18"/>
                        </w:rPr>
                        <w:t>防災</w:t>
                      </w:r>
                      <w:r>
                        <w:rPr>
                          <w:b/>
                          <w:sz w:val="18"/>
                          <w:szCs w:val="18"/>
                        </w:rPr>
                        <w:t>マ</w:t>
                      </w:r>
                      <w:r>
                        <w:rPr>
                          <w:rFonts w:hint="eastAsia"/>
                          <w:b/>
                          <w:sz w:val="18"/>
                          <w:szCs w:val="18"/>
                        </w:rPr>
                        <w:t>ニュアル</w:t>
                      </w:r>
                      <w:r>
                        <w:rPr>
                          <w:b/>
                          <w:sz w:val="18"/>
                          <w:szCs w:val="18"/>
                        </w:rPr>
                        <w:t>作成の手引き</w:t>
                      </w:r>
                      <w:r>
                        <w:rPr>
                          <w:rFonts w:hint="eastAsia"/>
                          <w:b/>
                          <w:sz w:val="18"/>
                          <w:szCs w:val="18"/>
                        </w:rPr>
                        <w:t>＜</w:t>
                      </w:r>
                      <w:r>
                        <w:rPr>
                          <w:b/>
                          <w:sz w:val="18"/>
                          <w:szCs w:val="18"/>
                        </w:rPr>
                        <w:t>震災編</w:t>
                      </w:r>
                      <w:r>
                        <w:rPr>
                          <w:rFonts w:hint="eastAsia"/>
                          <w:b/>
                          <w:sz w:val="18"/>
                          <w:szCs w:val="18"/>
                        </w:rPr>
                        <w:t>＞（</w:t>
                      </w:r>
                      <w:r>
                        <w:rPr>
                          <w:b/>
                          <w:sz w:val="18"/>
                          <w:szCs w:val="18"/>
                        </w:rPr>
                        <w:t>高知県教</w:t>
                      </w:r>
                    </w:p>
                    <w:p w:rsidR="00AC3B7D" w:rsidRPr="00AC3B7D" w:rsidRDefault="00E644A6" w:rsidP="00E44066">
                      <w:pPr>
                        <w:spacing w:line="280" w:lineRule="exact"/>
                        <w:ind w:firstLineChars="200" w:firstLine="353"/>
                      </w:pPr>
                      <w:r>
                        <w:rPr>
                          <w:b/>
                          <w:sz w:val="18"/>
                          <w:szCs w:val="18"/>
                        </w:rPr>
                        <w:t>育委員会</w:t>
                      </w:r>
                      <w:r>
                        <w:rPr>
                          <w:rFonts w:hint="eastAsia"/>
                          <w:b/>
                          <w:sz w:val="18"/>
                          <w:szCs w:val="18"/>
                        </w:rPr>
                        <w:t xml:space="preserve"> 平成26年3月</w:t>
                      </w:r>
                      <w:r>
                        <w:rPr>
                          <w:b/>
                          <w:sz w:val="18"/>
                          <w:szCs w:val="18"/>
                        </w:rPr>
                        <w:t>改訂）」を</w:t>
                      </w:r>
                      <w:r>
                        <w:rPr>
                          <w:rFonts w:hint="eastAsia"/>
                          <w:b/>
                          <w:sz w:val="18"/>
                          <w:szCs w:val="18"/>
                        </w:rPr>
                        <w:t>ご</w:t>
                      </w:r>
                      <w:r>
                        <w:rPr>
                          <w:b/>
                          <w:sz w:val="18"/>
                          <w:szCs w:val="18"/>
                        </w:rPr>
                        <w:t>参照ください。</w:t>
                      </w:r>
                    </w:p>
                  </w:txbxContent>
                </v:textbox>
              </v:shape>
            </w:pict>
          </mc:Fallback>
        </mc:AlternateContent>
      </w:r>
      <w:r w:rsidR="00911E1E">
        <w:rPr>
          <w:rFonts w:hint="eastAsia"/>
          <w:sz w:val="44"/>
        </w:rPr>
        <w:t>高知県立○○○○学校</w:t>
      </w:r>
    </w:p>
    <w:sectPr w:rsidR="007B199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A39" w:rsidRDefault="00920A39">
      <w:r>
        <w:separator/>
      </w:r>
    </w:p>
  </w:endnote>
  <w:endnote w:type="continuationSeparator" w:id="0">
    <w:p w:rsidR="00920A39" w:rsidRDefault="00920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A39" w:rsidRDefault="00920A39">
      <w:r>
        <w:separator/>
      </w:r>
    </w:p>
  </w:footnote>
  <w:footnote w:type="continuationSeparator" w:id="0">
    <w:p w:rsidR="00920A39" w:rsidRDefault="00920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96"/>
    <w:rsid w:val="001444B6"/>
    <w:rsid w:val="005503AC"/>
    <w:rsid w:val="007B1996"/>
    <w:rsid w:val="00911E1E"/>
    <w:rsid w:val="00920A39"/>
    <w:rsid w:val="00AC3B7D"/>
    <w:rsid w:val="00E44066"/>
    <w:rsid w:val="00E631D7"/>
    <w:rsid w:val="00E644A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487E2B8"/>
  <w15:docId w15:val="{2A802811-8209-4432-852D-6FDAC638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44B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44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Words>
  <Characters>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361130</dc:creator>
  <cp:lastModifiedBy>高知県教育委員会</cp:lastModifiedBy>
  <cp:revision>4</cp:revision>
  <cp:lastPrinted>2022-01-21T00:02:00Z</cp:lastPrinted>
  <dcterms:created xsi:type="dcterms:W3CDTF">2022-01-20T00:17:00Z</dcterms:created>
  <dcterms:modified xsi:type="dcterms:W3CDTF">2022-01-25T00:19:00Z</dcterms:modified>
</cp:coreProperties>
</file>