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ind w:left="198" w:leftChars="90" w:firstLineChars="0"/>
              <w:jc w:val="center"/>
              <w:rPr>
                <w:rFonts w:hint="default"/>
                <w:b w:val="1"/>
                <w:sz w:val="24"/>
              </w:rPr>
            </w:pPr>
            <w:r>
              <w:rPr>
                <w:rFonts w:hint="eastAsia"/>
                <w:b w:val="1"/>
                <w:sz w:val="24"/>
              </w:rPr>
              <w:t>改正前</w:t>
            </w:r>
          </w:p>
        </w:tc>
      </w:tr>
      <w:tr>
        <w:trPr>
          <w:trHeight w:val="35" w:hRule="atLeast"/>
        </w:trPr>
        <w:tc>
          <w:tcPr>
            <w:tcW w:w="10473" w:type="dxa"/>
            <w:vAlign w:val="top"/>
          </w:tcPr>
          <w:p>
            <w:pPr>
              <w:pStyle w:val="0"/>
              <w:jc w:val="center"/>
              <w:rPr>
                <w:rFonts w:hint="default"/>
              </w:rPr>
            </w:pPr>
            <w:r>
              <w:rPr>
                <w:rFonts w:hint="eastAsia"/>
                <w:sz w:val="28"/>
              </w:rPr>
              <w:t>高知県高性能林業機械等整備事業費補助金交付要綱</w:t>
            </w:r>
          </w:p>
          <w:p>
            <w:pPr>
              <w:pStyle w:val="0"/>
              <w:jc w:val="left"/>
              <w:rPr>
                <w:rFonts w:hint="eastAsia" w:ascii="ＭＳ 明朝" w:hAnsi="ＭＳ 明朝" w:eastAsia="ＭＳ 明朝"/>
              </w:rPr>
            </w:pPr>
            <w:r>
              <w:rPr>
                <w:rFonts w:hint="eastAsia" w:ascii="ＭＳ 明朝" w:hAnsi="ＭＳ 明朝" w:eastAsia="ＭＳ 明朝"/>
              </w:rPr>
              <w:t>第１条～第２条第１項　「略」</w:t>
            </w:r>
          </w:p>
          <w:p>
            <w:pPr>
              <w:pStyle w:val="0"/>
              <w:ind w:leftChars="0" w:hanging="220" w:hangingChars="100"/>
              <w:jc w:val="left"/>
              <w:rPr>
                <w:rFonts w:hint="eastAsia" w:ascii="ＭＳ 明朝" w:hAnsi="ＭＳ 明朝" w:eastAsia="ＭＳ 明朝"/>
                <w:sz w:val="21"/>
              </w:rPr>
            </w:pPr>
            <w:r>
              <w:rPr>
                <w:rFonts w:hint="eastAsia" w:ascii="ＭＳ 明朝" w:hAnsi="ＭＳ 明朝" w:eastAsia="ＭＳ 明朝"/>
                <w:sz w:val="21"/>
                <w:highlight w:val="none"/>
              </w:rPr>
              <w:t>２　</w:t>
            </w:r>
            <w:r>
              <w:rPr>
                <w:rFonts w:hint="eastAsia"/>
                <w:color w:val="auto"/>
                <w:u w:val="none" w:color="auto"/>
              </w:rPr>
              <w:t>別表第１の事業区分のうち１、２</w:t>
            </w:r>
            <w:r>
              <w:rPr>
                <w:rFonts w:hint="eastAsia"/>
                <w:color w:val="FF0000"/>
                <w:u w:val="single" w:color="auto"/>
              </w:rPr>
              <w:t>、４</w:t>
            </w:r>
            <w:r>
              <w:rPr>
                <w:rFonts w:hint="eastAsia"/>
                <w:color w:val="auto"/>
                <w:u w:val="none" w:color="auto"/>
              </w:rPr>
              <w:t>及び</w:t>
            </w:r>
            <w:r>
              <w:rPr>
                <w:rFonts w:hint="eastAsia"/>
                <w:color w:val="FF0000"/>
                <w:u w:val="single" w:color="auto"/>
              </w:rPr>
              <w:t>５</w:t>
            </w:r>
            <w:r>
              <w:rPr>
                <w:rFonts w:hint="eastAsia"/>
                <w:color w:val="auto"/>
                <w:u w:val="none" w:color="auto"/>
              </w:rPr>
              <w:t>については、</w:t>
            </w:r>
            <w:r>
              <w:rPr>
                <w:rFonts w:hint="eastAsia"/>
                <w:strike w:val="0"/>
                <w:dstrike w:val="0"/>
                <w:color w:val="auto"/>
                <w:u w:val="none" w:color="auto"/>
              </w:rPr>
              <w:t>「</w:t>
            </w:r>
            <w:r>
              <w:rPr>
                <w:rFonts w:hint="eastAsia"/>
                <w:strike w:val="0"/>
                <w:dstrike w:val="0"/>
                <w:color w:val="FF0000"/>
                <w:u w:val="single" w:color="auto"/>
              </w:rPr>
              <w:t>森林・林業・木材産業グリーン成長</w:t>
            </w:r>
            <w:r>
              <w:rPr>
                <w:rFonts w:hint="eastAsia"/>
                <w:strike w:val="0"/>
                <w:dstrike w:val="0"/>
                <w:color w:val="auto"/>
                <w:u w:val="none" w:color="auto"/>
              </w:rPr>
              <w:t>総合対策補助金等交付要綱（平成</w:t>
            </w:r>
            <w:r>
              <w:rPr>
                <w:rFonts w:hint="eastAsia"/>
                <w:strike w:val="0"/>
                <w:dstrike w:val="0"/>
                <w:color w:val="auto"/>
                <w:u w:val="none" w:color="auto"/>
              </w:rPr>
              <w:t>30</w:t>
            </w:r>
            <w:r>
              <w:rPr>
                <w:rFonts w:hint="eastAsia"/>
                <w:strike w:val="0"/>
                <w:dstrike w:val="0"/>
                <w:color w:val="auto"/>
                <w:u w:val="none" w:color="auto"/>
              </w:rPr>
              <w:t>年</w:t>
            </w:r>
            <w:r>
              <w:rPr>
                <w:rFonts w:hint="eastAsia"/>
                <w:strike w:val="0"/>
                <w:dstrike w:val="0"/>
                <w:color w:val="auto"/>
                <w:u w:val="none" w:color="auto"/>
              </w:rPr>
              <w:t>3</w:t>
            </w:r>
            <w:r>
              <w:rPr>
                <w:rFonts w:hint="eastAsia"/>
                <w:strike w:val="0"/>
                <w:dstrike w:val="0"/>
                <w:color w:val="auto"/>
                <w:u w:val="none" w:color="auto"/>
              </w:rPr>
              <w:t>月</w:t>
            </w:r>
            <w:r>
              <w:rPr>
                <w:rFonts w:hint="eastAsia"/>
                <w:strike w:val="0"/>
                <w:dstrike w:val="0"/>
                <w:color w:val="auto"/>
                <w:u w:val="none" w:color="auto"/>
              </w:rPr>
              <w:t>30</w:t>
            </w:r>
            <w:r>
              <w:rPr>
                <w:rFonts w:hint="eastAsia"/>
                <w:strike w:val="0"/>
                <w:dstrike w:val="0"/>
                <w:color w:val="auto"/>
                <w:u w:val="none" w:color="auto"/>
              </w:rPr>
              <w:t>日付け</w:t>
            </w:r>
            <w:r>
              <w:rPr>
                <w:rFonts w:hint="eastAsia"/>
                <w:strike w:val="0"/>
                <w:dstrike w:val="0"/>
                <w:color w:val="auto"/>
                <w:u w:val="none" w:color="auto"/>
              </w:rPr>
              <w:t>29</w:t>
            </w:r>
            <w:r>
              <w:rPr>
                <w:rFonts w:hint="eastAsia"/>
                <w:strike w:val="0"/>
                <w:dstrike w:val="0"/>
                <w:color w:val="auto"/>
                <w:u w:val="none" w:color="auto"/>
              </w:rPr>
              <w:t>林政政第</w:t>
            </w:r>
            <w:r>
              <w:rPr>
                <w:rFonts w:hint="eastAsia"/>
                <w:strike w:val="0"/>
                <w:dstrike w:val="0"/>
                <w:color w:val="auto"/>
                <w:u w:val="none" w:color="auto"/>
              </w:rPr>
              <w:t>893</w:t>
            </w:r>
            <w:r>
              <w:rPr>
                <w:rFonts w:hint="eastAsia"/>
                <w:strike w:val="0"/>
                <w:dstrike w:val="0"/>
                <w:color w:val="auto"/>
                <w:u w:val="none" w:color="auto"/>
              </w:rPr>
              <w:t>号農林水産事務次官依命通知）、林業・木材産業成長産業化促進対策交付金実施要領（平成</w:t>
            </w:r>
            <w:r>
              <w:rPr>
                <w:rFonts w:hint="eastAsia"/>
                <w:strike w:val="0"/>
                <w:dstrike w:val="0"/>
                <w:color w:val="auto"/>
                <w:u w:val="none" w:color="auto"/>
              </w:rPr>
              <w:t>30</w:t>
            </w:r>
            <w:r>
              <w:rPr>
                <w:rFonts w:hint="eastAsia"/>
                <w:strike w:val="0"/>
                <w:dstrike w:val="0"/>
                <w:color w:val="auto"/>
                <w:u w:val="none" w:color="auto"/>
              </w:rPr>
              <w:t>年</w:t>
            </w:r>
            <w:r>
              <w:rPr>
                <w:rFonts w:hint="eastAsia"/>
                <w:strike w:val="0"/>
                <w:dstrike w:val="0"/>
                <w:color w:val="auto"/>
                <w:u w:val="none" w:color="auto"/>
              </w:rPr>
              <w:t>3</w:t>
            </w:r>
            <w:r>
              <w:rPr>
                <w:rFonts w:hint="eastAsia"/>
                <w:strike w:val="0"/>
                <w:dstrike w:val="0"/>
                <w:color w:val="auto"/>
                <w:u w:val="none" w:color="auto"/>
              </w:rPr>
              <w:t>月</w:t>
            </w:r>
            <w:r>
              <w:rPr>
                <w:rFonts w:hint="eastAsia"/>
                <w:strike w:val="0"/>
                <w:dstrike w:val="0"/>
                <w:color w:val="auto"/>
                <w:u w:val="none" w:color="auto"/>
              </w:rPr>
              <w:t>30</w:t>
            </w:r>
            <w:r>
              <w:rPr>
                <w:rFonts w:hint="eastAsia"/>
                <w:strike w:val="0"/>
                <w:dstrike w:val="0"/>
                <w:color w:val="auto"/>
                <w:u w:val="none" w:color="auto"/>
              </w:rPr>
              <w:t>日付け</w:t>
            </w:r>
            <w:r>
              <w:rPr>
                <w:rFonts w:hint="eastAsia"/>
                <w:strike w:val="0"/>
                <w:dstrike w:val="0"/>
                <w:color w:val="auto"/>
                <w:u w:val="none" w:color="auto"/>
              </w:rPr>
              <w:t>29</w:t>
            </w:r>
            <w:r>
              <w:rPr>
                <w:rFonts w:hint="eastAsia"/>
                <w:strike w:val="0"/>
                <w:dstrike w:val="0"/>
                <w:color w:val="auto"/>
                <w:u w:val="none" w:color="auto"/>
              </w:rPr>
              <w:t>林政経第</w:t>
            </w:r>
            <w:r>
              <w:rPr>
                <w:rFonts w:hint="eastAsia"/>
                <w:strike w:val="0"/>
                <w:dstrike w:val="0"/>
                <w:color w:val="auto"/>
                <w:u w:val="none" w:color="auto"/>
              </w:rPr>
              <w:t>349</w:t>
            </w:r>
            <w:r>
              <w:rPr>
                <w:rFonts w:hint="eastAsia"/>
                <w:strike w:val="0"/>
                <w:dstrike w:val="0"/>
                <w:color w:val="auto"/>
                <w:u w:val="none" w:color="auto"/>
              </w:rPr>
              <w:t>号林野庁長官通知）、</w:t>
            </w:r>
            <w:r>
              <w:rPr>
                <w:rFonts w:hint="eastAsia"/>
                <w:color w:val="auto"/>
                <w:u w:val="none" w:color="auto"/>
              </w:rPr>
              <w:t>合板・製材・集成材国際競争力強化・輸出促進対策交付金等交付要綱（平成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232</w:t>
            </w:r>
            <w:r>
              <w:rPr>
                <w:rFonts w:hint="eastAsia"/>
                <w:color w:val="auto"/>
                <w:u w:val="none" w:color="auto"/>
              </w:rPr>
              <w:t>号農林水産事務次官依命通知）、木材産業国際競争力強化対策等実施要領（平成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237</w:t>
            </w:r>
            <w:r>
              <w:rPr>
                <w:rFonts w:hint="eastAsia"/>
                <w:color w:val="auto"/>
                <w:u w:val="none" w:color="auto"/>
              </w:rPr>
              <w:t>号林野庁長官通知）」に基づき実施するものとする。</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rPr>
              <w:t>条　</w:t>
            </w:r>
            <w:r>
              <w:rPr>
                <w:rFonts w:hint="eastAsia" w:ascii="ＭＳ 明朝" w:hAnsi="ＭＳ 明朝" w:eastAsia="ＭＳ 明朝"/>
              </w:rPr>
              <w:t>「略」</w:t>
            </w:r>
          </w:p>
          <w:p>
            <w:pPr>
              <w:pStyle w:val="0"/>
              <w:ind w:left="220" w:leftChars="4" w:hanging="211" w:hangingChars="96"/>
              <w:rPr>
                <w:rFonts w:hint="eastAsia"/>
                <w:color w:val="auto"/>
                <w:u w:val="none" w:color="auto"/>
              </w:rPr>
            </w:pPr>
            <w:r>
              <w:rPr>
                <w:rFonts w:hint="eastAsia"/>
                <w:color w:val="auto"/>
                <w:u w:val="none" w:color="auto"/>
              </w:rPr>
              <w:t>第４条　規則第３条第１項の補助金等交付申請書は、別記第</w:t>
            </w:r>
            <w:r>
              <w:rPr>
                <w:rFonts w:hint="eastAsia"/>
                <w:color w:val="auto"/>
                <w:u w:val="none" w:color="auto"/>
              </w:rPr>
              <w:t>1</w:t>
            </w:r>
            <w:r>
              <w:rPr>
                <w:rFonts w:hint="eastAsia"/>
                <w:color w:val="auto"/>
                <w:u w:val="none" w:color="auto"/>
              </w:rPr>
              <w:t>号様式の１又は別記第</w:t>
            </w:r>
            <w:r>
              <w:rPr>
                <w:rFonts w:hint="eastAsia"/>
                <w:color w:val="auto"/>
                <w:u w:val="none" w:color="auto"/>
              </w:rPr>
              <w:t>1</w:t>
            </w:r>
            <w:r>
              <w:rPr>
                <w:rFonts w:hint="eastAsia"/>
                <w:color w:val="auto"/>
                <w:u w:val="none" w:color="auto"/>
              </w:rPr>
              <w:t>号様式の２によるものとし、所轄の林業事務所長（嶺北林業振興事務所の管内にあっては、嶺北林業振興事務所長。以下「所長」という。）に提出しなければならない。この場合において、別表第</w:t>
            </w:r>
            <w:r>
              <w:rPr>
                <w:rFonts w:hint="eastAsia"/>
                <w:color w:val="auto"/>
                <w:u w:val="none" w:color="auto"/>
              </w:rPr>
              <w:t>1</w:t>
            </w:r>
            <w:r>
              <w:rPr>
                <w:rFonts w:hint="eastAsia"/>
                <w:color w:val="auto"/>
                <w:u w:val="none" w:color="auto"/>
              </w:rPr>
              <w:t>の事業区分のうち１、２</w:t>
            </w:r>
            <w:r>
              <w:rPr>
                <w:rFonts w:hint="eastAsia"/>
                <w:color w:val="FF0000"/>
                <w:u w:val="single" w:color="auto"/>
              </w:rPr>
              <w:t>、４</w:t>
            </w:r>
            <w:r>
              <w:rPr>
                <w:rFonts w:hint="eastAsia"/>
                <w:color w:val="auto"/>
                <w:u w:val="none" w:color="auto"/>
              </w:rPr>
              <w:t>及び</w:t>
            </w:r>
            <w:r>
              <w:rPr>
                <w:rFonts w:hint="eastAsia"/>
                <w:color w:val="FF0000"/>
                <w:u w:val="single" w:color="auto"/>
              </w:rPr>
              <w:t>５</w:t>
            </w:r>
            <w:r>
              <w:rPr>
                <w:rFonts w:hint="eastAsia"/>
                <w:color w:val="auto"/>
                <w:u w:val="none" w:color="auto"/>
              </w:rPr>
              <w:t>については、別記第</w:t>
            </w:r>
            <w:r>
              <w:rPr>
                <w:rFonts w:hint="eastAsia"/>
                <w:color w:val="auto"/>
                <w:u w:val="none" w:color="auto"/>
              </w:rPr>
              <w:t>1</w:t>
            </w:r>
            <w:r>
              <w:rPr>
                <w:rFonts w:hint="eastAsia"/>
                <w:color w:val="auto"/>
                <w:u w:val="none" w:color="auto"/>
              </w:rPr>
              <w:t>号様式の１、別表第</w:t>
            </w:r>
            <w:r>
              <w:rPr>
                <w:rFonts w:hint="eastAsia"/>
                <w:color w:val="auto"/>
                <w:u w:val="none" w:color="auto"/>
              </w:rPr>
              <w:t>1</w:t>
            </w:r>
            <w:r>
              <w:rPr>
                <w:rFonts w:hint="eastAsia"/>
                <w:color w:val="auto"/>
                <w:u w:val="none" w:color="auto"/>
              </w:rPr>
              <w:t>の事業区分のうち３については、別記第</w:t>
            </w:r>
            <w:r>
              <w:rPr>
                <w:rFonts w:hint="eastAsia"/>
                <w:color w:val="auto"/>
                <w:u w:val="none" w:color="auto"/>
              </w:rPr>
              <w:t>1</w:t>
            </w:r>
            <w:r>
              <w:rPr>
                <w:rFonts w:hint="eastAsia"/>
                <w:color w:val="auto"/>
                <w:u w:val="none" w:color="auto"/>
              </w:rPr>
              <w:t>号様式の２によるものとし、所長に提出しなければならない。</w:t>
            </w:r>
          </w:p>
          <w:p>
            <w:pPr>
              <w:pStyle w:val="0"/>
              <w:ind w:left="220" w:leftChars="4" w:hanging="211" w:hangingChars="96"/>
              <w:rPr>
                <w:rFonts w:hint="eastAsia"/>
                <w:color w:val="auto"/>
                <w:u w:val="none" w:color="auto"/>
              </w:rPr>
            </w:pPr>
          </w:p>
          <w:p>
            <w:pPr>
              <w:pStyle w:val="0"/>
              <w:ind w:left="220" w:leftChars="4" w:hanging="211" w:hangingChars="96"/>
              <w:rPr>
                <w:rFonts w:hint="eastAsia"/>
                <w:color w:val="auto"/>
                <w:u w:val="none" w:color="auto"/>
              </w:rPr>
            </w:pPr>
            <w:r>
              <w:rPr>
                <w:rFonts w:hint="eastAsia" w:ascii="ＭＳ 明朝" w:hAnsi="ＭＳ 明朝" w:eastAsia="ＭＳ 明朝"/>
                <w:sz w:val="21"/>
              </w:rPr>
              <w:t>第５条</w:t>
            </w:r>
          </w:p>
          <w:p>
            <w:pPr>
              <w:pStyle w:val="0"/>
              <w:ind w:left="220" w:leftChars="100" w:firstLine="0" w:firstLineChars="0"/>
              <w:rPr>
                <w:rFonts w:hint="eastAsia"/>
                <w:color w:val="auto"/>
                <w:u w:val="none" w:color="auto"/>
              </w:rPr>
            </w:pPr>
            <w:r>
              <w:rPr>
                <w:rFonts w:hint="eastAsia" w:ascii="ＭＳ 明朝" w:hAnsi="ＭＳ 明朝" w:eastAsia="ＭＳ 明朝"/>
                <w:sz w:val="21"/>
              </w:rPr>
              <w:t>(1)</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rPr>
              <w:t>「略」</w:t>
            </w:r>
          </w:p>
          <w:p>
            <w:pPr>
              <w:pStyle w:val="0"/>
              <w:ind w:left="220" w:leftChars="100" w:firstLineChars="0"/>
              <w:rPr>
                <w:rFonts w:hint="eastAsia"/>
                <w:color w:val="auto"/>
                <w:u w:val="none" w:color="auto"/>
              </w:rPr>
            </w:pPr>
            <w:r>
              <w:rPr>
                <w:rFonts w:hint="eastAsia" w:ascii="ＭＳ 明朝" w:hAnsi="ＭＳ 明朝" w:eastAsia="ＭＳ 明朝"/>
                <w:color w:val="auto"/>
                <w:sz w:val="21"/>
                <w:highlight w:val="none"/>
                <w:u w:val="none" w:color="auto"/>
              </w:rPr>
              <w:t>(3)</w:t>
            </w:r>
            <w:r>
              <w:rPr>
                <w:rFonts w:hint="eastAsia"/>
                <w:color w:val="auto"/>
                <w:highlight w:val="none"/>
                <w:u w:val="none" w:color="auto"/>
              </w:rPr>
              <w:t>　補助金に係る収入及び支出を</w:t>
            </w:r>
            <w:r>
              <w:rPr>
                <w:rFonts w:hint="eastAsia"/>
                <w:color w:val="auto"/>
                <w:u w:val="none" w:color="auto"/>
              </w:rPr>
              <w:t>明らかにした帳簿並びに当該収入及び支出についての証拠</w:t>
            </w:r>
          </w:p>
          <w:p>
            <w:pPr>
              <w:pStyle w:val="0"/>
              <w:ind w:left="420" w:leftChars="200"/>
              <w:rPr>
                <w:rFonts w:hint="eastAsia"/>
                <w:color w:val="auto"/>
                <w:u w:val="none" w:color="auto"/>
              </w:rPr>
            </w:pPr>
            <w:r>
              <w:rPr>
                <w:rFonts w:hint="eastAsia"/>
                <w:color w:val="auto"/>
                <w:u w:val="none" w:color="auto"/>
              </w:rPr>
              <w:t>書類を補助事業の終了の翌年度から起算して５年間保管しなければならないこと。ただし、補助事業により取得し、又は効用の増加した財産で、次号に規定する処分制限期間を経過しない場合においては、当該財産の取得事業名、取得価格、補助金の額、取得時期、処分制限期間、処分状況その他財産管理に必要な事項を記載した財産管理台帳、その他必要な関係書類を</w:t>
            </w:r>
            <w:r>
              <w:rPr>
                <w:rFonts w:hint="eastAsia"/>
                <w:color w:val="FF0000"/>
                <w:u w:val="single" w:color="auto"/>
              </w:rPr>
              <w:t>整備</w:t>
            </w:r>
            <w:r>
              <w:rPr>
                <w:rFonts w:hint="eastAsia"/>
                <w:color w:val="auto"/>
                <w:u w:val="none" w:color="auto"/>
              </w:rPr>
              <w:t>保管しなければならない。</w:t>
            </w:r>
          </w:p>
          <w:p>
            <w:pPr>
              <w:pStyle w:val="0"/>
              <w:ind w:left="440" w:leftChars="100" w:hanging="220" w:hangingChars="100"/>
              <w:jc w:val="left"/>
              <w:rPr>
                <w:rFonts w:hint="default"/>
              </w:rPr>
            </w:pPr>
            <w:r>
              <w:rPr>
                <w:rFonts w:hint="eastAsia" w:ascii="ＭＳ 明朝" w:hAnsi="ＭＳ 明朝" w:eastAsia="ＭＳ 明朝"/>
                <w:color w:val="auto"/>
                <w:sz w:val="21"/>
                <w:u w:val="none" w:color="auto"/>
              </w:rPr>
              <w:t>(4)</w:t>
            </w:r>
            <w:r>
              <w:rPr>
                <w:rFonts w:hint="eastAsia"/>
                <w:color w:val="auto"/>
                <w:u w:val="none" w:color="auto"/>
              </w:rPr>
              <w:t>　別表第１の事業区分のうち１の補助事業により取得し、又は効用の増加した財産は、補助事業の完了後においても善良な管理者の注意をもって適正に管理するとともに、第２条に規定する補助目的に従って、その効率的な運用を図らなければならないこと。また、補助事業により取得し、又は効用の増加した財産（機械及び器具にあっては、取得価格又は効用の増加価格が</w:t>
            </w:r>
            <w:r>
              <w:rPr>
                <w:rFonts w:hint="eastAsia"/>
                <w:color w:val="auto"/>
                <w:u w:val="none" w:color="auto"/>
              </w:rPr>
              <w:t>50</w:t>
            </w:r>
            <w:r>
              <w:rPr>
                <w:rFonts w:hint="eastAsia"/>
                <w:color w:val="auto"/>
                <w:u w:val="none" w:color="auto"/>
              </w:rPr>
              <w:t>万円以上のものに限る。）については、処分を制限する期間（減価償却資産の耐用年数等に関する省令（昭和</w:t>
            </w:r>
            <w:r>
              <w:rPr>
                <w:rFonts w:hint="eastAsia"/>
                <w:color w:val="auto"/>
                <w:u w:val="none" w:color="auto"/>
              </w:rPr>
              <w:t>40</w:t>
            </w:r>
            <w:r>
              <w:rPr>
                <w:rFonts w:hint="eastAsia"/>
                <w:color w:val="auto"/>
                <w:u w:val="none" w:color="auto"/>
              </w:rPr>
              <w:t>年大蔵省令第</w:t>
            </w:r>
            <w:r>
              <w:rPr>
                <w:rFonts w:hint="eastAsia"/>
                <w:color w:val="auto"/>
                <w:u w:val="none" w:color="auto"/>
              </w:rPr>
              <w:t>15</w:t>
            </w:r>
            <w:r>
              <w:rPr>
                <w:rFonts w:hint="eastAsia"/>
                <w:color w:val="auto"/>
                <w:u w:val="none" w:color="auto"/>
              </w:rPr>
              <w:t>号。以下「大蔵省令」という。）に規定する財産にあっては、大蔵省令に規定する耐用年数に相当する期間。大蔵省令に定めのない財産にあっては、農林畜水産関係補助金等交付規則（昭和</w:t>
            </w:r>
            <w:r>
              <w:rPr>
                <w:rFonts w:hint="eastAsia"/>
                <w:color w:val="auto"/>
                <w:u w:val="none" w:color="auto"/>
              </w:rPr>
              <w:t>31</w:t>
            </w:r>
            <w:r>
              <w:rPr>
                <w:rFonts w:hint="eastAsia"/>
                <w:color w:val="auto"/>
                <w:u w:val="none" w:color="auto"/>
              </w:rPr>
              <w:t>年農林省令第</w:t>
            </w:r>
            <w:r>
              <w:rPr>
                <w:rFonts w:hint="eastAsia"/>
                <w:color w:val="auto"/>
                <w:u w:val="none" w:color="auto"/>
              </w:rPr>
              <w:t>18</w:t>
            </w:r>
            <w:r>
              <w:rPr>
                <w:rFonts w:hint="eastAsia"/>
                <w:color w:val="auto"/>
                <w:u w:val="none" w:color="auto"/>
              </w:rPr>
              <w:t>号）別表に規定する期間。以下この項において「処分制限期間」という。）内において、知事の承認を受けないで、同条に規定する補助目的に反して使用し、譲渡し、交換し、廃棄し、貸し付け、又は担保に供しないこと。</w:t>
            </w:r>
          </w:p>
          <w:p>
            <w:pPr>
              <w:pStyle w:val="0"/>
              <w:ind w:left="220" w:leftChars="100" w:firstLineChars="0"/>
              <w:rPr>
                <w:rFonts w:hint="default"/>
                <w:color w:val="FF0000"/>
                <w:u w:val="single" w:color="auto"/>
              </w:rPr>
            </w:pPr>
            <w:r>
              <w:rPr>
                <w:rFonts w:hint="eastAsia" w:ascii="ＭＳ 明朝" w:hAnsi="ＭＳ 明朝" w:eastAsia="ＭＳ 明朝"/>
                <w:sz w:val="21"/>
              </w:rPr>
              <w:t>(5)</w:t>
            </w:r>
            <w:r>
              <w:rPr>
                <w:rFonts w:hint="eastAsia" w:ascii="ＭＳ 明朝" w:hAnsi="ＭＳ 明朝" w:eastAsia="ＭＳ 明朝"/>
                <w:sz w:val="21"/>
              </w:rPr>
              <w:t>～</w:t>
            </w:r>
            <w:r>
              <w:rPr>
                <w:rFonts w:hint="eastAsia" w:ascii="ＭＳ 明朝" w:hAnsi="ＭＳ 明朝" w:eastAsia="ＭＳ 明朝"/>
                <w:sz w:val="21"/>
              </w:rPr>
              <w:t>(8)</w:t>
            </w:r>
            <w:r>
              <w:rPr>
                <w:rFonts w:hint="eastAsia" w:ascii="ＭＳ 明朝" w:hAnsi="ＭＳ 明朝" w:eastAsia="ＭＳ 明朝"/>
                <w:sz w:val="21"/>
              </w:rPr>
              <w:t>　</w:t>
            </w:r>
            <w:r>
              <w:rPr>
                <w:rFonts w:hint="eastAsia" w:ascii="ＭＳ 明朝" w:hAnsi="ＭＳ 明朝" w:eastAsia="ＭＳ 明朝"/>
              </w:rPr>
              <w:t>「略」</w:t>
            </w:r>
          </w:p>
          <w:p>
            <w:pPr>
              <w:pStyle w:val="0"/>
              <w:ind w:left="440" w:leftChars="100" w:hanging="220" w:hangingChars="100"/>
              <w:jc w:val="left"/>
              <w:rPr>
                <w:rFonts w:hint="default"/>
              </w:rPr>
            </w:pPr>
            <w:r>
              <w:rPr>
                <w:rFonts w:hint="eastAsia" w:ascii="ＭＳ 明朝" w:hAnsi="ＭＳ 明朝" w:eastAsia="ＭＳ 明朝"/>
                <w:sz w:val="21"/>
              </w:rPr>
              <w:t>(9)</w:t>
            </w:r>
            <w:r>
              <w:rPr>
                <w:rFonts w:hint="eastAsia"/>
                <w:color w:val="auto"/>
                <w:u w:val="none" w:color="auto"/>
              </w:rPr>
              <w:t>　別表第</w:t>
            </w:r>
            <w:r>
              <w:rPr>
                <w:rFonts w:hint="eastAsia"/>
                <w:color w:val="auto"/>
                <w:u w:val="none" w:color="auto"/>
              </w:rPr>
              <w:t>1</w:t>
            </w:r>
            <w:r>
              <w:rPr>
                <w:rFonts w:hint="eastAsia"/>
                <w:color w:val="auto"/>
                <w:u w:val="none" w:color="auto"/>
              </w:rPr>
              <w:t>の事業区分のうち３の補助事業によりレンタルした林業機械を利用して生産される原木は、県内に木材加工施設を有する事業者等（以下「加工事業者等」という。）にその半数以上を供給しなければならない。</w:t>
            </w:r>
          </w:p>
        </w:tc>
        <w:tc>
          <w:tcPr>
            <w:tcW w:w="10473"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8"/>
              </w:rPr>
              <w:t>高知県高性能林業機械等整備事業費補助金交付要綱</w:t>
            </w:r>
          </w:p>
          <w:p>
            <w:pPr>
              <w:pStyle w:val="0"/>
              <w:jc w:val="left"/>
              <w:rPr>
                <w:rFonts w:hint="eastAsia" w:ascii="ＭＳ 明朝" w:hAnsi="ＭＳ 明朝" w:eastAsia="ＭＳ 明朝"/>
                <w:sz w:val="21"/>
              </w:rPr>
            </w:pPr>
            <w:r>
              <w:rPr>
                <w:rFonts w:hint="eastAsia" w:ascii="ＭＳ 明朝" w:hAnsi="ＭＳ 明朝" w:eastAsia="ＭＳ 明朝"/>
                <w:sz w:val="21"/>
              </w:rPr>
              <w:t>第１条～第２条第１項　</w:t>
            </w:r>
            <w:r>
              <w:rPr>
                <w:rFonts w:hint="eastAsia" w:ascii="ＭＳ 明朝" w:hAnsi="ＭＳ 明朝" w:eastAsia="ＭＳ 明朝"/>
              </w:rPr>
              <w:t>「略」</w:t>
            </w:r>
          </w:p>
          <w:p>
            <w:pPr>
              <w:pStyle w:val="0"/>
              <w:ind w:leftChars="0" w:hanging="198" w:hangingChars="90"/>
              <w:rPr>
                <w:rFonts w:hint="eastAsia" w:ascii="ＭＳ 明朝" w:hAnsi="ＭＳ 明朝" w:eastAsia="ＭＳ 明朝"/>
                <w:sz w:val="21"/>
              </w:rPr>
            </w:pPr>
            <w:r>
              <w:rPr>
                <w:rFonts w:hint="eastAsia" w:ascii="ＭＳ 明朝" w:hAnsi="ＭＳ 明朝" w:eastAsia="ＭＳ 明朝"/>
                <w:strike w:val="0"/>
                <w:dstrike w:val="0"/>
                <w:sz w:val="21"/>
              </w:rPr>
              <w:t>２　</w:t>
            </w:r>
            <w:r>
              <w:rPr>
                <w:rFonts w:hint="eastAsia"/>
                <w:strike w:val="0"/>
                <w:dstrike w:val="0"/>
                <w:color w:val="auto"/>
                <w:u w:val="none" w:color="auto"/>
              </w:rPr>
              <w:t>別表第１の事業区分のうち１、２及び</w:t>
            </w:r>
            <w:r>
              <w:rPr>
                <w:rFonts w:hint="eastAsia"/>
                <w:strike w:val="0"/>
                <w:dstrike w:val="0"/>
                <w:color w:val="FF0000"/>
                <w:u w:val="single" w:color="auto"/>
              </w:rPr>
              <w:t>６</w:t>
            </w:r>
            <w:r>
              <w:rPr>
                <w:rFonts w:hint="eastAsia"/>
                <w:strike w:val="0"/>
                <w:dstrike w:val="0"/>
                <w:color w:val="auto"/>
                <w:u w:val="none" w:color="auto"/>
              </w:rPr>
              <w:t>については、「</w:t>
            </w:r>
            <w:r>
              <w:rPr>
                <w:rFonts w:hint="eastAsia"/>
                <w:strike w:val="0"/>
                <w:dstrike w:val="0"/>
                <w:color w:val="FF0000"/>
                <w:u w:val="single" w:color="auto"/>
              </w:rPr>
              <w:t>林業成長産業化</w:t>
            </w:r>
            <w:r>
              <w:rPr>
                <w:rFonts w:hint="eastAsia"/>
                <w:strike w:val="0"/>
                <w:dstrike w:val="0"/>
                <w:color w:val="auto"/>
                <w:u w:val="none" w:color="auto"/>
              </w:rPr>
              <w:t>総合対策補助金等交付要綱（平成</w:t>
            </w:r>
            <w:r>
              <w:rPr>
                <w:rFonts w:hint="eastAsia"/>
                <w:strike w:val="0"/>
                <w:dstrike w:val="0"/>
                <w:color w:val="auto"/>
                <w:u w:val="none" w:color="auto"/>
              </w:rPr>
              <w:t>30</w:t>
            </w:r>
            <w:r>
              <w:rPr>
                <w:rFonts w:hint="eastAsia"/>
                <w:strike w:val="0"/>
                <w:dstrike w:val="0"/>
                <w:color w:val="auto"/>
                <w:u w:val="none" w:color="auto"/>
              </w:rPr>
              <w:t>年</w:t>
            </w:r>
            <w:r>
              <w:rPr>
                <w:rFonts w:hint="eastAsia"/>
                <w:strike w:val="0"/>
                <w:dstrike w:val="0"/>
                <w:color w:val="auto"/>
                <w:u w:val="none" w:color="auto"/>
              </w:rPr>
              <w:t>3</w:t>
            </w:r>
            <w:r>
              <w:rPr>
                <w:rFonts w:hint="eastAsia"/>
                <w:strike w:val="0"/>
                <w:dstrike w:val="0"/>
                <w:color w:val="auto"/>
                <w:u w:val="none" w:color="auto"/>
              </w:rPr>
              <w:t>月</w:t>
            </w:r>
            <w:r>
              <w:rPr>
                <w:rFonts w:hint="eastAsia"/>
                <w:strike w:val="0"/>
                <w:dstrike w:val="0"/>
                <w:color w:val="auto"/>
                <w:u w:val="none" w:color="auto"/>
              </w:rPr>
              <w:t>30</w:t>
            </w:r>
            <w:r>
              <w:rPr>
                <w:rFonts w:hint="eastAsia"/>
                <w:strike w:val="0"/>
                <w:dstrike w:val="0"/>
                <w:color w:val="auto"/>
                <w:u w:val="none" w:color="auto"/>
              </w:rPr>
              <w:t>日付け</w:t>
            </w:r>
            <w:r>
              <w:rPr>
                <w:rFonts w:hint="eastAsia"/>
                <w:strike w:val="0"/>
                <w:dstrike w:val="0"/>
                <w:color w:val="auto"/>
                <w:u w:val="none" w:color="auto"/>
              </w:rPr>
              <w:t>29</w:t>
            </w:r>
            <w:r>
              <w:rPr>
                <w:rFonts w:hint="eastAsia"/>
                <w:strike w:val="0"/>
                <w:dstrike w:val="0"/>
                <w:color w:val="auto"/>
                <w:u w:val="none" w:color="auto"/>
              </w:rPr>
              <w:t>林政政第</w:t>
            </w:r>
            <w:r>
              <w:rPr>
                <w:rFonts w:hint="eastAsia"/>
                <w:strike w:val="0"/>
                <w:dstrike w:val="0"/>
                <w:color w:val="auto"/>
                <w:u w:val="none" w:color="auto"/>
              </w:rPr>
              <w:t>893</w:t>
            </w:r>
            <w:r>
              <w:rPr>
                <w:rFonts w:hint="eastAsia"/>
                <w:strike w:val="0"/>
                <w:dstrike w:val="0"/>
                <w:color w:val="auto"/>
                <w:u w:val="none" w:color="auto"/>
              </w:rPr>
              <w:t>号農林水産事務次官依命通知）、</w:t>
            </w:r>
            <w:r>
              <w:rPr>
                <w:rFonts w:hint="eastAsia"/>
                <w:strike w:val="0"/>
                <w:dstrike w:val="0"/>
                <w:color w:val="FF0000"/>
                <w:u w:val="single" w:color="auto"/>
              </w:rPr>
              <w:t>林業成長産業化総合対策実施要綱（平成</w:t>
            </w:r>
            <w:r>
              <w:rPr>
                <w:rFonts w:hint="eastAsia"/>
                <w:strike w:val="0"/>
                <w:dstrike w:val="0"/>
                <w:color w:val="FF0000"/>
                <w:u w:val="single" w:color="auto"/>
              </w:rPr>
              <w:t>30</w:t>
            </w:r>
            <w:r>
              <w:rPr>
                <w:rFonts w:hint="eastAsia"/>
                <w:strike w:val="0"/>
                <w:dstrike w:val="0"/>
                <w:color w:val="FF0000"/>
                <w:u w:val="single" w:color="auto"/>
              </w:rPr>
              <w:t>年</w:t>
            </w:r>
            <w:r>
              <w:rPr>
                <w:rFonts w:hint="eastAsia"/>
                <w:strike w:val="0"/>
                <w:dstrike w:val="0"/>
                <w:color w:val="FF0000"/>
                <w:u w:val="single" w:color="auto"/>
              </w:rPr>
              <w:t>3</w:t>
            </w:r>
            <w:r>
              <w:rPr>
                <w:rFonts w:hint="eastAsia"/>
                <w:strike w:val="0"/>
                <w:dstrike w:val="0"/>
                <w:color w:val="FF0000"/>
                <w:u w:val="single" w:color="auto"/>
              </w:rPr>
              <w:t>月</w:t>
            </w:r>
            <w:r>
              <w:rPr>
                <w:rFonts w:hint="eastAsia"/>
                <w:strike w:val="0"/>
                <w:dstrike w:val="0"/>
                <w:color w:val="FF0000"/>
                <w:u w:val="single" w:color="auto"/>
              </w:rPr>
              <w:t>30</w:t>
            </w:r>
            <w:r>
              <w:rPr>
                <w:rFonts w:hint="eastAsia"/>
                <w:strike w:val="0"/>
                <w:dstrike w:val="0"/>
                <w:color w:val="FF0000"/>
                <w:u w:val="single" w:color="auto"/>
              </w:rPr>
              <w:t>日付け</w:t>
            </w:r>
            <w:r>
              <w:rPr>
                <w:rFonts w:hint="eastAsia"/>
                <w:strike w:val="0"/>
                <w:dstrike w:val="0"/>
                <w:color w:val="FF0000"/>
                <w:u w:val="single" w:color="auto"/>
              </w:rPr>
              <w:t>29</w:t>
            </w:r>
            <w:r>
              <w:rPr>
                <w:rFonts w:hint="eastAsia"/>
                <w:strike w:val="0"/>
                <w:dstrike w:val="0"/>
                <w:color w:val="FF0000"/>
                <w:u w:val="single" w:color="auto"/>
              </w:rPr>
              <w:t>林政政第</w:t>
            </w:r>
            <w:r>
              <w:rPr>
                <w:rFonts w:hint="eastAsia"/>
                <w:strike w:val="0"/>
                <w:dstrike w:val="0"/>
                <w:color w:val="FF0000"/>
                <w:u w:val="single" w:color="auto"/>
              </w:rPr>
              <w:t>892</w:t>
            </w:r>
            <w:r>
              <w:rPr>
                <w:rFonts w:hint="eastAsia"/>
                <w:strike w:val="0"/>
                <w:dstrike w:val="0"/>
                <w:color w:val="FF0000"/>
                <w:u w:val="single" w:color="auto"/>
              </w:rPr>
              <w:t>号農林水産事務次官依命通知）、</w:t>
            </w:r>
            <w:r>
              <w:rPr>
                <w:rFonts w:hint="eastAsia"/>
                <w:strike w:val="0"/>
                <w:dstrike w:val="0"/>
                <w:color w:val="auto"/>
                <w:u w:val="none" w:color="auto"/>
              </w:rPr>
              <w:t>林業・木材産業成長産業化促進対策交付金実施要領（平成</w:t>
            </w:r>
            <w:r>
              <w:rPr>
                <w:rFonts w:hint="eastAsia"/>
                <w:strike w:val="0"/>
                <w:dstrike w:val="0"/>
                <w:color w:val="auto"/>
                <w:u w:val="none" w:color="auto"/>
              </w:rPr>
              <w:t>30</w:t>
            </w:r>
            <w:r>
              <w:rPr>
                <w:rFonts w:hint="eastAsia"/>
                <w:strike w:val="0"/>
                <w:dstrike w:val="0"/>
                <w:color w:val="auto"/>
                <w:u w:val="none" w:color="auto"/>
              </w:rPr>
              <w:t>年</w:t>
            </w:r>
            <w:r>
              <w:rPr>
                <w:rFonts w:hint="eastAsia"/>
                <w:strike w:val="0"/>
                <w:dstrike w:val="0"/>
                <w:color w:val="auto"/>
                <w:u w:val="none" w:color="auto"/>
              </w:rPr>
              <w:t>3</w:t>
            </w:r>
            <w:r>
              <w:rPr>
                <w:rFonts w:hint="eastAsia"/>
                <w:strike w:val="0"/>
                <w:dstrike w:val="0"/>
                <w:color w:val="auto"/>
                <w:u w:val="none" w:color="auto"/>
              </w:rPr>
              <w:t>月</w:t>
            </w:r>
            <w:r>
              <w:rPr>
                <w:rFonts w:hint="eastAsia"/>
                <w:strike w:val="0"/>
                <w:dstrike w:val="0"/>
                <w:color w:val="auto"/>
                <w:u w:val="none" w:color="auto"/>
              </w:rPr>
              <w:t>30</w:t>
            </w:r>
            <w:r>
              <w:rPr>
                <w:rFonts w:hint="eastAsia"/>
                <w:strike w:val="0"/>
                <w:dstrike w:val="0"/>
                <w:color w:val="auto"/>
                <w:u w:val="none" w:color="auto"/>
              </w:rPr>
              <w:t>日付け</w:t>
            </w:r>
            <w:r>
              <w:rPr>
                <w:rFonts w:hint="eastAsia"/>
                <w:strike w:val="0"/>
                <w:dstrike w:val="0"/>
                <w:color w:val="auto"/>
                <w:u w:val="none" w:color="auto"/>
              </w:rPr>
              <w:t>29</w:t>
            </w:r>
            <w:r>
              <w:rPr>
                <w:rFonts w:hint="eastAsia"/>
                <w:strike w:val="0"/>
                <w:dstrike w:val="0"/>
                <w:color w:val="auto"/>
                <w:u w:val="none" w:color="auto"/>
              </w:rPr>
              <w:t>林政経第</w:t>
            </w:r>
            <w:r>
              <w:rPr>
                <w:rFonts w:hint="eastAsia"/>
                <w:strike w:val="0"/>
                <w:dstrike w:val="0"/>
                <w:color w:val="auto"/>
                <w:u w:val="none" w:color="auto"/>
              </w:rPr>
              <w:t>349</w:t>
            </w:r>
            <w:r>
              <w:rPr>
                <w:rFonts w:hint="eastAsia"/>
                <w:strike w:val="0"/>
                <w:dstrike w:val="0"/>
                <w:color w:val="auto"/>
                <w:u w:val="none" w:color="auto"/>
              </w:rPr>
              <w:t>号林野庁長官通知）、合板・製材・集成材国際競争力強化・輸出促進対策交付金等交付要綱（平成</w:t>
            </w:r>
            <w:r>
              <w:rPr>
                <w:rFonts w:hint="eastAsia"/>
                <w:strike w:val="0"/>
                <w:dstrike w:val="0"/>
                <w:color w:val="auto"/>
                <w:u w:val="none" w:color="auto"/>
              </w:rPr>
              <w:t>28</w:t>
            </w:r>
            <w:r>
              <w:rPr>
                <w:rFonts w:hint="eastAsia"/>
                <w:strike w:val="0"/>
                <w:dstrike w:val="0"/>
                <w:color w:val="auto"/>
                <w:u w:val="none" w:color="auto"/>
              </w:rPr>
              <w:t>年</w:t>
            </w:r>
            <w:r>
              <w:rPr>
                <w:rFonts w:hint="eastAsia"/>
                <w:strike w:val="0"/>
                <w:dstrike w:val="0"/>
                <w:color w:val="auto"/>
                <w:u w:val="none" w:color="auto"/>
              </w:rPr>
              <w:t>1</w:t>
            </w:r>
            <w:r>
              <w:rPr>
                <w:rFonts w:hint="eastAsia"/>
                <w:strike w:val="0"/>
                <w:dstrike w:val="0"/>
                <w:color w:val="auto"/>
                <w:u w:val="none" w:color="auto"/>
              </w:rPr>
              <w:t>月</w:t>
            </w:r>
            <w:r>
              <w:rPr>
                <w:rFonts w:hint="eastAsia"/>
                <w:strike w:val="0"/>
                <w:dstrike w:val="0"/>
                <w:color w:val="auto"/>
                <w:u w:val="none" w:color="auto"/>
              </w:rPr>
              <w:t>20</w:t>
            </w:r>
            <w:r>
              <w:rPr>
                <w:rFonts w:hint="eastAsia"/>
                <w:strike w:val="0"/>
                <w:dstrike w:val="0"/>
                <w:color w:val="auto"/>
                <w:u w:val="none" w:color="auto"/>
              </w:rPr>
              <w:t>日付け</w:t>
            </w:r>
            <w:r>
              <w:rPr>
                <w:rFonts w:hint="eastAsia"/>
                <w:strike w:val="0"/>
                <w:dstrike w:val="0"/>
                <w:color w:val="auto"/>
                <w:u w:val="none" w:color="auto"/>
              </w:rPr>
              <w:t>27</w:t>
            </w:r>
            <w:r>
              <w:rPr>
                <w:rFonts w:hint="eastAsia"/>
                <w:strike w:val="0"/>
                <w:dstrike w:val="0"/>
                <w:color w:val="auto"/>
                <w:u w:val="none" w:color="auto"/>
              </w:rPr>
              <w:t>林整計第</w:t>
            </w:r>
            <w:r>
              <w:rPr>
                <w:rFonts w:hint="eastAsia"/>
                <w:strike w:val="0"/>
                <w:dstrike w:val="0"/>
                <w:color w:val="auto"/>
                <w:u w:val="none" w:color="auto"/>
              </w:rPr>
              <w:t>232</w:t>
            </w:r>
            <w:r>
              <w:rPr>
                <w:rFonts w:hint="eastAsia"/>
                <w:strike w:val="0"/>
                <w:dstrike w:val="0"/>
                <w:color w:val="auto"/>
                <w:u w:val="none" w:color="auto"/>
              </w:rPr>
              <w:t>号農林水産事務次官依命通知）、</w:t>
            </w:r>
            <w:r>
              <w:rPr>
                <w:rFonts w:hint="eastAsia"/>
                <w:strike w:val="0"/>
                <w:dstrike w:val="0"/>
                <w:color w:val="FF0000"/>
                <w:u w:val="single" w:color="auto"/>
              </w:rPr>
              <w:t>合板・製材・集成材国際競争力強化・輸出促進対策実施要綱（平成</w:t>
            </w:r>
            <w:r>
              <w:rPr>
                <w:rFonts w:hint="eastAsia"/>
                <w:strike w:val="0"/>
                <w:dstrike w:val="0"/>
                <w:color w:val="FF0000"/>
                <w:u w:val="single" w:color="auto"/>
              </w:rPr>
              <w:t>28</w:t>
            </w:r>
            <w:r>
              <w:rPr>
                <w:rFonts w:hint="eastAsia"/>
                <w:strike w:val="0"/>
                <w:dstrike w:val="0"/>
                <w:color w:val="FF0000"/>
                <w:u w:val="single" w:color="auto"/>
              </w:rPr>
              <w:t>年</w:t>
            </w:r>
            <w:r>
              <w:rPr>
                <w:rFonts w:hint="eastAsia"/>
                <w:strike w:val="0"/>
                <w:dstrike w:val="0"/>
                <w:color w:val="FF0000"/>
                <w:u w:val="single" w:color="auto"/>
              </w:rPr>
              <w:t>1</w:t>
            </w:r>
            <w:r>
              <w:rPr>
                <w:rFonts w:hint="eastAsia"/>
                <w:strike w:val="0"/>
                <w:dstrike w:val="0"/>
                <w:color w:val="FF0000"/>
                <w:u w:val="single" w:color="auto"/>
              </w:rPr>
              <w:t>月</w:t>
            </w:r>
            <w:r>
              <w:rPr>
                <w:rFonts w:hint="eastAsia"/>
                <w:strike w:val="0"/>
                <w:dstrike w:val="0"/>
                <w:color w:val="FF0000"/>
                <w:u w:val="single" w:color="auto"/>
              </w:rPr>
              <w:t>20</w:t>
            </w:r>
            <w:r>
              <w:rPr>
                <w:rFonts w:hint="eastAsia"/>
                <w:strike w:val="0"/>
                <w:dstrike w:val="0"/>
                <w:color w:val="FF0000"/>
                <w:u w:val="single" w:color="auto"/>
              </w:rPr>
              <w:t>日付け</w:t>
            </w:r>
            <w:r>
              <w:rPr>
                <w:rFonts w:hint="eastAsia"/>
                <w:strike w:val="0"/>
                <w:dstrike w:val="0"/>
                <w:color w:val="FF0000"/>
                <w:u w:val="single" w:color="auto"/>
              </w:rPr>
              <w:t>27</w:t>
            </w:r>
            <w:r>
              <w:rPr>
                <w:rFonts w:hint="eastAsia"/>
                <w:strike w:val="0"/>
                <w:dstrike w:val="0"/>
                <w:color w:val="FF0000"/>
                <w:u w:val="single" w:color="auto"/>
              </w:rPr>
              <w:t>林整計第</w:t>
            </w:r>
            <w:r>
              <w:rPr>
                <w:rFonts w:hint="eastAsia"/>
                <w:strike w:val="0"/>
                <w:dstrike w:val="0"/>
                <w:color w:val="FF0000"/>
                <w:u w:val="single" w:color="auto"/>
              </w:rPr>
              <w:t>236</w:t>
            </w:r>
            <w:r>
              <w:rPr>
                <w:rFonts w:hint="eastAsia"/>
                <w:strike w:val="0"/>
                <w:dstrike w:val="0"/>
                <w:color w:val="FF0000"/>
                <w:u w:val="single" w:color="auto"/>
              </w:rPr>
              <w:t>号農林水産事務次官依命通知）、</w:t>
            </w:r>
            <w:r>
              <w:rPr>
                <w:rFonts w:hint="eastAsia"/>
                <w:color w:val="auto"/>
                <w:u w:val="none" w:color="auto"/>
              </w:rPr>
              <w:t>木材産業国際競争力強化対策等実施要領（平成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237</w:t>
            </w:r>
            <w:r>
              <w:rPr>
                <w:rFonts w:hint="eastAsia"/>
                <w:color w:val="auto"/>
                <w:u w:val="none" w:color="auto"/>
              </w:rPr>
              <w:t>号林野庁長官通知）」に基づき実施するものとする。</w:t>
            </w: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rPr>
              <w:t>条　</w:t>
            </w:r>
            <w:r>
              <w:rPr>
                <w:rFonts w:hint="eastAsia" w:ascii="ＭＳ 明朝" w:hAnsi="ＭＳ 明朝" w:eastAsia="ＭＳ 明朝"/>
              </w:rPr>
              <w:t>「略」</w:t>
            </w:r>
          </w:p>
          <w:p>
            <w:pPr>
              <w:pStyle w:val="0"/>
              <w:ind w:left="198" w:leftChars="-10" w:hanging="220" w:hangingChars="100"/>
              <w:rPr>
                <w:rFonts w:hint="eastAsia"/>
                <w:color w:val="auto"/>
                <w:u w:val="none" w:color="auto"/>
              </w:rPr>
            </w:pPr>
            <w:r>
              <w:rPr>
                <w:rFonts w:hint="eastAsia"/>
                <w:color w:val="auto"/>
                <w:u w:val="none" w:color="auto"/>
              </w:rPr>
              <w:t>第４</w:t>
            </w:r>
            <w:r>
              <w:rPr>
                <w:rFonts w:hint="eastAsia"/>
                <w:strike w:val="0"/>
                <w:dstrike w:val="0"/>
                <w:color w:val="auto"/>
                <w:u w:val="none" w:color="auto"/>
              </w:rPr>
              <w:t>条　規則第３条第１項の補助金等交付申請書は、別記第</w:t>
            </w:r>
            <w:r>
              <w:rPr>
                <w:rFonts w:hint="eastAsia"/>
                <w:strike w:val="0"/>
                <w:dstrike w:val="0"/>
                <w:color w:val="auto"/>
                <w:u w:val="none" w:color="auto"/>
              </w:rPr>
              <w:t>1</w:t>
            </w:r>
            <w:r>
              <w:rPr>
                <w:rFonts w:hint="eastAsia"/>
                <w:strike w:val="0"/>
                <w:dstrike w:val="0"/>
                <w:color w:val="auto"/>
                <w:u w:val="none" w:color="auto"/>
              </w:rPr>
              <w:t>号様式の１又は別記第</w:t>
            </w:r>
            <w:r>
              <w:rPr>
                <w:rFonts w:hint="eastAsia"/>
                <w:strike w:val="0"/>
                <w:dstrike w:val="0"/>
                <w:color w:val="auto"/>
                <w:u w:val="none" w:color="auto"/>
              </w:rPr>
              <w:t>1</w:t>
            </w:r>
            <w:r>
              <w:rPr>
                <w:rFonts w:hint="eastAsia"/>
                <w:strike w:val="0"/>
                <w:dstrike w:val="0"/>
                <w:color w:val="auto"/>
                <w:u w:val="none" w:color="auto"/>
              </w:rPr>
              <w:t>号様式の２によるものとし、所轄の林業事務所長（嶺北林業振興事務所の管内にあっては、嶺北林業振興事務所長。以下「所長」という。）に提出しなければならない。この場合において、別表第</w:t>
            </w:r>
            <w:r>
              <w:rPr>
                <w:rFonts w:hint="eastAsia"/>
                <w:strike w:val="0"/>
                <w:dstrike w:val="0"/>
                <w:color w:val="auto"/>
                <w:u w:val="none" w:color="auto"/>
              </w:rPr>
              <w:t>1</w:t>
            </w:r>
            <w:r>
              <w:rPr>
                <w:rFonts w:hint="eastAsia"/>
                <w:strike w:val="0"/>
                <w:dstrike w:val="0"/>
                <w:color w:val="auto"/>
                <w:u w:val="none" w:color="auto"/>
              </w:rPr>
              <w:t>の事業区分のうち１、２及び</w:t>
            </w:r>
            <w:r>
              <w:rPr>
                <w:rFonts w:hint="eastAsia"/>
                <w:strike w:val="0"/>
                <w:dstrike w:val="0"/>
                <w:color w:val="FF0000"/>
                <w:u w:val="none" w:color="auto"/>
              </w:rPr>
              <w:t>６</w:t>
            </w:r>
            <w:r>
              <w:rPr>
                <w:rFonts w:hint="eastAsia"/>
                <w:strike w:val="0"/>
                <w:dstrike w:val="0"/>
                <w:color w:val="auto"/>
                <w:u w:val="none" w:color="auto"/>
              </w:rPr>
              <w:t>については、別記第</w:t>
            </w:r>
            <w:r>
              <w:rPr>
                <w:rFonts w:hint="eastAsia"/>
                <w:strike w:val="0"/>
                <w:dstrike w:val="0"/>
                <w:color w:val="auto"/>
                <w:u w:val="none" w:color="auto"/>
              </w:rPr>
              <w:t>1</w:t>
            </w:r>
            <w:r>
              <w:rPr>
                <w:rFonts w:hint="eastAsia"/>
                <w:strike w:val="0"/>
                <w:dstrike w:val="0"/>
                <w:color w:val="auto"/>
                <w:u w:val="none" w:color="auto"/>
              </w:rPr>
              <w:t>号様式の１、別表第</w:t>
            </w:r>
            <w:r>
              <w:rPr>
                <w:rFonts w:hint="eastAsia"/>
                <w:strike w:val="0"/>
                <w:dstrike w:val="0"/>
                <w:color w:val="auto"/>
                <w:u w:val="none" w:color="auto"/>
              </w:rPr>
              <w:t>1</w:t>
            </w:r>
            <w:r>
              <w:rPr>
                <w:rFonts w:hint="eastAsia"/>
                <w:strike w:val="0"/>
                <w:dstrike w:val="0"/>
                <w:color w:val="auto"/>
                <w:u w:val="none" w:color="auto"/>
              </w:rPr>
              <w:t>の事業区分のうち３</w:t>
            </w:r>
            <w:r>
              <w:rPr>
                <w:rFonts w:hint="eastAsia"/>
                <w:strike w:val="0"/>
                <w:dstrike w:val="0"/>
                <w:color w:val="FF0000"/>
                <w:u w:val="single" w:color="auto"/>
              </w:rPr>
              <w:t>から５まで</w:t>
            </w:r>
            <w:r>
              <w:rPr>
                <w:rFonts w:hint="eastAsia"/>
                <w:strike w:val="0"/>
                <w:dstrike w:val="0"/>
                <w:color w:val="auto"/>
                <w:u w:val="none" w:color="auto"/>
              </w:rPr>
              <w:t>については、別記第</w:t>
            </w:r>
            <w:r>
              <w:rPr>
                <w:rFonts w:hint="eastAsia"/>
                <w:strike w:val="0"/>
                <w:dstrike w:val="0"/>
                <w:color w:val="auto"/>
                <w:u w:val="none" w:color="auto"/>
              </w:rPr>
              <w:t>1</w:t>
            </w:r>
            <w:r>
              <w:rPr>
                <w:rFonts w:hint="eastAsia"/>
                <w:strike w:val="0"/>
                <w:dstrike w:val="0"/>
                <w:color w:val="auto"/>
                <w:u w:val="none" w:color="auto"/>
              </w:rPr>
              <w:t>号様式の２</w:t>
            </w:r>
            <w:r>
              <w:rPr>
                <w:rFonts w:hint="eastAsia"/>
                <w:strike w:val="0"/>
                <w:dstrike w:val="0"/>
                <w:color w:val="FF0000"/>
                <w:u w:val="single" w:color="auto"/>
              </w:rPr>
              <w:t>（ただし、市町村が補助事業者である場合は別記第</w:t>
            </w:r>
            <w:r>
              <w:rPr>
                <w:rFonts w:hint="eastAsia"/>
                <w:strike w:val="0"/>
                <w:dstrike w:val="0"/>
                <w:color w:val="FF0000"/>
                <w:u w:val="single" w:color="auto"/>
              </w:rPr>
              <w:t>1</w:t>
            </w:r>
            <w:r>
              <w:rPr>
                <w:rFonts w:hint="eastAsia"/>
                <w:strike w:val="0"/>
                <w:dstrike w:val="0"/>
                <w:color w:val="FF0000"/>
                <w:u w:val="single" w:color="auto"/>
              </w:rPr>
              <w:t>号様式の１）</w:t>
            </w:r>
            <w:r>
              <w:rPr>
                <w:rFonts w:hint="eastAsia"/>
                <w:color w:val="auto"/>
                <w:u w:val="none" w:color="auto"/>
              </w:rPr>
              <w:t>によるものとし、所長に提出しなければならない。</w:t>
            </w:r>
          </w:p>
          <w:p>
            <w:pPr>
              <w:pStyle w:val="0"/>
              <w:ind w:left="220" w:leftChars="4" w:hanging="211" w:hangingChars="96"/>
              <w:rPr>
                <w:rFonts w:hint="eastAsia"/>
                <w:color w:val="auto"/>
                <w:u w:val="none" w:color="auto"/>
              </w:rPr>
            </w:pPr>
            <w:r>
              <w:rPr>
                <w:rFonts w:hint="eastAsia" w:ascii="ＭＳ 明朝" w:hAnsi="ＭＳ 明朝" w:eastAsia="ＭＳ 明朝"/>
                <w:sz w:val="21"/>
              </w:rPr>
              <w:t>第５条</w:t>
            </w:r>
          </w:p>
          <w:p>
            <w:pPr>
              <w:pStyle w:val="0"/>
              <w:ind w:left="198" w:leftChars="90" w:firstLine="0" w:firstLineChars="0"/>
              <w:rPr>
                <w:rFonts w:hint="eastAsia"/>
                <w:color w:val="auto"/>
                <w:u w:val="none" w:color="auto"/>
              </w:rPr>
            </w:pPr>
            <w:r>
              <w:rPr>
                <w:rFonts w:hint="eastAsia" w:ascii="ＭＳ 明朝" w:hAnsi="ＭＳ 明朝" w:eastAsia="ＭＳ 明朝"/>
                <w:sz w:val="21"/>
              </w:rPr>
              <w:t>(1)</w:t>
            </w: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rPr>
              <w:t>「略」</w:t>
            </w:r>
          </w:p>
          <w:p>
            <w:pPr>
              <w:pStyle w:val="0"/>
              <w:ind w:left="198" w:leftChars="90" w:firstLineChars="0"/>
              <w:rPr>
                <w:rFonts w:hint="eastAsia"/>
                <w:color w:val="auto"/>
                <w:u w:val="none" w:color="auto"/>
              </w:rPr>
            </w:pPr>
            <w:r>
              <w:rPr>
                <w:rFonts w:hint="eastAsia" w:ascii="ＭＳ 明朝" w:hAnsi="ＭＳ 明朝" w:eastAsia="ＭＳ 明朝"/>
                <w:color w:val="auto"/>
                <w:sz w:val="21"/>
                <w:highlight w:val="none"/>
                <w:u w:val="none" w:color="auto"/>
              </w:rPr>
              <w:t>(3)</w:t>
            </w:r>
            <w:r>
              <w:rPr>
                <w:rFonts w:hint="eastAsia"/>
                <w:color w:val="auto"/>
                <w:highlight w:val="none"/>
                <w:u w:val="none" w:color="auto"/>
              </w:rPr>
              <w:t>　補助金に係る収</w:t>
            </w:r>
            <w:r>
              <w:rPr>
                <w:rFonts w:hint="eastAsia"/>
                <w:color w:val="auto"/>
                <w:u w:val="none" w:color="auto"/>
              </w:rPr>
              <w:t>入及び支出を明らかにした帳簿並びに当該収入及び支出についての証拠</w:t>
            </w:r>
          </w:p>
          <w:p>
            <w:pPr>
              <w:pStyle w:val="0"/>
              <w:ind w:left="420" w:leftChars="200"/>
              <w:rPr>
                <w:rFonts w:hint="eastAsia"/>
                <w:color w:val="auto"/>
                <w:u w:val="none" w:color="auto"/>
              </w:rPr>
            </w:pPr>
            <w:r>
              <w:rPr>
                <w:rFonts w:hint="eastAsia"/>
                <w:color w:val="auto"/>
                <w:u w:val="none" w:color="auto"/>
              </w:rPr>
              <w:t>書類を補助事業の終了の翌年度から起算して５年間保管しなければならないこと。ただし、補助事業により取得し、又は効用の増加した財産で、次号に規定する処分制限期間を経過しない場合においては、当該財産の取得事業名、取得価格、補助金の額、取得時期、処分制限期間、処分状況その他財産管理に必要な事項を記載した財産管理台帳、その他必要な関係書類を保管しなければならない。</w:t>
            </w:r>
          </w:p>
          <w:p>
            <w:pPr>
              <w:pStyle w:val="0"/>
              <w:ind w:left="418" w:leftChars="90" w:hanging="220" w:hangingChars="100"/>
              <w:rPr>
                <w:rFonts w:hint="eastAsia" w:ascii="ＭＳ 明朝" w:hAnsi="ＭＳ 明朝" w:eastAsia="ＭＳ 明朝"/>
                <w:sz w:val="21"/>
              </w:rPr>
            </w:pPr>
            <w:r>
              <w:rPr>
                <w:rFonts w:hint="eastAsia" w:ascii="ＭＳ 明朝" w:hAnsi="ＭＳ 明朝" w:eastAsia="ＭＳ 明朝"/>
                <w:color w:val="auto"/>
                <w:sz w:val="21"/>
                <w:u w:val="none" w:color="auto"/>
              </w:rPr>
              <w:t>(4)</w:t>
            </w:r>
            <w:r>
              <w:rPr>
                <w:rFonts w:hint="eastAsia"/>
                <w:color w:val="auto"/>
                <w:u w:val="none" w:color="auto"/>
              </w:rPr>
              <w:t>　別表第１の事業区分のうち１</w:t>
            </w:r>
            <w:r>
              <w:rPr>
                <w:rFonts w:hint="eastAsia"/>
                <w:strike w:val="0"/>
                <w:dstrike w:val="0"/>
                <w:color w:val="FF0000"/>
                <w:u w:val="single" w:color="auto"/>
              </w:rPr>
              <w:t>、４及び５</w:t>
            </w:r>
            <w:r>
              <w:rPr>
                <w:rFonts w:hint="eastAsia"/>
                <w:color w:val="auto"/>
                <w:u w:val="none" w:color="auto"/>
              </w:rPr>
              <w:t>の補助事業により取得し、又は効用の増加した財産は、補助事業の完了後においても善良な管理者の注意をもって適正に管理するとともに、第２条に規定する補助目的に従って、その効率的な運用を図らなければならないこと。また、補助事業により取得し、又は効用の増加した財産（機械及び器具にあっては、取得価格又は効用の増加価格が</w:t>
            </w:r>
            <w:r>
              <w:rPr>
                <w:rFonts w:hint="eastAsia"/>
                <w:color w:val="auto"/>
                <w:u w:val="none" w:color="auto"/>
              </w:rPr>
              <w:t>50</w:t>
            </w:r>
            <w:r>
              <w:rPr>
                <w:rFonts w:hint="eastAsia"/>
                <w:color w:val="auto"/>
                <w:u w:val="none" w:color="auto"/>
              </w:rPr>
              <w:t>万円以上のものに限る。）については、処分を制限する期間（減価償却資産の耐用年数等に関する省令（昭和</w:t>
            </w:r>
            <w:r>
              <w:rPr>
                <w:rFonts w:hint="eastAsia"/>
                <w:color w:val="auto"/>
                <w:u w:val="none" w:color="auto"/>
              </w:rPr>
              <w:t>40</w:t>
            </w:r>
            <w:r>
              <w:rPr>
                <w:rFonts w:hint="eastAsia"/>
                <w:color w:val="auto"/>
                <w:u w:val="none" w:color="auto"/>
              </w:rPr>
              <w:t>年大蔵省令第</w:t>
            </w:r>
            <w:r>
              <w:rPr>
                <w:rFonts w:hint="eastAsia"/>
                <w:color w:val="auto"/>
                <w:u w:val="none" w:color="auto"/>
              </w:rPr>
              <w:t>15</w:t>
            </w:r>
            <w:r>
              <w:rPr>
                <w:rFonts w:hint="eastAsia"/>
                <w:color w:val="auto"/>
                <w:u w:val="none" w:color="auto"/>
              </w:rPr>
              <w:t>号。以下「大蔵省令」という。）に規定する財産にあっては、大蔵省令に規定する耐用年数に相当する期間。大蔵省令に定めのない財産にあっては、農林畜水産関係補助金等交付規則（昭和</w:t>
            </w:r>
            <w:r>
              <w:rPr>
                <w:rFonts w:hint="eastAsia"/>
                <w:color w:val="auto"/>
                <w:u w:val="none" w:color="auto"/>
              </w:rPr>
              <w:t>31</w:t>
            </w:r>
            <w:r>
              <w:rPr>
                <w:rFonts w:hint="eastAsia"/>
                <w:color w:val="auto"/>
                <w:u w:val="none" w:color="auto"/>
              </w:rPr>
              <w:t>年農林省令第</w:t>
            </w:r>
            <w:r>
              <w:rPr>
                <w:rFonts w:hint="eastAsia"/>
                <w:color w:val="auto"/>
                <w:u w:val="none" w:color="auto"/>
              </w:rPr>
              <w:t>18</w:t>
            </w:r>
            <w:r>
              <w:rPr>
                <w:rFonts w:hint="eastAsia"/>
                <w:color w:val="auto"/>
                <w:u w:val="none" w:color="auto"/>
              </w:rPr>
              <w:t>号）別表に規定する期間。以下この項において「処分制限期間」という。）内において、知事の承認を受けないで、同条に規定する補助目的に反して使用し、譲渡し、交換し、廃棄し、貸し付け、又は担保に供しないこと。</w:t>
            </w:r>
          </w:p>
          <w:p>
            <w:pPr>
              <w:pStyle w:val="0"/>
              <w:ind w:left="198" w:leftChars="90" w:firstLineChars="0"/>
              <w:rPr>
                <w:rFonts w:hint="default"/>
              </w:rPr>
            </w:pPr>
            <w:r>
              <w:rPr>
                <w:rFonts w:hint="eastAsia" w:ascii="ＭＳ 明朝" w:hAnsi="ＭＳ 明朝" w:eastAsia="ＭＳ 明朝"/>
                <w:sz w:val="21"/>
              </w:rPr>
              <w:t>(5)</w:t>
            </w:r>
            <w:r>
              <w:rPr>
                <w:rFonts w:hint="eastAsia" w:ascii="ＭＳ 明朝" w:hAnsi="ＭＳ 明朝" w:eastAsia="ＭＳ 明朝"/>
                <w:sz w:val="21"/>
              </w:rPr>
              <w:t>～</w:t>
            </w:r>
            <w:r>
              <w:rPr>
                <w:rFonts w:hint="eastAsia" w:ascii="ＭＳ 明朝" w:hAnsi="ＭＳ 明朝" w:eastAsia="ＭＳ 明朝"/>
                <w:sz w:val="21"/>
              </w:rPr>
              <w:t>(8)</w:t>
            </w:r>
            <w:r>
              <w:rPr>
                <w:rFonts w:hint="eastAsia" w:ascii="ＭＳ 明朝" w:hAnsi="ＭＳ 明朝" w:eastAsia="ＭＳ 明朝"/>
                <w:sz w:val="21"/>
              </w:rPr>
              <w:t>　</w:t>
            </w:r>
            <w:r>
              <w:rPr>
                <w:rFonts w:hint="eastAsia" w:ascii="ＭＳ 明朝" w:hAnsi="ＭＳ 明朝" w:eastAsia="ＭＳ 明朝"/>
              </w:rPr>
              <w:t>「略」</w:t>
            </w:r>
          </w:p>
          <w:p>
            <w:pPr>
              <w:pStyle w:val="0"/>
              <w:ind w:left="418" w:leftChars="90" w:hanging="220" w:hangingChars="100"/>
              <w:rPr>
                <w:rFonts w:hint="eastAsia" w:ascii="ＭＳ 明朝" w:hAnsi="ＭＳ 明朝" w:eastAsia="ＭＳ 明朝"/>
                <w:sz w:val="21"/>
              </w:rPr>
            </w:pPr>
            <w:r>
              <w:rPr>
                <w:rFonts w:hint="eastAsia" w:ascii="ＭＳ 明朝" w:hAnsi="ＭＳ 明朝" w:eastAsia="ＭＳ 明朝"/>
                <w:sz w:val="21"/>
              </w:rPr>
              <w:t>(9)</w:t>
            </w:r>
            <w:r>
              <w:rPr>
                <w:rFonts w:hint="eastAsia"/>
                <w:color w:val="auto"/>
                <w:u w:val="none" w:color="auto"/>
              </w:rPr>
              <w:t>　別表第</w:t>
            </w:r>
            <w:r>
              <w:rPr>
                <w:rFonts w:hint="eastAsia"/>
                <w:color w:val="auto"/>
                <w:u w:val="none" w:color="auto"/>
              </w:rPr>
              <w:t>1</w:t>
            </w:r>
            <w:r>
              <w:rPr>
                <w:rFonts w:hint="eastAsia"/>
                <w:color w:val="auto"/>
                <w:u w:val="none" w:color="auto"/>
              </w:rPr>
              <w:t>の事業区分のうち３</w:t>
            </w:r>
            <w:r>
              <w:rPr>
                <w:rFonts w:hint="eastAsia"/>
                <w:strike w:val="0"/>
                <w:dstrike w:val="0"/>
                <w:color w:val="FF0000"/>
                <w:u w:val="single" w:color="auto"/>
              </w:rPr>
              <w:t>及び４</w:t>
            </w:r>
            <w:r>
              <w:rPr>
                <w:rFonts w:hint="eastAsia"/>
                <w:color w:val="auto"/>
                <w:u w:val="none" w:color="auto"/>
              </w:rPr>
              <w:t>の補助事業により</w:t>
            </w:r>
            <w:r>
              <w:rPr>
                <w:rFonts w:hint="eastAsia"/>
                <w:strike w:val="0"/>
                <w:dstrike w:val="0"/>
                <w:color w:val="FF0000"/>
                <w:u w:val="single" w:color="auto"/>
              </w:rPr>
              <w:t>取得、改良又は</w:t>
            </w:r>
            <w:r>
              <w:rPr>
                <w:rFonts w:hint="eastAsia"/>
                <w:color w:val="auto"/>
                <w:u w:val="none" w:color="auto"/>
              </w:rPr>
              <w:t>レンタルした林業機械を利用して生産される原木は、県内に木材加工施設を有する事業者等（以下「加工事業者等」という。）にその半数以上を供給しなければならない。</w:t>
            </w:r>
          </w:p>
        </w:tc>
      </w:tr>
    </w:tbl>
    <w:p>
      <w:pPr>
        <w:pStyle w:val="0"/>
        <w:widowControl w:val="1"/>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4360" w:hRule="atLeast"/>
        </w:trPr>
        <w:tc>
          <w:tcPr>
            <w:tcW w:w="10473" w:type="dxa"/>
            <w:vAlign w:val="top"/>
          </w:tcPr>
          <w:p>
            <w:pPr>
              <w:pStyle w:val="0"/>
              <w:ind w:left="440" w:leftChars="100" w:hanging="220" w:hangingChars="100"/>
              <w:rPr>
                <w:rFonts w:hint="default"/>
                <w:color w:val="FF0000"/>
                <w:u w:val="single" w:color="auto"/>
              </w:rPr>
            </w:pPr>
            <w:r>
              <w:rPr>
                <w:rFonts w:hint="eastAsia" w:ascii="ＭＳ 明朝" w:hAnsi="ＭＳ 明朝" w:eastAsia="ＭＳ 明朝"/>
                <w:sz w:val="21"/>
              </w:rPr>
              <w:t>(10)</w:t>
            </w:r>
            <w:r>
              <w:rPr>
                <w:rFonts w:hint="eastAsia" w:ascii="ＭＳ 明朝" w:hAnsi="ＭＳ 明朝" w:eastAsia="ＭＳ 明朝"/>
                <w:sz w:val="21"/>
              </w:rPr>
              <w:t>～</w:t>
            </w:r>
            <w:r>
              <w:rPr>
                <w:rFonts w:hint="eastAsia" w:ascii="ＭＳ 明朝" w:hAnsi="ＭＳ 明朝" w:eastAsia="ＭＳ 明朝"/>
                <w:sz w:val="21"/>
              </w:rPr>
              <w:t>(13)</w:t>
            </w:r>
            <w:r>
              <w:rPr>
                <w:rFonts w:hint="eastAsia" w:ascii="ＭＳ 明朝" w:hAnsi="ＭＳ 明朝" w:eastAsia="ＭＳ 明朝"/>
                <w:sz w:val="21"/>
              </w:rPr>
              <w:t>　</w:t>
            </w:r>
            <w:r>
              <w:rPr>
                <w:rFonts w:hint="eastAsia" w:ascii="ＭＳ 明朝" w:hAnsi="ＭＳ 明朝" w:eastAsia="ＭＳ 明朝"/>
              </w:rPr>
              <w:t>「略」</w:t>
            </w:r>
          </w:p>
          <w:p>
            <w:pPr>
              <w:pStyle w:val="0"/>
              <w:ind w:left="440" w:leftChars="100" w:hanging="220" w:hangingChars="100"/>
              <w:rPr>
                <w:rFonts w:hint="default"/>
                <w:color w:val="FF0000"/>
                <w:u w:val="single" w:color="auto"/>
              </w:rPr>
            </w:pPr>
            <w:r>
              <w:rPr>
                <w:rFonts w:hint="eastAsia" w:ascii="ＭＳ 明朝" w:hAnsi="ＭＳ 明朝" w:eastAsia="ＭＳ 明朝"/>
                <w:sz w:val="21"/>
              </w:rPr>
              <w:t>(14)</w:t>
            </w:r>
            <w:r>
              <w:rPr>
                <w:rFonts w:hint="eastAsia" w:ascii="ＭＳ 明朝" w:hAnsi="ＭＳ 明朝" w:eastAsia="ＭＳ 明朝"/>
                <w:sz w:val="21"/>
              </w:rPr>
              <w:t>　</w:t>
            </w:r>
            <w:r>
              <w:rPr>
                <w:rFonts w:hint="eastAsia"/>
                <w:color w:val="auto"/>
                <w:u w:val="none" w:color="auto"/>
              </w:rPr>
              <w:t>別表第１の事業区分のうち１から</w:t>
            </w:r>
            <w:r>
              <w:rPr>
                <w:rFonts w:hint="eastAsia"/>
                <w:strike w:val="0"/>
                <w:dstrike w:val="0"/>
                <w:color w:val="FF0000"/>
                <w:u w:val="single" w:color="auto"/>
              </w:rPr>
              <w:t>３</w:t>
            </w:r>
            <w:r>
              <w:rPr>
                <w:rFonts w:hint="eastAsia"/>
                <w:color w:val="auto"/>
                <w:u w:val="none" w:color="auto"/>
              </w:rPr>
              <w:t>までの補助事業において、市町村以外のものが事業主体である場合、補助金等交付申請書の提出に当たり別記第１号様式の１別紙１－１－４又は１－１－５による「誓約書兼同意書」を添付しなければならない。</w:t>
            </w:r>
          </w:p>
          <w:p>
            <w:pPr>
              <w:pStyle w:val="0"/>
              <w:ind w:left="440" w:leftChars="100" w:hanging="220" w:hangingChars="100"/>
              <w:rPr>
                <w:rFonts w:hint="default"/>
                <w:color w:val="FF0000"/>
                <w:u w:val="single" w:color="auto"/>
              </w:rPr>
            </w:pPr>
            <w:r>
              <w:rPr>
                <w:rFonts w:hint="eastAsia"/>
                <w:color w:val="auto"/>
                <w:u w:val="none" w:color="auto"/>
              </w:rPr>
              <w:t>２　</w:t>
            </w:r>
            <w:r>
              <w:rPr>
                <w:rFonts w:hint="eastAsia" w:ascii="ＭＳ 明朝" w:hAnsi="ＭＳ 明朝" w:eastAsia="ＭＳ 明朝"/>
              </w:rPr>
              <w:t>「略」</w:t>
            </w:r>
          </w:p>
          <w:p>
            <w:pPr>
              <w:pStyle w:val="0"/>
              <w:ind w:leftChars="0" w:hanging="216" w:hangingChars="98"/>
              <w:rPr>
                <w:rFonts w:hint="default"/>
                <w:color w:val="FF0000"/>
                <w:u w:val="single" w:color="auto"/>
              </w:rPr>
            </w:pPr>
            <w:r>
              <w:rPr>
                <w:rFonts w:hint="eastAsia" w:ascii="ＭＳ 明朝" w:hAnsi="ＭＳ 明朝" w:eastAsia="ＭＳ 明朝"/>
                <w:sz w:val="21"/>
              </w:rPr>
              <w:t>第６条</w:t>
            </w:r>
            <w:r>
              <w:rPr>
                <w:rFonts w:hint="eastAsia"/>
                <w:color w:val="auto"/>
                <w:u w:val="none" w:color="auto"/>
              </w:rPr>
              <w:t>　補助事業者は、規則第５条第１項第１号又は第３号の規定により、知事の承認を受けようとする場合は、別記第２号様式の１又は別記第２号様式の２による変更等承認申請書を所長に提出しなければならない。この場合において、別表第</w:t>
            </w:r>
            <w:r>
              <w:rPr>
                <w:rFonts w:hint="eastAsia"/>
                <w:color w:val="auto"/>
                <w:u w:val="none" w:color="auto"/>
              </w:rPr>
              <w:t>1</w:t>
            </w:r>
            <w:r>
              <w:rPr>
                <w:rFonts w:hint="eastAsia"/>
                <w:color w:val="auto"/>
                <w:u w:val="none" w:color="auto"/>
              </w:rPr>
              <w:t>の事業区分のうち１、２</w:t>
            </w:r>
            <w:r>
              <w:rPr>
                <w:rFonts w:hint="eastAsia"/>
                <w:color w:val="FF0000"/>
                <w:u w:val="single" w:color="auto"/>
              </w:rPr>
              <w:t>、４</w:t>
            </w:r>
            <w:r>
              <w:rPr>
                <w:rFonts w:hint="eastAsia"/>
                <w:color w:val="auto"/>
                <w:u w:val="none" w:color="auto"/>
              </w:rPr>
              <w:t>及び</w:t>
            </w:r>
            <w:r>
              <w:rPr>
                <w:rFonts w:hint="eastAsia"/>
                <w:strike w:val="0"/>
                <w:dstrike w:val="0"/>
                <w:color w:val="FF0000"/>
                <w:u w:val="single" w:color="auto"/>
              </w:rPr>
              <w:t>５</w:t>
            </w:r>
            <w:r>
              <w:rPr>
                <w:rFonts w:hint="eastAsia"/>
                <w:color w:val="auto"/>
                <w:u w:val="none" w:color="auto"/>
              </w:rPr>
              <w:t>については、別記第２号様式の１、別表第</w:t>
            </w:r>
            <w:r>
              <w:rPr>
                <w:rFonts w:hint="eastAsia"/>
                <w:color w:val="auto"/>
                <w:u w:val="none" w:color="auto"/>
              </w:rPr>
              <w:t>1</w:t>
            </w:r>
            <w:r>
              <w:rPr>
                <w:rFonts w:hint="eastAsia"/>
                <w:color w:val="auto"/>
                <w:u w:val="none" w:color="auto"/>
              </w:rPr>
              <w:t>の事業区分のうち３については、別記第２号様式の２を所長に提出しなければならない。</w:t>
            </w:r>
          </w:p>
          <w:p>
            <w:pPr>
              <w:pStyle w:val="0"/>
              <w:ind w:leftChars="0" w:hanging="216" w:hangingChars="98"/>
              <w:rPr>
                <w:rFonts w:hint="default"/>
                <w:color w:val="FF0000"/>
                <w:u w:val="single" w:color="auto"/>
              </w:rPr>
            </w:pPr>
          </w:p>
          <w:p>
            <w:pPr>
              <w:pStyle w:val="0"/>
              <w:ind w:left="330" w:leftChars="100" w:hanging="110" w:hangingChars="50"/>
              <w:rPr>
                <w:rFonts w:hint="default"/>
                <w:color w:val="FF0000"/>
                <w:u w:val="single" w:color="auto"/>
              </w:rPr>
            </w:pPr>
            <w:r>
              <w:rPr>
                <w:rFonts w:hint="eastAsia"/>
                <w:color w:val="auto"/>
                <w:u w:val="none" w:color="auto"/>
              </w:rPr>
              <w:t>２　</w:t>
            </w:r>
            <w:r>
              <w:rPr>
                <w:rFonts w:hint="eastAsia" w:ascii="ＭＳ 明朝" w:hAnsi="ＭＳ 明朝" w:eastAsia="ＭＳ 明朝"/>
              </w:rPr>
              <w:t>「略」</w:t>
            </w:r>
          </w:p>
          <w:p>
            <w:pPr>
              <w:pStyle w:val="0"/>
              <w:ind w:leftChars="0" w:hanging="330" w:hangingChars="150"/>
              <w:rPr>
                <w:rFonts w:hint="default"/>
                <w:color w:val="FF0000"/>
                <w:u w:val="single" w:color="auto"/>
              </w:rPr>
            </w:pPr>
            <w:r>
              <w:rPr>
                <w:rFonts w:hint="eastAsia" w:ascii="ＭＳ 明朝" w:hAnsi="ＭＳ 明朝" w:eastAsia="ＭＳ 明朝"/>
              </w:rPr>
              <w:t>第７条～第８条　「略」</w:t>
            </w:r>
          </w:p>
          <w:p>
            <w:pPr>
              <w:pStyle w:val="0"/>
              <w:ind w:leftChars="0" w:hanging="216" w:hangingChars="98"/>
              <w:rPr>
                <w:rFonts w:hint="default"/>
                <w:color w:val="FF0000"/>
                <w:u w:val="single" w:color="auto"/>
              </w:rPr>
            </w:pPr>
            <w:r>
              <w:rPr>
                <w:rFonts w:hint="eastAsia" w:ascii="ＭＳ 明朝" w:hAnsi="ＭＳ 明朝" w:eastAsia="ＭＳ 明朝"/>
                <w:sz w:val="21"/>
              </w:rPr>
              <w:t>第９条</w:t>
            </w:r>
            <w:r>
              <w:rPr>
                <w:rFonts w:hint="eastAsia"/>
                <w:color w:val="auto"/>
                <w:u w:val="none" w:color="auto"/>
              </w:rPr>
              <w:t>　規則第</w:t>
            </w:r>
            <w:r>
              <w:rPr>
                <w:rFonts w:hint="eastAsia"/>
                <w:color w:val="auto"/>
                <w:u w:val="none" w:color="auto"/>
              </w:rPr>
              <w:t>11</w:t>
            </w:r>
            <w:r>
              <w:rPr>
                <w:rFonts w:hint="eastAsia"/>
                <w:color w:val="auto"/>
                <w:u w:val="none" w:color="auto"/>
              </w:rPr>
              <w:t>条第１項の補助事業等実績報告書は、別記第５号様式の１又は別記第５号様式の２によるものとし、補助事業の完了の日から起算して</w:t>
            </w:r>
            <w:r>
              <w:rPr>
                <w:rFonts w:hint="eastAsia"/>
                <w:color w:val="auto"/>
                <w:u w:val="none" w:color="auto"/>
              </w:rPr>
              <w:t>30</w:t>
            </w:r>
            <w:r>
              <w:rPr>
                <w:rFonts w:hint="eastAsia"/>
                <w:color w:val="auto"/>
                <w:u w:val="none" w:color="auto"/>
              </w:rPr>
              <w:t>日を経過する日又は当該年度の３月</w:t>
            </w:r>
            <w:r>
              <w:rPr>
                <w:rFonts w:hint="eastAsia"/>
                <w:color w:val="auto"/>
                <w:u w:val="none" w:color="auto"/>
              </w:rPr>
              <w:t>31</w:t>
            </w:r>
            <w:r>
              <w:rPr>
                <w:rFonts w:hint="eastAsia"/>
                <w:color w:val="auto"/>
                <w:u w:val="none" w:color="auto"/>
              </w:rPr>
              <w:t>日のいずれか早い日までに所長に提出しなければならない。この場合において、別表第</w:t>
            </w:r>
            <w:r>
              <w:rPr>
                <w:rFonts w:hint="eastAsia"/>
                <w:color w:val="auto"/>
                <w:u w:val="none" w:color="auto"/>
              </w:rPr>
              <w:t>1</w:t>
            </w:r>
            <w:r>
              <w:rPr>
                <w:rFonts w:hint="eastAsia"/>
                <w:color w:val="auto"/>
                <w:u w:val="none" w:color="auto"/>
              </w:rPr>
              <w:t>の事業区分のうち１、２</w:t>
            </w:r>
            <w:r>
              <w:rPr>
                <w:rFonts w:hint="eastAsia"/>
                <w:color w:val="FF0000"/>
                <w:u w:val="single" w:color="auto"/>
              </w:rPr>
              <w:t>、４</w:t>
            </w:r>
            <w:r>
              <w:rPr>
                <w:rFonts w:hint="eastAsia"/>
                <w:color w:val="auto"/>
                <w:u w:val="none" w:color="auto"/>
              </w:rPr>
              <w:t>及び</w:t>
            </w:r>
            <w:r>
              <w:rPr>
                <w:rFonts w:hint="eastAsia"/>
                <w:strike w:val="0"/>
                <w:dstrike w:val="0"/>
                <w:color w:val="FF0000"/>
                <w:u w:val="single" w:color="auto"/>
              </w:rPr>
              <w:t>５</w:t>
            </w:r>
            <w:r>
              <w:rPr>
                <w:rFonts w:hint="eastAsia"/>
                <w:color w:val="auto"/>
                <w:u w:val="none" w:color="auto"/>
              </w:rPr>
              <w:t>については、別記第５号様式の１、別表第</w:t>
            </w:r>
            <w:r>
              <w:rPr>
                <w:rFonts w:hint="eastAsia"/>
                <w:color w:val="auto"/>
                <w:u w:val="none" w:color="auto"/>
              </w:rPr>
              <w:t>1</w:t>
            </w:r>
            <w:r>
              <w:rPr>
                <w:rFonts w:hint="eastAsia"/>
                <w:color w:val="auto"/>
                <w:u w:val="none" w:color="auto"/>
              </w:rPr>
              <w:t>の事業区分のうち３については、別記第５号様式の２を所長に提出しなければならない。</w:t>
            </w:r>
          </w:p>
          <w:p>
            <w:pPr>
              <w:pStyle w:val="0"/>
              <w:ind w:leftChars="0" w:hanging="216" w:hangingChars="98"/>
              <w:rPr>
                <w:rFonts w:hint="default"/>
                <w:color w:val="FF0000"/>
                <w:u w:val="single" w:color="auto"/>
              </w:rPr>
            </w:pPr>
          </w:p>
          <w:p>
            <w:pPr>
              <w:pStyle w:val="0"/>
              <w:ind w:leftChars="0" w:hanging="216" w:hangingChars="98"/>
              <w:rPr>
                <w:rFonts w:hint="default"/>
                <w:color w:val="FF0000"/>
                <w:u w:val="single" w:color="auto"/>
              </w:rPr>
            </w:pPr>
            <w:r>
              <w:rPr>
                <w:rFonts w:hint="eastAsia"/>
                <w:color w:val="auto"/>
                <w:u w:val="none" w:color="auto"/>
              </w:rPr>
              <w:t>　２～４　</w:t>
            </w:r>
            <w:r>
              <w:rPr>
                <w:rFonts w:hint="eastAsia" w:ascii="ＭＳ 明朝" w:hAnsi="ＭＳ 明朝" w:eastAsia="ＭＳ 明朝"/>
              </w:rPr>
              <w:t>「略」</w:t>
            </w:r>
          </w:p>
          <w:p>
            <w:pPr>
              <w:pStyle w:val="0"/>
              <w:ind w:left="210" w:hanging="210" w:hangingChars="100"/>
              <w:rPr>
                <w:rFonts w:hint="eastAsia"/>
                <w:color w:val="auto"/>
                <w:u w:val="none" w:color="auto"/>
              </w:rPr>
            </w:pPr>
            <w:r>
              <w:rPr>
                <w:rFonts w:hint="eastAsia" w:ascii="ＭＳ 明朝" w:hAnsi="ＭＳ 明朝" w:eastAsia="ＭＳ 明朝"/>
                <w:sz w:val="21"/>
              </w:rPr>
              <w:t>第１０条　</w:t>
            </w:r>
            <w:r>
              <w:rPr>
                <w:rFonts w:hint="eastAsia"/>
                <w:color w:val="auto"/>
                <w:u w:val="none" w:color="auto"/>
              </w:rPr>
              <w:t>補助事業者は、補助金の交付の決定の前に補助事業に着手してはならない。ただし、別表第１の事業区分のうち１、２</w:t>
            </w:r>
            <w:r>
              <w:rPr>
                <w:rFonts w:hint="eastAsia"/>
                <w:color w:val="FF0000"/>
                <w:u w:val="single" w:color="auto"/>
              </w:rPr>
              <w:t>、４</w:t>
            </w:r>
            <w:r>
              <w:rPr>
                <w:rFonts w:hint="eastAsia"/>
                <w:color w:val="auto"/>
                <w:u w:val="none" w:color="auto"/>
              </w:rPr>
              <w:t>又は</w:t>
            </w:r>
            <w:r>
              <w:rPr>
                <w:rFonts w:hint="eastAsia"/>
                <w:strike w:val="0"/>
                <w:dstrike w:val="0"/>
                <w:color w:val="FF0000"/>
                <w:u w:val="single" w:color="auto"/>
              </w:rPr>
              <w:t>５</w:t>
            </w:r>
            <w:r>
              <w:rPr>
                <w:rFonts w:hint="eastAsia"/>
                <w:color w:val="auto"/>
                <w:u w:val="none" w:color="auto"/>
              </w:rPr>
              <w:t>について、第４条の補助金の交付の申請後にやむを得ない事由により補助金の交付の決定の前に補助事業に着手する必要がある場合であって、当該事由を具体的に明記した別記第７号様式による交付決定前着手届を知事に提出したときは、この限りでない。</w:t>
            </w:r>
          </w:p>
          <w:p>
            <w:pPr>
              <w:pStyle w:val="0"/>
              <w:ind w:leftChars="0" w:hanging="216" w:hangingChars="98"/>
              <w:rPr>
                <w:rFonts w:hint="default"/>
                <w:color w:val="FF0000"/>
                <w:u w:val="single" w:color="auto"/>
              </w:rPr>
            </w:pPr>
            <w:r>
              <w:rPr>
                <w:rFonts w:hint="eastAsia"/>
                <w:color w:val="auto"/>
                <w:u w:val="none" w:color="auto"/>
              </w:rPr>
              <w:t>第１１条　別表第１の事業区分のうち１</w:t>
            </w:r>
            <w:r>
              <w:rPr>
                <w:rFonts w:hint="eastAsia"/>
                <w:color w:val="FF0000"/>
                <w:u w:val="single" w:color="auto"/>
              </w:rPr>
              <w:t>、４</w:t>
            </w:r>
            <w:r>
              <w:rPr>
                <w:rFonts w:hint="eastAsia"/>
                <w:color w:val="auto"/>
                <w:u w:val="none" w:color="auto"/>
              </w:rPr>
              <w:t>及び</w:t>
            </w:r>
            <w:r>
              <w:rPr>
                <w:rFonts w:hint="eastAsia"/>
                <w:strike w:val="0"/>
                <w:dstrike w:val="0"/>
                <w:color w:val="FF0000"/>
                <w:u w:val="single" w:color="auto"/>
              </w:rPr>
              <w:t>５</w:t>
            </w:r>
            <w:r>
              <w:rPr>
                <w:rFonts w:hint="eastAsia"/>
                <w:color w:val="auto"/>
                <w:u w:val="none" w:color="auto"/>
              </w:rPr>
              <w:t>の補助事業者は、補助事業が年度内に完了し難いと認められ、補助事業を繰り越しする必要がある場合は、別記第８号様式による繰越承認申請書を提出し、所長の承認を受けなければならない。</w:t>
            </w:r>
          </w:p>
          <w:p>
            <w:pPr>
              <w:pStyle w:val="0"/>
              <w:ind w:leftChars="0" w:hanging="216" w:hangingChars="98"/>
              <w:rPr>
                <w:rFonts w:hint="default"/>
                <w:color w:val="FF0000"/>
                <w:u w:val="single" w:color="auto"/>
              </w:rPr>
            </w:pPr>
            <w:r>
              <w:rPr>
                <w:rFonts w:hint="eastAsia" w:ascii="ＭＳ 明朝" w:hAnsi="ＭＳ 明朝" w:eastAsia="ＭＳ 明朝"/>
              </w:rPr>
              <w:t>第１２条～第１４条　「略」</w:t>
            </w:r>
          </w:p>
          <w:p>
            <w:pPr>
              <w:pStyle w:val="0"/>
              <w:ind w:leftChars="0" w:hanging="216" w:hangingChars="98"/>
              <w:rPr>
                <w:rFonts w:hint="default"/>
                <w:color w:val="FF0000"/>
                <w:u w:val="single" w:color="auto"/>
              </w:rPr>
            </w:pPr>
            <w:r>
              <w:rPr>
                <w:rFonts w:hint="eastAsia"/>
                <w:color w:val="auto"/>
                <w:u w:val="none" w:color="auto"/>
              </w:rPr>
              <w:t>（附　則）</w:t>
            </w:r>
          </w:p>
          <w:p>
            <w:pPr>
              <w:pStyle w:val="0"/>
              <w:ind w:left="216" w:leftChars="98" w:firstLine="0" w:firstLineChars="0"/>
              <w:rPr>
                <w:rFonts w:hint="default"/>
                <w:color w:val="FF0000"/>
                <w:u w:val="single" w:color="auto"/>
              </w:rPr>
            </w:pPr>
            <w:r>
              <w:rPr>
                <w:rFonts w:hint="eastAsia"/>
                <w:color w:val="auto"/>
                <w:u w:val="none" w:color="auto"/>
              </w:rPr>
              <w:t>１　</w:t>
            </w:r>
            <w:r>
              <w:rPr>
                <w:rFonts w:hint="eastAsia" w:ascii="ＭＳ 明朝" w:hAnsi="ＭＳ 明朝" w:eastAsia="ＭＳ 明朝"/>
              </w:rPr>
              <w:t>「略」</w:t>
            </w:r>
          </w:p>
          <w:p>
            <w:pPr>
              <w:pStyle w:val="0"/>
              <w:ind w:left="216" w:leftChars="98" w:firstLine="0" w:firstLineChars="0"/>
              <w:rPr>
                <w:rFonts w:hint="default"/>
                <w:color w:val="FF0000"/>
                <w:u w:val="single" w:color="auto"/>
              </w:rPr>
            </w:pPr>
            <w:r>
              <w:rPr>
                <w:rFonts w:hint="eastAsia"/>
                <w:color w:val="auto"/>
                <w:u w:val="none" w:color="auto"/>
              </w:rPr>
              <w:t>２　この要綱は、令和</w:t>
            </w:r>
            <w:r>
              <w:rPr>
                <w:rFonts w:hint="eastAsia"/>
                <w:strike w:val="0"/>
                <w:dstrike w:val="0"/>
                <w:color w:val="FF0000"/>
                <w:u w:val="single" w:color="auto"/>
              </w:rPr>
              <w:t>５</w:t>
            </w:r>
            <w:r>
              <w:rPr>
                <w:rFonts w:hint="eastAsia"/>
                <w:color w:val="auto"/>
                <w:u w:val="none" w:color="auto"/>
              </w:rPr>
              <w:t>年５月</w:t>
            </w:r>
            <w:r>
              <w:rPr>
                <w:rFonts w:hint="eastAsia"/>
                <w:color w:val="auto"/>
                <w:u w:val="none" w:color="auto"/>
              </w:rPr>
              <w:t>31</w:t>
            </w:r>
            <w:r>
              <w:rPr>
                <w:rFonts w:hint="eastAsia"/>
                <w:color w:val="auto"/>
                <w:u w:val="none" w:color="auto"/>
              </w:rPr>
              <w:t>日限りその効力を失う。ただし、この要綱の基づき交付された補助金については、第５条第１項第３号から第７号まで及び第２項、第９条第３項及び第４項並びに第</w:t>
            </w:r>
            <w:r>
              <w:rPr>
                <w:rFonts w:hint="eastAsia"/>
                <w:color w:val="auto"/>
                <w:u w:val="none" w:color="auto"/>
              </w:rPr>
              <w:t>13</w:t>
            </w:r>
            <w:r>
              <w:rPr>
                <w:rFonts w:hint="eastAsia"/>
                <w:color w:val="auto"/>
                <w:u w:val="none" w:color="auto"/>
              </w:rPr>
              <w:t>条の規定は、同日以降もなおその効力を有する</w:t>
            </w:r>
          </w:p>
          <w:p>
            <w:pPr>
              <w:pStyle w:val="0"/>
              <w:rPr>
                <w:rFonts w:hint="eastAsia"/>
                <w:color w:val="FF0000"/>
                <w:u w:val="single" w:color="auto"/>
              </w:rPr>
            </w:pPr>
            <w:r>
              <w:rPr>
                <w:rFonts w:hint="eastAsia"/>
                <w:color w:val="FF0000"/>
                <w:u w:val="single" w:color="auto"/>
              </w:rPr>
              <w:t>（附　則）</w:t>
            </w:r>
          </w:p>
          <w:p>
            <w:pPr>
              <w:pStyle w:val="0"/>
              <w:ind w:left="216" w:leftChars="98" w:firstLine="0" w:firstLineChars="0"/>
              <w:rPr>
                <w:rFonts w:hint="default"/>
                <w:color w:val="FF0000"/>
                <w:u w:val="single" w:color="auto"/>
              </w:rPr>
            </w:pPr>
            <w:r>
              <w:rPr>
                <w:rFonts w:hint="eastAsia"/>
                <w:color w:val="FF0000"/>
                <w:u w:val="single" w:color="auto"/>
              </w:rPr>
              <w:t>　この要綱は、令和４年４月</w:t>
            </w:r>
            <w:r>
              <w:rPr>
                <w:rFonts w:hint="eastAsia"/>
                <w:color w:val="FF0000"/>
                <w:u w:val="single" w:color="auto"/>
              </w:rPr>
              <w:t>22</w:t>
            </w:r>
            <w:bookmarkStart w:id="0" w:name="_GoBack"/>
            <w:bookmarkEnd w:id="0"/>
            <w:r>
              <w:rPr>
                <w:rFonts w:hint="eastAsia"/>
                <w:color w:val="FF0000"/>
                <w:u w:val="single" w:color="auto"/>
              </w:rPr>
              <w:t>日から施行する。</w:t>
            </w:r>
          </w:p>
          <w:p>
            <w:pPr>
              <w:pStyle w:val="0"/>
              <w:ind w:left="216" w:leftChars="98" w:firstLine="0" w:firstLineChars="0"/>
              <w:rPr>
                <w:rFonts w:hint="default"/>
                <w:color w:val="FF0000"/>
                <w:u w:val="single" w:color="auto"/>
              </w:rPr>
            </w:pPr>
          </w:p>
          <w:p>
            <w:pPr>
              <w:pStyle w:val="0"/>
              <w:ind w:left="216" w:leftChars="98" w:firstLine="0" w:firstLineChars="0"/>
              <w:rPr>
                <w:rFonts w:hint="default"/>
                <w:color w:val="FF0000"/>
                <w:u w:val="single" w:color="auto"/>
              </w:rPr>
            </w:pPr>
          </w:p>
          <w:p>
            <w:pPr>
              <w:pStyle w:val="0"/>
              <w:ind w:left="216" w:leftChars="98" w:firstLine="0" w:firstLineChars="0"/>
              <w:rPr>
                <w:rFonts w:hint="default"/>
                <w:color w:val="FF0000"/>
                <w:u w:val="single" w:color="auto"/>
              </w:rPr>
            </w:pPr>
          </w:p>
          <w:p>
            <w:pPr>
              <w:pStyle w:val="0"/>
              <w:ind w:left="216" w:leftChars="98" w:firstLine="0" w:firstLineChars="0"/>
              <w:rPr>
                <w:rFonts w:hint="default"/>
                <w:color w:val="FF0000"/>
                <w:u w:val="single" w:color="auto"/>
              </w:rPr>
            </w:pPr>
          </w:p>
          <w:p>
            <w:pPr>
              <w:pStyle w:val="0"/>
              <w:ind w:left="216" w:leftChars="98" w:firstLine="0" w:firstLineChars="0"/>
              <w:rPr>
                <w:rFonts w:hint="default"/>
                <w:color w:val="FF0000"/>
                <w:u w:val="single" w:color="auto"/>
              </w:rPr>
            </w:pPr>
          </w:p>
        </w:tc>
        <w:tc>
          <w:tcPr>
            <w:tcW w:w="10473" w:type="dxa"/>
            <w:vAlign w:val="top"/>
          </w:tcPr>
          <w:p>
            <w:pPr>
              <w:pStyle w:val="0"/>
              <w:ind w:left="418" w:leftChars="90" w:hanging="220" w:hangingChars="100"/>
              <w:rPr>
                <w:rFonts w:hint="default"/>
              </w:rPr>
            </w:pPr>
            <w:r>
              <w:rPr>
                <w:rFonts w:hint="eastAsia" w:ascii="ＭＳ 明朝" w:hAnsi="ＭＳ 明朝" w:eastAsia="ＭＳ 明朝"/>
                <w:sz w:val="21"/>
              </w:rPr>
              <w:t>(10)</w:t>
            </w:r>
            <w:r>
              <w:rPr>
                <w:rFonts w:hint="eastAsia" w:ascii="ＭＳ 明朝" w:hAnsi="ＭＳ 明朝" w:eastAsia="ＭＳ 明朝"/>
                <w:sz w:val="21"/>
              </w:rPr>
              <w:t>～</w:t>
            </w:r>
            <w:r>
              <w:rPr>
                <w:rFonts w:hint="eastAsia" w:ascii="ＭＳ 明朝" w:hAnsi="ＭＳ 明朝" w:eastAsia="ＭＳ 明朝"/>
                <w:sz w:val="21"/>
              </w:rPr>
              <w:t>(13)</w:t>
            </w:r>
            <w:r>
              <w:rPr>
                <w:rFonts w:hint="eastAsia" w:ascii="ＭＳ 明朝" w:hAnsi="ＭＳ 明朝" w:eastAsia="ＭＳ 明朝"/>
                <w:sz w:val="21"/>
              </w:rPr>
              <w:t>　</w:t>
            </w:r>
            <w:r>
              <w:rPr>
                <w:rFonts w:hint="eastAsia" w:ascii="ＭＳ 明朝" w:hAnsi="ＭＳ 明朝" w:eastAsia="ＭＳ 明朝"/>
              </w:rPr>
              <w:t>「略」</w:t>
            </w:r>
          </w:p>
          <w:p>
            <w:pPr>
              <w:pStyle w:val="0"/>
              <w:ind w:left="418" w:leftChars="90" w:hanging="220" w:hangingChars="100"/>
              <w:rPr>
                <w:rFonts w:hint="default"/>
              </w:rPr>
            </w:pPr>
            <w:r>
              <w:rPr>
                <w:rFonts w:hint="eastAsia" w:ascii="ＭＳ 明朝" w:hAnsi="ＭＳ 明朝" w:eastAsia="ＭＳ 明朝"/>
                <w:sz w:val="21"/>
              </w:rPr>
              <w:t>(14)</w:t>
            </w:r>
            <w:r>
              <w:rPr>
                <w:rFonts w:hint="eastAsia" w:ascii="ＭＳ 明朝" w:hAnsi="ＭＳ 明朝" w:eastAsia="ＭＳ 明朝"/>
                <w:sz w:val="21"/>
              </w:rPr>
              <w:t>　</w:t>
            </w:r>
            <w:r>
              <w:rPr>
                <w:rFonts w:hint="eastAsia"/>
                <w:color w:val="auto"/>
                <w:u w:val="none" w:color="auto"/>
              </w:rPr>
              <w:t>別表第１の事業区分のうち１から</w:t>
            </w:r>
            <w:r>
              <w:rPr>
                <w:rFonts w:hint="eastAsia"/>
                <w:strike w:val="0"/>
                <w:dstrike w:val="0"/>
                <w:color w:val="FF0000"/>
                <w:u w:val="single" w:color="auto"/>
              </w:rPr>
              <w:t>５</w:t>
            </w:r>
            <w:r>
              <w:rPr>
                <w:rFonts w:hint="eastAsia"/>
                <w:color w:val="auto"/>
                <w:u w:val="none" w:color="auto"/>
              </w:rPr>
              <w:t>までの補助事業において、市町村以外のものが事業主体である場合、補助金等交付申請書の提出に当たり別記第１号様式の１別紙１－１－４又は１－１－５による「誓約書兼同意書」を添付しなければならない。</w:t>
            </w:r>
          </w:p>
          <w:p>
            <w:pPr>
              <w:pStyle w:val="0"/>
              <w:ind w:left="418" w:leftChars="90" w:hanging="220" w:hangingChars="100"/>
              <w:rPr>
                <w:rFonts w:hint="default"/>
              </w:rPr>
            </w:pPr>
            <w:r>
              <w:rPr>
                <w:rFonts w:hint="eastAsia"/>
                <w:color w:val="auto"/>
                <w:u w:val="none" w:color="auto"/>
              </w:rPr>
              <w:t>２　</w:t>
            </w:r>
            <w:r>
              <w:rPr>
                <w:rFonts w:hint="eastAsia" w:ascii="ＭＳ 明朝" w:hAnsi="ＭＳ 明朝" w:eastAsia="ＭＳ 明朝"/>
              </w:rPr>
              <w:t>「略」</w:t>
            </w:r>
          </w:p>
          <w:p>
            <w:pPr>
              <w:pStyle w:val="0"/>
              <w:ind w:left="191" w:leftChars="-9" w:hanging="211" w:hangingChars="96"/>
              <w:rPr>
                <w:rFonts w:hint="default"/>
              </w:rPr>
            </w:pPr>
            <w:r>
              <w:rPr>
                <w:rFonts w:hint="eastAsia" w:ascii="ＭＳ 明朝" w:hAnsi="ＭＳ 明朝" w:eastAsia="ＭＳ 明朝"/>
                <w:sz w:val="21"/>
              </w:rPr>
              <w:t>第６条</w:t>
            </w:r>
            <w:r>
              <w:rPr>
                <w:rFonts w:hint="eastAsia"/>
                <w:color w:val="auto"/>
                <w:u w:val="none" w:color="auto"/>
              </w:rPr>
              <w:t>　補助事業者は、規則第５条第１</w:t>
            </w:r>
            <w:r>
              <w:rPr>
                <w:rFonts w:hint="eastAsia"/>
                <w:strike w:val="0"/>
                <w:dstrike w:val="0"/>
                <w:color w:val="auto"/>
                <w:u w:val="none" w:color="auto"/>
              </w:rPr>
              <w:t>項第１号又は第３号の規定により、知事の承認を受けようとする場合は、別記第２号様式の１又は別記第２号様式の２による変更等承認申請書を所長に提出しなければならない。この場合において、別表第</w:t>
            </w:r>
            <w:r>
              <w:rPr>
                <w:rFonts w:hint="eastAsia"/>
                <w:strike w:val="0"/>
                <w:dstrike w:val="0"/>
                <w:color w:val="auto"/>
                <w:u w:val="none" w:color="auto"/>
              </w:rPr>
              <w:t>1</w:t>
            </w:r>
            <w:r>
              <w:rPr>
                <w:rFonts w:hint="eastAsia"/>
                <w:strike w:val="0"/>
                <w:dstrike w:val="0"/>
                <w:color w:val="auto"/>
                <w:u w:val="none" w:color="auto"/>
              </w:rPr>
              <w:t>の事業区分のうち１、２及び</w:t>
            </w:r>
            <w:r>
              <w:rPr>
                <w:rFonts w:hint="eastAsia"/>
                <w:strike w:val="0"/>
                <w:dstrike w:val="0"/>
                <w:color w:val="FF0000"/>
                <w:u w:val="single" w:color="auto"/>
              </w:rPr>
              <w:t>６</w:t>
            </w:r>
            <w:r>
              <w:rPr>
                <w:rFonts w:hint="eastAsia"/>
                <w:strike w:val="0"/>
                <w:dstrike w:val="0"/>
                <w:color w:val="auto"/>
                <w:u w:val="none" w:color="auto"/>
              </w:rPr>
              <w:t>については、別記第２号様式の１、別表第</w:t>
            </w:r>
            <w:r>
              <w:rPr>
                <w:rFonts w:hint="eastAsia"/>
                <w:strike w:val="0"/>
                <w:dstrike w:val="0"/>
                <w:color w:val="auto"/>
                <w:u w:val="none" w:color="auto"/>
              </w:rPr>
              <w:t>1</w:t>
            </w:r>
            <w:r>
              <w:rPr>
                <w:rFonts w:hint="eastAsia"/>
                <w:strike w:val="0"/>
                <w:dstrike w:val="0"/>
                <w:color w:val="auto"/>
                <w:u w:val="none" w:color="auto"/>
              </w:rPr>
              <w:t>の事業区分のうち３</w:t>
            </w:r>
            <w:r>
              <w:rPr>
                <w:rFonts w:hint="eastAsia"/>
                <w:strike w:val="0"/>
                <w:dstrike w:val="0"/>
                <w:color w:val="FF0000"/>
                <w:u w:val="single" w:color="auto"/>
              </w:rPr>
              <w:t>から５まで</w:t>
            </w:r>
            <w:r>
              <w:rPr>
                <w:rFonts w:hint="eastAsia"/>
                <w:strike w:val="0"/>
                <w:dstrike w:val="0"/>
                <w:color w:val="auto"/>
                <w:u w:val="none" w:color="auto"/>
              </w:rPr>
              <w:t>については、別記第２号様式の２</w:t>
            </w:r>
            <w:r>
              <w:rPr>
                <w:rFonts w:hint="eastAsia"/>
                <w:strike w:val="0"/>
                <w:dstrike w:val="0"/>
                <w:color w:val="FF0000"/>
                <w:u w:val="single" w:color="auto"/>
              </w:rPr>
              <w:t>（市町村が補助事業者の場合は、別記第２号様式の１）</w:t>
            </w:r>
            <w:r>
              <w:rPr>
                <w:rFonts w:hint="eastAsia"/>
                <w:strike w:val="0"/>
                <w:dstrike w:val="0"/>
                <w:color w:val="auto"/>
                <w:u w:val="none" w:color="auto"/>
              </w:rPr>
              <w:t>を所長に提出しなければならない</w:t>
            </w:r>
            <w:r>
              <w:rPr>
                <w:rFonts w:hint="eastAsia"/>
                <w:color w:val="auto"/>
                <w:u w:val="none" w:color="auto"/>
              </w:rPr>
              <w:t>。</w:t>
            </w:r>
          </w:p>
          <w:p>
            <w:pPr>
              <w:pStyle w:val="0"/>
              <w:ind w:left="191" w:leftChars="87" w:firstLine="7" w:firstLineChars="3"/>
              <w:rPr>
                <w:rFonts w:hint="default"/>
              </w:rPr>
            </w:pPr>
            <w:r>
              <w:rPr>
                <w:rFonts w:hint="eastAsia"/>
                <w:color w:val="auto"/>
                <w:u w:val="none" w:color="auto"/>
              </w:rPr>
              <w:t>２　</w:t>
            </w:r>
            <w:r>
              <w:rPr>
                <w:rFonts w:hint="eastAsia" w:ascii="ＭＳ 明朝" w:hAnsi="ＭＳ 明朝" w:eastAsia="ＭＳ 明朝"/>
              </w:rPr>
              <w:t>「略」</w:t>
            </w:r>
          </w:p>
          <w:p>
            <w:pPr>
              <w:pStyle w:val="0"/>
              <w:ind w:left="-20" w:leftChars="-9" w:firstLineChars="0"/>
              <w:rPr>
                <w:rFonts w:hint="default"/>
              </w:rPr>
            </w:pPr>
            <w:r>
              <w:rPr>
                <w:rFonts w:hint="eastAsia" w:ascii="ＭＳ 明朝" w:hAnsi="ＭＳ 明朝" w:eastAsia="ＭＳ 明朝"/>
              </w:rPr>
              <w:t>第７条～第８条　「略」</w:t>
            </w:r>
          </w:p>
          <w:p>
            <w:pPr>
              <w:pStyle w:val="0"/>
              <w:ind w:left="196" w:leftChars="-9" w:hanging="216" w:hangingChars="98"/>
              <w:rPr>
                <w:rFonts w:hint="default"/>
              </w:rPr>
            </w:pPr>
            <w:r>
              <w:rPr>
                <w:rFonts w:hint="eastAsia" w:ascii="ＭＳ 明朝" w:hAnsi="ＭＳ 明朝" w:eastAsia="ＭＳ 明朝"/>
                <w:sz w:val="21"/>
              </w:rPr>
              <w:t>第９条</w:t>
            </w:r>
            <w:r>
              <w:rPr>
                <w:rFonts w:hint="eastAsia"/>
                <w:color w:val="auto"/>
                <w:u w:val="none" w:color="auto"/>
              </w:rPr>
              <w:t>　規則第</w:t>
            </w:r>
            <w:r>
              <w:rPr>
                <w:rFonts w:hint="eastAsia"/>
                <w:color w:val="auto"/>
                <w:u w:val="none" w:color="auto"/>
              </w:rPr>
              <w:t>11</w:t>
            </w:r>
            <w:r>
              <w:rPr>
                <w:rFonts w:hint="eastAsia"/>
                <w:color w:val="auto"/>
                <w:u w:val="none" w:color="auto"/>
              </w:rPr>
              <w:t>条第１項の補助事業等実績報告書は、別記第５号様式の１又は別記第５号様式の２によるものとし、補助事業の完了の日から起算して</w:t>
            </w:r>
            <w:r>
              <w:rPr>
                <w:rFonts w:hint="eastAsia"/>
                <w:color w:val="auto"/>
                <w:u w:val="none" w:color="auto"/>
              </w:rPr>
              <w:t>30</w:t>
            </w:r>
            <w:r>
              <w:rPr>
                <w:rFonts w:hint="eastAsia"/>
                <w:color w:val="auto"/>
                <w:u w:val="none" w:color="auto"/>
              </w:rPr>
              <w:t>日を経過する日又は当該年度</w:t>
            </w:r>
            <w:r>
              <w:rPr>
                <w:rFonts w:hint="eastAsia"/>
                <w:strike w:val="0"/>
                <w:dstrike w:val="0"/>
                <w:color w:val="auto"/>
                <w:u w:val="none" w:color="auto"/>
              </w:rPr>
              <w:t>の３月</w:t>
            </w:r>
            <w:r>
              <w:rPr>
                <w:rFonts w:hint="eastAsia"/>
                <w:strike w:val="0"/>
                <w:dstrike w:val="0"/>
                <w:color w:val="auto"/>
                <w:u w:val="none" w:color="auto"/>
              </w:rPr>
              <w:t>31</w:t>
            </w:r>
            <w:r>
              <w:rPr>
                <w:rFonts w:hint="eastAsia"/>
                <w:strike w:val="0"/>
                <w:dstrike w:val="0"/>
                <w:color w:val="auto"/>
                <w:u w:val="none" w:color="auto"/>
              </w:rPr>
              <w:t>日のいずれか早い日までに所長に提出しなければならない。</w:t>
            </w:r>
            <w:r>
              <w:rPr>
                <w:rFonts w:hint="eastAsia"/>
                <w:strike w:val="0"/>
                <w:dstrike w:val="0"/>
                <w:color w:val="FF0000"/>
                <w:u w:val="single" w:color="auto"/>
              </w:rPr>
              <w:t>ただし、別表第</w:t>
            </w:r>
            <w:r>
              <w:rPr>
                <w:rFonts w:hint="eastAsia"/>
                <w:strike w:val="0"/>
                <w:dstrike w:val="0"/>
                <w:color w:val="FF0000"/>
                <w:u w:val="single" w:color="auto"/>
              </w:rPr>
              <w:t>1</w:t>
            </w:r>
            <w:r>
              <w:rPr>
                <w:rFonts w:hint="eastAsia"/>
                <w:strike w:val="0"/>
                <w:dstrike w:val="0"/>
                <w:color w:val="FF0000"/>
                <w:u w:val="single" w:color="auto"/>
              </w:rPr>
              <w:t>の事業区分のうち５の補助事業は３月</w:t>
            </w:r>
            <w:r>
              <w:rPr>
                <w:rFonts w:hint="eastAsia"/>
                <w:strike w:val="0"/>
                <w:dstrike w:val="0"/>
                <w:color w:val="FF0000"/>
                <w:u w:val="single" w:color="auto"/>
              </w:rPr>
              <w:t>10</w:t>
            </w:r>
            <w:r>
              <w:rPr>
                <w:rFonts w:hint="eastAsia"/>
                <w:strike w:val="0"/>
                <w:dstrike w:val="0"/>
                <w:color w:val="FF0000"/>
                <w:u w:val="single" w:color="auto"/>
              </w:rPr>
              <w:t>日までとする。</w:t>
            </w:r>
            <w:r>
              <w:rPr>
                <w:rFonts w:hint="eastAsia"/>
                <w:strike w:val="0"/>
                <w:dstrike w:val="0"/>
                <w:color w:val="auto"/>
                <w:u w:val="none" w:color="auto"/>
              </w:rPr>
              <w:t>この場合において、別表第</w:t>
            </w:r>
            <w:r>
              <w:rPr>
                <w:rFonts w:hint="eastAsia"/>
                <w:strike w:val="0"/>
                <w:dstrike w:val="0"/>
                <w:color w:val="auto"/>
                <w:u w:val="none" w:color="auto"/>
              </w:rPr>
              <w:t>1</w:t>
            </w:r>
            <w:r>
              <w:rPr>
                <w:rFonts w:hint="eastAsia"/>
                <w:strike w:val="0"/>
                <w:dstrike w:val="0"/>
                <w:color w:val="auto"/>
                <w:u w:val="none" w:color="auto"/>
              </w:rPr>
              <w:t>の事業区分のうち１、２及び</w:t>
            </w:r>
            <w:r>
              <w:rPr>
                <w:rFonts w:hint="eastAsia"/>
                <w:strike w:val="0"/>
                <w:dstrike w:val="0"/>
                <w:color w:val="FF0000"/>
                <w:u w:val="single" w:color="auto"/>
              </w:rPr>
              <w:t>６</w:t>
            </w:r>
            <w:r>
              <w:rPr>
                <w:rFonts w:hint="eastAsia"/>
                <w:strike w:val="0"/>
                <w:dstrike w:val="0"/>
                <w:color w:val="auto"/>
                <w:u w:val="none" w:color="auto"/>
              </w:rPr>
              <w:t>については、別記第５号様式の１、別表第</w:t>
            </w:r>
            <w:r>
              <w:rPr>
                <w:rFonts w:hint="eastAsia"/>
                <w:strike w:val="0"/>
                <w:dstrike w:val="0"/>
                <w:color w:val="auto"/>
                <w:u w:val="none" w:color="auto"/>
              </w:rPr>
              <w:t>1</w:t>
            </w:r>
            <w:r>
              <w:rPr>
                <w:rFonts w:hint="eastAsia"/>
                <w:strike w:val="0"/>
                <w:dstrike w:val="0"/>
                <w:color w:val="auto"/>
                <w:u w:val="none" w:color="auto"/>
              </w:rPr>
              <w:t>の事業区分のうち３</w:t>
            </w:r>
            <w:r>
              <w:rPr>
                <w:rFonts w:hint="eastAsia"/>
                <w:strike w:val="0"/>
                <w:dstrike w:val="0"/>
                <w:color w:val="FF0000"/>
                <w:u w:val="single" w:color="auto"/>
              </w:rPr>
              <w:t>から５まで</w:t>
            </w:r>
            <w:r>
              <w:rPr>
                <w:rFonts w:hint="eastAsia"/>
                <w:strike w:val="0"/>
                <w:dstrike w:val="0"/>
                <w:color w:val="auto"/>
                <w:u w:val="none" w:color="auto"/>
              </w:rPr>
              <w:t>については、別記第５号様式の２</w:t>
            </w:r>
            <w:r>
              <w:rPr>
                <w:rFonts w:hint="eastAsia"/>
                <w:strike w:val="0"/>
                <w:dstrike w:val="0"/>
                <w:color w:val="FF0000"/>
                <w:u w:val="single" w:color="auto"/>
              </w:rPr>
              <w:t>（市町村が補助事業者である場合は、別記第５号様式の１）</w:t>
            </w:r>
            <w:r>
              <w:rPr>
                <w:rFonts w:hint="eastAsia"/>
                <w:strike w:val="0"/>
                <w:dstrike w:val="0"/>
                <w:color w:val="auto"/>
                <w:u w:val="none" w:color="auto"/>
              </w:rPr>
              <w:t>を所長に提出しなければならない。</w:t>
            </w:r>
          </w:p>
          <w:p>
            <w:pPr>
              <w:pStyle w:val="0"/>
              <w:ind w:left="196" w:leftChars="-9" w:hanging="216" w:hangingChars="98"/>
              <w:rPr>
                <w:rFonts w:hint="default"/>
              </w:rPr>
            </w:pPr>
            <w:r>
              <w:rPr>
                <w:rFonts w:hint="eastAsia"/>
                <w:strike w:val="0"/>
                <w:dstrike w:val="0"/>
                <w:color w:val="auto"/>
                <w:u w:val="none" w:color="auto"/>
              </w:rPr>
              <w:t>　</w:t>
            </w:r>
            <w:r>
              <w:rPr>
                <w:rFonts w:hint="eastAsia"/>
                <w:color w:val="auto"/>
                <w:u w:val="none" w:color="auto"/>
              </w:rPr>
              <w:t>２～４　</w:t>
            </w:r>
            <w:r>
              <w:rPr>
                <w:rFonts w:hint="eastAsia" w:ascii="ＭＳ 明朝" w:hAnsi="ＭＳ 明朝" w:eastAsia="ＭＳ 明朝"/>
              </w:rPr>
              <w:t>「略」</w:t>
            </w:r>
          </w:p>
          <w:p>
            <w:pPr>
              <w:pStyle w:val="0"/>
              <w:ind w:left="210" w:hanging="210" w:hangingChars="100"/>
              <w:rPr>
                <w:rFonts w:hint="eastAsia"/>
                <w:strike w:val="0"/>
                <w:dstrike w:val="0"/>
                <w:color w:val="auto"/>
                <w:u w:val="none" w:color="auto"/>
              </w:rPr>
            </w:pPr>
            <w:r>
              <w:rPr>
                <w:rFonts w:hint="eastAsia" w:ascii="ＭＳ 明朝" w:hAnsi="ＭＳ 明朝" w:eastAsia="ＭＳ 明朝"/>
                <w:sz w:val="21"/>
              </w:rPr>
              <w:t>第１０条　</w:t>
            </w:r>
            <w:r>
              <w:rPr>
                <w:rFonts w:hint="eastAsia"/>
                <w:color w:val="auto"/>
                <w:u w:val="none" w:color="auto"/>
              </w:rPr>
              <w:t>補助事業者は、補助金の交付の決定の前に補助事業に着手してはならない。ただし、別表第１の事業区分のう</w:t>
            </w:r>
            <w:r>
              <w:rPr>
                <w:rFonts w:hint="eastAsia"/>
                <w:strike w:val="0"/>
                <w:dstrike w:val="0"/>
                <w:color w:val="auto"/>
                <w:u w:val="none" w:color="auto"/>
              </w:rPr>
              <w:t>ち１、２又は</w:t>
            </w:r>
            <w:r>
              <w:rPr>
                <w:rFonts w:hint="eastAsia"/>
                <w:strike w:val="0"/>
                <w:dstrike w:val="0"/>
                <w:color w:val="FF0000"/>
                <w:u w:val="single" w:color="auto"/>
              </w:rPr>
              <w:t>６</w:t>
            </w:r>
            <w:r>
              <w:rPr>
                <w:rFonts w:hint="eastAsia"/>
                <w:strike w:val="0"/>
                <w:dstrike w:val="0"/>
                <w:color w:val="auto"/>
                <w:u w:val="none" w:color="auto"/>
              </w:rPr>
              <w:t>について、第４条の補助金の交付の申請後にやむを得ない事由により補助金の交付の決定の前に補助事業に着手する必要がある場合であって、当該事由を具体的に明記した別記第７号様式による交付決定前着手届を知事に提出したときは、この限りでない。</w:t>
            </w:r>
          </w:p>
          <w:p>
            <w:pPr>
              <w:pStyle w:val="0"/>
              <w:ind w:left="196" w:leftChars="-9" w:hanging="216" w:hangingChars="98"/>
              <w:rPr>
                <w:rFonts w:hint="default"/>
              </w:rPr>
            </w:pPr>
            <w:r>
              <w:rPr>
                <w:rFonts w:hint="eastAsia"/>
                <w:strike w:val="0"/>
                <w:dstrike w:val="0"/>
                <w:color w:val="auto"/>
                <w:u w:val="none" w:color="auto"/>
              </w:rPr>
              <w:t>第１１条　別表第１の事業区分のうち１及び</w:t>
            </w:r>
            <w:r>
              <w:rPr>
                <w:rFonts w:hint="eastAsia"/>
                <w:strike w:val="0"/>
                <w:dstrike w:val="0"/>
                <w:color w:val="FF0000"/>
                <w:u w:val="single" w:color="auto"/>
              </w:rPr>
              <w:t>６</w:t>
            </w:r>
            <w:r>
              <w:rPr>
                <w:rFonts w:hint="eastAsia"/>
                <w:strike w:val="0"/>
                <w:dstrike w:val="0"/>
                <w:color w:val="auto"/>
                <w:u w:val="none" w:color="auto"/>
              </w:rPr>
              <w:t>の補助事業者は、補助事業が年度内に完了し難いと認められ、補助事業を繰り越しする必要がある場合は、別記第８号様式による繰越承認申請書を提出し、所長の承認を受けなければならない。</w:t>
            </w:r>
          </w:p>
          <w:p>
            <w:pPr>
              <w:pStyle w:val="0"/>
              <w:ind w:left="196" w:leftChars="-9" w:hanging="216" w:hangingChars="98"/>
              <w:rPr>
                <w:rFonts w:hint="default"/>
              </w:rPr>
            </w:pPr>
            <w:r>
              <w:rPr>
                <w:rFonts w:hint="eastAsia" w:ascii="ＭＳ 明朝" w:hAnsi="ＭＳ 明朝" w:eastAsia="ＭＳ 明朝"/>
              </w:rPr>
              <w:t>第１２条～第１４条　略「略」</w:t>
            </w:r>
          </w:p>
          <w:p>
            <w:pPr>
              <w:pStyle w:val="0"/>
              <w:ind w:leftChars="0" w:hanging="216" w:hangingChars="98"/>
              <w:rPr>
                <w:rFonts w:hint="default"/>
                <w:color w:val="FF0000"/>
                <w:u w:val="single" w:color="auto"/>
              </w:rPr>
            </w:pPr>
            <w:r>
              <w:rPr>
                <w:rFonts w:hint="eastAsia"/>
                <w:color w:val="auto"/>
                <w:u w:val="none" w:color="auto"/>
              </w:rPr>
              <w:t>（附　則）</w:t>
            </w:r>
          </w:p>
          <w:p>
            <w:pPr>
              <w:pStyle w:val="0"/>
              <w:ind w:left="216" w:leftChars="98" w:firstLine="0" w:firstLineChars="0"/>
              <w:rPr>
                <w:rFonts w:hint="default"/>
                <w:color w:val="FF0000"/>
                <w:u w:val="single" w:color="auto"/>
              </w:rPr>
            </w:pPr>
            <w:r>
              <w:rPr>
                <w:rFonts w:hint="eastAsia"/>
                <w:color w:val="auto"/>
                <w:u w:val="none" w:color="auto"/>
              </w:rPr>
              <w:t>１　</w:t>
            </w:r>
            <w:r>
              <w:rPr>
                <w:rFonts w:hint="eastAsia" w:ascii="ＭＳ 明朝" w:hAnsi="ＭＳ 明朝" w:eastAsia="ＭＳ 明朝"/>
              </w:rPr>
              <w:t>「略」</w:t>
            </w:r>
          </w:p>
          <w:p>
            <w:pPr>
              <w:pStyle w:val="0"/>
              <w:ind w:left="418" w:leftChars="89" w:hanging="222" w:hangingChars="101"/>
              <w:rPr>
                <w:rFonts w:hint="default"/>
              </w:rPr>
            </w:pPr>
            <w:r>
              <w:rPr>
                <w:rFonts w:hint="eastAsia"/>
                <w:color w:val="auto"/>
                <w:u w:val="none" w:color="auto"/>
              </w:rPr>
              <w:t>２　この要綱は、令和</w:t>
            </w:r>
            <w:r>
              <w:rPr>
                <w:rFonts w:hint="eastAsia"/>
                <w:strike w:val="0"/>
                <w:dstrike w:val="0"/>
                <w:color w:val="FF0000"/>
                <w:u w:val="single" w:color="auto"/>
              </w:rPr>
              <w:t>４</w:t>
            </w:r>
            <w:r>
              <w:rPr>
                <w:rFonts w:hint="eastAsia"/>
                <w:color w:val="auto"/>
                <w:u w:val="none" w:color="auto"/>
              </w:rPr>
              <w:t>年５月</w:t>
            </w:r>
            <w:r>
              <w:rPr>
                <w:rFonts w:hint="eastAsia"/>
                <w:color w:val="auto"/>
                <w:u w:val="none" w:color="auto"/>
              </w:rPr>
              <w:t>31</w:t>
            </w:r>
            <w:r>
              <w:rPr>
                <w:rFonts w:hint="eastAsia"/>
                <w:color w:val="auto"/>
                <w:u w:val="none" w:color="auto"/>
              </w:rPr>
              <w:t>日限りその効力を失う。ただし、この要綱の基づき交付された補助金については、第５条第１項第３号から第７号まで及び第２項、第９条第３項及び第４項並びに第</w:t>
            </w:r>
            <w:r>
              <w:rPr>
                <w:rFonts w:hint="eastAsia"/>
                <w:color w:val="auto"/>
                <w:u w:val="none" w:color="auto"/>
              </w:rPr>
              <w:t>13</w:t>
            </w:r>
            <w:r>
              <w:rPr>
                <w:rFonts w:hint="eastAsia"/>
                <w:color w:val="auto"/>
                <w:u w:val="none" w:color="auto"/>
              </w:rPr>
              <w:t>条の規定は、同日以降もなおその効力を有する</w:t>
            </w:r>
          </w:p>
          <w:p>
            <w:pPr>
              <w:pStyle w:val="0"/>
              <w:ind w:left="418" w:leftChars="89" w:hanging="222" w:hangingChars="101"/>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rPr>
            </w:pPr>
            <w:r>
              <w:rPr>
                <w:rFonts w:hint="eastAsia"/>
                <w:color w:val="000000" w:themeColor="text1"/>
                <w:u w:val="none" w:color="auto"/>
              </w:rPr>
              <w:t>別表第１（第２条、第４条－第１１条関係）</w:t>
            </w:r>
          </w:p>
          <w:p>
            <w:pPr>
              <w:pStyle w:val="0"/>
              <w:rPr>
                <w:rFonts w:hint="default"/>
              </w:rPr>
            </w:pPr>
            <w:r>
              <w:rPr>
                <w:rFonts w:hint="eastAsia"/>
              </w:rPr>
              <w:drawing>
                <wp:inline distT="0" distB="0" distL="203200" distR="203200">
                  <wp:extent cx="6513195" cy="48279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513195" cy="4827905"/>
                          </a:xfrm>
                          <a:prstGeom prst="rect">
                            <a:avLst/>
                          </a:prstGeom>
                        </pic:spPr>
                      </pic:pic>
                    </a:graphicData>
                  </a:graphic>
                </wp:inline>
              </w:drawing>
            </w:r>
          </w:p>
          <w:p>
            <w:pPr>
              <w:pStyle w:val="0"/>
              <w:rPr>
                <w:rFonts w:hint="default"/>
              </w:rPr>
            </w:pPr>
            <w:r>
              <w:rPr>
                <w:rFonts w:hint="eastAsia"/>
              </w:rPr>
              <w:t>別表第２（第２条、第５条関係）</w:t>
            </w:r>
            <w:r>
              <w:rPr>
                <w:rFonts w:hint="eastAsia"/>
              </w:rPr>
              <w:t xml:space="preserve">  </w:t>
            </w:r>
            <w:r>
              <w:rPr>
                <w:rFonts w:hint="eastAsia"/>
              </w:rPr>
              <w:t>「略」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3684"/>
              </w:tabs>
              <w:rPr>
                <w:rFonts w:hint="default"/>
              </w:rPr>
            </w:pPr>
            <w:r>
              <w:rPr>
                <w:rFonts w:hint="eastAsia"/>
              </w:rPr>
              <w:t>別表第３（第３条関係）</w:t>
            </w:r>
            <w:r>
              <w:rPr>
                <w:rFonts w:hint="eastAsia"/>
              </w:rPr>
              <w:tab/>
            </w:r>
          </w:p>
          <w:p>
            <w:pPr>
              <w:pStyle w:val="0"/>
              <w:rPr>
                <w:rFonts w:hint="default"/>
              </w:rPr>
            </w:pPr>
            <w:r>
              <w:rPr>
                <w:rFonts w:hint="eastAsia"/>
              </w:rPr>
              <w:drawing>
                <wp:inline distT="0" distB="0" distL="203200" distR="203200">
                  <wp:extent cx="6513195" cy="523748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6513195" cy="5237480"/>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3" w:type="dxa"/>
            <w:vAlign w:val="top"/>
          </w:tcPr>
          <w:p>
            <w:pPr>
              <w:pStyle w:val="0"/>
              <w:rPr>
                <w:rFonts w:hint="default"/>
              </w:rPr>
            </w:pPr>
            <w:r>
              <w:rPr>
                <w:rFonts w:hint="eastAsia"/>
                <w:color w:val="000000" w:themeColor="text1"/>
                <w:u w:val="none" w:color="auto"/>
              </w:rPr>
              <w:t>別表第１（第２条、第４条－第１１条関係）</w:t>
            </w:r>
          </w:p>
          <w:p>
            <w:pPr>
              <w:pStyle w:val="0"/>
              <w:rPr>
                <w:rFonts w:hint="eastAsia"/>
              </w:rPr>
            </w:pPr>
            <w:r>
              <w:rPr>
                <w:rFonts w:hint="eastAsia"/>
              </w:rPr>
              <w:drawing>
                <wp:inline distT="0" distB="0" distL="203200" distR="203200">
                  <wp:extent cx="6513195" cy="250507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6513195" cy="2505075"/>
                          </a:xfrm>
                          <a:prstGeom prst="rect">
                            <a:avLst/>
                          </a:prstGeom>
                        </pic:spPr>
                      </pic:pic>
                    </a:graphicData>
                  </a:graphic>
                </wp:inline>
              </w:drawing>
            </w: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別表第２（第２条、第５条関係）「略」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別表第３（第３条関係）</w:t>
            </w:r>
          </w:p>
          <w:p>
            <w:pPr>
              <w:pStyle w:val="0"/>
              <w:rPr>
                <w:rFonts w:hint="eastAsia"/>
              </w:rPr>
            </w:pPr>
            <w:r>
              <w:rPr>
                <w:rFonts w:hint="eastAsia"/>
              </w:rPr>
              <w:drawing>
                <wp:inline distT="0" distB="0" distL="203200" distR="203200">
                  <wp:extent cx="6513195" cy="425577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6513195" cy="4255770"/>
                          </a:xfrm>
                          <a:prstGeom prst="rect">
                            <a:avLst/>
                          </a:prstGeom>
                        </pic:spPr>
                      </pic:pic>
                    </a:graphicData>
                  </a:graphic>
                </wp:inline>
              </w:drawing>
            </w: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rPr>
            </w:pPr>
            <w:r>
              <w:rPr>
                <w:rFonts w:hint="eastAsia"/>
              </w:rPr>
              <w:drawing>
                <wp:inline distT="0" distB="0" distL="203200" distR="203200">
                  <wp:extent cx="6513195" cy="579691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6513195" cy="5796915"/>
                          </a:xfrm>
                          <a:prstGeom prst="rect">
                            <a:avLst/>
                          </a:prstGeom>
                        </pic:spPr>
                      </pic:pic>
                    </a:graphicData>
                  </a:graphic>
                </wp:inline>
              </w:drawing>
            </w:r>
          </w:p>
          <w:p>
            <w:pPr>
              <w:pStyle w:val="0"/>
              <w:rPr>
                <w:rFonts w:hint="default"/>
              </w:rPr>
            </w:pPr>
          </w:p>
          <w:p>
            <w:pPr>
              <w:pStyle w:val="0"/>
              <w:rPr>
                <w:rFonts w:hint="default"/>
              </w:rPr>
            </w:pPr>
            <w:r>
              <w:rPr>
                <w:rFonts w:hint="eastAsia"/>
              </w:rPr>
              <w:drawing>
                <wp:inline distT="0" distB="0" distL="203200" distR="203200">
                  <wp:extent cx="6513195" cy="229108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6513195" cy="2291080"/>
                          </a:xfrm>
                          <a:prstGeom prst="rect">
                            <a:avLst/>
                          </a:prstGeom>
                        </pic:spPr>
                      </pic:pic>
                    </a:graphicData>
                  </a:graphic>
                </wp:inline>
              </w:drawing>
            </w:r>
          </w:p>
          <w:p>
            <w:pPr>
              <w:pStyle w:val="0"/>
              <w:rPr>
                <w:rFonts w:hint="default"/>
              </w:rPr>
            </w:pPr>
          </w:p>
          <w:p>
            <w:pPr>
              <w:pStyle w:val="0"/>
              <w:rPr>
                <w:rFonts w:hint="default"/>
              </w:rPr>
            </w:pPr>
          </w:p>
        </w:tc>
        <w:tc>
          <w:tcPr>
            <w:tcW w:w="10473" w:type="dxa"/>
            <w:vAlign w:val="top"/>
          </w:tcPr>
          <w:p>
            <w:pPr>
              <w:pStyle w:val="0"/>
              <w:rPr>
                <w:rFonts w:hint="default"/>
              </w:rPr>
            </w:pPr>
            <w:r>
              <w:rPr>
                <w:rFonts w:hint="eastAsia"/>
              </w:rPr>
              <w:drawing>
                <wp:inline distT="0" distB="0" distL="203200" distR="203200">
                  <wp:extent cx="6513195" cy="443293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6513195" cy="443293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513195" cy="229108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6513195" cy="2291080"/>
                          </a:xfrm>
                          <a:prstGeom prst="rect">
                            <a:avLst/>
                          </a:prstGeom>
                        </pic:spPr>
                      </pic:pic>
                    </a:graphicData>
                  </a:graphic>
                </wp:inline>
              </w:drawing>
            </w: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drawing>
                <wp:inline distT="0" distB="0" distL="203200" distR="203200">
                  <wp:extent cx="6513195" cy="501269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6513195" cy="5012690"/>
                          </a:xfrm>
                          <a:prstGeom prst="rect">
                            <a:avLst/>
                          </a:prstGeom>
                        </pic:spPr>
                      </pic:pic>
                    </a:graphicData>
                  </a:graphic>
                </wp:inline>
              </w:drawing>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r>
              <w:rPr>
                <w:rFonts w:hint="eastAsia"/>
              </w:rPr>
              <w:drawing>
                <wp:inline distT="0" distB="0" distL="203200" distR="203200">
                  <wp:extent cx="6513195" cy="384619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6513195" cy="384619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center"/>
        <w:rPr>
          <w:rFonts w:hint="default"/>
        </w:rPr>
      </w:pPr>
      <w:r>
        <w:rPr>
          <w:rFonts w:hint="eastAsia"/>
          <w:b w:val="1"/>
          <w:sz w:val="24"/>
        </w:rPr>
        <w:t>新　旧　対　照　表</w:t>
      </w:r>
    </w:p>
    <w:tbl>
      <w:tblPr>
        <w:tblStyle w:val="31"/>
        <w:tblW w:w="21225" w:type="dxa"/>
        <w:tblInd w:w="0" w:type="dxa"/>
        <w:tblLayout w:type="fixed"/>
        <w:tblLook w:firstRow="1" w:lastRow="0" w:firstColumn="1" w:lastColumn="0" w:noHBand="0" w:noVBand="1" w:val="04A0"/>
      </w:tblPr>
      <w:tblGrid>
        <w:gridCol w:w="10613"/>
        <w:gridCol w:w="10612"/>
      </w:tblGrid>
      <w:tr>
        <w:trPr>
          <w:trHeight w:val="212" w:hRule="atLeast"/>
        </w:trPr>
        <w:tc>
          <w:tcPr>
            <w:tcW w:w="10613" w:type="dxa"/>
            <w:vAlign w:val="top"/>
          </w:tcPr>
          <w:p>
            <w:pPr>
              <w:pStyle w:val="0"/>
              <w:jc w:val="center"/>
              <w:rPr>
                <w:rFonts w:hint="default"/>
                <w:b w:val="1"/>
                <w:sz w:val="24"/>
              </w:rPr>
            </w:pPr>
            <w:r>
              <w:rPr>
                <w:rFonts w:hint="eastAsia"/>
                <w:b w:val="1"/>
                <w:sz w:val="24"/>
              </w:rPr>
              <w:t>改正後</w:t>
            </w:r>
          </w:p>
        </w:tc>
        <w:tc>
          <w:tcPr>
            <w:tcW w:w="10612" w:type="dxa"/>
            <w:vAlign w:val="top"/>
          </w:tcPr>
          <w:p>
            <w:pPr>
              <w:pStyle w:val="0"/>
              <w:jc w:val="center"/>
              <w:rPr>
                <w:rFonts w:hint="default"/>
                <w:b w:val="1"/>
                <w:sz w:val="24"/>
              </w:rPr>
            </w:pPr>
            <w:r>
              <w:rPr>
                <w:rFonts w:hint="eastAsia"/>
                <w:b w:val="1"/>
                <w:sz w:val="24"/>
              </w:rPr>
              <w:t>改正前</w:t>
            </w:r>
          </w:p>
        </w:tc>
      </w:tr>
      <w:tr>
        <w:trPr>
          <w:trHeight w:val="8631" w:hRule="atLeast"/>
        </w:trPr>
        <w:tc>
          <w:tcPr>
            <w:tcW w:w="10613" w:type="dxa"/>
            <w:vAlign w:val="top"/>
          </w:tcPr>
          <w:p>
            <w:pPr>
              <w:pStyle w:val="0"/>
              <w:rPr>
                <w:rFonts w:hint="default"/>
                <w:color w:val="FF0000"/>
                <w:u w:val="single" w:color="auto"/>
              </w:rPr>
            </w:pPr>
            <w:r>
              <w:rPr>
                <w:rFonts w:hint="eastAsia"/>
                <w:color w:val="auto"/>
                <w:u w:val="none" w:color="auto"/>
              </w:rPr>
              <w:t>別記　第１号様式の１（第４条関係）</w:t>
            </w:r>
          </w:p>
          <w:p>
            <w:pPr>
              <w:pStyle w:val="0"/>
              <w:rPr>
                <w:rFonts w:hint="default"/>
                <w:color w:val="FF0000"/>
                <w:u w:val="single" w:color="auto"/>
              </w:rPr>
            </w:pPr>
            <w:r>
              <w:rPr>
                <w:rFonts w:hint="eastAsia"/>
              </w:rPr>
              <w:drawing>
                <wp:inline distT="0" distB="0" distL="203200" distR="203200">
                  <wp:extent cx="5955665" cy="881443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5955665" cy="8814435"/>
                          </a:xfrm>
                          <a:prstGeom prst="rect">
                            <a:avLst/>
                          </a:prstGeom>
                        </pic:spPr>
                      </pic:pic>
                    </a:graphicData>
                  </a:graphic>
                </wp:inline>
              </w:drawing>
            </w:r>
          </w:p>
        </w:tc>
        <w:tc>
          <w:tcPr>
            <w:tcW w:w="10612" w:type="dxa"/>
            <w:vAlign w:val="top"/>
          </w:tcPr>
          <w:p>
            <w:pPr>
              <w:pStyle w:val="0"/>
              <w:rPr>
                <w:rFonts w:hint="default"/>
              </w:rPr>
            </w:pPr>
            <w:r>
              <w:rPr>
                <w:rFonts w:hint="eastAsia"/>
              </w:rPr>
              <w:t>別記　第１号様式の１（第４条関係）</w:t>
            </w:r>
          </w:p>
          <w:p>
            <w:pPr>
              <w:pStyle w:val="0"/>
              <w:rPr>
                <w:rFonts w:hint="default"/>
              </w:rPr>
            </w:pPr>
            <w:r>
              <w:rPr>
                <w:rFonts w:hint="eastAsia"/>
              </w:rPr>
              <w:drawing>
                <wp:inline distT="0" distB="0" distL="203200" distR="203200">
                  <wp:extent cx="5865495" cy="885761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6"/>
                          <a:stretch>
                            <a:fillRect/>
                          </a:stretch>
                        </pic:blipFill>
                        <pic:spPr>
                          <a:xfrm>
                            <a:off x="0" y="0"/>
                            <a:ext cx="5865495" cy="8857615"/>
                          </a:xfrm>
                          <a:prstGeom prst="rect">
                            <a:avLst/>
                          </a:prstGeom>
                        </pic:spPr>
                      </pic:pic>
                    </a:graphicData>
                  </a:graphic>
                </wp:inline>
              </w:drawing>
            </w: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drawing>
                <wp:inline distT="0" distB="0" distL="203200" distR="203200">
                  <wp:extent cx="6513195" cy="377952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7"/>
                          <a:stretch>
                            <a:fillRect/>
                          </a:stretch>
                        </pic:blipFill>
                        <pic:spPr>
                          <a:xfrm>
                            <a:off x="0" y="0"/>
                            <a:ext cx="6513195" cy="3779520"/>
                          </a:xfrm>
                          <a:prstGeom prst="rect">
                            <a:avLst/>
                          </a:prstGeom>
                        </pic:spPr>
                      </pic:pic>
                    </a:graphicData>
                  </a:graphic>
                </wp:inline>
              </w:drawing>
            </w:r>
          </w:p>
          <w:p>
            <w:pPr>
              <w:pStyle w:val="0"/>
              <w:rPr>
                <w:rFonts w:hint="default"/>
                <w:color w:val="FF0000"/>
                <w:u w:val="single" w:color="auto"/>
              </w:rPr>
            </w:pPr>
            <w:r>
              <w:rPr>
                <w:rFonts w:hint="eastAsia"/>
                <w:color w:val="auto"/>
                <w:u w:val="none" w:color="auto"/>
              </w:rPr>
              <w:t>４～５　</w:t>
            </w:r>
            <w:r>
              <w:rPr>
                <w:rFonts w:hint="eastAsia" w:ascii="ＭＳ 明朝" w:hAnsi="ＭＳ 明朝" w:eastAsia="ＭＳ 明朝"/>
              </w:rPr>
              <w:t>「略」</w:t>
            </w:r>
          </w:p>
          <w:p>
            <w:pPr>
              <w:pStyle w:val="0"/>
              <w:rPr>
                <w:rFonts w:hint="default"/>
                <w:color w:val="FF0000"/>
                <w:u w:val="single" w:color="auto"/>
              </w:rPr>
            </w:pPr>
            <w:r>
              <w:rPr>
                <w:rFonts w:hint="eastAsia"/>
              </w:rPr>
              <w:drawing>
                <wp:inline distT="0" distB="0" distL="203200" distR="203200">
                  <wp:extent cx="6153150" cy="396240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8"/>
                          <a:stretch>
                            <a:fillRect/>
                          </a:stretch>
                        </pic:blipFill>
                        <pic:spPr>
                          <a:xfrm>
                            <a:off x="0" y="0"/>
                            <a:ext cx="6153150" cy="3962400"/>
                          </a:xfrm>
                          <a:prstGeom prst="rect">
                            <a:avLst/>
                          </a:prstGeom>
                        </pic:spPr>
                      </pic:pic>
                    </a:graphicData>
                  </a:graphic>
                </wp:inline>
              </w:drawing>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r>
              <w:rPr>
                <w:rFonts w:hint="eastAsia"/>
              </w:rPr>
              <w:drawing>
                <wp:inline distT="0" distB="0" distL="203200" distR="203200">
                  <wp:extent cx="6513195" cy="377952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9"/>
                          <a:stretch>
                            <a:fillRect/>
                          </a:stretch>
                        </pic:blipFill>
                        <pic:spPr>
                          <a:xfrm>
                            <a:off x="0" y="0"/>
                            <a:ext cx="6513195" cy="3779520"/>
                          </a:xfrm>
                          <a:prstGeom prst="rect">
                            <a:avLst/>
                          </a:prstGeom>
                        </pic:spPr>
                      </pic:pic>
                    </a:graphicData>
                  </a:graphic>
                </wp:inline>
              </w:drawing>
            </w:r>
          </w:p>
          <w:p>
            <w:pPr>
              <w:pStyle w:val="0"/>
              <w:rPr>
                <w:rFonts w:hint="default"/>
              </w:rPr>
            </w:pPr>
            <w:r>
              <w:rPr>
                <w:rFonts w:hint="eastAsia"/>
                <w:color w:val="auto"/>
                <w:u w:val="none" w:color="auto"/>
              </w:rPr>
              <w:t>４～５　</w:t>
            </w:r>
            <w:r>
              <w:rPr>
                <w:rFonts w:hint="eastAsia" w:ascii="ＭＳ 明朝" w:hAnsi="ＭＳ 明朝" w:eastAsia="ＭＳ 明朝"/>
              </w:rPr>
              <w:t>「略」</w:t>
            </w:r>
          </w:p>
          <w:p>
            <w:pPr>
              <w:pStyle w:val="0"/>
              <w:rPr>
                <w:rFonts w:hint="default"/>
              </w:rPr>
            </w:pPr>
            <w:r>
              <w:rPr>
                <w:rFonts w:hint="eastAsia"/>
              </w:rPr>
              <w:drawing>
                <wp:inline distT="0" distB="0" distL="203200" distR="203200">
                  <wp:extent cx="6153150" cy="2419350"/>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0"/>
                          <a:stretch>
                            <a:fillRect/>
                          </a:stretch>
                        </pic:blipFill>
                        <pic:spPr>
                          <a:xfrm>
                            <a:off x="0" y="0"/>
                            <a:ext cx="6153150" cy="2419350"/>
                          </a:xfrm>
                          <a:prstGeom prst="rect">
                            <a:avLst/>
                          </a:prstGeom>
                        </pic:spPr>
                      </pic:pic>
                    </a:graphicData>
                  </a:graphic>
                </wp:inline>
              </w:drawing>
            </w: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ascii="ＭＳ 明朝" w:hAnsi="ＭＳ 明朝" w:eastAsia="ＭＳ 明朝"/>
              </w:rPr>
              <w:t>別紙１－１－１～１－１－３　　「略」</w:t>
            </w:r>
          </w:p>
          <w:p>
            <w:pPr>
              <w:pStyle w:val="0"/>
              <w:rPr>
                <w:rFonts w:hint="default"/>
                <w:color w:val="FF0000"/>
                <w:u w:val="single" w:color="auto"/>
              </w:rPr>
            </w:pPr>
            <w:r>
              <w:rPr>
                <w:rFonts w:hint="eastAsia" w:ascii="ＭＳ 明朝" w:hAnsi="ＭＳ 明朝" w:eastAsia="ＭＳ 明朝"/>
              </w:rPr>
              <w:t>別紙１－１－４（直接補助用）</w:t>
            </w:r>
          </w:p>
          <w:p>
            <w:pPr>
              <w:pStyle w:val="0"/>
              <w:rPr>
                <w:rFonts w:hint="default"/>
                <w:color w:val="FF0000"/>
                <w:u w:val="single" w:color="auto"/>
              </w:rPr>
            </w:pPr>
            <w:r>
              <w:rPr>
                <w:rFonts w:hint="eastAsia"/>
              </w:rPr>
              <w:drawing>
                <wp:inline distT="0" distB="0" distL="203200" distR="203200">
                  <wp:extent cx="6191250" cy="7410450"/>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1"/>
                          <a:stretch>
                            <a:fillRect/>
                          </a:stretch>
                        </pic:blipFill>
                        <pic:spPr>
                          <a:xfrm>
                            <a:off x="0" y="0"/>
                            <a:ext cx="6191250" cy="7410450"/>
                          </a:xfrm>
                          <a:prstGeom prst="rect">
                            <a:avLst/>
                          </a:prstGeom>
                        </pic:spPr>
                      </pic:pic>
                    </a:graphicData>
                  </a:graphic>
                </wp:inline>
              </w:drawing>
            </w:r>
          </w:p>
        </w:tc>
        <w:tc>
          <w:tcPr>
            <w:tcW w:w="10473" w:type="dxa"/>
            <w:vAlign w:val="top"/>
          </w:tcPr>
          <w:p>
            <w:pPr>
              <w:pStyle w:val="0"/>
              <w:rPr>
                <w:rFonts w:hint="default"/>
              </w:rPr>
            </w:pPr>
            <w:r>
              <w:rPr>
                <w:rFonts w:hint="eastAsia" w:ascii="ＭＳ 明朝" w:hAnsi="ＭＳ 明朝" w:eastAsia="ＭＳ 明朝"/>
              </w:rPr>
              <w:t>別紙１－１－１～１－１－３　　「略」</w:t>
            </w:r>
          </w:p>
          <w:p>
            <w:pPr>
              <w:pStyle w:val="0"/>
              <w:rPr>
                <w:rFonts w:hint="default"/>
              </w:rPr>
            </w:pPr>
            <w:r>
              <w:rPr>
                <w:rFonts w:hint="eastAsia" w:ascii="ＭＳ 明朝" w:hAnsi="ＭＳ 明朝" w:eastAsia="ＭＳ 明朝"/>
              </w:rPr>
              <w:t>別紙１－１－４（直接補助用）</w:t>
            </w:r>
          </w:p>
          <w:p>
            <w:pPr>
              <w:pStyle w:val="0"/>
              <w:rPr>
                <w:rFonts w:hint="default"/>
              </w:rPr>
            </w:pPr>
            <w:r>
              <w:rPr>
                <w:rFonts w:hint="eastAsia"/>
              </w:rPr>
              <w:drawing>
                <wp:inline distT="0" distB="0" distL="203200" distR="203200">
                  <wp:extent cx="6191250" cy="7410450"/>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2"/>
                          <a:stretch>
                            <a:fillRect/>
                          </a:stretch>
                        </pic:blipFill>
                        <pic:spPr>
                          <a:xfrm>
                            <a:off x="0" y="0"/>
                            <a:ext cx="6191250" cy="7410450"/>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ascii="ＭＳ 明朝" w:hAnsi="ＭＳ 明朝" w:eastAsia="ＭＳ 明朝"/>
              </w:rPr>
              <w:t>別紙１</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５（間接補助用）　</w:t>
            </w:r>
          </w:p>
          <w:p>
            <w:pPr>
              <w:pStyle w:val="0"/>
              <w:rPr>
                <w:rFonts w:hint="default"/>
                <w:color w:val="FF0000"/>
                <w:u w:val="single" w:color="auto"/>
              </w:rPr>
            </w:pPr>
            <w:r>
              <w:rPr>
                <w:rFonts w:hint="eastAsia"/>
              </w:rPr>
              <w:drawing>
                <wp:inline distT="0" distB="0" distL="203200" distR="203200">
                  <wp:extent cx="6191250" cy="7410450"/>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3"/>
                          <a:stretch>
                            <a:fillRect/>
                          </a:stretch>
                        </pic:blipFill>
                        <pic:spPr>
                          <a:xfrm>
                            <a:off x="0" y="0"/>
                            <a:ext cx="6191250" cy="7410450"/>
                          </a:xfrm>
                          <a:prstGeom prst="rect">
                            <a:avLst/>
                          </a:prstGeom>
                        </pic:spPr>
                      </pic:pic>
                    </a:graphicData>
                  </a:graphic>
                </wp:inline>
              </w:drawing>
            </w:r>
          </w:p>
        </w:tc>
        <w:tc>
          <w:tcPr>
            <w:tcW w:w="10473" w:type="dxa"/>
            <w:vAlign w:val="top"/>
          </w:tcPr>
          <w:p>
            <w:pPr>
              <w:pStyle w:val="0"/>
              <w:rPr>
                <w:rFonts w:hint="default"/>
              </w:rPr>
            </w:pPr>
            <w:r>
              <w:rPr>
                <w:rFonts w:hint="eastAsia"/>
              </w:rPr>
              <w:t>別紙１</w:t>
            </w:r>
            <w:r>
              <w:rPr>
                <w:rFonts w:hint="eastAsia"/>
              </w:rPr>
              <w:t>-</w:t>
            </w:r>
            <w:r>
              <w:rPr>
                <w:rFonts w:hint="eastAsia"/>
              </w:rPr>
              <w:t>１</w:t>
            </w:r>
            <w:r>
              <w:rPr>
                <w:rFonts w:hint="eastAsia"/>
              </w:rPr>
              <w:t>-</w:t>
            </w:r>
            <w:r>
              <w:rPr>
                <w:rFonts w:hint="eastAsia"/>
              </w:rPr>
              <w:t>５（間接補助用）</w:t>
            </w:r>
          </w:p>
          <w:p>
            <w:pPr>
              <w:pStyle w:val="0"/>
              <w:rPr>
                <w:rFonts w:hint="default"/>
              </w:rPr>
            </w:pPr>
            <w:r>
              <w:rPr>
                <w:rFonts w:hint="eastAsia"/>
              </w:rPr>
              <w:drawing>
                <wp:inline distT="0" distB="0" distL="203200" distR="203200">
                  <wp:extent cx="6191250" cy="7410450"/>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4"/>
                          <a:stretch>
                            <a:fillRect/>
                          </a:stretch>
                        </pic:blipFill>
                        <pic:spPr>
                          <a:xfrm>
                            <a:off x="0" y="0"/>
                            <a:ext cx="6191250" cy="7410450"/>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center"/>
        <w:rPr>
          <w:rFonts w:hint="default"/>
        </w:rPr>
      </w:pPr>
      <w:r>
        <w:rPr>
          <w:rFonts w:hint="eastAsia"/>
          <w:b w:val="1"/>
          <w:sz w:val="24"/>
        </w:rPr>
        <w:t>新　旧　対　照　表</w:t>
      </w:r>
    </w:p>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auto"/>
                <w:u w:val="none" w:color="auto"/>
              </w:rPr>
              <w:t>第１号様式の２（第４条関係）</w:t>
            </w:r>
          </w:p>
          <w:p>
            <w:pPr>
              <w:pStyle w:val="0"/>
              <w:rPr>
                <w:rFonts w:hint="default"/>
                <w:color w:val="FF0000"/>
                <w:u w:val="single" w:color="auto"/>
              </w:rPr>
            </w:pPr>
            <w:r>
              <w:rPr>
                <w:rFonts w:hint="eastAsia"/>
              </w:rPr>
              <w:drawing>
                <wp:inline distT="0" distB="0" distL="203200" distR="203200">
                  <wp:extent cx="6513195" cy="4373880"/>
                  <wp:effectExtent l="0" t="0" r="0" b="0"/>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25"/>
                          <a:stretch>
                            <a:fillRect/>
                          </a:stretch>
                        </pic:blipFill>
                        <pic:spPr>
                          <a:xfrm>
                            <a:off x="0" y="0"/>
                            <a:ext cx="6513195" cy="4373880"/>
                          </a:xfrm>
                          <a:prstGeom prst="rect">
                            <a:avLst/>
                          </a:prstGeom>
                        </pic:spPr>
                      </pic:pic>
                    </a:graphicData>
                  </a:graphic>
                </wp:inline>
              </w:drawing>
            </w:r>
          </w:p>
          <w:p>
            <w:pPr>
              <w:pStyle w:val="0"/>
              <w:rPr>
                <w:rFonts w:hint="default"/>
                <w:color w:val="FF0000"/>
                <w:u w:val="single" w:color="auto"/>
              </w:rPr>
            </w:pPr>
            <w:r>
              <w:rPr>
                <w:rFonts w:hint="eastAsia"/>
                <w:color w:val="auto"/>
                <w:u w:val="none" w:color="auto"/>
              </w:rPr>
              <w:t>別紙１－２－１</w:t>
            </w:r>
          </w:p>
          <w:p>
            <w:pPr>
              <w:pStyle w:val="0"/>
              <w:rPr>
                <w:rFonts w:hint="default"/>
                <w:color w:val="FF0000"/>
                <w:u w:val="single" w:color="auto"/>
              </w:rPr>
            </w:pPr>
            <w:r>
              <w:rPr>
                <w:rFonts w:hint="eastAsia"/>
              </w:rPr>
              <w:drawing>
                <wp:inline distT="0" distB="0" distL="203200" distR="203200">
                  <wp:extent cx="6513195" cy="3083560"/>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6"/>
                          <a:stretch>
                            <a:fillRect/>
                          </a:stretch>
                        </pic:blipFill>
                        <pic:spPr>
                          <a:xfrm>
                            <a:off x="0" y="0"/>
                            <a:ext cx="6513195" cy="3083560"/>
                          </a:xfrm>
                          <a:prstGeom prst="rect">
                            <a:avLst/>
                          </a:prstGeom>
                        </pic:spPr>
                      </pic:pic>
                    </a:graphicData>
                  </a:graphic>
                </wp:inline>
              </w:drawing>
            </w:r>
          </w:p>
        </w:tc>
        <w:tc>
          <w:tcPr>
            <w:tcW w:w="10473" w:type="dxa"/>
            <w:vAlign w:val="top"/>
          </w:tcPr>
          <w:p>
            <w:pPr>
              <w:pStyle w:val="0"/>
              <w:rPr>
                <w:rFonts w:hint="default"/>
              </w:rPr>
            </w:pPr>
            <w:r>
              <w:rPr>
                <w:rFonts w:hint="eastAsia"/>
              </w:rPr>
              <w:t>第１号様式の２（第４条関係）</w:t>
            </w:r>
          </w:p>
          <w:p>
            <w:pPr>
              <w:pStyle w:val="0"/>
              <w:rPr>
                <w:rFonts w:hint="default"/>
              </w:rPr>
            </w:pPr>
            <w:r>
              <w:rPr>
                <w:rFonts w:hint="eastAsia"/>
              </w:rPr>
              <w:drawing>
                <wp:inline distT="0" distB="0" distL="203200" distR="203200">
                  <wp:extent cx="6513195" cy="4462145"/>
                  <wp:effectExtent l="0" t="0" r="0" b="0"/>
                  <wp:docPr id="1048" name="オブジェクト 0"/>
                  <a:graphic xmlns:a="http://schemas.openxmlformats.org/drawingml/2006/main">
                    <a:graphicData uri="http://schemas.openxmlformats.org/drawingml/2006/picture">
                      <pic:pic xmlns:pic="http://schemas.openxmlformats.org/drawingml/2006/picture">
                        <pic:nvPicPr>
                          <pic:cNvPr id="1048" name="オブジェクト 0"/>
                          <pic:cNvPicPr>
                            <a:picLocks noChangeAspect="1"/>
                          </pic:cNvPicPr>
                        </pic:nvPicPr>
                        <pic:blipFill>
                          <a:blip r:embed="rId27"/>
                          <a:stretch>
                            <a:fillRect/>
                          </a:stretch>
                        </pic:blipFill>
                        <pic:spPr>
                          <a:xfrm>
                            <a:off x="0" y="0"/>
                            <a:ext cx="6513195" cy="4462145"/>
                          </a:xfrm>
                          <a:prstGeom prst="rect">
                            <a:avLst/>
                          </a:prstGeom>
                        </pic:spPr>
                      </pic:pic>
                    </a:graphicData>
                  </a:graphic>
                </wp:inline>
              </w:drawing>
            </w:r>
          </w:p>
          <w:p>
            <w:pPr>
              <w:pStyle w:val="0"/>
              <w:rPr>
                <w:rFonts w:hint="default"/>
              </w:rPr>
            </w:pPr>
            <w:r>
              <w:rPr>
                <w:rFonts w:hint="eastAsia"/>
                <w:color w:val="auto"/>
                <w:u w:val="none" w:color="auto"/>
              </w:rPr>
              <w:t>別紙１－２－１</w:t>
            </w:r>
          </w:p>
          <w:p>
            <w:pPr>
              <w:pStyle w:val="0"/>
              <w:rPr>
                <w:rFonts w:hint="default"/>
              </w:rPr>
            </w:pPr>
            <w:r>
              <w:rPr>
                <w:rFonts w:hint="eastAsia"/>
              </w:rPr>
              <w:drawing>
                <wp:inline distT="0" distB="0" distL="203200" distR="203200">
                  <wp:extent cx="6513195" cy="3165475"/>
                  <wp:effectExtent l="0" t="0" r="0" b="0"/>
                  <wp:docPr id="1049" name="オブジェクト 0"/>
                  <a:graphic xmlns:a="http://schemas.openxmlformats.org/drawingml/2006/main">
                    <a:graphicData uri="http://schemas.openxmlformats.org/drawingml/2006/picture">
                      <pic:pic xmlns:pic="http://schemas.openxmlformats.org/drawingml/2006/picture">
                        <pic:nvPicPr>
                          <pic:cNvPr id="1049" name="オブジェクト 0"/>
                          <pic:cNvPicPr>
                            <a:picLocks noChangeAspect="1"/>
                          </pic:cNvPicPr>
                        </pic:nvPicPr>
                        <pic:blipFill>
                          <a:blip r:embed="rId28"/>
                          <a:stretch>
                            <a:fillRect/>
                          </a:stretch>
                        </pic:blipFill>
                        <pic:spPr>
                          <a:xfrm>
                            <a:off x="0" y="0"/>
                            <a:ext cx="6513195" cy="316547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auto"/>
                <w:u w:val="none" w:color="auto"/>
              </w:rPr>
              <w:t>別紙１－２－２</w:t>
            </w:r>
          </w:p>
          <w:p>
            <w:pPr>
              <w:pStyle w:val="0"/>
              <w:rPr>
                <w:rFonts w:hint="default"/>
                <w:color w:val="FF0000"/>
                <w:u w:val="single" w:color="auto"/>
              </w:rPr>
            </w:pPr>
            <w:r>
              <w:rPr>
                <w:rFonts w:hint="eastAsia"/>
              </w:rPr>
              <w:drawing>
                <wp:inline distT="0" distB="0" distL="203200" distR="203200">
                  <wp:extent cx="6513195" cy="8583295"/>
                  <wp:effectExtent l="0" t="0" r="0" b="0"/>
                  <wp:docPr id="1050" name="オブジェクト 0"/>
                  <a:graphic xmlns:a="http://schemas.openxmlformats.org/drawingml/2006/main">
                    <a:graphicData uri="http://schemas.openxmlformats.org/drawingml/2006/picture">
                      <pic:pic xmlns:pic="http://schemas.openxmlformats.org/drawingml/2006/picture">
                        <pic:nvPicPr>
                          <pic:cNvPr id="1050" name="オブジェクト 0"/>
                          <pic:cNvPicPr>
                            <a:picLocks noChangeAspect="1"/>
                          </pic:cNvPicPr>
                        </pic:nvPicPr>
                        <pic:blipFill>
                          <a:blip r:embed="rId29"/>
                          <a:stretch>
                            <a:fillRect/>
                          </a:stretch>
                        </pic:blipFill>
                        <pic:spPr>
                          <a:xfrm>
                            <a:off x="0" y="0"/>
                            <a:ext cx="6513195" cy="8583295"/>
                          </a:xfrm>
                          <a:prstGeom prst="rect">
                            <a:avLst/>
                          </a:prstGeom>
                        </pic:spPr>
                      </pic:pic>
                    </a:graphicData>
                  </a:graphic>
                </wp:inline>
              </w:drawing>
            </w:r>
          </w:p>
          <w:p>
            <w:pPr>
              <w:pStyle w:val="0"/>
              <w:rPr>
                <w:rFonts w:hint="default"/>
                <w:color w:val="FF0000"/>
                <w:u w:val="single" w:color="auto"/>
              </w:rPr>
            </w:pPr>
            <w:r>
              <w:rPr>
                <w:rFonts w:hint="eastAsia"/>
                <w:color w:val="auto"/>
                <w:u w:val="none" w:color="auto"/>
              </w:rPr>
              <w:t>別紙１－２－３　　「略」</w:t>
            </w:r>
          </w:p>
        </w:tc>
        <w:tc>
          <w:tcPr>
            <w:tcW w:w="10473" w:type="dxa"/>
            <w:vAlign w:val="top"/>
          </w:tcPr>
          <w:p>
            <w:pPr>
              <w:pStyle w:val="0"/>
              <w:rPr>
                <w:rFonts w:hint="default"/>
                <w:color w:val="FF0000"/>
                <w:u w:val="single" w:color="auto"/>
              </w:rPr>
            </w:pPr>
            <w:r>
              <w:rPr>
                <w:rFonts w:hint="eastAsia"/>
                <w:color w:val="auto"/>
                <w:u w:val="none" w:color="auto"/>
              </w:rPr>
              <w:t>別紙１－２－２</w:t>
            </w:r>
          </w:p>
          <w:p>
            <w:pPr>
              <w:pStyle w:val="0"/>
              <w:rPr>
                <w:rFonts w:hint="default"/>
                <w:color w:val="FF0000"/>
                <w:u w:val="single" w:color="auto"/>
              </w:rPr>
            </w:pPr>
            <w:r>
              <w:rPr>
                <w:rFonts w:hint="eastAsia"/>
              </w:rPr>
              <w:drawing>
                <wp:inline distT="0" distB="0" distL="203200" distR="203200">
                  <wp:extent cx="6513195" cy="7087870"/>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30"/>
                          <a:stretch>
                            <a:fillRect/>
                          </a:stretch>
                        </pic:blipFill>
                        <pic:spPr>
                          <a:xfrm>
                            <a:off x="0" y="0"/>
                            <a:ext cx="6513195" cy="7087870"/>
                          </a:xfrm>
                          <a:prstGeom prst="rect">
                            <a:avLst/>
                          </a:prstGeom>
                        </pic:spPr>
                      </pic:pic>
                    </a:graphicData>
                  </a:graphic>
                </wp:inline>
              </w:drawing>
            </w:r>
          </w:p>
          <w:p>
            <w:pPr>
              <w:pStyle w:val="0"/>
              <w:rPr>
                <w:rFonts w:hint="default"/>
              </w:rPr>
            </w:pPr>
            <w:r>
              <w:rPr>
                <w:rFonts w:hint="eastAsia"/>
                <w:color w:val="auto"/>
                <w:u w:val="none" w:color="auto"/>
              </w:rPr>
              <w:t>別紙１－２－３　　「略」</w:t>
            </w: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auto"/>
                <w:u w:val="none" w:color="auto"/>
              </w:rPr>
              <w:t>第２号様式の１（第６条関係）</w:t>
            </w:r>
          </w:p>
          <w:p>
            <w:pPr>
              <w:pStyle w:val="0"/>
              <w:rPr>
                <w:rFonts w:hint="default"/>
                <w:color w:val="FF0000"/>
                <w:u w:val="single" w:color="auto"/>
              </w:rPr>
            </w:pPr>
            <w:r>
              <w:rPr>
                <w:rFonts w:hint="eastAsia"/>
              </w:rPr>
              <w:drawing>
                <wp:inline distT="0" distB="0" distL="203200" distR="203200">
                  <wp:extent cx="6513195" cy="8663940"/>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31"/>
                          <a:stretch>
                            <a:fillRect/>
                          </a:stretch>
                        </pic:blipFill>
                        <pic:spPr>
                          <a:xfrm>
                            <a:off x="0" y="0"/>
                            <a:ext cx="6513195" cy="8663940"/>
                          </a:xfrm>
                          <a:prstGeom prst="rect">
                            <a:avLst/>
                          </a:prstGeom>
                        </pic:spPr>
                      </pic:pic>
                    </a:graphicData>
                  </a:graphic>
                </wp:inline>
              </w:drawing>
            </w:r>
          </w:p>
        </w:tc>
        <w:tc>
          <w:tcPr>
            <w:tcW w:w="10473" w:type="dxa"/>
            <w:vAlign w:val="top"/>
          </w:tcPr>
          <w:p>
            <w:pPr>
              <w:pStyle w:val="0"/>
              <w:rPr>
                <w:rFonts w:hint="default"/>
              </w:rPr>
            </w:pPr>
            <w:r>
              <w:rPr>
                <w:rFonts w:hint="eastAsia"/>
                <w:color w:val="auto"/>
                <w:u w:val="none" w:color="auto"/>
              </w:rPr>
              <w:t>第２号様式の１（第６条関係）</w:t>
            </w:r>
          </w:p>
          <w:p>
            <w:pPr>
              <w:pStyle w:val="0"/>
              <w:rPr>
                <w:rFonts w:hint="default"/>
              </w:rPr>
            </w:pPr>
            <w:r>
              <w:rPr>
                <w:rFonts w:hint="eastAsia"/>
              </w:rPr>
              <w:drawing>
                <wp:inline distT="0" distB="0" distL="203200" distR="203200">
                  <wp:extent cx="6367145" cy="8896985"/>
                  <wp:effectExtent l="0" t="0" r="0" b="0"/>
                  <wp:docPr id="1053" name="オブジェクト 0"/>
                  <a:graphic xmlns:a="http://schemas.openxmlformats.org/drawingml/2006/main">
                    <a:graphicData uri="http://schemas.openxmlformats.org/drawingml/2006/picture">
                      <pic:pic xmlns:pic="http://schemas.openxmlformats.org/drawingml/2006/picture">
                        <pic:nvPicPr>
                          <pic:cNvPr id="1053" name="オブジェクト 0"/>
                          <pic:cNvPicPr>
                            <a:picLocks noChangeAspect="1"/>
                          </pic:cNvPicPr>
                        </pic:nvPicPr>
                        <pic:blipFill>
                          <a:blip r:embed="rId32"/>
                          <a:stretch>
                            <a:fillRect/>
                          </a:stretch>
                        </pic:blipFill>
                        <pic:spPr>
                          <a:xfrm>
                            <a:off x="0" y="0"/>
                            <a:ext cx="6367145" cy="8896985"/>
                          </a:xfrm>
                          <a:prstGeom prst="rect">
                            <a:avLst/>
                          </a:prstGeom>
                        </pic:spPr>
                      </pic:pic>
                    </a:graphicData>
                  </a:graphic>
                </wp:inline>
              </w:drawing>
            </w: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auto"/>
                <w:u w:val="none" w:color="auto"/>
              </w:rPr>
              <w:t>３　事業の内訳</w:t>
            </w:r>
          </w:p>
          <w:p>
            <w:pPr>
              <w:pStyle w:val="0"/>
              <w:rPr>
                <w:rFonts w:hint="default"/>
                <w:color w:val="FF0000"/>
                <w:u w:val="single" w:color="auto"/>
              </w:rPr>
            </w:pPr>
            <w:r>
              <w:rPr>
                <w:rFonts w:hint="eastAsia"/>
              </w:rPr>
              <w:drawing>
                <wp:inline distT="0" distB="0" distL="203200" distR="203200">
                  <wp:extent cx="6513195" cy="3552825"/>
                  <wp:effectExtent l="0" t="0" r="0" b="0"/>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33"/>
                          <a:stretch>
                            <a:fillRect/>
                          </a:stretch>
                        </pic:blipFill>
                        <pic:spPr>
                          <a:xfrm>
                            <a:off x="0" y="0"/>
                            <a:ext cx="6513195" cy="3552825"/>
                          </a:xfrm>
                          <a:prstGeom prst="rect">
                            <a:avLst/>
                          </a:prstGeom>
                        </pic:spPr>
                      </pic:pic>
                    </a:graphicData>
                  </a:graphic>
                </wp:inline>
              </w:drawing>
            </w:r>
          </w:p>
          <w:p>
            <w:pPr>
              <w:pStyle w:val="0"/>
              <w:rPr>
                <w:rFonts w:hint="default"/>
                <w:color w:val="FF0000"/>
                <w:u w:val="single" w:color="auto"/>
              </w:rPr>
            </w:pPr>
            <w:r>
              <w:rPr>
                <w:rFonts w:hint="eastAsia"/>
              </w:rPr>
              <w:t>４～６　　「略」</w:t>
            </w:r>
          </w:p>
          <w:p>
            <w:pPr>
              <w:pStyle w:val="0"/>
              <w:rPr>
                <w:rFonts w:hint="default"/>
                <w:color w:val="FF0000"/>
                <w:u w:val="single" w:color="auto"/>
              </w:rPr>
            </w:pPr>
            <w:r>
              <w:rPr>
                <w:rFonts w:hint="eastAsia"/>
              </w:rPr>
              <w:t>別紙２－１－１～２－１－２　　「略」</w:t>
            </w:r>
          </w:p>
          <w:p>
            <w:pPr>
              <w:pStyle w:val="0"/>
              <w:rPr>
                <w:rFonts w:hint="default"/>
                <w:color w:val="FF0000"/>
                <w:u w:val="single" w:color="auto"/>
              </w:rPr>
            </w:pPr>
            <w:r>
              <w:rPr>
                <w:rFonts w:hint="eastAsia"/>
                <w:color w:val="auto"/>
                <w:u w:val="none" w:color="auto"/>
              </w:rPr>
              <w:t>第２号様式の２（第６条関係）</w:t>
            </w:r>
          </w:p>
          <w:p>
            <w:pPr>
              <w:pStyle w:val="0"/>
              <w:rPr>
                <w:rFonts w:hint="default"/>
                <w:color w:val="FF0000"/>
                <w:u w:val="single" w:color="auto"/>
              </w:rPr>
            </w:pPr>
            <w:r>
              <w:rPr>
                <w:rFonts w:hint="eastAsia"/>
              </w:rPr>
              <w:drawing>
                <wp:inline distT="0" distB="0" distL="203200" distR="203200">
                  <wp:extent cx="6513195" cy="4299585"/>
                  <wp:effectExtent l="0" t="0" r="0" b="0"/>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34"/>
                          <a:stretch>
                            <a:fillRect/>
                          </a:stretch>
                        </pic:blipFill>
                        <pic:spPr>
                          <a:xfrm>
                            <a:off x="0" y="0"/>
                            <a:ext cx="6513195" cy="4299585"/>
                          </a:xfrm>
                          <a:prstGeom prst="rect">
                            <a:avLst/>
                          </a:prstGeom>
                        </pic:spPr>
                      </pic:pic>
                    </a:graphicData>
                  </a:graphic>
                </wp:inline>
              </w:drawing>
            </w:r>
          </w:p>
        </w:tc>
        <w:tc>
          <w:tcPr>
            <w:tcW w:w="10473" w:type="dxa"/>
            <w:vAlign w:val="top"/>
          </w:tcPr>
          <w:p>
            <w:pPr>
              <w:pStyle w:val="0"/>
              <w:rPr>
                <w:rFonts w:hint="default"/>
              </w:rPr>
            </w:pPr>
            <w:r>
              <w:rPr>
                <w:rFonts w:hint="eastAsia"/>
              </w:rPr>
              <w:t>３　事業の内訳</w:t>
            </w:r>
          </w:p>
          <w:p>
            <w:pPr>
              <w:pStyle w:val="0"/>
              <w:rPr>
                <w:rFonts w:hint="default"/>
              </w:rPr>
            </w:pPr>
            <w:r>
              <w:rPr>
                <w:rFonts w:hint="eastAsia"/>
              </w:rPr>
              <w:drawing>
                <wp:inline distT="0" distB="0" distL="203200" distR="203200">
                  <wp:extent cx="6513195" cy="3552825"/>
                  <wp:effectExtent l="0" t="0" r="0" b="0"/>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35"/>
                          <a:stretch>
                            <a:fillRect/>
                          </a:stretch>
                        </pic:blipFill>
                        <pic:spPr>
                          <a:xfrm>
                            <a:off x="0" y="0"/>
                            <a:ext cx="6513195" cy="3552825"/>
                          </a:xfrm>
                          <a:prstGeom prst="rect">
                            <a:avLst/>
                          </a:prstGeom>
                        </pic:spPr>
                      </pic:pic>
                    </a:graphicData>
                  </a:graphic>
                </wp:inline>
              </w:drawing>
            </w:r>
          </w:p>
          <w:p>
            <w:pPr>
              <w:pStyle w:val="0"/>
              <w:rPr>
                <w:rFonts w:hint="default"/>
              </w:rPr>
            </w:pPr>
            <w:r>
              <w:rPr>
                <w:rFonts w:hint="eastAsia"/>
              </w:rPr>
              <w:t>４～６　　「略」</w:t>
            </w:r>
          </w:p>
          <w:p>
            <w:pPr>
              <w:pStyle w:val="0"/>
              <w:rPr>
                <w:rFonts w:hint="default"/>
              </w:rPr>
            </w:pPr>
            <w:r>
              <w:rPr>
                <w:rFonts w:hint="eastAsia"/>
              </w:rPr>
              <w:t>別紙２－１－１～２－１－２　　「略」</w:t>
            </w:r>
          </w:p>
          <w:p>
            <w:pPr>
              <w:pStyle w:val="0"/>
              <w:rPr>
                <w:rFonts w:hint="default"/>
              </w:rPr>
            </w:pPr>
            <w:r>
              <w:rPr>
                <w:rFonts w:hint="eastAsia"/>
              </w:rPr>
              <w:t>第２号様式の２（第６条関係）</w:t>
            </w:r>
          </w:p>
          <w:p>
            <w:pPr>
              <w:pStyle w:val="0"/>
              <w:rPr>
                <w:rFonts w:hint="default"/>
              </w:rPr>
            </w:pPr>
            <w:r>
              <w:rPr>
                <w:rFonts w:hint="eastAsia"/>
              </w:rPr>
              <w:drawing>
                <wp:inline distT="0" distB="0" distL="203200" distR="203200">
                  <wp:extent cx="6416675" cy="4534535"/>
                  <wp:effectExtent l="0" t="0" r="0" b="0"/>
                  <wp:docPr id="1057" name="オブジェクト 0"/>
                  <a:graphic xmlns:a="http://schemas.openxmlformats.org/drawingml/2006/main">
                    <a:graphicData uri="http://schemas.openxmlformats.org/drawingml/2006/picture">
                      <pic:pic xmlns:pic="http://schemas.openxmlformats.org/drawingml/2006/picture">
                        <pic:nvPicPr>
                          <pic:cNvPr id="1057" name="オブジェクト 0"/>
                          <pic:cNvPicPr>
                            <a:picLocks noChangeAspect="1"/>
                          </pic:cNvPicPr>
                        </pic:nvPicPr>
                        <pic:blipFill>
                          <a:blip r:embed="rId36"/>
                          <a:stretch>
                            <a:fillRect/>
                          </a:stretch>
                        </pic:blipFill>
                        <pic:spPr>
                          <a:xfrm>
                            <a:off x="0" y="0"/>
                            <a:ext cx="6416675" cy="4534535"/>
                          </a:xfrm>
                          <a:prstGeom prst="rect">
                            <a:avLst/>
                          </a:prstGeom>
                        </pic:spPr>
                      </pic:pic>
                    </a:graphicData>
                  </a:graphic>
                </wp:inline>
              </w:drawing>
            </w: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t>別紙２－２－１</w:t>
            </w:r>
          </w:p>
          <w:p>
            <w:pPr>
              <w:pStyle w:val="0"/>
              <w:rPr>
                <w:rFonts w:hint="default"/>
                <w:color w:val="FF0000"/>
                <w:u w:val="single" w:color="auto"/>
              </w:rPr>
            </w:pPr>
            <w:r>
              <w:rPr>
                <w:rFonts w:hint="eastAsia"/>
              </w:rPr>
              <w:drawing>
                <wp:inline distT="0" distB="0" distL="203200" distR="203200">
                  <wp:extent cx="6513195" cy="3165475"/>
                  <wp:effectExtent l="0" t="0" r="0" b="0"/>
                  <wp:docPr id="1058" name="オブジェクト 0"/>
                  <a:graphic xmlns:a="http://schemas.openxmlformats.org/drawingml/2006/main">
                    <a:graphicData uri="http://schemas.openxmlformats.org/drawingml/2006/picture">
                      <pic:pic xmlns:pic="http://schemas.openxmlformats.org/drawingml/2006/picture">
                        <pic:nvPicPr>
                          <pic:cNvPr id="1058" name="オブジェクト 0"/>
                          <pic:cNvPicPr>
                            <a:picLocks noChangeAspect="1"/>
                          </pic:cNvPicPr>
                        </pic:nvPicPr>
                        <pic:blipFill>
                          <a:blip r:embed="rId37"/>
                          <a:stretch>
                            <a:fillRect/>
                          </a:stretch>
                        </pic:blipFill>
                        <pic:spPr>
                          <a:xfrm>
                            <a:off x="0" y="0"/>
                            <a:ext cx="6513195" cy="3165475"/>
                          </a:xfrm>
                          <a:prstGeom prst="rect">
                            <a:avLst/>
                          </a:prstGeom>
                        </pic:spPr>
                      </pic:pic>
                    </a:graphicData>
                  </a:graphic>
                </wp:inline>
              </w:drawing>
            </w:r>
          </w:p>
          <w:p>
            <w:pPr>
              <w:pStyle w:val="0"/>
              <w:rPr>
                <w:rFonts w:hint="default"/>
                <w:color w:val="FF0000"/>
                <w:u w:val="single" w:color="auto"/>
              </w:rPr>
            </w:pPr>
          </w:p>
          <w:p>
            <w:pPr>
              <w:pStyle w:val="0"/>
              <w:rPr>
                <w:rFonts w:hint="default"/>
                <w:color w:val="FF0000"/>
                <w:u w:val="single" w:color="auto"/>
              </w:rPr>
            </w:pPr>
            <w:r>
              <w:rPr>
                <w:rFonts w:hint="eastAsia"/>
              </w:rPr>
              <w:t>別紙２－２－２～２－２－４　　「略」</w:t>
            </w:r>
          </w:p>
          <w:p>
            <w:pPr>
              <w:pStyle w:val="0"/>
              <w:rPr>
                <w:rFonts w:hint="default"/>
                <w:color w:val="FF0000"/>
                <w:u w:val="single" w:color="auto"/>
              </w:rPr>
            </w:pPr>
            <w:r>
              <w:rPr>
                <w:rFonts w:hint="eastAsia"/>
              </w:rPr>
              <w:t>別紙２－２－５　書式の削除</w:t>
            </w:r>
          </w:p>
          <w:p>
            <w:pPr>
              <w:pStyle w:val="0"/>
              <w:rPr>
                <w:rFonts w:hint="default"/>
                <w:color w:val="FF0000"/>
                <w:u w:val="single" w:color="auto"/>
              </w:rPr>
            </w:pPr>
            <w:r>
              <w:rPr>
                <w:rFonts w:hint="eastAsia"/>
              </w:rPr>
              <w:t>第３～４号様式　　「略」</w:t>
            </w:r>
          </w:p>
          <w:p>
            <w:pPr>
              <w:pStyle w:val="0"/>
              <w:rPr>
                <w:rFonts w:hint="default"/>
                <w:color w:val="FF0000"/>
                <w:u w:val="single" w:color="auto"/>
              </w:rPr>
            </w:pPr>
            <w:r>
              <w:rPr>
                <w:rFonts w:hint="eastAsia"/>
                <w:color w:val="auto"/>
                <w:u w:val="none" w:color="auto"/>
              </w:rPr>
              <w:t>第５号様式の１（第９条関係）</w:t>
            </w:r>
          </w:p>
          <w:p>
            <w:pPr>
              <w:pStyle w:val="0"/>
              <w:rPr>
                <w:rFonts w:hint="default"/>
                <w:color w:val="FF0000"/>
                <w:u w:val="single" w:color="auto"/>
              </w:rPr>
            </w:pPr>
            <w:r>
              <w:rPr>
                <w:rFonts w:hint="eastAsia"/>
              </w:rPr>
              <w:drawing>
                <wp:inline distT="0" distB="0" distL="203200" distR="203200">
                  <wp:extent cx="6513195" cy="4156710"/>
                  <wp:effectExtent l="0" t="0" r="0" b="0"/>
                  <wp:docPr id="1059" name="オブジェクト 0"/>
                  <a:graphic xmlns:a="http://schemas.openxmlformats.org/drawingml/2006/main">
                    <a:graphicData uri="http://schemas.openxmlformats.org/drawingml/2006/picture">
                      <pic:pic xmlns:pic="http://schemas.openxmlformats.org/drawingml/2006/picture">
                        <pic:nvPicPr>
                          <pic:cNvPr id="1059" name="オブジェクト 0"/>
                          <pic:cNvPicPr>
                            <a:picLocks noChangeAspect="1"/>
                          </pic:cNvPicPr>
                        </pic:nvPicPr>
                        <pic:blipFill>
                          <a:blip r:embed="rId38"/>
                          <a:stretch>
                            <a:fillRect/>
                          </a:stretch>
                        </pic:blipFill>
                        <pic:spPr>
                          <a:xfrm>
                            <a:off x="0" y="0"/>
                            <a:ext cx="6513195" cy="4156710"/>
                          </a:xfrm>
                          <a:prstGeom prst="rect">
                            <a:avLst/>
                          </a:prstGeom>
                        </pic:spPr>
                      </pic:pic>
                    </a:graphicData>
                  </a:graphic>
                </wp:inline>
              </w:drawing>
            </w:r>
          </w:p>
        </w:tc>
        <w:tc>
          <w:tcPr>
            <w:tcW w:w="10473" w:type="dxa"/>
            <w:vAlign w:val="top"/>
          </w:tcPr>
          <w:p>
            <w:pPr>
              <w:pStyle w:val="0"/>
              <w:rPr>
                <w:rFonts w:hint="default"/>
              </w:rPr>
            </w:pPr>
            <w:r>
              <w:rPr>
                <w:rFonts w:hint="eastAsia"/>
              </w:rPr>
              <w:t>別紙２－２－１</w:t>
            </w:r>
          </w:p>
          <w:p>
            <w:pPr>
              <w:pStyle w:val="0"/>
              <w:rPr>
                <w:rFonts w:hint="default"/>
              </w:rPr>
            </w:pPr>
            <w:r>
              <w:rPr>
                <w:rFonts w:hint="eastAsia"/>
              </w:rPr>
              <w:drawing>
                <wp:inline distT="0" distB="0" distL="203200" distR="203200">
                  <wp:extent cx="6513195" cy="3247390"/>
                  <wp:effectExtent l="0" t="0" r="0" b="0"/>
                  <wp:docPr id="1060" name="オブジェクト 0"/>
                  <a:graphic xmlns:a="http://schemas.openxmlformats.org/drawingml/2006/main">
                    <a:graphicData uri="http://schemas.openxmlformats.org/drawingml/2006/picture">
                      <pic:pic xmlns:pic="http://schemas.openxmlformats.org/drawingml/2006/picture">
                        <pic:nvPicPr>
                          <pic:cNvPr id="1060" name="オブジェクト 0"/>
                          <pic:cNvPicPr>
                            <a:picLocks noChangeAspect="1"/>
                          </pic:cNvPicPr>
                        </pic:nvPicPr>
                        <pic:blipFill>
                          <a:blip r:embed="rId39"/>
                          <a:stretch>
                            <a:fillRect/>
                          </a:stretch>
                        </pic:blipFill>
                        <pic:spPr>
                          <a:xfrm>
                            <a:off x="0" y="0"/>
                            <a:ext cx="6513195" cy="3247390"/>
                          </a:xfrm>
                          <a:prstGeom prst="rect">
                            <a:avLst/>
                          </a:prstGeom>
                        </pic:spPr>
                      </pic:pic>
                    </a:graphicData>
                  </a:graphic>
                </wp:inline>
              </w:drawing>
            </w:r>
          </w:p>
          <w:p>
            <w:pPr>
              <w:pStyle w:val="0"/>
              <w:rPr>
                <w:rFonts w:hint="default"/>
              </w:rPr>
            </w:pPr>
            <w:r>
              <w:rPr>
                <w:rFonts w:hint="eastAsia"/>
              </w:rPr>
              <w:t>別紙２－２－２～２－２－４　　「略」</w:t>
            </w:r>
          </w:p>
          <w:p>
            <w:pPr>
              <w:pStyle w:val="0"/>
              <w:rPr>
                <w:rFonts w:hint="default"/>
                <w:color w:val="FF0000"/>
                <w:u w:val="single" w:color="auto"/>
              </w:rPr>
            </w:pPr>
            <w:r>
              <w:rPr>
                <w:rFonts w:hint="eastAsia"/>
              </w:rPr>
              <w:t>別紙２－２－５　「略」</w:t>
            </w:r>
          </w:p>
          <w:p>
            <w:pPr>
              <w:pStyle w:val="0"/>
              <w:rPr>
                <w:rFonts w:hint="default"/>
              </w:rPr>
            </w:pPr>
            <w:r>
              <w:rPr>
                <w:rFonts w:hint="eastAsia"/>
              </w:rPr>
              <w:t>第３～４号様式　　「略」</w:t>
            </w:r>
          </w:p>
          <w:p>
            <w:pPr>
              <w:pStyle w:val="0"/>
              <w:rPr>
                <w:rFonts w:hint="default"/>
              </w:rPr>
            </w:pPr>
            <w:r>
              <w:rPr>
                <w:rFonts w:hint="eastAsia"/>
                <w:color w:val="auto"/>
                <w:u w:val="none" w:color="auto"/>
              </w:rPr>
              <w:t>第５号様式の１（第９条関係）</w:t>
            </w:r>
          </w:p>
          <w:p>
            <w:pPr>
              <w:pStyle w:val="0"/>
              <w:rPr>
                <w:rFonts w:hint="default"/>
              </w:rPr>
            </w:pPr>
            <w:r>
              <w:rPr>
                <w:rFonts w:hint="eastAsia"/>
              </w:rPr>
              <w:drawing>
                <wp:inline distT="0" distB="0" distL="203200" distR="203200">
                  <wp:extent cx="6513195" cy="4156710"/>
                  <wp:effectExtent l="0" t="0" r="0" b="0"/>
                  <wp:docPr id="1061" name="オブジェクト 0"/>
                  <a:graphic xmlns:a="http://schemas.openxmlformats.org/drawingml/2006/main">
                    <a:graphicData uri="http://schemas.openxmlformats.org/drawingml/2006/picture">
                      <pic:pic xmlns:pic="http://schemas.openxmlformats.org/drawingml/2006/picture">
                        <pic:nvPicPr>
                          <pic:cNvPr id="1061" name="オブジェクト 0"/>
                          <pic:cNvPicPr>
                            <a:picLocks noChangeAspect="1"/>
                          </pic:cNvPicPr>
                        </pic:nvPicPr>
                        <pic:blipFill>
                          <a:blip r:embed="rId40"/>
                          <a:stretch>
                            <a:fillRect/>
                          </a:stretch>
                        </pic:blipFill>
                        <pic:spPr>
                          <a:xfrm>
                            <a:off x="0" y="0"/>
                            <a:ext cx="6513195" cy="4156710"/>
                          </a:xfrm>
                          <a:prstGeom prst="rect">
                            <a:avLst/>
                          </a:prstGeom>
                        </pic:spPr>
                      </pic:pic>
                    </a:graphicData>
                  </a:graphic>
                </wp:inline>
              </w:drawing>
            </w: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drawing>
                <wp:inline distT="0" distB="0" distL="203200" distR="203200">
                  <wp:extent cx="6513195" cy="4815205"/>
                  <wp:effectExtent l="0" t="0" r="0" b="0"/>
                  <wp:docPr id="1062" name="オブジェクト 0"/>
                  <a:graphic xmlns:a="http://schemas.openxmlformats.org/drawingml/2006/main">
                    <a:graphicData uri="http://schemas.openxmlformats.org/drawingml/2006/picture">
                      <pic:pic xmlns:pic="http://schemas.openxmlformats.org/drawingml/2006/picture">
                        <pic:nvPicPr>
                          <pic:cNvPr id="1062" name="オブジェクト 0"/>
                          <pic:cNvPicPr>
                            <a:picLocks noChangeAspect="1"/>
                          </pic:cNvPicPr>
                        </pic:nvPicPr>
                        <pic:blipFill>
                          <a:blip r:embed="rId41"/>
                          <a:stretch>
                            <a:fillRect/>
                          </a:stretch>
                        </pic:blipFill>
                        <pic:spPr>
                          <a:xfrm>
                            <a:off x="0" y="0"/>
                            <a:ext cx="6513195" cy="4815205"/>
                          </a:xfrm>
                          <a:prstGeom prst="rect">
                            <a:avLst/>
                          </a:prstGeom>
                        </pic:spPr>
                      </pic:pic>
                    </a:graphicData>
                  </a:graphic>
                </wp:inline>
              </w:drawing>
            </w:r>
          </w:p>
          <w:p>
            <w:pPr>
              <w:pStyle w:val="0"/>
              <w:rPr>
                <w:rFonts w:hint="default"/>
                <w:color w:val="FF0000"/>
                <w:u w:val="single" w:color="auto"/>
              </w:rPr>
            </w:pPr>
            <w:r>
              <w:rPr>
                <w:rFonts w:hint="eastAsia"/>
              </w:rPr>
              <w:drawing>
                <wp:inline distT="0" distB="0" distL="203200" distR="203200">
                  <wp:extent cx="6513195" cy="3526790"/>
                  <wp:effectExtent l="0" t="0" r="0" b="0"/>
                  <wp:docPr id="1063" name="オブジェクト 0"/>
                  <a:graphic xmlns:a="http://schemas.openxmlformats.org/drawingml/2006/main">
                    <a:graphicData uri="http://schemas.openxmlformats.org/drawingml/2006/picture">
                      <pic:pic xmlns:pic="http://schemas.openxmlformats.org/drawingml/2006/picture">
                        <pic:nvPicPr>
                          <pic:cNvPr id="1063" name="オブジェクト 0"/>
                          <pic:cNvPicPr>
                            <a:picLocks noChangeAspect="1"/>
                          </pic:cNvPicPr>
                        </pic:nvPicPr>
                        <pic:blipFill>
                          <a:blip r:embed="rId42"/>
                          <a:stretch>
                            <a:fillRect/>
                          </a:stretch>
                        </pic:blipFill>
                        <pic:spPr>
                          <a:xfrm>
                            <a:off x="0" y="0"/>
                            <a:ext cx="6513195" cy="3526790"/>
                          </a:xfrm>
                          <a:prstGeom prst="rect">
                            <a:avLst/>
                          </a:prstGeom>
                        </pic:spPr>
                      </pic:pic>
                    </a:graphicData>
                  </a:graphic>
                </wp:inline>
              </w:drawing>
            </w:r>
          </w:p>
          <w:p>
            <w:pPr>
              <w:pStyle w:val="0"/>
              <w:rPr>
                <w:rFonts w:hint="default"/>
                <w:color w:val="FF0000"/>
                <w:u w:val="single" w:color="auto"/>
              </w:rPr>
            </w:pPr>
            <w:r>
              <w:rPr>
                <w:rFonts w:hint="eastAsia"/>
              </w:rPr>
              <w:t>（３）～３　　「略」</w:t>
            </w:r>
          </w:p>
        </w:tc>
        <w:tc>
          <w:tcPr>
            <w:tcW w:w="10473" w:type="dxa"/>
            <w:vAlign w:val="top"/>
          </w:tcPr>
          <w:p>
            <w:pPr>
              <w:pStyle w:val="0"/>
              <w:rPr>
                <w:rFonts w:hint="default"/>
              </w:rPr>
            </w:pPr>
            <w:r>
              <w:rPr>
                <w:rFonts w:hint="eastAsia"/>
              </w:rPr>
              <w:drawing>
                <wp:inline distT="0" distB="0" distL="203200" distR="203200">
                  <wp:extent cx="6513195" cy="4962525"/>
                  <wp:effectExtent l="0" t="0" r="0" b="0"/>
                  <wp:docPr id="1064" name="オブジェクト 0"/>
                  <a:graphic xmlns:a="http://schemas.openxmlformats.org/drawingml/2006/main">
                    <a:graphicData uri="http://schemas.openxmlformats.org/drawingml/2006/picture">
                      <pic:pic xmlns:pic="http://schemas.openxmlformats.org/drawingml/2006/picture">
                        <pic:nvPicPr>
                          <pic:cNvPr id="1064" name="オブジェクト 0"/>
                          <pic:cNvPicPr>
                            <a:picLocks noChangeAspect="1"/>
                          </pic:cNvPicPr>
                        </pic:nvPicPr>
                        <pic:blipFill>
                          <a:blip r:embed="rId43"/>
                          <a:stretch>
                            <a:fillRect/>
                          </a:stretch>
                        </pic:blipFill>
                        <pic:spPr>
                          <a:xfrm>
                            <a:off x="0" y="0"/>
                            <a:ext cx="6513195" cy="4962525"/>
                          </a:xfrm>
                          <a:prstGeom prst="rect">
                            <a:avLst/>
                          </a:prstGeom>
                        </pic:spPr>
                      </pic:pic>
                    </a:graphicData>
                  </a:graphic>
                </wp:inline>
              </w:drawing>
            </w:r>
          </w:p>
          <w:p>
            <w:pPr>
              <w:pStyle w:val="0"/>
              <w:rPr>
                <w:rFonts w:hint="default"/>
              </w:rPr>
            </w:pPr>
            <w:r>
              <w:rPr>
                <w:rFonts w:hint="eastAsia"/>
              </w:rPr>
              <w:drawing>
                <wp:inline distT="0" distB="0" distL="203200" distR="203200">
                  <wp:extent cx="6513195" cy="3304540"/>
                  <wp:effectExtent l="0" t="0" r="0" b="0"/>
                  <wp:docPr id="1065" name="オブジェクト 0"/>
                  <a:graphic xmlns:a="http://schemas.openxmlformats.org/drawingml/2006/main">
                    <a:graphicData uri="http://schemas.openxmlformats.org/drawingml/2006/picture">
                      <pic:pic xmlns:pic="http://schemas.openxmlformats.org/drawingml/2006/picture">
                        <pic:nvPicPr>
                          <pic:cNvPr id="1065" name="オブジェクト 0"/>
                          <pic:cNvPicPr>
                            <a:picLocks noChangeAspect="1"/>
                          </pic:cNvPicPr>
                        </pic:nvPicPr>
                        <pic:blipFill>
                          <a:blip r:embed="rId44"/>
                          <a:stretch>
                            <a:fillRect/>
                          </a:stretch>
                        </pic:blipFill>
                        <pic:spPr>
                          <a:xfrm>
                            <a:off x="0" y="0"/>
                            <a:ext cx="6513195" cy="3304540"/>
                          </a:xfrm>
                          <a:prstGeom prst="rect">
                            <a:avLst/>
                          </a:prstGeom>
                        </pic:spPr>
                      </pic:pic>
                    </a:graphicData>
                  </a:graphic>
                </wp:inline>
              </w:drawing>
            </w:r>
          </w:p>
          <w:p>
            <w:pPr>
              <w:pStyle w:val="0"/>
              <w:rPr>
                <w:rFonts w:hint="default"/>
              </w:rPr>
            </w:pPr>
          </w:p>
          <w:p>
            <w:pPr>
              <w:pStyle w:val="0"/>
              <w:rPr>
                <w:rFonts w:hint="default"/>
              </w:rPr>
            </w:pPr>
            <w:r>
              <w:rPr>
                <w:rFonts w:hint="eastAsia"/>
              </w:rPr>
              <w:t>（３）～３　　「略」</w:t>
            </w: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auto"/>
                <w:u w:val="none" w:color="auto"/>
              </w:rPr>
              <w:t>４　添付資料</w:t>
            </w:r>
          </w:p>
          <w:p>
            <w:pPr>
              <w:pStyle w:val="0"/>
              <w:rPr>
                <w:rFonts w:hint="default"/>
                <w:color w:val="FF0000"/>
                <w:u w:val="single" w:color="auto"/>
              </w:rPr>
            </w:pPr>
            <w:r>
              <w:rPr>
                <w:rFonts w:hint="eastAsia"/>
              </w:rPr>
              <w:drawing>
                <wp:inline distT="0" distB="0" distL="203200" distR="203200">
                  <wp:extent cx="6343650" cy="1047750"/>
                  <wp:effectExtent l="0" t="0" r="0" b="0"/>
                  <wp:docPr id="1066" name="オブジェクト 0"/>
                  <a:graphic xmlns:a="http://schemas.openxmlformats.org/drawingml/2006/main">
                    <a:graphicData uri="http://schemas.openxmlformats.org/drawingml/2006/picture">
                      <pic:pic xmlns:pic="http://schemas.openxmlformats.org/drawingml/2006/picture">
                        <pic:nvPicPr>
                          <pic:cNvPr id="1066" name="オブジェクト 0"/>
                          <pic:cNvPicPr>
                            <a:picLocks noChangeAspect="1"/>
                          </pic:cNvPicPr>
                        </pic:nvPicPr>
                        <pic:blipFill>
                          <a:blip r:embed="rId45"/>
                          <a:stretch>
                            <a:fillRect/>
                          </a:stretch>
                        </pic:blipFill>
                        <pic:spPr>
                          <a:xfrm>
                            <a:off x="0" y="0"/>
                            <a:ext cx="6343650" cy="1047750"/>
                          </a:xfrm>
                          <a:prstGeom prst="rect">
                            <a:avLst/>
                          </a:prstGeom>
                        </pic:spPr>
                      </pic:pic>
                    </a:graphicData>
                  </a:graphic>
                </wp:inline>
              </w:drawing>
            </w:r>
          </w:p>
          <w:p>
            <w:pPr>
              <w:pStyle w:val="0"/>
              <w:rPr>
                <w:rFonts w:hint="default"/>
                <w:color w:val="FF0000"/>
                <w:u w:val="single" w:color="auto"/>
              </w:rPr>
            </w:pPr>
          </w:p>
          <w:p>
            <w:pPr>
              <w:pStyle w:val="0"/>
              <w:rPr>
                <w:rFonts w:hint="default"/>
                <w:color w:val="FF0000"/>
                <w:u w:val="single" w:color="auto"/>
              </w:rPr>
            </w:pPr>
            <w:r>
              <w:rPr>
                <w:rFonts w:hint="eastAsia"/>
                <w:color w:val="auto"/>
                <w:u w:val="none" w:color="auto"/>
              </w:rPr>
              <w:t>別紙５－１－１～５－１－２　　「略」</w:t>
            </w:r>
          </w:p>
          <w:p>
            <w:pPr>
              <w:pStyle w:val="0"/>
              <w:rPr>
                <w:rFonts w:hint="default"/>
                <w:color w:val="FF0000"/>
                <w:u w:val="single" w:color="auto"/>
              </w:rPr>
            </w:pPr>
            <w:r>
              <w:rPr>
                <w:rFonts w:hint="eastAsia"/>
                <w:color w:val="auto"/>
                <w:u w:val="none" w:color="auto"/>
              </w:rPr>
              <w:t>第５号様式の２（第９条関係）</w:t>
            </w:r>
          </w:p>
          <w:p>
            <w:pPr>
              <w:pStyle w:val="0"/>
              <w:rPr>
                <w:rFonts w:hint="default"/>
                <w:color w:val="FF0000"/>
                <w:u w:val="single" w:color="auto"/>
              </w:rPr>
            </w:pPr>
            <w:r>
              <w:rPr>
                <w:rFonts w:hint="eastAsia"/>
              </w:rPr>
              <w:drawing>
                <wp:inline distT="0" distB="0" distL="203200" distR="203200">
                  <wp:extent cx="6513195" cy="5791200"/>
                  <wp:effectExtent l="0" t="0" r="0" b="0"/>
                  <wp:docPr id="1067" name="オブジェクト 0"/>
                  <a:graphic xmlns:a="http://schemas.openxmlformats.org/drawingml/2006/main">
                    <a:graphicData uri="http://schemas.openxmlformats.org/drawingml/2006/picture">
                      <pic:pic xmlns:pic="http://schemas.openxmlformats.org/drawingml/2006/picture">
                        <pic:nvPicPr>
                          <pic:cNvPr id="1067" name="オブジェクト 0"/>
                          <pic:cNvPicPr>
                            <a:picLocks noChangeAspect="1"/>
                          </pic:cNvPicPr>
                        </pic:nvPicPr>
                        <pic:blipFill>
                          <a:blip r:embed="rId46"/>
                          <a:stretch>
                            <a:fillRect/>
                          </a:stretch>
                        </pic:blipFill>
                        <pic:spPr>
                          <a:xfrm>
                            <a:off x="0" y="0"/>
                            <a:ext cx="6513195" cy="5791200"/>
                          </a:xfrm>
                          <a:prstGeom prst="rect">
                            <a:avLst/>
                          </a:prstGeom>
                        </pic:spPr>
                      </pic:pic>
                    </a:graphicData>
                  </a:graphic>
                </wp:inline>
              </w:drawing>
            </w:r>
          </w:p>
        </w:tc>
        <w:tc>
          <w:tcPr>
            <w:tcW w:w="10473" w:type="dxa"/>
            <w:vAlign w:val="top"/>
          </w:tcPr>
          <w:p>
            <w:pPr>
              <w:pStyle w:val="0"/>
              <w:rPr>
                <w:rFonts w:hint="default"/>
              </w:rPr>
            </w:pPr>
            <w:r>
              <w:rPr>
                <w:rFonts w:hint="eastAsia"/>
              </w:rPr>
              <w:t>４　添付資料</w:t>
            </w:r>
          </w:p>
          <w:p>
            <w:pPr>
              <w:pStyle w:val="0"/>
              <w:rPr>
                <w:rFonts w:hint="default"/>
              </w:rPr>
            </w:pPr>
            <w:r>
              <w:rPr>
                <w:rFonts w:hint="eastAsia"/>
              </w:rPr>
              <w:drawing>
                <wp:inline distT="0" distB="0" distL="203200" distR="203200">
                  <wp:extent cx="6343650" cy="1219200"/>
                  <wp:effectExtent l="0" t="0" r="0" b="0"/>
                  <wp:docPr id="1068" name="オブジェクト 0"/>
                  <a:graphic xmlns:a="http://schemas.openxmlformats.org/drawingml/2006/main">
                    <a:graphicData uri="http://schemas.openxmlformats.org/drawingml/2006/picture">
                      <pic:pic xmlns:pic="http://schemas.openxmlformats.org/drawingml/2006/picture">
                        <pic:nvPicPr>
                          <pic:cNvPr id="1068" name="オブジェクト 0"/>
                          <pic:cNvPicPr>
                            <a:picLocks noChangeAspect="1"/>
                          </pic:cNvPicPr>
                        </pic:nvPicPr>
                        <pic:blipFill>
                          <a:blip r:embed="rId47"/>
                          <a:stretch>
                            <a:fillRect/>
                          </a:stretch>
                        </pic:blipFill>
                        <pic:spPr>
                          <a:xfrm>
                            <a:off x="0" y="0"/>
                            <a:ext cx="6343650" cy="1219200"/>
                          </a:xfrm>
                          <a:prstGeom prst="rect">
                            <a:avLst/>
                          </a:prstGeom>
                        </pic:spPr>
                      </pic:pic>
                    </a:graphicData>
                  </a:graphic>
                </wp:inline>
              </w:drawing>
            </w:r>
          </w:p>
          <w:p>
            <w:pPr>
              <w:pStyle w:val="0"/>
              <w:rPr>
                <w:rFonts w:hint="default"/>
              </w:rPr>
            </w:pPr>
            <w:r>
              <w:rPr>
                <w:rFonts w:hint="eastAsia"/>
                <w:color w:val="auto"/>
                <w:u w:val="none" w:color="auto"/>
              </w:rPr>
              <w:t>別紙５－１－１～５－１－２　　「略」</w:t>
            </w:r>
          </w:p>
          <w:p>
            <w:pPr>
              <w:pStyle w:val="0"/>
              <w:rPr>
                <w:rFonts w:hint="default"/>
              </w:rPr>
            </w:pPr>
            <w:r>
              <w:rPr>
                <w:rFonts w:hint="eastAsia"/>
              </w:rPr>
              <w:t>第５号様式の２（第９条関係）</w:t>
            </w:r>
          </w:p>
          <w:p>
            <w:pPr>
              <w:pStyle w:val="0"/>
              <w:rPr>
                <w:rFonts w:hint="default"/>
              </w:rPr>
            </w:pPr>
            <w:r>
              <w:rPr>
                <w:rFonts w:hint="eastAsia"/>
              </w:rPr>
              <w:drawing>
                <wp:inline distT="0" distB="0" distL="203200" distR="203200">
                  <wp:extent cx="6513195" cy="5676900"/>
                  <wp:effectExtent l="0" t="0" r="0" b="0"/>
                  <wp:docPr id="1069" name="オブジェクト 0"/>
                  <a:graphic xmlns:a="http://schemas.openxmlformats.org/drawingml/2006/main">
                    <a:graphicData uri="http://schemas.openxmlformats.org/drawingml/2006/picture">
                      <pic:pic xmlns:pic="http://schemas.openxmlformats.org/drawingml/2006/picture">
                        <pic:nvPicPr>
                          <pic:cNvPr id="1069" name="オブジェクト 0"/>
                          <pic:cNvPicPr>
                            <a:picLocks noChangeAspect="1"/>
                          </pic:cNvPicPr>
                        </pic:nvPicPr>
                        <pic:blipFill>
                          <a:blip r:embed="rId48"/>
                          <a:stretch>
                            <a:fillRect/>
                          </a:stretch>
                        </pic:blipFill>
                        <pic:spPr>
                          <a:xfrm>
                            <a:off x="0" y="0"/>
                            <a:ext cx="6513195" cy="5676900"/>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auto"/>
                <w:u w:val="none" w:color="auto"/>
              </w:rPr>
              <w:t>別紙５－２－１</w:t>
            </w:r>
          </w:p>
          <w:p>
            <w:pPr>
              <w:pStyle w:val="0"/>
              <w:rPr>
                <w:rFonts w:hint="default"/>
                <w:color w:val="FF0000"/>
                <w:u w:val="single" w:color="auto"/>
              </w:rPr>
            </w:pPr>
            <w:r>
              <w:rPr>
                <w:rFonts w:hint="eastAsia"/>
              </w:rPr>
              <w:drawing>
                <wp:inline distT="0" distB="0" distL="203200" distR="203200">
                  <wp:extent cx="6513195" cy="2919095"/>
                  <wp:effectExtent l="0" t="0" r="0" b="0"/>
                  <wp:docPr id="1070" name="オブジェクト 0"/>
                  <a:graphic xmlns:a="http://schemas.openxmlformats.org/drawingml/2006/main">
                    <a:graphicData uri="http://schemas.openxmlformats.org/drawingml/2006/picture">
                      <pic:pic xmlns:pic="http://schemas.openxmlformats.org/drawingml/2006/picture">
                        <pic:nvPicPr>
                          <pic:cNvPr id="1070" name="オブジェクト 0"/>
                          <pic:cNvPicPr>
                            <a:picLocks noChangeAspect="1"/>
                          </pic:cNvPicPr>
                        </pic:nvPicPr>
                        <pic:blipFill>
                          <a:blip r:embed="rId49"/>
                          <a:stretch>
                            <a:fillRect/>
                          </a:stretch>
                        </pic:blipFill>
                        <pic:spPr>
                          <a:xfrm>
                            <a:off x="0" y="0"/>
                            <a:ext cx="6513195" cy="2919095"/>
                          </a:xfrm>
                          <a:prstGeom prst="rect">
                            <a:avLst/>
                          </a:prstGeom>
                        </pic:spPr>
                      </pic:pic>
                    </a:graphicData>
                  </a:graphic>
                </wp:inline>
              </w:drawing>
            </w:r>
          </w:p>
          <w:p>
            <w:pPr>
              <w:pStyle w:val="0"/>
              <w:rPr>
                <w:rFonts w:hint="default"/>
                <w:color w:val="FF0000"/>
                <w:u w:val="single" w:color="auto"/>
              </w:rPr>
            </w:pPr>
          </w:p>
          <w:p>
            <w:pPr>
              <w:pStyle w:val="0"/>
              <w:rPr>
                <w:rFonts w:hint="default"/>
                <w:color w:val="FF0000"/>
                <w:u w:val="single" w:color="auto"/>
              </w:rPr>
            </w:pPr>
            <w:r>
              <w:rPr>
                <w:rFonts w:hint="eastAsia"/>
                <w:color w:val="auto"/>
                <w:u w:val="none" w:color="auto"/>
              </w:rPr>
              <w:t>別紙５－２－２</w:t>
            </w:r>
          </w:p>
          <w:p>
            <w:pPr>
              <w:pStyle w:val="0"/>
              <w:rPr>
                <w:rFonts w:hint="default"/>
                <w:color w:val="FF0000"/>
                <w:u w:val="single" w:color="auto"/>
              </w:rPr>
            </w:pPr>
            <w:r>
              <w:rPr>
                <w:rFonts w:hint="eastAsia"/>
              </w:rPr>
              <w:drawing>
                <wp:inline distT="0" distB="0" distL="203200" distR="203200">
                  <wp:extent cx="6513195" cy="2974975"/>
                  <wp:effectExtent l="0" t="0" r="0" b="0"/>
                  <wp:docPr id="1071" name="オブジェクト 0"/>
                  <a:graphic xmlns:a="http://schemas.openxmlformats.org/drawingml/2006/main">
                    <a:graphicData uri="http://schemas.openxmlformats.org/drawingml/2006/picture">
                      <pic:pic xmlns:pic="http://schemas.openxmlformats.org/drawingml/2006/picture">
                        <pic:nvPicPr>
                          <pic:cNvPr id="1071" name="オブジェクト 0"/>
                          <pic:cNvPicPr>
                            <a:picLocks noChangeAspect="1"/>
                          </pic:cNvPicPr>
                        </pic:nvPicPr>
                        <pic:blipFill>
                          <a:blip r:embed="rId50"/>
                          <a:stretch>
                            <a:fillRect/>
                          </a:stretch>
                        </pic:blipFill>
                        <pic:spPr>
                          <a:xfrm>
                            <a:off x="0" y="0"/>
                            <a:ext cx="6513195" cy="2974975"/>
                          </a:xfrm>
                          <a:prstGeom prst="rect">
                            <a:avLst/>
                          </a:prstGeom>
                        </pic:spPr>
                      </pic:pic>
                    </a:graphicData>
                  </a:graphic>
                </wp:inline>
              </w:drawing>
            </w:r>
          </w:p>
          <w:p>
            <w:pPr>
              <w:pStyle w:val="0"/>
              <w:rPr>
                <w:rFonts w:hint="default"/>
                <w:color w:val="FF0000"/>
                <w:u w:val="single" w:color="auto"/>
              </w:rPr>
            </w:pPr>
          </w:p>
          <w:p>
            <w:pPr>
              <w:pStyle w:val="0"/>
              <w:rPr>
                <w:rFonts w:hint="default"/>
                <w:color w:val="FF0000"/>
                <w:u w:val="single" w:color="auto"/>
              </w:rPr>
            </w:pPr>
            <w:r>
              <w:rPr>
                <w:rFonts w:hint="eastAsia"/>
                <w:color w:val="auto"/>
                <w:u w:val="none" w:color="auto"/>
              </w:rPr>
              <w:t>別紙５－２－３～５－２－４　　「略」</w:t>
            </w:r>
          </w:p>
          <w:p>
            <w:pPr>
              <w:pStyle w:val="0"/>
              <w:rPr>
                <w:rFonts w:hint="default"/>
                <w:color w:val="FF0000"/>
                <w:u w:val="single" w:color="auto"/>
              </w:rPr>
            </w:pPr>
            <w:r>
              <w:rPr>
                <w:rFonts w:hint="eastAsia"/>
                <w:color w:val="auto"/>
                <w:u w:val="none" w:color="auto"/>
              </w:rPr>
              <w:t>第６号様式～８号様式　　「略」</w:t>
            </w:r>
          </w:p>
          <w:p>
            <w:pPr>
              <w:pStyle w:val="0"/>
              <w:rPr>
                <w:rFonts w:hint="default"/>
                <w:color w:val="FF0000"/>
                <w:u w:val="single" w:color="auto"/>
              </w:rPr>
            </w:pPr>
            <w:r>
              <w:rPr>
                <w:rFonts w:hint="eastAsia"/>
                <w:color w:val="auto"/>
                <w:u w:val="none" w:color="auto"/>
              </w:rPr>
              <w:t>別紙８－１　　「略」</w:t>
            </w:r>
          </w:p>
          <w:p>
            <w:pPr>
              <w:pStyle w:val="0"/>
              <w:rPr>
                <w:rFonts w:hint="default"/>
                <w:color w:val="FF0000"/>
                <w:u w:val="single" w:color="auto"/>
              </w:rPr>
            </w:pPr>
            <w:r>
              <w:rPr>
                <w:rFonts w:hint="eastAsia"/>
                <w:color w:val="auto"/>
                <w:u w:val="none" w:color="auto"/>
              </w:rPr>
              <w:t>別紙８－２　１（１）　　「略」</w: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r>
              <w:rPr>
                <w:rFonts w:hint="eastAsia"/>
              </w:rPr>
              <w:t>別紙５－２－１</w:t>
            </w:r>
          </w:p>
          <w:p>
            <w:pPr>
              <w:pStyle w:val="0"/>
              <w:rPr>
                <w:rFonts w:hint="default"/>
              </w:rPr>
            </w:pPr>
            <w:r>
              <w:rPr>
                <w:rFonts w:hint="eastAsia"/>
              </w:rPr>
              <w:drawing>
                <wp:inline distT="0" distB="0" distL="203200" distR="203200">
                  <wp:extent cx="6513195" cy="3001010"/>
                  <wp:effectExtent l="0" t="0" r="0" b="0"/>
                  <wp:docPr id="1072" name="オブジェクト 0"/>
                  <a:graphic xmlns:a="http://schemas.openxmlformats.org/drawingml/2006/main">
                    <a:graphicData uri="http://schemas.openxmlformats.org/drawingml/2006/picture">
                      <pic:pic xmlns:pic="http://schemas.openxmlformats.org/drawingml/2006/picture">
                        <pic:nvPicPr>
                          <pic:cNvPr id="1072" name="オブジェクト 0"/>
                          <pic:cNvPicPr>
                            <a:picLocks noChangeAspect="1"/>
                          </pic:cNvPicPr>
                        </pic:nvPicPr>
                        <pic:blipFill>
                          <a:blip r:embed="rId51"/>
                          <a:stretch>
                            <a:fillRect/>
                          </a:stretch>
                        </pic:blipFill>
                        <pic:spPr>
                          <a:xfrm>
                            <a:off x="0" y="0"/>
                            <a:ext cx="6513195" cy="3001010"/>
                          </a:xfrm>
                          <a:prstGeom prst="rect">
                            <a:avLst/>
                          </a:prstGeom>
                        </pic:spPr>
                      </pic:pic>
                    </a:graphicData>
                  </a:graphic>
                </wp:inline>
              </w:drawing>
            </w:r>
          </w:p>
          <w:p>
            <w:pPr>
              <w:pStyle w:val="0"/>
              <w:rPr>
                <w:rFonts w:hint="default"/>
              </w:rPr>
            </w:pPr>
            <w:r>
              <w:rPr>
                <w:rFonts w:hint="eastAsia"/>
              </w:rPr>
              <w:t>別紙５－２－２</w:t>
            </w:r>
          </w:p>
          <w:p>
            <w:pPr>
              <w:pStyle w:val="0"/>
              <w:rPr>
                <w:rFonts w:hint="default"/>
              </w:rPr>
            </w:pPr>
            <w:r>
              <w:rPr>
                <w:rFonts w:hint="eastAsia"/>
              </w:rPr>
              <w:drawing>
                <wp:inline distT="0" distB="0" distL="203200" distR="203200">
                  <wp:extent cx="6513195" cy="3338195"/>
                  <wp:effectExtent l="0" t="0" r="0" b="0"/>
                  <wp:docPr id="1073" name="オブジェクト 0"/>
                  <a:graphic xmlns:a="http://schemas.openxmlformats.org/drawingml/2006/main">
                    <a:graphicData uri="http://schemas.openxmlformats.org/drawingml/2006/picture">
                      <pic:pic xmlns:pic="http://schemas.openxmlformats.org/drawingml/2006/picture">
                        <pic:nvPicPr>
                          <pic:cNvPr id="1073" name="オブジェクト 0"/>
                          <pic:cNvPicPr>
                            <a:picLocks noChangeAspect="1"/>
                          </pic:cNvPicPr>
                        </pic:nvPicPr>
                        <pic:blipFill>
                          <a:blip r:embed="rId52"/>
                          <a:stretch>
                            <a:fillRect/>
                          </a:stretch>
                        </pic:blipFill>
                        <pic:spPr>
                          <a:xfrm>
                            <a:off x="0" y="0"/>
                            <a:ext cx="6513195" cy="3338195"/>
                          </a:xfrm>
                          <a:prstGeom prst="rect">
                            <a:avLst/>
                          </a:prstGeom>
                        </pic:spPr>
                      </pic:pic>
                    </a:graphicData>
                  </a:graphic>
                </wp:inline>
              </w:drawing>
            </w:r>
          </w:p>
          <w:p>
            <w:pPr>
              <w:pStyle w:val="0"/>
              <w:rPr>
                <w:rFonts w:hint="default"/>
              </w:rPr>
            </w:pPr>
            <w:r>
              <w:rPr>
                <w:rFonts w:hint="eastAsia"/>
              </w:rPr>
              <w:t>別紙５－２－３</w:t>
            </w:r>
            <w:r>
              <w:rPr>
                <w:rFonts w:hint="eastAsia"/>
                <w:color w:val="auto"/>
                <w:u w:val="none" w:color="auto"/>
              </w:rPr>
              <w:t>～５－２－４　　「略」</w:t>
            </w:r>
          </w:p>
          <w:p>
            <w:pPr>
              <w:pStyle w:val="0"/>
              <w:rPr>
                <w:rFonts w:hint="default"/>
              </w:rPr>
            </w:pPr>
            <w:r>
              <w:rPr>
                <w:rFonts w:hint="eastAsia"/>
                <w:color w:val="auto"/>
                <w:u w:val="none" w:color="auto"/>
              </w:rPr>
              <w:t>第６号様式～８号様式　　「略」</w:t>
            </w:r>
          </w:p>
          <w:p>
            <w:pPr>
              <w:pStyle w:val="0"/>
              <w:rPr>
                <w:rFonts w:hint="default"/>
                <w:color w:val="FF0000"/>
                <w:u w:val="single" w:color="auto"/>
              </w:rPr>
            </w:pPr>
            <w:r>
              <w:rPr>
                <w:rFonts w:hint="eastAsia"/>
                <w:color w:val="auto"/>
                <w:u w:val="none" w:color="auto"/>
              </w:rPr>
              <w:t>別紙８－１　　「略」</w:t>
            </w:r>
          </w:p>
          <w:p>
            <w:pPr>
              <w:pStyle w:val="0"/>
              <w:rPr>
                <w:rFonts w:hint="default"/>
              </w:rPr>
            </w:pPr>
            <w:r>
              <w:rPr>
                <w:rFonts w:hint="eastAsia"/>
                <w:color w:val="auto"/>
                <w:u w:val="none" w:color="auto"/>
              </w:rPr>
              <w:t>別紙８－２　１（１）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center"/>
        <w:rPr>
          <w:rFonts w:hint="default"/>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auto"/>
                <w:u w:val="none" w:color="auto"/>
              </w:rPr>
              <w:t>別紙８－２　１（２）</w:t>
            </w:r>
          </w:p>
          <w:p>
            <w:pPr>
              <w:pStyle w:val="0"/>
              <w:rPr>
                <w:rFonts w:hint="default"/>
                <w:color w:val="FF0000"/>
                <w:u w:val="single" w:color="auto"/>
              </w:rPr>
            </w:pPr>
            <w:r>
              <w:rPr>
                <w:rFonts w:hint="eastAsia"/>
              </w:rPr>
              <w:drawing>
                <wp:inline distT="0" distB="0" distL="203200" distR="203200">
                  <wp:extent cx="6513195" cy="3596640"/>
                  <wp:effectExtent l="0" t="0" r="0" b="0"/>
                  <wp:docPr id="1074" name="オブジェクト 0"/>
                  <a:graphic xmlns:a="http://schemas.openxmlformats.org/drawingml/2006/main">
                    <a:graphicData uri="http://schemas.openxmlformats.org/drawingml/2006/picture">
                      <pic:pic xmlns:pic="http://schemas.openxmlformats.org/drawingml/2006/picture">
                        <pic:nvPicPr>
                          <pic:cNvPr id="1074" name="オブジェクト 0"/>
                          <pic:cNvPicPr>
                            <a:picLocks noChangeAspect="1"/>
                          </pic:cNvPicPr>
                        </pic:nvPicPr>
                        <pic:blipFill>
                          <a:blip r:embed="rId53"/>
                          <a:stretch>
                            <a:fillRect/>
                          </a:stretch>
                        </pic:blipFill>
                        <pic:spPr>
                          <a:xfrm>
                            <a:off x="0" y="0"/>
                            <a:ext cx="6513195" cy="3596640"/>
                          </a:xfrm>
                          <a:prstGeom prst="rect">
                            <a:avLst/>
                          </a:prstGeom>
                        </pic:spPr>
                      </pic:pic>
                    </a:graphicData>
                  </a:graphic>
                </wp:inline>
              </w:drawing>
            </w:r>
          </w:p>
          <w:p>
            <w:pPr>
              <w:pStyle w:val="0"/>
              <w:rPr>
                <w:rFonts w:hint="default"/>
                <w:color w:val="FF0000"/>
                <w:u w:val="single" w:color="auto"/>
              </w:rPr>
            </w:pPr>
            <w:r>
              <w:rPr>
                <w:rFonts w:hint="eastAsia"/>
                <w:color w:val="auto"/>
                <w:u w:val="none" w:color="auto"/>
              </w:rPr>
              <w:t>（３）　　「略」</w:t>
            </w:r>
          </w:p>
          <w:p>
            <w:pPr>
              <w:pStyle w:val="0"/>
              <w:rPr>
                <w:rFonts w:hint="default"/>
                <w:color w:val="FF0000"/>
                <w:u w:val="single" w:color="auto"/>
              </w:rPr>
            </w:pPr>
            <w:r>
              <w:rPr>
                <w:rFonts w:hint="eastAsia"/>
                <w:color w:val="auto"/>
                <w:u w:val="none" w:color="auto"/>
              </w:rPr>
              <w:t>２～３　　「略」</w:t>
            </w:r>
          </w:p>
          <w:p>
            <w:pPr>
              <w:pStyle w:val="0"/>
              <w:rPr>
                <w:rFonts w:hint="default"/>
                <w:color w:val="FF0000"/>
                <w:u w:val="single" w:color="auto"/>
              </w:rPr>
            </w:pPr>
            <w:r>
              <w:rPr>
                <w:rFonts w:hint="eastAsia"/>
                <w:color w:val="auto"/>
                <w:u w:val="none" w:color="auto"/>
              </w:rPr>
              <w:t>別紙８－２－１～８－４　　「略」</w: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r>
              <w:rPr>
                <w:rFonts w:hint="eastAsia"/>
                <w:color w:val="auto"/>
                <w:u w:val="none" w:color="auto"/>
              </w:rPr>
              <w:t>別紙８－２　１（２）</w:t>
            </w:r>
          </w:p>
          <w:p>
            <w:pPr>
              <w:pStyle w:val="0"/>
              <w:rPr>
                <w:rFonts w:hint="default"/>
              </w:rPr>
            </w:pPr>
            <w:r>
              <w:rPr>
                <w:rFonts w:hint="eastAsia"/>
              </w:rPr>
              <w:drawing>
                <wp:inline distT="0" distB="0" distL="203200" distR="203200">
                  <wp:extent cx="6513195" cy="3596640"/>
                  <wp:effectExtent l="0" t="0" r="0" b="0"/>
                  <wp:docPr id="1075" name="オブジェクト 0"/>
                  <a:graphic xmlns:a="http://schemas.openxmlformats.org/drawingml/2006/main">
                    <a:graphicData uri="http://schemas.openxmlformats.org/drawingml/2006/picture">
                      <pic:pic xmlns:pic="http://schemas.openxmlformats.org/drawingml/2006/picture">
                        <pic:nvPicPr>
                          <pic:cNvPr id="1075" name="オブジェクト 0"/>
                          <pic:cNvPicPr>
                            <a:picLocks noChangeAspect="1"/>
                          </pic:cNvPicPr>
                        </pic:nvPicPr>
                        <pic:blipFill>
                          <a:blip r:embed="rId54"/>
                          <a:stretch>
                            <a:fillRect/>
                          </a:stretch>
                        </pic:blipFill>
                        <pic:spPr>
                          <a:xfrm>
                            <a:off x="0" y="0"/>
                            <a:ext cx="6513195" cy="3596640"/>
                          </a:xfrm>
                          <a:prstGeom prst="rect">
                            <a:avLst/>
                          </a:prstGeom>
                        </pic:spPr>
                      </pic:pic>
                    </a:graphicData>
                  </a:graphic>
                </wp:inline>
              </w:drawing>
            </w:r>
          </w:p>
          <w:p>
            <w:pPr>
              <w:pStyle w:val="0"/>
              <w:rPr>
                <w:rFonts w:hint="default"/>
              </w:rPr>
            </w:pPr>
            <w:r>
              <w:rPr>
                <w:rFonts w:hint="eastAsia"/>
                <w:color w:val="auto"/>
                <w:u w:val="none" w:color="auto"/>
              </w:rPr>
              <w:t>（３）　　「略」</w:t>
            </w:r>
          </w:p>
          <w:p>
            <w:pPr>
              <w:pStyle w:val="0"/>
              <w:rPr>
                <w:rFonts w:hint="default"/>
              </w:rPr>
            </w:pPr>
            <w:r>
              <w:rPr>
                <w:rFonts w:hint="eastAsia"/>
                <w:color w:val="auto"/>
                <w:u w:val="none" w:color="auto"/>
              </w:rPr>
              <w:t>２～３　　「略」</w:t>
            </w:r>
          </w:p>
          <w:p>
            <w:pPr>
              <w:pStyle w:val="0"/>
              <w:rPr>
                <w:rFonts w:hint="default"/>
              </w:rPr>
            </w:pPr>
            <w:r>
              <w:rPr>
                <w:rFonts w:hint="eastAsia"/>
                <w:color w:val="auto"/>
                <w:u w:val="none" w:color="auto"/>
              </w:rPr>
              <w:t>別紙８－２－１～８－４　　「略」</w:t>
            </w:r>
          </w:p>
        </w:tc>
      </w:tr>
    </w:tbl>
    <w:p>
      <w:pPr>
        <w:pStyle w:val="0"/>
        <w:jc w:val="center"/>
        <w:rPr>
          <w:rFonts w:hint="default"/>
        </w:rPr>
      </w:pPr>
    </w:p>
    <w:sectPr>
      <w:pgSz w:w="23811" w:h="16838" w:orient="landscape"/>
      <w:pgMar w:top="850" w:right="1474" w:bottom="73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2"/>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emf" /><Relationship Id="rId10" Type="http://schemas.openxmlformats.org/officeDocument/2006/relationships/image" Target="media/image6.emf" /><Relationship Id="rId11" Type="http://schemas.openxmlformats.org/officeDocument/2006/relationships/image" Target="media/image7.emf" /><Relationship Id="rId12" Type="http://schemas.openxmlformats.org/officeDocument/2006/relationships/image" Target="media/image8.emf" /><Relationship Id="rId13" Type="http://schemas.openxmlformats.org/officeDocument/2006/relationships/image" Target="media/image9.emf" /><Relationship Id="rId14" Type="http://schemas.openxmlformats.org/officeDocument/2006/relationships/image" Target="media/image10.emf" /><Relationship Id="rId15" Type="http://schemas.openxmlformats.org/officeDocument/2006/relationships/image" Target="media/image11.emf" /><Relationship Id="rId16" Type="http://schemas.openxmlformats.org/officeDocument/2006/relationships/image" Target="media/image12.emf" /><Relationship Id="rId17" Type="http://schemas.openxmlformats.org/officeDocument/2006/relationships/image" Target="media/image13.emf" /><Relationship Id="rId18" Type="http://schemas.openxmlformats.org/officeDocument/2006/relationships/image" Target="media/image14.emf" /><Relationship Id="rId19" Type="http://schemas.openxmlformats.org/officeDocument/2006/relationships/image" Target="media/image15.emf" /><Relationship Id="rId20" Type="http://schemas.openxmlformats.org/officeDocument/2006/relationships/image" Target="media/image16.emf" /><Relationship Id="rId21" Type="http://schemas.openxmlformats.org/officeDocument/2006/relationships/image" Target="media/image17.emf" /><Relationship Id="rId22" Type="http://schemas.openxmlformats.org/officeDocument/2006/relationships/image" Target="media/image18.emf" /><Relationship Id="rId23" Type="http://schemas.openxmlformats.org/officeDocument/2006/relationships/image" Target="media/image19.emf" /><Relationship Id="rId24" Type="http://schemas.openxmlformats.org/officeDocument/2006/relationships/image" Target="media/image20.emf" /><Relationship Id="rId25" Type="http://schemas.openxmlformats.org/officeDocument/2006/relationships/image" Target="media/image21.emf" /><Relationship Id="rId26" Type="http://schemas.openxmlformats.org/officeDocument/2006/relationships/image" Target="media/image22.emf" /><Relationship Id="rId27" Type="http://schemas.openxmlformats.org/officeDocument/2006/relationships/image" Target="media/image23.emf" /><Relationship Id="rId28" Type="http://schemas.openxmlformats.org/officeDocument/2006/relationships/image" Target="media/image24.emf" /><Relationship Id="rId29" Type="http://schemas.openxmlformats.org/officeDocument/2006/relationships/image" Target="media/image25.emf" /><Relationship Id="rId30" Type="http://schemas.openxmlformats.org/officeDocument/2006/relationships/image" Target="media/image26.emf" /><Relationship Id="rId31" Type="http://schemas.openxmlformats.org/officeDocument/2006/relationships/image" Target="media/image27.emf" /><Relationship Id="rId32" Type="http://schemas.openxmlformats.org/officeDocument/2006/relationships/image" Target="media/image28.emf" /><Relationship Id="rId33" Type="http://schemas.openxmlformats.org/officeDocument/2006/relationships/image" Target="media/image29.emf" /><Relationship Id="rId34" Type="http://schemas.openxmlformats.org/officeDocument/2006/relationships/image" Target="media/image30.emf" /><Relationship Id="rId35" Type="http://schemas.openxmlformats.org/officeDocument/2006/relationships/image" Target="media/image31.emf" /><Relationship Id="rId36" Type="http://schemas.openxmlformats.org/officeDocument/2006/relationships/image" Target="media/image32.emf" /><Relationship Id="rId37" Type="http://schemas.openxmlformats.org/officeDocument/2006/relationships/image" Target="media/image33.emf" /><Relationship Id="rId38" Type="http://schemas.openxmlformats.org/officeDocument/2006/relationships/image" Target="media/image34.emf" /><Relationship Id="rId39" Type="http://schemas.openxmlformats.org/officeDocument/2006/relationships/image" Target="media/image35.emf" /><Relationship Id="rId40" Type="http://schemas.openxmlformats.org/officeDocument/2006/relationships/image" Target="media/image36.emf" /><Relationship Id="rId41" Type="http://schemas.openxmlformats.org/officeDocument/2006/relationships/image" Target="media/image37.emf" /><Relationship Id="rId42" Type="http://schemas.openxmlformats.org/officeDocument/2006/relationships/image" Target="media/image38.emf" /><Relationship Id="rId43" Type="http://schemas.openxmlformats.org/officeDocument/2006/relationships/image" Target="media/image39.emf" /><Relationship Id="rId44" Type="http://schemas.openxmlformats.org/officeDocument/2006/relationships/image" Target="media/image40.emf" /><Relationship Id="rId45" Type="http://schemas.openxmlformats.org/officeDocument/2006/relationships/image" Target="media/image41.emf" /><Relationship Id="rId46" Type="http://schemas.openxmlformats.org/officeDocument/2006/relationships/image" Target="media/image42.emf" /><Relationship Id="rId47" Type="http://schemas.openxmlformats.org/officeDocument/2006/relationships/image" Target="media/image43.emf" /><Relationship Id="rId48" Type="http://schemas.openxmlformats.org/officeDocument/2006/relationships/image" Target="media/image44.emf" /><Relationship Id="rId49" Type="http://schemas.openxmlformats.org/officeDocument/2006/relationships/image" Target="media/image45.emf" /><Relationship Id="rId50" Type="http://schemas.openxmlformats.org/officeDocument/2006/relationships/image" Target="media/image46.emf" /><Relationship Id="rId51" Type="http://schemas.openxmlformats.org/officeDocument/2006/relationships/image" Target="media/image47.emf" /><Relationship Id="rId52" Type="http://schemas.openxmlformats.org/officeDocument/2006/relationships/image" Target="media/image48.emf" /><Relationship Id="rId53" Type="http://schemas.openxmlformats.org/officeDocument/2006/relationships/image" Target="media/image49.emf" /><Relationship Id="rId54" Type="http://schemas.openxmlformats.org/officeDocument/2006/relationships/image" Target="media/image50.emf" /><Relationship Id="rId5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2225</TotalTime>
  <Pages>19</Pages>
  <Words>122</Words>
  <Characters>5811</Characters>
  <Application>JUST Note</Application>
  <Lines>489</Lines>
  <Paragraphs>182</Paragraphs>
  <CharactersWithSpaces>6017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470247</cp:lastModifiedBy>
  <cp:lastPrinted>2022-04-11T23:53:55Z</cp:lastPrinted>
  <dcterms:created xsi:type="dcterms:W3CDTF">2017-06-05T00:58:00Z</dcterms:created>
  <dcterms:modified xsi:type="dcterms:W3CDTF">2022-04-12T00:24:38Z</dcterms:modified>
  <cp:revision>164</cp:revision>
</cp:coreProperties>
</file>