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sz w:val="32"/>
          <w:u w:val="none" w:color="auto"/>
        </w:rPr>
        <w:t>高知県園芸用ハウス整備事業費補助金交付要綱</w:t>
      </w:r>
    </w:p>
    <w:p>
      <w:pPr>
        <w:pStyle w:val="0"/>
        <w:rPr>
          <w:rFonts w:hint="eastAsia" w:asciiTheme="minorEastAsia" w:hAnsiTheme="minorEastAsia" w:eastAsiaTheme="minorEastAsia"/>
          <w:b w:val="0"/>
          <w:color w:val="auto"/>
          <w:u w:val="none" w:color="auto"/>
        </w:rPr>
      </w:pP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（趣旨）</w:t>
      </w: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第１条</w:t>
      </w:r>
      <w:r>
        <w:rPr>
          <w:rFonts w:hint="eastAsia" w:asciiTheme="minorEastAsia" w:hAnsiTheme="minorEastAsia" w:eastAsiaTheme="minorEastAsia"/>
          <w:b w:val="0"/>
          <w:color w:val="auto"/>
          <w:u w:val="none" w:color="auto"/>
        </w:rPr>
        <w:t xml:space="preserve">  </w:t>
      </w:r>
      <w:r>
        <w:rPr>
          <w:rFonts w:hint="eastAsia" w:asciiTheme="minorEastAsia" w:hAnsiTheme="minorEastAsia" w:eastAsiaTheme="minorEastAsia"/>
          <w:b w:val="0"/>
          <w:color w:val="auto"/>
          <w:u w:val="none" w:color="auto"/>
        </w:rPr>
        <w:t>この要綱は、高知県補助金等交付規則（昭和</w:t>
      </w:r>
      <w:r>
        <w:rPr>
          <w:rFonts w:hint="eastAsia" w:asciiTheme="minorEastAsia" w:hAnsiTheme="minorEastAsia" w:eastAsiaTheme="minorEastAsia"/>
          <w:b w:val="0"/>
          <w:color w:val="auto"/>
          <w:u w:val="none" w:color="auto"/>
        </w:rPr>
        <w:t>43</w:t>
      </w:r>
      <w:r>
        <w:rPr>
          <w:rFonts w:hint="eastAsia" w:asciiTheme="minorEastAsia" w:hAnsiTheme="minorEastAsia" w:eastAsiaTheme="minorEastAsia"/>
          <w:b w:val="0"/>
          <w:color w:val="auto"/>
          <w:u w:val="none" w:color="auto"/>
        </w:rPr>
        <w:t>年高知県規則第７号。以下「規則」という。）第</w:t>
      </w:r>
      <w:r>
        <w:rPr>
          <w:rFonts w:hint="eastAsia" w:asciiTheme="minorEastAsia" w:hAnsiTheme="minorEastAsia" w:eastAsiaTheme="minorEastAsia"/>
          <w:b w:val="0"/>
          <w:color w:val="auto"/>
          <w:u w:val="none" w:color="auto"/>
        </w:rPr>
        <w:t>24</w:t>
      </w:r>
      <w:r>
        <w:rPr>
          <w:rFonts w:hint="eastAsia" w:asciiTheme="minorEastAsia" w:hAnsiTheme="minorEastAsia" w:eastAsiaTheme="minorEastAsia"/>
          <w:b w:val="0"/>
          <w:color w:val="auto"/>
          <w:u w:val="none" w:color="auto"/>
        </w:rPr>
        <w:t>条の規定に基づき、高知県園芸用ハウス整備事業費補助金（以下「補助金」という。）の交付に関し必要な事項を定めるものとする。</w:t>
      </w:r>
    </w:p>
    <w:p>
      <w:pPr>
        <w:pStyle w:val="0"/>
        <w:ind w:left="242" w:hanging="240"/>
        <w:rPr>
          <w:rFonts w:hint="eastAsia" w:asciiTheme="minorEastAsia" w:hAnsiTheme="minorEastAsia" w:eastAsiaTheme="minorEastAsia"/>
          <w:b w:val="0"/>
          <w:color w:val="auto"/>
          <w:u w:val="none" w:color="auto"/>
        </w:rPr>
      </w:pP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（補助目的）</w:t>
      </w: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第２条</w:t>
      </w:r>
      <w:r>
        <w:rPr>
          <w:rFonts w:hint="eastAsia" w:asciiTheme="minorEastAsia" w:hAnsiTheme="minorEastAsia" w:eastAsiaTheme="minorEastAsia"/>
          <w:b w:val="0"/>
          <w:color w:val="auto"/>
          <w:u w:val="none" w:color="auto"/>
        </w:rPr>
        <w:t xml:space="preserve">  </w:t>
      </w:r>
      <w:r>
        <w:rPr>
          <w:rFonts w:hint="eastAsia" w:asciiTheme="minorEastAsia" w:hAnsiTheme="minorEastAsia" w:eastAsiaTheme="minorEastAsia"/>
          <w:b w:val="0"/>
          <w:color w:val="auto"/>
          <w:u w:val="none" w:color="auto"/>
        </w:rPr>
        <w:t>県は、本県農業の柱である施設園芸農業の一層の振興を図るため、園芸用ハウス等の整備に対し、市町村（以下「補助事業者」という。）が事業に要した経費及び補助事業者が農業協同組合等（以下「事業実施主体」という。）に対して補助を行う場合に要する経費について、予算の範囲内で補助金を交付する。</w:t>
      </w:r>
    </w:p>
    <w:p>
      <w:pPr>
        <w:pStyle w:val="0"/>
        <w:ind w:left="242" w:hanging="240"/>
        <w:rPr>
          <w:rFonts w:hint="eastAsia" w:asciiTheme="minorEastAsia" w:hAnsiTheme="minorEastAsia" w:eastAsiaTheme="minorEastAsia"/>
          <w:b w:val="0"/>
          <w:color w:val="auto"/>
          <w:u w:val="none" w:color="auto"/>
        </w:rPr>
      </w:pP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（補助対象経費、補助率等）</w:t>
      </w: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第３条</w:t>
      </w:r>
      <w:r>
        <w:rPr>
          <w:rFonts w:hint="eastAsia" w:asciiTheme="minorEastAsia" w:hAnsiTheme="minorEastAsia" w:eastAsiaTheme="minorEastAsia"/>
          <w:b w:val="0"/>
          <w:color w:val="auto"/>
          <w:u w:val="none" w:color="auto"/>
        </w:rPr>
        <w:t xml:space="preserve">  </w:t>
      </w:r>
      <w:r>
        <w:rPr>
          <w:rFonts w:hint="eastAsia" w:asciiTheme="minorEastAsia" w:hAnsiTheme="minorEastAsia" w:eastAsiaTheme="minorEastAsia"/>
          <w:b w:val="0"/>
          <w:color w:val="auto"/>
          <w:u w:val="none" w:color="auto"/>
        </w:rPr>
        <w:t>前条に規定する事業（以下「補助事業」という。）の事業区分、事業実施主体、受益者、補助対象要件、補助対象経費、限度額及び補助率は、別表第１及び別表第２に定めるとおりとする。</w:t>
      </w:r>
    </w:p>
    <w:p>
      <w:pPr>
        <w:pStyle w:val="0"/>
        <w:ind w:left="242" w:hanging="240"/>
        <w:rPr>
          <w:rFonts w:hint="eastAsia" w:asciiTheme="minorEastAsia" w:hAnsiTheme="minorEastAsia" w:eastAsiaTheme="minorEastAsia"/>
          <w:b w:val="0"/>
          <w:color w:val="auto"/>
          <w:u w:val="none" w:color="auto"/>
        </w:rPr>
      </w:pP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（事業の実施計画承認申請及び補助金の交付の申請）</w:t>
      </w:r>
    </w:p>
    <w:p>
      <w:pPr>
        <w:pStyle w:val="0"/>
        <w:ind w:left="242" w:hanging="240"/>
        <w:rPr>
          <w:rFonts w:hint="eastAsia" w:asciiTheme="minorEastAsia" w:hAnsiTheme="minorEastAsia" w:eastAsiaTheme="minorEastAsia"/>
          <w:b w:val="0"/>
          <w:color w:val="auto"/>
          <w:highlight w:val="yellow"/>
          <w:u w:val="none" w:color="auto"/>
        </w:rPr>
      </w:pPr>
      <w:r>
        <w:rPr>
          <w:rFonts w:hint="eastAsia" w:asciiTheme="minorEastAsia" w:hAnsiTheme="minorEastAsia" w:eastAsiaTheme="minorEastAsia"/>
          <w:b w:val="0"/>
          <w:color w:val="auto"/>
          <w:u w:val="none" w:color="auto"/>
        </w:rPr>
        <w:t>第４条</w:t>
      </w:r>
      <w:r>
        <w:rPr>
          <w:rFonts w:hint="eastAsia" w:asciiTheme="minorEastAsia" w:hAnsiTheme="minorEastAsia" w:eastAsiaTheme="minorEastAsia"/>
          <w:b w:val="0"/>
          <w:color w:val="auto"/>
          <w:u w:val="none" w:color="auto"/>
        </w:rPr>
        <w:t xml:space="preserve">  </w:t>
      </w:r>
      <w:r>
        <w:rPr>
          <w:rFonts w:hint="eastAsia" w:asciiTheme="minorEastAsia" w:hAnsiTheme="minorEastAsia" w:eastAsiaTheme="minorEastAsia"/>
          <w:b w:val="0"/>
          <w:color w:val="auto"/>
          <w:u w:val="none" w:color="auto"/>
        </w:rPr>
        <w:t>補助事業者は、補助金の交付を受けようとするときは、別記第１－１号様式による実施計画の承認及び補助金交付申請書を提出しなければならない。ただし、別表第２に定める事業区分については、別記第１－１号様式による実施計画の承認及び補助金交付申請書に代えて、別記第１－２号様式による実施計画承認申請書及び別記第１－３号様式による補助金交付申請書を知事に提出することができる。</w:t>
      </w:r>
      <w:r>
        <w:rPr>
          <w:rFonts w:hint="eastAsia" w:asciiTheme="minorEastAsia" w:hAnsiTheme="minorEastAsia" w:eastAsiaTheme="minorEastAsia"/>
          <w:b w:val="0"/>
          <w:strike w:val="0"/>
          <w:dstrike w:val="0"/>
          <w:color w:val="auto"/>
          <w:u w:val="none" w:color="auto"/>
        </w:rPr>
        <w:t>なお</w:t>
      </w:r>
      <w:r>
        <w:rPr>
          <w:rFonts w:hint="eastAsia" w:asciiTheme="minorEastAsia" w:hAnsiTheme="minorEastAsia" w:eastAsiaTheme="minorEastAsia"/>
          <w:b w:val="0"/>
          <w:color w:val="auto"/>
          <w:u w:val="none" w:color="auto"/>
        </w:rPr>
        <w:t>、同表</w:t>
      </w:r>
      <w:r>
        <w:rPr>
          <w:rFonts w:hint="eastAsia" w:asciiTheme="minorEastAsia" w:hAnsiTheme="minorEastAsia" w:eastAsiaTheme="minorEastAsia"/>
          <w:b w:val="0"/>
          <w:color w:val="auto"/>
          <w:highlight w:val="none"/>
          <w:u w:val="none" w:color="auto"/>
        </w:rPr>
        <w:t>に定める事業区分と併せて別表</w:t>
      </w:r>
      <w:r>
        <w:rPr>
          <w:rFonts w:hint="eastAsia" w:asciiTheme="minorEastAsia" w:hAnsiTheme="minorEastAsia" w:eastAsiaTheme="minorEastAsia"/>
          <w:b w:val="0"/>
          <w:color w:val="auto"/>
          <w:u w:val="none" w:color="auto"/>
        </w:rPr>
        <w:t>第</w:t>
      </w:r>
      <w:r>
        <w:rPr>
          <w:rFonts w:hint="eastAsia" w:asciiTheme="minorEastAsia" w:hAnsiTheme="minorEastAsia" w:eastAsiaTheme="minorEastAsia"/>
          <w:b w:val="0"/>
          <w:color w:val="auto"/>
          <w:highlight w:val="none"/>
          <w:u w:val="none" w:color="auto"/>
        </w:rPr>
        <w:t>１に定める事業区分の補助金の交付を受けようとするときは、</w:t>
      </w:r>
      <w:r>
        <w:rPr>
          <w:rFonts w:hint="eastAsia" w:asciiTheme="minorEastAsia" w:hAnsiTheme="minorEastAsia" w:eastAsiaTheme="minorEastAsia"/>
          <w:b w:val="0"/>
          <w:color w:val="auto"/>
          <w:u w:val="none" w:color="auto"/>
        </w:rPr>
        <w:t>別記第１－１号様式による実施計画の承認及び補助金交付申請書</w:t>
      </w:r>
      <w:r>
        <w:rPr>
          <w:rFonts w:hint="eastAsia" w:asciiTheme="minorEastAsia" w:hAnsiTheme="minorEastAsia" w:eastAsiaTheme="minorEastAsia"/>
          <w:b w:val="0"/>
          <w:color w:val="auto"/>
          <w:highlight w:val="none"/>
          <w:u w:val="none" w:color="auto"/>
        </w:rPr>
        <w:t>を知事に提出するものとする。</w:t>
      </w:r>
    </w:p>
    <w:p>
      <w:pPr>
        <w:pStyle w:val="0"/>
        <w:ind w:left="237" w:hanging="237" w:hangingChars="98"/>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２　別表第１の「知事特認」とは、本事業の目的に資するもので、特別の扱いが必要であり、かつ事業の実施により地域の園芸振興に効果があると知事が特別に認める取組をいい、その事業の実施に当たっては、補助事業者は、事業実施主体と協議し、合意形成の上、申請の際に、特認事業協議書（別記第３号様式）を知事に提出しなければならない。</w:t>
      </w:r>
    </w:p>
    <w:p>
      <w:pPr>
        <w:pStyle w:val="0"/>
        <w:ind w:left="242" w:hanging="242" w:hangingChars="1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３</w:t>
      </w:r>
      <w:r>
        <w:rPr>
          <w:rFonts w:hint="eastAsia" w:asciiTheme="minorEastAsia" w:hAnsiTheme="minorEastAsia" w:eastAsiaTheme="minorEastAsia"/>
          <w:b w:val="0"/>
          <w:color w:val="auto"/>
          <w:u w:val="none" w:color="auto"/>
        </w:rPr>
        <w:t xml:space="preserve">  </w:t>
      </w:r>
      <w:r>
        <w:rPr>
          <w:rFonts w:hint="eastAsia" w:asciiTheme="minorEastAsia" w:hAnsiTheme="minorEastAsia" w:eastAsiaTheme="minorEastAsia"/>
          <w:b w:val="0"/>
          <w:color w:val="auto"/>
          <w:u w:val="none" w:color="auto"/>
        </w:rPr>
        <w:t>補助事業者は、補助金の交付の申請に当たって、当該補助金に関する消費税仕入控除税額等（補助対象経費に含まれる消費税及び地方消費税額相当額のうち、消費税法（昭和</w:t>
      </w:r>
      <w:r>
        <w:rPr>
          <w:rFonts w:hint="eastAsia" w:asciiTheme="minorEastAsia" w:hAnsiTheme="minorEastAsia" w:eastAsiaTheme="minorEastAsia"/>
          <w:b w:val="0"/>
          <w:color w:val="auto"/>
          <w:u w:val="none" w:color="auto"/>
        </w:rPr>
        <w:t>63</w:t>
      </w:r>
      <w:r>
        <w:rPr>
          <w:rFonts w:hint="eastAsia" w:asciiTheme="minorEastAsia" w:hAnsiTheme="minorEastAsia" w:eastAsiaTheme="minorEastAsia"/>
          <w:b w:val="0"/>
          <w:color w:val="auto"/>
          <w:u w:val="none" w:color="auto"/>
        </w:rPr>
        <w:t>年法律第</w:t>
      </w:r>
      <w:r>
        <w:rPr>
          <w:rFonts w:hint="eastAsia" w:asciiTheme="minorEastAsia" w:hAnsiTheme="minorEastAsia" w:eastAsiaTheme="minorEastAsia"/>
          <w:b w:val="0"/>
          <w:color w:val="auto"/>
          <w:u w:val="none" w:color="auto"/>
        </w:rPr>
        <w:t>108</w:t>
      </w:r>
      <w:r>
        <w:rPr>
          <w:rFonts w:hint="eastAsia" w:asciiTheme="minorEastAsia" w:hAnsiTheme="minorEastAsia" w:eastAsiaTheme="minorEastAsia"/>
          <w:b w:val="0"/>
          <w:color w:val="auto"/>
          <w:u w:val="none" w:color="auto"/>
        </w:rPr>
        <w:t>号）の規定により仕入れに係る消費税額として控除することができる部分の金額及び当該金額に地方税法（昭和</w:t>
      </w:r>
      <w:r>
        <w:rPr>
          <w:rFonts w:hint="eastAsia" w:asciiTheme="minorEastAsia" w:hAnsiTheme="minorEastAsia" w:eastAsiaTheme="minorEastAsia"/>
          <w:b w:val="0"/>
          <w:color w:val="auto"/>
          <w:u w:val="none" w:color="auto"/>
        </w:rPr>
        <w:t>25</w:t>
      </w:r>
      <w:r>
        <w:rPr>
          <w:rFonts w:hint="eastAsia" w:asciiTheme="minorEastAsia" w:hAnsiTheme="minorEastAsia" w:eastAsiaTheme="minorEastAsia"/>
          <w:b w:val="0"/>
          <w:color w:val="auto"/>
          <w:u w:val="none" w:color="auto"/>
        </w:rPr>
        <w:t>年法律第</w:t>
      </w:r>
      <w:r>
        <w:rPr>
          <w:rFonts w:hint="eastAsia" w:asciiTheme="minorEastAsia" w:hAnsiTheme="minorEastAsia" w:eastAsiaTheme="minorEastAsia"/>
          <w:b w:val="0"/>
          <w:color w:val="auto"/>
          <w:u w:val="none" w:color="auto"/>
        </w:rPr>
        <w:t>226</w:t>
      </w:r>
      <w:r>
        <w:rPr>
          <w:rFonts w:hint="eastAsia" w:asciiTheme="minorEastAsia" w:hAnsiTheme="minorEastAsia" w:eastAsiaTheme="minorEastAsia"/>
          <w:b w:val="0"/>
          <w:color w:val="auto"/>
          <w:u w:val="none" w:color="auto"/>
        </w:rPr>
        <w:t>号）に規定する地方消費税の税率を乗じて得た金額をいう。以下同じ。）がある場合は、これを減額して申請しなければならない。ただし、申請時において当該補助金に関する消費税仕入控除税額等が明らかでない場合は、この限りでない。</w:t>
      </w:r>
    </w:p>
    <w:p>
      <w:pPr>
        <w:pStyle w:val="0"/>
        <w:ind w:left="242" w:hanging="242" w:hangingChars="100"/>
        <w:rPr>
          <w:rFonts w:hint="eastAsia" w:asciiTheme="minorEastAsia" w:hAnsiTheme="minorEastAsia" w:eastAsiaTheme="minorEastAsia"/>
          <w:b w:val="0"/>
          <w:color w:val="auto"/>
          <w:u w:val="none" w:color="auto"/>
        </w:rPr>
      </w:pP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（事業の採択基準）</w:t>
      </w:r>
    </w:p>
    <w:p>
      <w:pPr>
        <w:pStyle w:val="0"/>
        <w:ind w:left="283" w:leftChars="17" w:hanging="242" w:hangingChars="1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第５条</w:t>
      </w:r>
      <w:r>
        <w:rPr>
          <w:rFonts w:hint="eastAsia" w:asciiTheme="minorEastAsia" w:hAnsiTheme="minorEastAsia" w:eastAsiaTheme="minorEastAsia"/>
          <w:b w:val="0"/>
          <w:color w:val="auto"/>
          <w:u w:val="none" w:color="auto"/>
        </w:rPr>
        <w:t xml:space="preserve">  </w:t>
      </w:r>
      <w:r>
        <w:rPr>
          <w:rFonts w:hint="eastAsia" w:asciiTheme="minorEastAsia" w:hAnsiTheme="minorEastAsia" w:eastAsiaTheme="minorEastAsia"/>
          <w:b w:val="0"/>
          <w:color w:val="auto"/>
          <w:u w:val="none" w:color="auto"/>
        </w:rPr>
        <w:t>次の各号のいずれかに該当するときは、別記「高知県園芸用ハウス整備事業採択基準」（以下「採択基準」という。）により審査するものとする。</w:t>
      </w:r>
    </w:p>
    <w:p>
      <w:pPr>
        <w:pStyle w:val="0"/>
        <w:ind w:leftChars="0" w:firstLine="0" w:firstLineChars="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（１）別表第１に定める事業区分</w:t>
      </w:r>
    </w:p>
    <w:p>
      <w:pPr>
        <w:pStyle w:val="0"/>
        <w:ind w:left="0" w:leftChars="0" w:hanging="484" w:hangingChars="2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（２）別表第２の災害復旧区分により、被災した一般ハウスを、軒高・高強度ハウスに復旧しようとするとき</w:t>
      </w:r>
    </w:p>
    <w:p>
      <w:pPr>
        <w:pStyle w:val="0"/>
        <w:tabs>
          <w:tab w:val="left" w:leader="none" w:pos="407"/>
        </w:tabs>
        <w:ind w:left="0" w:leftChars="0" w:hanging="484" w:hangingChars="200"/>
        <w:rPr>
          <w:rFonts w:hint="eastAsia" w:asciiTheme="minorEastAsia" w:hAnsiTheme="minorEastAsia" w:eastAsiaTheme="minorEastAsia"/>
          <w:b w:val="0"/>
          <w:color w:val="auto"/>
          <w:u w:val="none" w:color="auto"/>
        </w:rPr>
      </w:pP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（事業の実施計画の承認及び補助金の交付の決定）</w:t>
      </w:r>
    </w:p>
    <w:p>
      <w:pPr>
        <w:pStyle w:val="0"/>
        <w:ind w:left="242" w:hanging="240"/>
        <w:rPr>
          <w:rFonts w:hint="eastAsia" w:asciiTheme="minorEastAsia" w:hAnsiTheme="minorEastAsia" w:eastAsiaTheme="minorEastAsia"/>
          <w:b w:val="0"/>
          <w:color w:val="auto"/>
          <w:sz w:val="28"/>
          <w:u w:val="none" w:color="auto"/>
        </w:rPr>
      </w:pPr>
      <w:r>
        <w:rPr>
          <w:rFonts w:hint="eastAsia" w:asciiTheme="minorEastAsia" w:hAnsiTheme="minorEastAsia" w:eastAsiaTheme="minorEastAsia"/>
          <w:b w:val="0"/>
          <w:color w:val="auto"/>
          <w:u w:val="none" w:color="auto"/>
        </w:rPr>
        <w:t>第６条　知事は、第４条の申請が適当であると認めたときは、実施計画の承認を行い、補助金の交付の決定をし、補助事業者に通知するものとする。ただし、事業実施主体が次の各号のいずれかに該当すると認めるときを除く。</w:t>
      </w:r>
    </w:p>
    <w:p>
      <w:pPr>
        <w:pStyle w:val="0"/>
        <w:ind w:left="0" w:leftChars="0" w:hanging="484" w:hangingChars="2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（１）暴力団（高知県暴力団排除条例（平成</w:t>
      </w:r>
      <w:r>
        <w:rPr>
          <w:rFonts w:hint="eastAsia" w:asciiTheme="minorEastAsia" w:hAnsiTheme="minorEastAsia" w:eastAsiaTheme="minorEastAsia"/>
          <w:b w:val="0"/>
          <w:color w:val="auto"/>
          <w:u w:val="none" w:color="auto"/>
        </w:rPr>
        <w:t>22</w:t>
      </w:r>
      <w:r>
        <w:rPr>
          <w:rFonts w:hint="eastAsia" w:asciiTheme="minorEastAsia" w:hAnsiTheme="minorEastAsia" w:eastAsiaTheme="minorEastAsia"/>
          <w:b w:val="0"/>
          <w:color w:val="auto"/>
          <w:u w:val="none" w:color="auto"/>
        </w:rPr>
        <w:t>年高知県条例第</w:t>
      </w:r>
      <w:r>
        <w:rPr>
          <w:rFonts w:hint="eastAsia" w:asciiTheme="minorEastAsia" w:hAnsiTheme="minorEastAsia" w:eastAsiaTheme="minorEastAsia"/>
          <w:b w:val="0"/>
          <w:color w:val="auto"/>
          <w:u w:val="none" w:color="auto"/>
        </w:rPr>
        <w:t>36</w:t>
      </w:r>
      <w:r>
        <w:rPr>
          <w:rFonts w:hint="eastAsia" w:asciiTheme="minorEastAsia" w:hAnsiTheme="minorEastAsia" w:eastAsiaTheme="minorEastAsia"/>
          <w:b w:val="0"/>
          <w:color w:val="auto"/>
          <w:u w:val="none" w:color="auto"/>
        </w:rPr>
        <w:t>号。以下「暴排条例」という。）第２条第１号に規定する暴力団という。以下同じ。）又は暴力団員等（暴排条例第２条第３号に規定する暴力団員等をいう。以下同じ。）であるとき。</w:t>
      </w:r>
    </w:p>
    <w:p>
      <w:pPr>
        <w:pStyle w:val="0"/>
        <w:ind w:left="0" w:leftChars="0" w:firstLine="0" w:firstLineChars="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（２）暴排条例第</w:t>
      </w:r>
      <w:r>
        <w:rPr>
          <w:rFonts w:hint="eastAsia" w:asciiTheme="minorEastAsia" w:hAnsiTheme="minorEastAsia" w:eastAsiaTheme="minorEastAsia"/>
          <w:b w:val="0"/>
          <w:color w:val="auto"/>
          <w:u w:val="none" w:color="auto"/>
        </w:rPr>
        <w:t>18</w:t>
      </w:r>
      <w:r>
        <w:rPr>
          <w:rFonts w:hint="eastAsia" w:asciiTheme="minorEastAsia" w:hAnsiTheme="minorEastAsia" w:eastAsiaTheme="minorEastAsia"/>
          <w:b w:val="0"/>
          <w:color w:val="auto"/>
          <w:u w:val="none" w:color="auto"/>
        </w:rPr>
        <w:t>条又は第</w:t>
      </w:r>
      <w:r>
        <w:rPr>
          <w:rFonts w:hint="eastAsia" w:asciiTheme="minorEastAsia" w:hAnsiTheme="minorEastAsia" w:eastAsiaTheme="minorEastAsia"/>
          <w:b w:val="0"/>
          <w:color w:val="auto"/>
          <w:u w:val="none" w:color="auto"/>
        </w:rPr>
        <w:t>19</w:t>
      </w:r>
      <w:r>
        <w:rPr>
          <w:rFonts w:hint="eastAsia" w:asciiTheme="minorEastAsia" w:hAnsiTheme="minorEastAsia" w:eastAsiaTheme="minorEastAsia"/>
          <w:b w:val="0"/>
          <w:color w:val="auto"/>
          <w:u w:val="none" w:color="auto"/>
        </w:rPr>
        <w:t>条の規定に違反した事実があるとき。</w:t>
      </w:r>
    </w:p>
    <w:p>
      <w:pPr>
        <w:pStyle w:val="0"/>
        <w:ind w:left="0" w:leftChars="0" w:hanging="484" w:hangingChars="2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３）その役員（業務を執行する社員、取締役、執行役又はこれらに準ずる者をいい、相談役、顧問その他いかなる名称を有する者であるかを問わず、法人に対し業務を執行する社員、取締役、執行役又はこれに準ずる者と同等以上の支配力を有するものと認められる者を含み、法人以外の団体にあっては、代表者、理事その他これらと同等の責任を有する者をいう。以下同じ。）が暴力団員等であるとき。</w:t>
      </w:r>
    </w:p>
    <w:p>
      <w:pPr>
        <w:pStyle w:val="0"/>
        <w:ind w:leftChars="0" w:firstLineChars="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（４）暴力団員等がその事業活動を支配しているとき。</w:t>
      </w:r>
    </w:p>
    <w:p>
      <w:pPr>
        <w:pStyle w:val="0"/>
        <w:ind w:leftChars="0" w:hanging="407" w:hangingChars="168"/>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（５）暴力団員等をその業務に従事させ、又はその業務の補助者として使用しているとき。</w:t>
      </w:r>
    </w:p>
    <w:p>
      <w:pPr>
        <w:pStyle w:val="0"/>
        <w:ind w:leftChars="0" w:firstLineChars="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（６）暴力団又は暴力団員等がその経営又は運営に実質的に関与しているとき。</w:t>
      </w:r>
    </w:p>
    <w:p>
      <w:pPr>
        <w:pStyle w:val="0"/>
        <w:ind w:left="0" w:leftChars="0" w:hanging="484" w:hangingChars="2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７）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ind w:left="0" w:leftChars="0" w:hanging="484" w:hangingChars="2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（８）業務に関し、暴力団又は暴力団員等が経営又は運営に実質的に関与していると認められる者であることを知りながら、これを利用したとき。</w:t>
      </w:r>
    </w:p>
    <w:p>
      <w:pPr>
        <w:pStyle w:val="0"/>
        <w:ind w:left="0" w:leftChars="0" w:hanging="484" w:hangingChars="2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（９）その役員が、自己、その属する法人その他の団体若しくは第三者の利益を図り、又は第三者に損害を加えることを目的として、暴力団又は暴力団員等を利用したとき。</w:t>
      </w:r>
    </w:p>
    <w:p>
      <w:pPr>
        <w:pStyle w:val="0"/>
        <w:ind w:leftChars="0" w:hanging="484" w:hangingChars="2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w:t>
      </w:r>
      <w:r>
        <w:rPr>
          <w:rFonts w:hint="eastAsia" w:asciiTheme="minorEastAsia" w:hAnsiTheme="minorEastAsia" w:eastAsiaTheme="minorEastAsia"/>
          <w:b w:val="0"/>
          <w:color w:val="auto"/>
          <w:u w:val="none" w:color="auto"/>
        </w:rPr>
        <w:t>10</w:t>
      </w:r>
      <w:r>
        <w:rPr>
          <w:rFonts w:hint="eastAsia" w:asciiTheme="minorEastAsia" w:hAnsiTheme="minorEastAsia" w:eastAsiaTheme="minorEastAsia"/>
          <w:b w:val="0"/>
          <w:color w:val="auto"/>
          <w:u w:val="none" w:color="auto"/>
        </w:rPr>
        <w:t>）その役員が暴力団又は暴力団員等と社会的に非難されるべき関係を有しているとき。</w:t>
      </w:r>
    </w:p>
    <w:p>
      <w:pPr>
        <w:pStyle w:val="0"/>
        <w:ind w:left="242" w:hanging="240"/>
        <w:rPr>
          <w:rFonts w:hint="eastAsia" w:asciiTheme="minorEastAsia" w:hAnsiTheme="minorEastAsia" w:eastAsiaTheme="minorEastAsia"/>
          <w:b w:val="0"/>
          <w:color w:val="auto"/>
          <w:u w:val="none" w:color="auto"/>
        </w:rPr>
      </w:pP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（補助事業の着手）</w:t>
      </w: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第７条　補助事業者は、補助事業を着手する場合は、原則として、前条第１項の規定による補助金交付決定通知に基づき行うこととする。ただし、別表第２に定める事業区分について、やむを得ない事由により補助金の交付の決定前に着手する必要がある場合は、補助事業者は、別記第４号様式による補助金交付決定前着手届を知事に提出しなければならない。この届けを知事が受理した場合は、受理した日から補助事業に着手することができるものとする。</w:t>
      </w:r>
    </w:p>
    <w:p>
      <w:pPr>
        <w:pStyle w:val="0"/>
        <w:ind w:left="242" w:hanging="240"/>
        <w:rPr>
          <w:rFonts w:hint="eastAsia" w:asciiTheme="minorEastAsia" w:hAnsiTheme="minorEastAsia" w:eastAsiaTheme="minorEastAsia"/>
          <w:b w:val="0"/>
          <w:color w:val="auto"/>
          <w:u w:val="none" w:color="auto"/>
        </w:rPr>
      </w:pP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（補助の条件）</w:t>
      </w: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第８条</w:t>
      </w:r>
      <w:r>
        <w:rPr>
          <w:rFonts w:hint="eastAsia" w:asciiTheme="minorEastAsia" w:hAnsiTheme="minorEastAsia" w:eastAsiaTheme="minorEastAsia"/>
          <w:b w:val="0"/>
          <w:color w:val="auto"/>
          <w:u w:val="none" w:color="auto"/>
        </w:rPr>
        <w:t xml:space="preserve">  </w:t>
      </w:r>
      <w:r>
        <w:rPr>
          <w:rFonts w:hint="eastAsia" w:asciiTheme="minorEastAsia" w:hAnsiTheme="minorEastAsia" w:eastAsiaTheme="minorEastAsia"/>
          <w:b w:val="0"/>
          <w:color w:val="auto"/>
          <w:u w:val="none" w:color="auto"/>
        </w:rPr>
        <w:t>補助事業者は、補助金の交付の目的を達成するため、次に掲げる事項を遵守するとともに、補助金の交付に際して、事業実施主体に対し同様の条件を付さなければならない。</w:t>
      </w:r>
    </w:p>
    <w:p>
      <w:pPr>
        <w:pStyle w:val="0"/>
        <w:ind w:left="484" w:leftChars="1" w:hanging="482" w:hangingChars="199"/>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（１）補助金に係る収入及び支出を明らかにした帳簿を備え、かつ、当該収入及び支出についての証拠書類を補助事業の終了の翌年度から起算して５年間保管すること。</w:t>
      </w:r>
    </w:p>
    <w:p>
      <w:pPr>
        <w:pStyle w:val="0"/>
        <w:ind w:left="0" w:leftChars="0" w:hanging="484" w:hangingChars="2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（２）補助事業の執行に際しては、県が行う契約手続の取扱いに準じて行わなければならないこと。</w:t>
      </w:r>
    </w:p>
    <w:p>
      <w:pPr>
        <w:pStyle w:val="0"/>
        <w:ind w:left="484" w:leftChars="1" w:hanging="482" w:hangingChars="199"/>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（３）補助事業を中止し、又は廃止する場合においては、別記第６号様式により知事の承認を受けなければならないこと。</w:t>
      </w:r>
    </w:p>
    <w:p>
      <w:pPr>
        <w:pStyle w:val="0"/>
        <w:ind w:left="484" w:leftChars="1" w:hanging="482" w:hangingChars="199"/>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（４）補助事業が予定の期間に完了しない場合又は補助事業の遂行が困難となった場合は、速やかに知事に報告し、その指示を受けなければならないこと。</w:t>
      </w:r>
    </w:p>
    <w:p>
      <w:pPr>
        <w:pStyle w:val="0"/>
        <w:ind w:left="484" w:leftChars="1" w:hanging="482" w:hangingChars="199"/>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５）補助事業により取得し、又は効用の増加した財産（以下「取得財産」という。）については、補助事業の完了後においても善良な管理者の注意をもって管理するとともに、補助金の交付の目的に従って、効率的な運用を図らなければならないこと。</w:t>
      </w:r>
    </w:p>
    <w:p>
      <w:pPr>
        <w:pStyle w:val="0"/>
        <w:ind w:left="0" w:leftChars="0" w:hanging="484" w:hangingChars="2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（６）補助事業により取得した財産で減価償却資産の耐用年数等に関する省令</w:t>
      </w:r>
      <w:r>
        <w:rPr>
          <w:rFonts w:hint="eastAsia" w:asciiTheme="minorEastAsia" w:hAnsiTheme="minorEastAsia" w:eastAsiaTheme="minorEastAsia"/>
          <w:b w:val="0"/>
          <w:color w:val="auto"/>
          <w:u w:val="none" w:color="auto"/>
        </w:rPr>
        <w:t>(</w:t>
      </w:r>
      <w:r>
        <w:rPr>
          <w:rFonts w:hint="eastAsia" w:asciiTheme="minorEastAsia" w:hAnsiTheme="minorEastAsia" w:eastAsiaTheme="minorEastAsia"/>
          <w:b w:val="0"/>
          <w:color w:val="auto"/>
          <w:u w:val="none" w:color="auto"/>
        </w:rPr>
        <w:t>昭和</w:t>
      </w:r>
      <w:r>
        <w:rPr>
          <w:rFonts w:hint="eastAsia" w:asciiTheme="minorEastAsia" w:hAnsiTheme="minorEastAsia" w:eastAsiaTheme="minorEastAsia"/>
          <w:b w:val="0"/>
          <w:color w:val="auto"/>
          <w:u w:val="none" w:color="auto"/>
        </w:rPr>
        <w:t>40</w:t>
      </w:r>
      <w:r>
        <w:rPr>
          <w:rFonts w:hint="eastAsia" w:asciiTheme="minorEastAsia" w:hAnsiTheme="minorEastAsia" w:eastAsiaTheme="minorEastAsia"/>
          <w:b w:val="0"/>
          <w:color w:val="auto"/>
          <w:u w:val="none" w:color="auto"/>
        </w:rPr>
        <w:t>年大蔵省令第</w:t>
      </w:r>
      <w:r>
        <w:rPr>
          <w:rFonts w:hint="eastAsia" w:asciiTheme="minorEastAsia" w:hAnsiTheme="minorEastAsia" w:eastAsiaTheme="minorEastAsia"/>
          <w:b w:val="0"/>
          <w:color w:val="auto"/>
          <w:u w:val="none" w:color="auto"/>
        </w:rPr>
        <w:t>15</w:t>
      </w:r>
      <w:r>
        <w:rPr>
          <w:rFonts w:hint="eastAsia" w:asciiTheme="minorEastAsia" w:hAnsiTheme="minorEastAsia" w:eastAsiaTheme="minorEastAsia"/>
          <w:b w:val="0"/>
          <w:color w:val="auto"/>
          <w:u w:val="none" w:color="auto"/>
        </w:rPr>
        <w:t>号</w:t>
      </w:r>
      <w:r>
        <w:rPr>
          <w:rFonts w:hint="eastAsia" w:asciiTheme="minorEastAsia" w:hAnsiTheme="minorEastAsia" w:eastAsiaTheme="minorEastAsia"/>
          <w:b w:val="0"/>
          <w:color w:val="auto"/>
          <w:u w:val="none" w:color="auto"/>
        </w:rPr>
        <w:t>)</w:t>
      </w:r>
      <w:r>
        <w:rPr>
          <w:rFonts w:hint="eastAsia" w:asciiTheme="minorEastAsia" w:hAnsiTheme="minorEastAsia" w:eastAsiaTheme="minorEastAsia"/>
          <w:b w:val="0"/>
          <w:color w:val="auto"/>
          <w:u w:val="none" w:color="auto"/>
        </w:rPr>
        <w:t>に規定する耐用年数に相当する期間</w:t>
      </w:r>
      <w:r>
        <w:rPr>
          <w:rFonts w:hint="eastAsia" w:asciiTheme="minorEastAsia" w:hAnsiTheme="minorEastAsia" w:eastAsiaTheme="minorEastAsia"/>
          <w:b w:val="0"/>
          <w:color w:val="auto"/>
          <w:u w:val="none" w:color="auto"/>
        </w:rPr>
        <w:t>(</w:t>
      </w:r>
      <w:r>
        <w:rPr>
          <w:rFonts w:hint="eastAsia" w:asciiTheme="minorEastAsia" w:hAnsiTheme="minorEastAsia" w:eastAsiaTheme="minorEastAsia"/>
          <w:b w:val="0"/>
          <w:color w:val="auto"/>
          <w:u w:val="none" w:color="auto"/>
        </w:rPr>
        <w:t>以下「処分制限期間」という。</w:t>
      </w:r>
      <w:r>
        <w:rPr>
          <w:rFonts w:hint="eastAsia" w:asciiTheme="minorEastAsia" w:hAnsiTheme="minorEastAsia" w:eastAsiaTheme="minorEastAsia"/>
          <w:b w:val="0"/>
          <w:color w:val="auto"/>
          <w:u w:val="none" w:color="auto"/>
        </w:rPr>
        <w:t>)</w:t>
      </w:r>
      <w:r>
        <w:rPr>
          <w:rFonts w:hint="eastAsia" w:asciiTheme="minorEastAsia" w:hAnsiTheme="minorEastAsia" w:eastAsiaTheme="minorEastAsia"/>
          <w:b w:val="0"/>
          <w:color w:val="auto"/>
          <w:u w:val="none" w:color="auto"/>
        </w:rPr>
        <w:t>を経過していないものは、別記第８号様式による財産管理台帳及びその他の関係書類を保管すること。</w:t>
      </w:r>
    </w:p>
    <w:p>
      <w:pPr>
        <w:pStyle w:val="0"/>
        <w:ind w:left="484" w:leftChars="1" w:hanging="482" w:hangingChars="199"/>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（７）取得財産については、処分制限期間内において補助金の交付の目的に反して使用し、譲渡し、交換し、廃棄し、貸し付け、又は担保に供する場合は、事前に知事の承認を受けなければならないこと。</w:t>
      </w:r>
    </w:p>
    <w:p>
      <w:pPr>
        <w:pStyle w:val="0"/>
        <w:ind w:left="484" w:leftChars="1" w:hanging="482" w:hangingChars="199"/>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（８）前号の規定により知事の承認を得て財産を処分したことにより収入があった場合は、当該収入の全部又は一部を県に納付しなければならないこと。</w:t>
      </w:r>
    </w:p>
    <w:p>
      <w:pPr>
        <w:pStyle w:val="0"/>
        <w:ind w:left="484" w:leftChars="1" w:hanging="482" w:hangingChars="199"/>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（９）補助事業の実施に当たっては、第６条各号に掲げるいずれかに該当すると認められるものを間接補助事業者としない等の暴力団等の排除に係る県の取扱に準じて行わなければならないこと。</w:t>
      </w:r>
    </w:p>
    <w:p>
      <w:pPr>
        <w:pStyle w:val="0"/>
        <w:ind w:left="0" w:leftChars="0" w:hanging="484" w:hangingChars="200"/>
        <w:rPr>
          <w:rFonts w:hint="eastAsia" w:asciiTheme="minorEastAsia" w:hAnsiTheme="minorEastAsia" w:eastAsiaTheme="minorEastAsia"/>
          <w:b w:val="0"/>
          <w:color w:val="auto"/>
          <w:highlight w:val="none"/>
          <w:u w:val="none" w:color="auto"/>
        </w:rPr>
      </w:pPr>
      <w:r>
        <w:rPr>
          <w:rFonts w:hint="eastAsia" w:asciiTheme="minorEastAsia" w:hAnsiTheme="minorEastAsia" w:eastAsiaTheme="minorEastAsia"/>
          <w:b w:val="0"/>
          <w:color w:val="auto"/>
          <w:highlight w:val="none"/>
          <w:u w:val="none" w:color="auto"/>
        </w:rPr>
        <w:t>（</w:t>
      </w:r>
      <w:r>
        <w:rPr>
          <w:rFonts w:hint="eastAsia" w:asciiTheme="minorEastAsia" w:hAnsiTheme="minorEastAsia" w:eastAsiaTheme="minorEastAsia"/>
          <w:b w:val="0"/>
          <w:color w:val="auto"/>
          <w:highlight w:val="none"/>
          <w:u w:val="none" w:color="auto"/>
        </w:rPr>
        <w:t>10</w:t>
      </w:r>
      <w:r>
        <w:rPr>
          <w:rFonts w:hint="eastAsia" w:asciiTheme="minorEastAsia" w:hAnsiTheme="minorEastAsia" w:eastAsiaTheme="minorEastAsia"/>
          <w:b w:val="0"/>
          <w:color w:val="auto"/>
          <w:highlight w:val="none"/>
          <w:u w:val="none" w:color="auto"/>
        </w:rPr>
        <w:t>）施工業者の選定に当たっては、原則として５者以上の競争見積又は指名競争入札若しくは一般競争入札を行うものとする。ただし、災害復旧のため特に急を要し、かつ５者以上の見積徴取が困難と認められる場合には、２者以上の見積によることができるものとする。</w:t>
      </w:r>
    </w:p>
    <w:p>
      <w:pPr>
        <w:pStyle w:val="0"/>
        <w:ind w:left="484" w:leftChars="200" w:firstLine="242" w:firstLineChars="100"/>
        <w:rPr>
          <w:rFonts w:hint="eastAsia" w:asciiTheme="minorEastAsia" w:hAnsiTheme="minorEastAsia" w:eastAsiaTheme="minorEastAsia"/>
          <w:b w:val="0"/>
          <w:color w:val="auto"/>
          <w:highlight w:val="none"/>
          <w:u w:val="none" w:color="auto"/>
        </w:rPr>
      </w:pPr>
      <w:r>
        <w:rPr>
          <w:rFonts w:hint="eastAsia" w:asciiTheme="minorEastAsia" w:hAnsiTheme="minorEastAsia" w:eastAsiaTheme="minorEastAsia"/>
          <w:b w:val="0"/>
          <w:color w:val="auto"/>
          <w:highlight w:val="none"/>
          <w:u w:val="none" w:color="auto"/>
        </w:rPr>
        <w:t>なお、入札終了後は速やかにその結果を別記第９号様式により、知事に報告しなければならない。</w:t>
      </w:r>
    </w:p>
    <w:p>
      <w:pPr>
        <w:pStyle w:val="0"/>
        <w:ind w:left="484" w:hanging="484" w:hangingChars="200"/>
        <w:rPr>
          <w:rFonts w:hint="eastAsia" w:asciiTheme="minorEastAsia" w:hAnsiTheme="minorEastAsia" w:eastAsiaTheme="minorEastAsia"/>
          <w:b w:val="0"/>
          <w:color w:val="auto"/>
          <w:highlight w:val="yellow"/>
          <w:u w:val="none" w:color="auto"/>
        </w:rPr>
      </w:pPr>
      <w:r>
        <w:rPr>
          <w:rFonts w:hint="eastAsia" w:asciiTheme="minorEastAsia" w:hAnsiTheme="minorEastAsia" w:eastAsiaTheme="minorEastAsia"/>
          <w:b w:val="0"/>
          <w:color w:val="auto"/>
          <w:highlight w:val="none"/>
          <w:u w:val="none" w:color="auto"/>
        </w:rPr>
        <w:t>（</w:t>
      </w:r>
      <w:r>
        <w:rPr>
          <w:rFonts w:hint="eastAsia" w:asciiTheme="minorEastAsia" w:hAnsiTheme="minorEastAsia" w:eastAsiaTheme="minorEastAsia"/>
          <w:b w:val="0"/>
          <w:color w:val="auto"/>
          <w:highlight w:val="none"/>
          <w:u w:val="none" w:color="auto"/>
        </w:rPr>
        <w:t>11</w:t>
      </w:r>
      <w:r>
        <w:rPr>
          <w:rFonts w:hint="eastAsia" w:asciiTheme="minorEastAsia" w:hAnsiTheme="minorEastAsia" w:eastAsiaTheme="minorEastAsia"/>
          <w:b w:val="0"/>
          <w:color w:val="auto"/>
          <w:highlight w:val="none"/>
          <w:u w:val="none" w:color="auto"/>
        </w:rPr>
        <w:t>）補助金の交付の決定を受けた補助事業で同一の事業実施主体が複数のハウス整備を行う場合、２件以上のハウス建設工事を一括して入札するものとする。</w:t>
      </w:r>
    </w:p>
    <w:p>
      <w:pPr>
        <w:pStyle w:val="0"/>
        <w:ind w:left="484" w:hanging="484" w:hangingChars="2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w:t>
      </w:r>
      <w:r>
        <w:rPr>
          <w:rFonts w:hint="eastAsia" w:asciiTheme="minorEastAsia" w:hAnsiTheme="minorEastAsia" w:eastAsiaTheme="minorEastAsia"/>
          <w:b w:val="0"/>
          <w:color w:val="auto"/>
          <w:u w:val="none" w:color="auto"/>
        </w:rPr>
        <w:t>12</w:t>
      </w:r>
      <w:r>
        <w:rPr>
          <w:rFonts w:hint="eastAsia" w:asciiTheme="minorEastAsia" w:hAnsiTheme="minorEastAsia" w:eastAsiaTheme="minorEastAsia"/>
          <w:b w:val="0"/>
          <w:color w:val="auto"/>
          <w:u w:val="none" w:color="auto"/>
        </w:rPr>
        <w:t>）園芸用ハウスを設置する農地の所有者と当該園芸用ハウスの受益者が異なる場合、事業実施主体は、利用権を設定する等適切な措置を講じなければならない。</w:t>
      </w:r>
    </w:p>
    <w:p>
      <w:pPr>
        <w:pStyle w:val="0"/>
        <w:ind w:left="0" w:leftChars="0" w:hanging="484" w:hangingChars="2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w:t>
      </w:r>
      <w:r>
        <w:rPr>
          <w:rFonts w:hint="eastAsia" w:asciiTheme="minorEastAsia" w:hAnsiTheme="minorEastAsia" w:eastAsiaTheme="minorEastAsia"/>
          <w:b w:val="0"/>
          <w:color w:val="auto"/>
          <w:u w:val="none" w:color="auto"/>
        </w:rPr>
        <w:t>13</w:t>
      </w:r>
      <w:r>
        <w:rPr>
          <w:rFonts w:hint="eastAsia" w:asciiTheme="minorEastAsia" w:hAnsiTheme="minorEastAsia" w:eastAsiaTheme="minorEastAsia"/>
          <w:b w:val="0"/>
          <w:color w:val="auto"/>
          <w:u w:val="none" w:color="auto"/>
        </w:rPr>
        <w:t>）事業の的確な推進を図るため、第５条各号の規定のいずれかに該当するときは、農業振興センター、市町村、農業協同組合により地域事業推進協議会を設立し、経営計画及び実施計画の妥当性を審査するとともに、事業の進行管理について関係機関が相互に補完し、事業目的の達成に努めるものとする。</w:t>
      </w:r>
    </w:p>
    <w:p>
      <w:pPr>
        <w:pStyle w:val="0"/>
        <w:ind w:left="0" w:leftChars="0" w:firstLineChars="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w:t>
      </w:r>
      <w:r>
        <w:rPr>
          <w:rFonts w:hint="eastAsia" w:asciiTheme="minorEastAsia" w:hAnsiTheme="minorEastAsia" w:eastAsiaTheme="minorEastAsia"/>
          <w:b w:val="0"/>
          <w:color w:val="auto"/>
          <w:u w:val="none" w:color="auto"/>
        </w:rPr>
        <w:t>14</w:t>
      </w:r>
      <w:r>
        <w:rPr>
          <w:rFonts w:hint="eastAsia" w:asciiTheme="minorEastAsia" w:hAnsiTheme="minorEastAsia" w:eastAsiaTheme="minorEastAsia"/>
          <w:b w:val="0"/>
          <w:color w:val="auto"/>
          <w:u w:val="none" w:color="auto"/>
        </w:rPr>
        <w:t>）事業実施主体に県税及び県に対する税外未収金債務の滞納がないこと。</w:t>
      </w:r>
    </w:p>
    <w:p>
      <w:pPr>
        <w:pStyle w:val="0"/>
        <w:ind w:left="0" w:leftChars="0" w:hanging="484" w:hangingChars="2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w:t>
      </w:r>
      <w:r>
        <w:rPr>
          <w:rFonts w:hint="eastAsia" w:asciiTheme="minorEastAsia" w:hAnsiTheme="minorEastAsia" w:eastAsiaTheme="minorEastAsia"/>
          <w:b w:val="0"/>
          <w:color w:val="auto"/>
          <w:u w:val="none" w:color="auto"/>
        </w:rPr>
        <w:t>15</w:t>
      </w:r>
      <w:r>
        <w:rPr>
          <w:rFonts w:hint="eastAsia" w:asciiTheme="minorEastAsia" w:hAnsiTheme="minorEastAsia" w:eastAsiaTheme="minorEastAsia"/>
          <w:b w:val="0"/>
          <w:color w:val="auto"/>
          <w:u w:val="none" w:color="auto"/>
        </w:rPr>
        <w:t>）補助金の交付を申請するものは、「農業生産工程管理（ＧＡＰ）の共通基盤に関するガイドライン」（平成</w:t>
      </w:r>
      <w:r>
        <w:rPr>
          <w:rFonts w:hint="eastAsia" w:asciiTheme="minorEastAsia" w:hAnsiTheme="minorEastAsia" w:eastAsiaTheme="minorEastAsia"/>
          <w:b w:val="0"/>
          <w:color w:val="auto"/>
          <w:u w:val="none" w:color="auto"/>
        </w:rPr>
        <w:t>22</w:t>
      </w:r>
      <w:r>
        <w:rPr>
          <w:rFonts w:hint="eastAsia" w:asciiTheme="minorEastAsia" w:hAnsiTheme="minorEastAsia" w:eastAsiaTheme="minorEastAsia"/>
          <w:b w:val="0"/>
          <w:color w:val="auto"/>
          <w:u w:val="none" w:color="auto"/>
        </w:rPr>
        <w:t>年４月</w:t>
      </w:r>
      <w:r>
        <w:rPr>
          <w:rFonts w:hint="eastAsia" w:asciiTheme="minorEastAsia" w:hAnsiTheme="minorEastAsia" w:eastAsiaTheme="minorEastAsia"/>
          <w:b w:val="0"/>
          <w:color w:val="auto"/>
          <w:u w:val="none" w:color="auto"/>
        </w:rPr>
        <w:t>21</w:t>
      </w:r>
      <w:r>
        <w:rPr>
          <w:rFonts w:hint="eastAsia" w:asciiTheme="minorEastAsia" w:hAnsiTheme="minorEastAsia" w:eastAsiaTheme="minorEastAsia"/>
          <w:b w:val="0"/>
          <w:color w:val="auto"/>
          <w:u w:val="none" w:color="auto"/>
        </w:rPr>
        <w:t>日付け</w:t>
      </w:r>
      <w:r>
        <w:rPr>
          <w:rFonts w:hint="eastAsia" w:asciiTheme="minorEastAsia" w:hAnsiTheme="minorEastAsia" w:eastAsiaTheme="minorEastAsia"/>
          <w:b w:val="0"/>
          <w:color w:val="auto"/>
          <w:u w:val="none" w:color="auto"/>
        </w:rPr>
        <w:t>22</w:t>
      </w:r>
      <w:r>
        <w:rPr>
          <w:rFonts w:hint="eastAsia" w:asciiTheme="minorEastAsia" w:hAnsiTheme="minorEastAsia" w:eastAsiaTheme="minorEastAsia"/>
          <w:b w:val="0"/>
          <w:color w:val="auto"/>
          <w:u w:val="none" w:color="auto"/>
        </w:rPr>
        <w:t>生産第</w:t>
      </w:r>
      <w:r>
        <w:rPr>
          <w:rFonts w:hint="eastAsia" w:asciiTheme="minorEastAsia" w:hAnsiTheme="minorEastAsia" w:eastAsiaTheme="minorEastAsia"/>
          <w:b w:val="0"/>
          <w:color w:val="auto"/>
          <w:u w:val="none" w:color="auto"/>
        </w:rPr>
        <w:t>479</w:t>
      </w:r>
      <w:r>
        <w:rPr>
          <w:rFonts w:hint="eastAsia" w:asciiTheme="minorEastAsia" w:hAnsiTheme="minorEastAsia" w:eastAsiaTheme="minorEastAsia"/>
          <w:b w:val="0"/>
          <w:color w:val="auto"/>
          <w:u w:val="none" w:color="auto"/>
        </w:rPr>
        <w:t>号農林水産省生産局長通知）に基づく活動に取り組むこと。</w:t>
      </w:r>
    </w:p>
    <w:p>
      <w:pPr>
        <w:pStyle w:val="0"/>
        <w:ind w:left="484" w:leftChars="100" w:hanging="242" w:hangingChars="100"/>
        <w:rPr>
          <w:rFonts w:hint="eastAsia" w:asciiTheme="minorEastAsia" w:hAnsiTheme="minorEastAsia" w:eastAsiaTheme="minorEastAsia"/>
          <w:b w:val="0"/>
          <w:color w:val="auto"/>
          <w:u w:val="none" w:color="auto"/>
        </w:rPr>
      </w:pP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（補助事業の変更）</w:t>
      </w:r>
    </w:p>
    <w:p>
      <w:pPr>
        <w:pStyle w:val="0"/>
        <w:ind w:left="242" w:hanging="242" w:hangingChars="100"/>
        <w:rPr>
          <w:rFonts w:hint="eastAsia" w:asciiTheme="minorEastAsia" w:hAnsiTheme="minorEastAsia" w:eastAsiaTheme="minorEastAsia"/>
          <w:b w:val="0"/>
          <w:color w:val="auto"/>
          <w:highlight w:val="none"/>
          <w:u w:val="none" w:color="auto"/>
        </w:rPr>
      </w:pPr>
      <w:r>
        <w:rPr>
          <w:rFonts w:hint="eastAsia" w:asciiTheme="minorEastAsia" w:hAnsiTheme="minorEastAsia" w:eastAsiaTheme="minorEastAsia"/>
          <w:b w:val="0"/>
          <w:color w:val="auto"/>
          <w:u w:val="none" w:color="auto"/>
        </w:rPr>
        <w:t>第９条</w:t>
      </w:r>
      <w:r>
        <w:rPr>
          <w:rFonts w:hint="eastAsia" w:asciiTheme="minorEastAsia" w:hAnsiTheme="minorEastAsia" w:eastAsiaTheme="minorEastAsia"/>
          <w:b w:val="0"/>
          <w:color w:val="auto"/>
          <w:u w:val="none" w:color="auto"/>
        </w:rPr>
        <w:t xml:space="preserve">  </w:t>
      </w:r>
      <w:r>
        <w:rPr>
          <w:rFonts w:hint="eastAsia" w:asciiTheme="minorEastAsia" w:hAnsiTheme="minorEastAsia" w:eastAsiaTheme="minorEastAsia"/>
          <w:b w:val="0"/>
          <w:color w:val="auto"/>
          <w:u w:val="none" w:color="auto"/>
        </w:rPr>
        <w:t>補助事業者は、補助金の交付の決定を受けた補助事業について、次の各号に掲げるいずれかの事項に係る変更をしようとするときは、別記第</w:t>
      </w:r>
      <w:r>
        <w:rPr>
          <w:rFonts w:hint="eastAsia" w:asciiTheme="minorEastAsia" w:hAnsiTheme="minorEastAsia" w:eastAsiaTheme="minorEastAsia"/>
          <w:b w:val="0"/>
          <w:color w:val="auto"/>
          <w:u w:val="none" w:color="auto"/>
        </w:rPr>
        <w:t>10-1</w:t>
      </w:r>
      <w:r>
        <w:rPr>
          <w:rFonts w:hint="eastAsia" w:asciiTheme="minorEastAsia" w:hAnsiTheme="minorEastAsia" w:eastAsiaTheme="minorEastAsia"/>
          <w:b w:val="0"/>
          <w:color w:val="auto"/>
          <w:u w:val="none" w:color="auto"/>
        </w:rPr>
        <w:t>号様式による実施計画の変更承認及び補助金変更交付申請書を提出しなければならない。ただし</w:t>
      </w:r>
      <w:r>
        <w:rPr>
          <w:rFonts w:hint="eastAsia" w:asciiTheme="minorEastAsia" w:hAnsiTheme="minorEastAsia" w:eastAsiaTheme="minorEastAsia"/>
          <w:b w:val="0"/>
          <w:strike w:val="0"/>
          <w:dstrike w:val="0"/>
          <w:color w:val="auto"/>
          <w:u w:val="none" w:color="auto"/>
        </w:rPr>
        <w:t>、</w:t>
      </w:r>
      <w:r>
        <w:rPr>
          <w:rFonts w:hint="eastAsia" w:asciiTheme="minorEastAsia" w:hAnsiTheme="minorEastAsia" w:eastAsiaTheme="minorEastAsia"/>
          <w:b w:val="0"/>
          <w:color w:val="auto"/>
          <w:u w:val="none" w:color="auto"/>
        </w:rPr>
        <w:t>別表第２に定める事業区分については、別記第</w:t>
      </w:r>
      <w:r>
        <w:rPr>
          <w:rFonts w:hint="eastAsia" w:asciiTheme="minorEastAsia" w:hAnsiTheme="minorEastAsia" w:eastAsiaTheme="minorEastAsia"/>
          <w:b w:val="0"/>
          <w:color w:val="auto"/>
          <w:u w:val="none" w:color="auto"/>
        </w:rPr>
        <w:t>10-1</w:t>
      </w:r>
      <w:r>
        <w:rPr>
          <w:rFonts w:hint="eastAsia" w:asciiTheme="minorEastAsia" w:hAnsiTheme="minorEastAsia" w:eastAsiaTheme="minorEastAsia"/>
          <w:b w:val="0"/>
          <w:color w:val="auto"/>
          <w:u w:val="none" w:color="auto"/>
        </w:rPr>
        <w:t>号様式による実施計画の変更承認及び補助金変更交付申請書に代えて</w:t>
      </w:r>
      <w:bookmarkStart w:id="0" w:name="_GoBack"/>
      <w:bookmarkEnd w:id="0"/>
      <w:r>
        <w:rPr>
          <w:rFonts w:hint="eastAsia" w:asciiTheme="minorEastAsia" w:hAnsiTheme="minorEastAsia" w:eastAsiaTheme="minorEastAsia"/>
          <w:b w:val="0"/>
          <w:color w:val="auto"/>
          <w:u w:val="none" w:color="auto"/>
        </w:rPr>
        <w:t>、別記第</w:t>
      </w:r>
      <w:r>
        <w:rPr>
          <w:rFonts w:hint="eastAsia" w:asciiTheme="minorEastAsia" w:hAnsiTheme="minorEastAsia" w:eastAsiaTheme="minorEastAsia"/>
          <w:b w:val="0"/>
          <w:color w:val="auto"/>
          <w:u w:val="none" w:color="auto"/>
        </w:rPr>
        <w:t>10-2</w:t>
      </w:r>
      <w:r>
        <w:rPr>
          <w:rFonts w:hint="eastAsia" w:asciiTheme="minorEastAsia" w:hAnsiTheme="minorEastAsia" w:eastAsiaTheme="minorEastAsia"/>
          <w:b w:val="0"/>
          <w:color w:val="auto"/>
          <w:u w:val="none" w:color="auto"/>
        </w:rPr>
        <w:t>号様式による実施計画変更承認申請書及び別記第</w:t>
      </w:r>
      <w:r>
        <w:rPr>
          <w:rFonts w:hint="eastAsia" w:asciiTheme="minorEastAsia" w:hAnsiTheme="minorEastAsia" w:eastAsiaTheme="minorEastAsia"/>
          <w:b w:val="0"/>
          <w:color w:val="auto"/>
          <w:u w:val="none" w:color="auto"/>
        </w:rPr>
        <w:t>10-3</w:t>
      </w:r>
      <w:r>
        <w:rPr>
          <w:rFonts w:hint="eastAsia" w:asciiTheme="minorEastAsia" w:hAnsiTheme="minorEastAsia" w:eastAsiaTheme="minorEastAsia"/>
          <w:b w:val="0"/>
          <w:color w:val="auto"/>
          <w:u w:val="none" w:color="auto"/>
        </w:rPr>
        <w:t>号様式による補助金変更交付申請書を知事に提出し、その承認を受けることができる。</w:t>
      </w:r>
      <w:r>
        <w:rPr>
          <w:rFonts w:hint="eastAsia" w:asciiTheme="minorEastAsia" w:hAnsiTheme="minorEastAsia" w:eastAsiaTheme="minorEastAsia"/>
          <w:b w:val="0"/>
          <w:color w:val="auto"/>
          <w:highlight w:val="none"/>
          <w:u w:val="none" w:color="auto"/>
        </w:rPr>
        <w:t>なお、同表に定める事業区分と併せて別表</w:t>
      </w:r>
      <w:r>
        <w:rPr>
          <w:rFonts w:hint="eastAsia" w:asciiTheme="minorEastAsia" w:hAnsiTheme="minorEastAsia" w:eastAsiaTheme="minorEastAsia"/>
          <w:b w:val="0"/>
          <w:color w:val="auto"/>
          <w:u w:val="none" w:color="auto"/>
        </w:rPr>
        <w:t>第</w:t>
      </w:r>
      <w:r>
        <w:rPr>
          <w:rFonts w:hint="eastAsia" w:asciiTheme="minorEastAsia" w:hAnsiTheme="minorEastAsia" w:eastAsiaTheme="minorEastAsia"/>
          <w:b w:val="0"/>
          <w:color w:val="auto"/>
          <w:highlight w:val="none"/>
          <w:u w:val="none" w:color="auto"/>
        </w:rPr>
        <w:t>１に定める事業区分の補助金の交付を受けた補助事業について、次の各号に掲げるいずれかの事項に係る変更をしようとするときは、</w:t>
      </w:r>
      <w:r>
        <w:rPr>
          <w:rFonts w:hint="eastAsia" w:asciiTheme="minorEastAsia" w:hAnsiTheme="minorEastAsia" w:eastAsiaTheme="minorEastAsia"/>
          <w:b w:val="0"/>
          <w:color w:val="auto"/>
          <w:u w:val="none" w:color="auto"/>
        </w:rPr>
        <w:t>別記第</w:t>
      </w:r>
      <w:r>
        <w:rPr>
          <w:rFonts w:hint="eastAsia" w:asciiTheme="minorEastAsia" w:hAnsiTheme="minorEastAsia" w:eastAsiaTheme="minorEastAsia"/>
          <w:b w:val="0"/>
          <w:color w:val="auto"/>
          <w:u w:val="none" w:color="auto"/>
        </w:rPr>
        <w:t>10-1</w:t>
      </w:r>
      <w:r>
        <w:rPr>
          <w:rFonts w:hint="eastAsia" w:asciiTheme="minorEastAsia" w:hAnsiTheme="minorEastAsia" w:eastAsiaTheme="minorEastAsia"/>
          <w:b w:val="0"/>
          <w:color w:val="auto"/>
          <w:u w:val="none" w:color="auto"/>
        </w:rPr>
        <w:t>号様式による実施計画の変更承認及び補助金変更交付申請書</w:t>
      </w:r>
      <w:r>
        <w:rPr>
          <w:rFonts w:hint="eastAsia" w:asciiTheme="minorEastAsia" w:hAnsiTheme="minorEastAsia" w:eastAsiaTheme="minorEastAsia"/>
          <w:b w:val="0"/>
          <w:color w:val="auto"/>
          <w:highlight w:val="none"/>
          <w:u w:val="none" w:color="auto"/>
        </w:rPr>
        <w:t>を知事に提出するものとする。</w:t>
      </w:r>
    </w:p>
    <w:p>
      <w:pPr>
        <w:pStyle w:val="0"/>
        <w:rPr>
          <w:rFonts w:hint="eastAsia" w:asciiTheme="minorEastAsia" w:hAnsiTheme="minorEastAsia" w:eastAsiaTheme="minorEastAsia"/>
          <w:b w:val="0"/>
          <w:color w:val="auto"/>
          <w:spacing w:val="12"/>
          <w:highlight w:val="none"/>
          <w:u w:val="none" w:color="auto"/>
        </w:rPr>
      </w:pPr>
      <w:r>
        <w:rPr>
          <w:rFonts w:hint="eastAsia" w:asciiTheme="minorEastAsia" w:hAnsiTheme="minorEastAsia" w:eastAsiaTheme="minorEastAsia"/>
          <w:b w:val="0"/>
          <w:color w:val="auto"/>
          <w:highlight w:val="none"/>
          <w:u w:val="none" w:color="auto"/>
        </w:rPr>
        <w:t>（１）事業実施主体又は受益者を変更する場合</w:t>
      </w:r>
    </w:p>
    <w:p>
      <w:pPr>
        <w:pStyle w:val="0"/>
        <w:rPr>
          <w:rFonts w:hint="eastAsia" w:asciiTheme="minorEastAsia" w:hAnsiTheme="minorEastAsia" w:eastAsiaTheme="minorEastAsia"/>
          <w:b w:val="0"/>
          <w:color w:val="auto"/>
          <w:spacing w:val="12"/>
          <w:highlight w:val="none"/>
          <w:u w:val="none" w:color="auto"/>
        </w:rPr>
      </w:pPr>
      <w:r>
        <w:rPr>
          <w:rFonts w:hint="eastAsia" w:asciiTheme="minorEastAsia" w:hAnsiTheme="minorEastAsia" w:eastAsiaTheme="minorEastAsia"/>
          <w:b w:val="0"/>
          <w:color w:val="auto"/>
          <w:highlight w:val="none"/>
          <w:u w:val="none" w:color="auto"/>
        </w:rPr>
        <w:t>（２）実施計画に変更がある場合（軽微な変更を除く。）</w:t>
      </w:r>
    </w:p>
    <w:p>
      <w:pPr>
        <w:pStyle w:val="0"/>
        <w:rPr>
          <w:rFonts w:hint="eastAsia" w:asciiTheme="minorEastAsia" w:hAnsiTheme="minorEastAsia" w:eastAsiaTheme="minorEastAsia"/>
          <w:b w:val="0"/>
          <w:color w:val="auto"/>
          <w:highlight w:val="none"/>
          <w:u w:val="none" w:color="auto"/>
        </w:rPr>
      </w:pPr>
      <w:r>
        <w:rPr>
          <w:rFonts w:hint="eastAsia" w:asciiTheme="minorEastAsia" w:hAnsiTheme="minorEastAsia" w:eastAsiaTheme="minorEastAsia"/>
          <w:b w:val="0"/>
          <w:color w:val="auto"/>
          <w:highlight w:val="none"/>
          <w:u w:val="none" w:color="auto"/>
        </w:rPr>
        <w:t>（３）個別事業</w:t>
      </w:r>
      <w:r>
        <w:rPr>
          <w:rFonts w:hint="eastAsia" w:asciiTheme="minorEastAsia" w:hAnsiTheme="minorEastAsia" w:eastAsiaTheme="minorEastAsia"/>
          <w:b w:val="0"/>
          <w:color w:val="auto"/>
          <w:highlight w:val="none"/>
          <w:u w:val="none" w:color="auto"/>
        </w:rPr>
        <w:t>(</w:t>
      </w:r>
      <w:r>
        <w:rPr>
          <w:rFonts w:hint="eastAsia" w:asciiTheme="minorEastAsia" w:hAnsiTheme="minorEastAsia" w:eastAsiaTheme="minorEastAsia"/>
          <w:b w:val="0"/>
          <w:color w:val="auto"/>
          <w:highlight w:val="none"/>
          <w:u w:val="none" w:color="auto"/>
        </w:rPr>
        <w:t>調書単位</w:t>
      </w:r>
      <w:r>
        <w:rPr>
          <w:rFonts w:hint="eastAsia" w:asciiTheme="minorEastAsia" w:hAnsiTheme="minorEastAsia" w:eastAsiaTheme="minorEastAsia"/>
          <w:b w:val="0"/>
          <w:color w:val="auto"/>
          <w:highlight w:val="none"/>
          <w:u w:val="none" w:color="auto"/>
        </w:rPr>
        <w:t>)</w:t>
      </w:r>
      <w:r>
        <w:rPr>
          <w:rFonts w:hint="eastAsia" w:asciiTheme="minorEastAsia" w:hAnsiTheme="minorEastAsia" w:eastAsiaTheme="minorEastAsia"/>
          <w:b w:val="0"/>
          <w:color w:val="auto"/>
          <w:highlight w:val="none"/>
          <w:u w:val="none" w:color="auto"/>
        </w:rPr>
        <w:t>の補助金を増額する場合</w:t>
      </w:r>
    </w:p>
    <w:p>
      <w:pPr>
        <w:pStyle w:val="0"/>
        <w:ind w:left="484" w:leftChars="1" w:hanging="482" w:hangingChars="199"/>
        <w:rPr>
          <w:rFonts w:hint="eastAsia" w:asciiTheme="minorEastAsia" w:hAnsiTheme="minorEastAsia" w:eastAsiaTheme="minorEastAsia"/>
          <w:b w:val="0"/>
          <w:color w:val="auto"/>
          <w:highlight w:val="none"/>
          <w:u w:val="none" w:color="auto"/>
        </w:rPr>
      </w:pPr>
      <w:r>
        <w:rPr>
          <w:rFonts w:hint="eastAsia" w:asciiTheme="minorEastAsia" w:hAnsiTheme="minorEastAsia" w:eastAsiaTheme="minorEastAsia"/>
          <w:b w:val="0"/>
          <w:color w:val="auto"/>
          <w:highlight w:val="none"/>
          <w:u w:val="none" w:color="auto"/>
        </w:rPr>
        <w:t>（４）補助事業全体の補助金を</w:t>
      </w:r>
      <w:r>
        <w:rPr>
          <w:rFonts w:hint="eastAsia" w:asciiTheme="minorEastAsia" w:hAnsiTheme="minorEastAsia" w:eastAsiaTheme="minorEastAsia"/>
          <w:b w:val="0"/>
          <w:color w:val="auto"/>
          <w:highlight w:val="none"/>
          <w:u w:val="none" w:color="auto"/>
        </w:rPr>
        <w:t>20</w:t>
      </w:r>
      <w:r>
        <w:rPr>
          <w:rFonts w:hint="eastAsia" w:asciiTheme="minorEastAsia" w:hAnsiTheme="minorEastAsia" w:eastAsiaTheme="minorEastAsia"/>
          <w:b w:val="0"/>
          <w:color w:val="auto"/>
          <w:highlight w:val="none"/>
          <w:u w:val="none" w:color="auto"/>
        </w:rPr>
        <w:t>パーセント若しくは</w:t>
      </w:r>
      <w:r>
        <w:rPr>
          <w:rFonts w:hint="eastAsia" w:asciiTheme="minorEastAsia" w:hAnsiTheme="minorEastAsia" w:eastAsiaTheme="minorEastAsia"/>
          <w:b w:val="0"/>
          <w:color w:val="auto"/>
          <w:highlight w:val="none"/>
          <w:u w:val="none" w:color="auto"/>
        </w:rPr>
        <w:t>50</w:t>
      </w:r>
      <w:r>
        <w:rPr>
          <w:rFonts w:hint="eastAsia" w:asciiTheme="minorEastAsia" w:hAnsiTheme="minorEastAsia" w:eastAsiaTheme="minorEastAsia"/>
          <w:b w:val="0"/>
          <w:color w:val="auto"/>
          <w:highlight w:val="none"/>
          <w:u w:val="none" w:color="auto"/>
        </w:rPr>
        <w:t>万円を超えて減額する場合</w:t>
      </w:r>
    </w:p>
    <w:p>
      <w:pPr>
        <w:pStyle w:val="0"/>
        <w:ind w:leftChars="0" w:firstLineChars="0"/>
        <w:rPr>
          <w:rFonts w:hint="eastAsia" w:asciiTheme="minorEastAsia" w:hAnsiTheme="minorEastAsia" w:eastAsiaTheme="minorEastAsia"/>
          <w:b w:val="0"/>
          <w:color w:val="auto"/>
          <w:highlight w:val="none"/>
          <w:u w:val="none" w:color="auto"/>
        </w:rPr>
      </w:pPr>
    </w:p>
    <w:p>
      <w:pPr>
        <w:pStyle w:val="0"/>
        <w:ind w:left="242" w:hanging="242" w:hangingChars="1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２　変更交付決定前の着手については、別記第４号様式による補助金変更交付決定前着手届を知事に提出しなければならない。</w:t>
      </w:r>
    </w:p>
    <w:p>
      <w:pPr>
        <w:pStyle w:val="0"/>
        <w:rPr>
          <w:rFonts w:hint="eastAsia" w:asciiTheme="minorEastAsia" w:hAnsiTheme="minorEastAsia" w:eastAsiaTheme="minorEastAsia"/>
          <w:b w:val="0"/>
          <w:color w:val="auto"/>
          <w:u w:val="none" w:color="auto"/>
        </w:rPr>
      </w:pP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（補助事業の実績報告）</w:t>
      </w: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第</w:t>
      </w:r>
      <w:r>
        <w:rPr>
          <w:rFonts w:hint="eastAsia" w:asciiTheme="minorEastAsia" w:hAnsiTheme="minorEastAsia" w:eastAsiaTheme="minorEastAsia"/>
          <w:b w:val="0"/>
          <w:color w:val="auto"/>
          <w:u w:val="none" w:color="auto"/>
        </w:rPr>
        <w:t>10</w:t>
      </w:r>
      <w:r>
        <w:rPr>
          <w:rFonts w:hint="eastAsia" w:asciiTheme="minorEastAsia" w:hAnsiTheme="minorEastAsia" w:eastAsiaTheme="minorEastAsia"/>
          <w:b w:val="0"/>
          <w:color w:val="auto"/>
          <w:u w:val="none" w:color="auto"/>
        </w:rPr>
        <w:t>条</w:t>
      </w:r>
      <w:r>
        <w:rPr>
          <w:rFonts w:hint="eastAsia" w:asciiTheme="minorEastAsia" w:hAnsiTheme="minorEastAsia" w:eastAsiaTheme="minorEastAsia"/>
          <w:b w:val="0"/>
          <w:color w:val="auto"/>
          <w:u w:val="none" w:color="auto"/>
        </w:rPr>
        <w:t xml:space="preserve">  </w:t>
      </w:r>
      <w:r>
        <w:rPr>
          <w:rFonts w:hint="eastAsia" w:asciiTheme="minorEastAsia" w:hAnsiTheme="minorEastAsia" w:eastAsiaTheme="minorEastAsia"/>
          <w:b w:val="0"/>
          <w:color w:val="auto"/>
          <w:u w:val="none" w:color="auto"/>
        </w:rPr>
        <w:t>補助事業者は、補助事業が完了したときは、別記第</w:t>
      </w:r>
      <w:r>
        <w:rPr>
          <w:rFonts w:hint="eastAsia" w:asciiTheme="minorEastAsia" w:hAnsiTheme="minorEastAsia" w:eastAsiaTheme="minorEastAsia"/>
          <w:b w:val="0"/>
          <w:color w:val="auto"/>
          <w:u w:val="none" w:color="auto"/>
        </w:rPr>
        <w:t>11-1</w:t>
      </w:r>
      <w:r>
        <w:rPr>
          <w:rFonts w:hint="eastAsia" w:asciiTheme="minorEastAsia" w:hAnsiTheme="minorEastAsia" w:eastAsiaTheme="minorEastAsia"/>
          <w:b w:val="0"/>
          <w:color w:val="auto"/>
          <w:u w:val="none" w:color="auto"/>
        </w:rPr>
        <w:t>号様式による補助金実績報告書を、補助事業の完了の日若しくは当該補助事業の廃止の承認を受けた日から起算して</w:t>
      </w:r>
      <w:r>
        <w:rPr>
          <w:rFonts w:hint="eastAsia" w:asciiTheme="minorEastAsia" w:hAnsiTheme="minorEastAsia" w:eastAsiaTheme="minorEastAsia"/>
          <w:b w:val="0"/>
          <w:color w:val="auto"/>
          <w:u w:val="none" w:color="auto"/>
        </w:rPr>
        <w:t>30</w:t>
      </w:r>
      <w:r>
        <w:rPr>
          <w:rFonts w:hint="eastAsia" w:asciiTheme="minorEastAsia" w:hAnsiTheme="minorEastAsia" w:eastAsiaTheme="minorEastAsia"/>
          <w:b w:val="0"/>
          <w:color w:val="auto"/>
          <w:u w:val="none" w:color="auto"/>
        </w:rPr>
        <w:t>日を経過した日又は当該年度の３月</w:t>
      </w:r>
      <w:r>
        <w:rPr>
          <w:rFonts w:hint="eastAsia" w:asciiTheme="minorEastAsia" w:hAnsiTheme="minorEastAsia" w:eastAsiaTheme="minorEastAsia"/>
          <w:b w:val="0"/>
          <w:color w:val="auto"/>
          <w:u w:val="none" w:color="auto"/>
        </w:rPr>
        <w:t>31</w:t>
      </w:r>
      <w:r>
        <w:rPr>
          <w:rFonts w:hint="eastAsia" w:asciiTheme="minorEastAsia" w:hAnsiTheme="minorEastAsia" w:eastAsiaTheme="minorEastAsia"/>
          <w:b w:val="0"/>
          <w:color w:val="auto"/>
          <w:u w:val="none" w:color="auto"/>
        </w:rPr>
        <w:t>日のいずれか早い日までに知事に提出しなければならない。</w:t>
      </w: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２</w:t>
      </w:r>
      <w:r>
        <w:rPr>
          <w:rFonts w:hint="eastAsia" w:asciiTheme="minorEastAsia" w:hAnsiTheme="minorEastAsia" w:eastAsiaTheme="minorEastAsia"/>
          <w:b w:val="0"/>
          <w:color w:val="auto"/>
          <w:u w:val="none" w:color="auto"/>
        </w:rPr>
        <w:t xml:space="preserve">  </w:t>
      </w:r>
      <w:r>
        <w:rPr>
          <w:rFonts w:hint="eastAsia" w:asciiTheme="minorEastAsia" w:hAnsiTheme="minorEastAsia" w:eastAsiaTheme="minorEastAsia"/>
          <w:b w:val="0"/>
          <w:color w:val="auto"/>
          <w:u w:val="none" w:color="auto"/>
        </w:rPr>
        <w:t>第４条第３項ただし書の規定により補助金の交付を申請した場合は、前項の補助金実績報告書の提出に当たって、第４条第３項ただし書の規定に該当した各事業実施主体について、当該補助金に係る消費税仕入控除額等が明らかになったときは、これを補助金額から減額して報告しなければならない。</w:t>
      </w: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３</w:t>
      </w:r>
      <w:r>
        <w:rPr>
          <w:rFonts w:hint="eastAsia" w:asciiTheme="minorEastAsia" w:hAnsiTheme="minorEastAsia" w:eastAsiaTheme="minorEastAsia"/>
          <w:b w:val="0"/>
          <w:color w:val="auto"/>
          <w:u w:val="none" w:color="auto"/>
        </w:rPr>
        <w:t xml:space="preserve">  </w:t>
      </w:r>
      <w:r>
        <w:rPr>
          <w:rFonts w:hint="eastAsia" w:asciiTheme="minorEastAsia" w:hAnsiTheme="minorEastAsia" w:eastAsiaTheme="minorEastAsia"/>
          <w:b w:val="0"/>
          <w:color w:val="auto"/>
          <w:u w:val="none" w:color="auto"/>
        </w:rPr>
        <w:t>第４条第３項ただし書の規定により補助金の交付を申請した場合は、第１項の補助金実績報告書を提出した後において、消費税及び地方消費税の申告により当該補助金に係る消費税仕入控除税額等が確定したときは、その金額（前項の規定により減額した事業実施主体にあっては、その金額が減じた額を上回る部分の金額）を別記第</w:t>
      </w:r>
      <w:r>
        <w:rPr>
          <w:rFonts w:hint="eastAsia" w:asciiTheme="minorEastAsia" w:hAnsiTheme="minorEastAsia" w:eastAsiaTheme="minorEastAsia"/>
          <w:b w:val="0"/>
          <w:color w:val="auto"/>
          <w:u w:val="none" w:color="auto"/>
        </w:rPr>
        <w:t>12</w:t>
      </w:r>
      <w:r>
        <w:rPr>
          <w:rFonts w:hint="eastAsia" w:asciiTheme="minorEastAsia" w:hAnsiTheme="minorEastAsia" w:eastAsiaTheme="minorEastAsia"/>
          <w:b w:val="0"/>
          <w:color w:val="auto"/>
          <w:u w:val="none" w:color="auto"/>
        </w:rPr>
        <w:t>号様式により速やかに知事に報告するとともに、知事の返還命令を受けて、これを返還しなければならない。</w:t>
      </w:r>
    </w:p>
    <w:p>
      <w:pPr>
        <w:pStyle w:val="0"/>
        <w:ind w:left="242" w:hanging="240"/>
        <w:rPr>
          <w:rFonts w:hint="eastAsia" w:asciiTheme="minorEastAsia" w:hAnsiTheme="minorEastAsia" w:eastAsiaTheme="minorEastAsia"/>
          <w:b w:val="0"/>
          <w:color w:val="auto"/>
          <w:u w:val="none" w:color="auto"/>
        </w:rPr>
      </w:pP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（補助金の概算払）</w:t>
      </w: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第</w:t>
      </w:r>
      <w:r>
        <w:rPr>
          <w:rFonts w:hint="eastAsia" w:asciiTheme="minorEastAsia" w:hAnsiTheme="minorEastAsia" w:eastAsiaTheme="minorEastAsia"/>
          <w:b w:val="0"/>
          <w:color w:val="auto"/>
          <w:u w:val="none" w:color="auto"/>
        </w:rPr>
        <w:t>11</w:t>
      </w:r>
      <w:r>
        <w:rPr>
          <w:rFonts w:hint="eastAsia" w:asciiTheme="minorEastAsia" w:hAnsiTheme="minorEastAsia" w:eastAsiaTheme="minorEastAsia"/>
          <w:b w:val="0"/>
          <w:color w:val="auto"/>
          <w:u w:val="none" w:color="auto"/>
        </w:rPr>
        <w:t>条</w:t>
      </w:r>
      <w:r>
        <w:rPr>
          <w:rFonts w:hint="eastAsia" w:asciiTheme="minorEastAsia" w:hAnsiTheme="minorEastAsia" w:eastAsiaTheme="minorEastAsia"/>
          <w:b w:val="0"/>
          <w:color w:val="auto"/>
          <w:u w:val="none" w:color="auto"/>
        </w:rPr>
        <w:t xml:space="preserve">  </w:t>
      </w:r>
      <w:r>
        <w:rPr>
          <w:rFonts w:hint="eastAsia" w:asciiTheme="minorEastAsia" w:hAnsiTheme="minorEastAsia" w:eastAsiaTheme="minorEastAsia"/>
          <w:b w:val="0"/>
          <w:color w:val="auto"/>
          <w:u w:val="none" w:color="auto"/>
        </w:rPr>
        <w:t>補助事業者は、工事及び検査が完了したハウスについて補助金の概算払を受けようとするときは、別記第</w:t>
      </w:r>
      <w:r>
        <w:rPr>
          <w:rFonts w:hint="eastAsia" w:asciiTheme="minorEastAsia" w:hAnsiTheme="minorEastAsia" w:eastAsiaTheme="minorEastAsia"/>
          <w:b w:val="0"/>
          <w:color w:val="auto"/>
          <w:u w:val="none" w:color="auto"/>
        </w:rPr>
        <w:t>13</w:t>
      </w:r>
      <w:r>
        <w:rPr>
          <w:rFonts w:hint="eastAsia" w:asciiTheme="minorEastAsia" w:hAnsiTheme="minorEastAsia" w:eastAsiaTheme="minorEastAsia"/>
          <w:b w:val="0"/>
          <w:color w:val="auto"/>
          <w:u w:val="none" w:color="auto"/>
        </w:rPr>
        <w:t>号様式による概算払請求書を知事に提出しなければならない。</w:t>
      </w:r>
    </w:p>
    <w:p>
      <w:pPr>
        <w:pStyle w:val="0"/>
        <w:ind w:left="242" w:hanging="240"/>
        <w:rPr>
          <w:rFonts w:hint="eastAsia" w:asciiTheme="minorEastAsia" w:hAnsiTheme="minorEastAsia" w:eastAsiaTheme="minorEastAsia"/>
          <w:b w:val="0"/>
          <w:color w:val="auto"/>
          <w:u w:val="none" w:color="auto"/>
        </w:rPr>
      </w:pP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（繰越承認申請）</w:t>
      </w: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第</w:t>
      </w:r>
      <w:r>
        <w:rPr>
          <w:rFonts w:hint="eastAsia" w:asciiTheme="minorEastAsia" w:hAnsiTheme="minorEastAsia" w:eastAsiaTheme="minorEastAsia"/>
          <w:b w:val="0"/>
          <w:color w:val="auto"/>
          <w:u w:val="none" w:color="auto"/>
        </w:rPr>
        <w:t>12</w:t>
      </w:r>
      <w:r>
        <w:rPr>
          <w:rFonts w:hint="eastAsia" w:asciiTheme="minorEastAsia" w:hAnsiTheme="minorEastAsia" w:eastAsiaTheme="minorEastAsia"/>
          <w:b w:val="0"/>
          <w:color w:val="auto"/>
          <w:u w:val="none" w:color="auto"/>
        </w:rPr>
        <w:t>条　補助事業者は、補助事業が年度内に完了し難いと認められ、事業を翌年度に繰り越す必要がある場合は、別記第</w:t>
      </w:r>
      <w:r>
        <w:rPr>
          <w:rFonts w:hint="eastAsia" w:asciiTheme="minorEastAsia" w:hAnsiTheme="minorEastAsia" w:eastAsiaTheme="minorEastAsia"/>
          <w:b w:val="0"/>
          <w:color w:val="auto"/>
          <w:u w:val="none" w:color="auto"/>
        </w:rPr>
        <w:t>14-1</w:t>
      </w:r>
      <w:r>
        <w:rPr>
          <w:rFonts w:hint="eastAsia" w:asciiTheme="minorEastAsia" w:hAnsiTheme="minorEastAsia" w:eastAsiaTheme="minorEastAsia"/>
          <w:b w:val="0"/>
          <w:color w:val="auto"/>
          <w:u w:val="none" w:color="auto"/>
        </w:rPr>
        <w:t>号様式による繰越承認申請書を提出し、知事の承認を受けなければならない。</w:t>
      </w: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２　知事は、前項の繰越承認申請書を審査し、適当であると認めたときは、繰越承認通知書により当該補助事業者に対して通知するものとする。</w:t>
      </w: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３　補助事業者は、第１項の規定により知事の承認を受けた場合は、別記第</w:t>
      </w:r>
      <w:r>
        <w:rPr>
          <w:rFonts w:hint="eastAsia" w:asciiTheme="minorEastAsia" w:hAnsiTheme="minorEastAsia" w:eastAsiaTheme="minorEastAsia"/>
          <w:b w:val="0"/>
          <w:color w:val="auto"/>
          <w:u w:val="none" w:color="auto"/>
        </w:rPr>
        <w:t>15</w:t>
      </w:r>
      <w:r>
        <w:rPr>
          <w:rFonts w:hint="eastAsia" w:asciiTheme="minorEastAsia" w:hAnsiTheme="minorEastAsia" w:eastAsiaTheme="minorEastAsia"/>
          <w:b w:val="0"/>
          <w:color w:val="auto"/>
          <w:u w:val="none" w:color="auto"/>
        </w:rPr>
        <w:t>号様式による年度終了実績報告書を</w:t>
      </w:r>
      <w:r>
        <w:rPr>
          <w:rFonts w:hint="eastAsia" w:asciiTheme="minorEastAsia" w:hAnsiTheme="minorEastAsia" w:eastAsiaTheme="minorEastAsia"/>
          <w:b w:val="0"/>
          <w:color w:val="auto"/>
          <w:highlight w:val="none"/>
          <w:u w:val="none" w:color="auto"/>
        </w:rPr>
        <w:t>事業実施年度の３月</w:t>
      </w:r>
      <w:r>
        <w:rPr>
          <w:rFonts w:hint="eastAsia" w:asciiTheme="minorEastAsia" w:hAnsiTheme="minorEastAsia" w:eastAsiaTheme="minorEastAsia"/>
          <w:b w:val="0"/>
          <w:color w:val="auto"/>
          <w:highlight w:val="none"/>
          <w:u w:val="none" w:color="auto"/>
        </w:rPr>
        <w:t>31</w:t>
      </w:r>
      <w:r>
        <w:rPr>
          <w:rFonts w:hint="eastAsia" w:asciiTheme="minorEastAsia" w:hAnsiTheme="minorEastAsia" w:eastAsiaTheme="minorEastAsia"/>
          <w:b w:val="0"/>
          <w:color w:val="auto"/>
          <w:highlight w:val="none"/>
          <w:u w:val="none" w:color="auto"/>
        </w:rPr>
        <w:t>日</w:t>
      </w:r>
      <w:r>
        <w:rPr>
          <w:rFonts w:hint="eastAsia" w:asciiTheme="minorEastAsia" w:hAnsiTheme="minorEastAsia" w:eastAsiaTheme="minorEastAsia"/>
          <w:b w:val="0"/>
          <w:color w:val="auto"/>
          <w:u w:val="none" w:color="auto"/>
        </w:rPr>
        <w:t>までに知事に提出しなければならない。</w:t>
      </w:r>
    </w:p>
    <w:p>
      <w:pPr>
        <w:pStyle w:val="0"/>
        <w:ind w:left="242" w:hanging="240"/>
        <w:rPr>
          <w:rFonts w:hint="eastAsia" w:asciiTheme="minorEastAsia" w:hAnsiTheme="minorEastAsia" w:eastAsiaTheme="minorEastAsia"/>
          <w:b w:val="0"/>
          <w:color w:val="auto"/>
          <w:u w:val="none" w:color="auto"/>
        </w:rPr>
      </w:pP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（利用契約）</w:t>
      </w:r>
    </w:p>
    <w:p>
      <w:pPr>
        <w:pStyle w:val="0"/>
        <w:ind w:left="242" w:hanging="242" w:hangingChars="1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第</w:t>
      </w:r>
      <w:r>
        <w:rPr>
          <w:rFonts w:hint="eastAsia" w:asciiTheme="minorEastAsia" w:hAnsiTheme="minorEastAsia" w:eastAsiaTheme="minorEastAsia"/>
          <w:b w:val="0"/>
          <w:color w:val="auto"/>
          <w:u w:val="none" w:color="auto"/>
        </w:rPr>
        <w:t>13</w:t>
      </w:r>
      <w:r>
        <w:rPr>
          <w:rFonts w:hint="eastAsia" w:asciiTheme="minorEastAsia" w:hAnsiTheme="minorEastAsia" w:eastAsiaTheme="minorEastAsia"/>
          <w:b w:val="0"/>
          <w:color w:val="auto"/>
          <w:u w:val="none" w:color="auto"/>
        </w:rPr>
        <w:t>条　事業実施主体が補助対象財産に係る利用料金を徴収する場合は、固定資産台帳の計上額を基本に算出する。</w:t>
      </w:r>
    </w:p>
    <w:p>
      <w:pPr>
        <w:pStyle w:val="0"/>
        <w:ind w:left="242" w:hanging="242" w:hangingChars="1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２　補助事業者は、事業実施主体が当該事業により設置したハウス等を賃貸契約により農業者に利用させる場合は、その利用契約について、事業実施主体が契約を締結した日から起算して</w:t>
      </w:r>
      <w:r>
        <w:rPr>
          <w:rFonts w:hint="eastAsia" w:asciiTheme="minorEastAsia" w:hAnsiTheme="minorEastAsia" w:eastAsiaTheme="minorEastAsia"/>
          <w:b w:val="0"/>
          <w:color w:val="auto"/>
          <w:u w:val="none" w:color="auto"/>
        </w:rPr>
        <w:t>30</w:t>
      </w:r>
      <w:r>
        <w:rPr>
          <w:rFonts w:hint="eastAsia" w:asciiTheme="minorEastAsia" w:hAnsiTheme="minorEastAsia" w:eastAsiaTheme="minorEastAsia"/>
          <w:b w:val="0"/>
          <w:color w:val="auto"/>
          <w:u w:val="none" w:color="auto"/>
        </w:rPr>
        <w:t>日を経過した日又は翌年度の４月</w:t>
      </w:r>
      <w:r>
        <w:rPr>
          <w:rFonts w:hint="eastAsia" w:asciiTheme="minorEastAsia" w:hAnsiTheme="minorEastAsia" w:eastAsiaTheme="minorEastAsia"/>
          <w:b w:val="0"/>
          <w:color w:val="auto"/>
          <w:u w:val="none" w:color="auto"/>
        </w:rPr>
        <w:t>30</w:t>
      </w:r>
      <w:r>
        <w:rPr>
          <w:rFonts w:hint="eastAsia" w:asciiTheme="minorEastAsia" w:hAnsiTheme="minorEastAsia" w:eastAsiaTheme="minorEastAsia"/>
          <w:b w:val="0"/>
          <w:color w:val="auto"/>
          <w:u w:val="none" w:color="auto"/>
        </w:rPr>
        <w:t>日のいずれか早い日までに別記第</w:t>
      </w:r>
      <w:r>
        <w:rPr>
          <w:rFonts w:hint="eastAsia" w:asciiTheme="minorEastAsia" w:hAnsiTheme="minorEastAsia" w:eastAsiaTheme="minorEastAsia"/>
          <w:b w:val="0"/>
          <w:color w:val="auto"/>
          <w:u w:val="none" w:color="auto"/>
        </w:rPr>
        <w:t>16</w:t>
      </w:r>
      <w:r>
        <w:rPr>
          <w:rFonts w:hint="eastAsia" w:asciiTheme="minorEastAsia" w:hAnsiTheme="minorEastAsia" w:eastAsiaTheme="minorEastAsia"/>
          <w:b w:val="0"/>
          <w:color w:val="auto"/>
          <w:u w:val="none" w:color="auto"/>
        </w:rPr>
        <w:t>号様式により知事に提出しなければならない。</w:t>
      </w:r>
    </w:p>
    <w:p>
      <w:pPr>
        <w:pStyle w:val="0"/>
        <w:rPr>
          <w:rFonts w:hint="eastAsia" w:asciiTheme="minorEastAsia" w:hAnsiTheme="minorEastAsia" w:eastAsiaTheme="minorEastAsia"/>
          <w:b w:val="0"/>
          <w:color w:val="auto"/>
          <w:u w:val="none" w:color="auto"/>
        </w:rPr>
      </w:pP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（利用状況の報告）</w:t>
      </w:r>
    </w:p>
    <w:p>
      <w:pPr>
        <w:pStyle w:val="0"/>
        <w:ind w:left="242" w:hanging="242" w:hangingChars="100"/>
        <w:rPr>
          <w:rFonts w:hint="eastAsia" w:asciiTheme="minorEastAsia" w:hAnsiTheme="minorEastAsia" w:eastAsiaTheme="minorEastAsia"/>
          <w:b w:val="0"/>
          <w:color w:val="auto"/>
          <w:highlight w:val="yellow"/>
          <w:u w:val="none" w:color="auto"/>
        </w:rPr>
      </w:pPr>
      <w:r>
        <w:rPr>
          <w:rFonts w:hint="eastAsia" w:asciiTheme="minorEastAsia" w:hAnsiTheme="minorEastAsia" w:eastAsiaTheme="minorEastAsia"/>
          <w:b w:val="0"/>
          <w:color w:val="auto"/>
          <w:highlight w:val="none"/>
          <w:u w:val="none" w:color="auto"/>
        </w:rPr>
        <w:t>第</w:t>
      </w:r>
      <w:r>
        <w:rPr>
          <w:rFonts w:hint="eastAsia" w:asciiTheme="minorEastAsia" w:hAnsiTheme="minorEastAsia" w:eastAsiaTheme="minorEastAsia"/>
          <w:b w:val="0"/>
          <w:color w:val="auto"/>
          <w:highlight w:val="none"/>
          <w:u w:val="none" w:color="auto"/>
        </w:rPr>
        <w:t>14</w:t>
      </w:r>
      <w:r>
        <w:rPr>
          <w:rFonts w:hint="eastAsia" w:asciiTheme="minorEastAsia" w:hAnsiTheme="minorEastAsia" w:eastAsiaTheme="minorEastAsia"/>
          <w:b w:val="0"/>
          <w:color w:val="auto"/>
          <w:highlight w:val="none"/>
          <w:u w:val="none" w:color="auto"/>
        </w:rPr>
        <w:t>条　補助事業者は、当該事業により設置したハウス等の利用状況について、事業実施後５年間別記第</w:t>
      </w:r>
      <w:r>
        <w:rPr>
          <w:rFonts w:hint="eastAsia" w:asciiTheme="minorEastAsia" w:hAnsiTheme="minorEastAsia" w:eastAsiaTheme="minorEastAsia"/>
          <w:b w:val="0"/>
          <w:color w:val="auto"/>
          <w:highlight w:val="none"/>
          <w:u w:val="none" w:color="auto"/>
        </w:rPr>
        <w:t>17</w:t>
      </w:r>
      <w:r>
        <w:rPr>
          <w:rFonts w:hint="eastAsia" w:asciiTheme="minorEastAsia" w:hAnsiTheme="minorEastAsia" w:eastAsiaTheme="minorEastAsia"/>
          <w:b w:val="0"/>
          <w:color w:val="auto"/>
          <w:highlight w:val="none"/>
          <w:u w:val="none" w:color="auto"/>
        </w:rPr>
        <w:t>号様式により、毎年４月</w:t>
      </w:r>
      <w:r>
        <w:rPr>
          <w:rFonts w:hint="eastAsia" w:asciiTheme="minorEastAsia" w:hAnsiTheme="minorEastAsia" w:eastAsiaTheme="minorEastAsia"/>
          <w:b w:val="0"/>
          <w:color w:val="auto"/>
          <w:highlight w:val="none"/>
          <w:u w:val="none" w:color="auto"/>
        </w:rPr>
        <w:t>30</w:t>
      </w:r>
      <w:r>
        <w:rPr>
          <w:rFonts w:hint="eastAsia" w:asciiTheme="minorEastAsia" w:hAnsiTheme="minorEastAsia" w:eastAsiaTheme="minorEastAsia"/>
          <w:b w:val="0"/>
          <w:color w:val="auto"/>
          <w:highlight w:val="none"/>
          <w:u w:val="none" w:color="auto"/>
        </w:rPr>
        <w:t>日までに各農業振興センターを通じて知事に報告しなければならない。</w:t>
      </w:r>
    </w:p>
    <w:p>
      <w:pPr>
        <w:pStyle w:val="0"/>
        <w:ind w:left="242" w:hanging="242" w:hangingChars="1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２　補助事業者は、当該事業の研修区分「研修のみ」により設置したハウスの利用状況について、ハウス本体の処分制限期間中別記第</w:t>
      </w:r>
      <w:r>
        <w:rPr>
          <w:rFonts w:hint="eastAsia" w:asciiTheme="minorEastAsia" w:hAnsiTheme="minorEastAsia" w:eastAsiaTheme="minorEastAsia"/>
          <w:b w:val="0"/>
          <w:color w:val="auto"/>
          <w:u w:val="none" w:color="auto"/>
        </w:rPr>
        <w:t>18</w:t>
      </w:r>
      <w:r>
        <w:rPr>
          <w:rFonts w:hint="eastAsia" w:asciiTheme="minorEastAsia" w:hAnsiTheme="minorEastAsia" w:eastAsiaTheme="minorEastAsia"/>
          <w:b w:val="0"/>
          <w:color w:val="auto"/>
          <w:u w:val="none" w:color="auto"/>
        </w:rPr>
        <w:t>号様式により、毎年４月</w:t>
      </w:r>
      <w:r>
        <w:rPr>
          <w:rFonts w:hint="eastAsia" w:asciiTheme="minorEastAsia" w:hAnsiTheme="minorEastAsia" w:eastAsiaTheme="minorEastAsia"/>
          <w:b w:val="0"/>
          <w:color w:val="auto"/>
          <w:u w:val="none" w:color="auto"/>
        </w:rPr>
        <w:t>30</w:t>
      </w:r>
      <w:r>
        <w:rPr>
          <w:rFonts w:hint="eastAsia" w:asciiTheme="minorEastAsia" w:hAnsiTheme="minorEastAsia" w:eastAsiaTheme="minorEastAsia"/>
          <w:b w:val="0"/>
          <w:color w:val="auto"/>
          <w:u w:val="none" w:color="auto"/>
        </w:rPr>
        <w:t>日までに各農業振興センターを通じて知事に報告しなければならない。</w:t>
      </w:r>
    </w:p>
    <w:p>
      <w:pPr>
        <w:pStyle w:val="0"/>
        <w:ind w:left="242" w:hanging="242" w:hangingChars="100"/>
        <w:rPr>
          <w:rFonts w:hint="eastAsia" w:asciiTheme="minorEastAsia" w:hAnsiTheme="minorEastAsia" w:eastAsiaTheme="minorEastAsia"/>
          <w:b w:val="0"/>
          <w:color w:val="auto"/>
          <w:highlight w:val="none"/>
          <w:u w:val="none" w:color="auto"/>
        </w:rPr>
      </w:pPr>
      <w:r>
        <w:rPr>
          <w:rFonts w:hint="eastAsia" w:asciiTheme="minorEastAsia" w:hAnsiTheme="minorEastAsia" w:eastAsiaTheme="minorEastAsia"/>
          <w:b w:val="0"/>
          <w:color w:val="auto"/>
          <w:highlight w:val="none"/>
          <w:u w:val="none" w:color="auto"/>
        </w:rPr>
        <w:t>３　補助事業者は、当該事業により設置したハウス等の利用について変更があったときは、別記第</w:t>
      </w:r>
      <w:r>
        <w:rPr>
          <w:rFonts w:hint="eastAsia" w:asciiTheme="minorEastAsia" w:hAnsiTheme="minorEastAsia" w:eastAsiaTheme="minorEastAsia"/>
          <w:b w:val="0"/>
          <w:color w:val="auto"/>
          <w:highlight w:val="none"/>
          <w:u w:val="none" w:color="auto"/>
        </w:rPr>
        <w:t>19</w:t>
      </w:r>
      <w:r>
        <w:rPr>
          <w:rFonts w:hint="eastAsia" w:asciiTheme="minorEastAsia" w:hAnsiTheme="minorEastAsia" w:eastAsiaTheme="minorEastAsia"/>
          <w:b w:val="0"/>
          <w:color w:val="auto"/>
          <w:highlight w:val="none"/>
          <w:u w:val="none" w:color="auto"/>
        </w:rPr>
        <w:t>号様式により、知事に報告しなければならない。</w:t>
      </w: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４</w:t>
      </w:r>
      <w:r>
        <w:rPr>
          <w:rFonts w:hint="eastAsia" w:asciiTheme="minorEastAsia" w:hAnsiTheme="minorEastAsia" w:eastAsiaTheme="minorEastAsia"/>
          <w:b w:val="0"/>
          <w:color w:val="auto"/>
          <w:u w:val="none" w:color="auto"/>
        </w:rPr>
        <w:t xml:space="preserve">  </w:t>
      </w:r>
      <w:r>
        <w:rPr>
          <w:rFonts w:hint="eastAsia" w:asciiTheme="minorEastAsia" w:hAnsiTheme="minorEastAsia" w:eastAsiaTheme="minorEastAsia"/>
          <w:b w:val="0"/>
          <w:color w:val="auto"/>
          <w:u w:val="none" w:color="auto"/>
        </w:rPr>
        <w:t>県は受益者の記帳活動等の経営状況についての証拠書類を徴することができる。</w:t>
      </w:r>
    </w:p>
    <w:p>
      <w:pPr>
        <w:pStyle w:val="0"/>
        <w:rPr>
          <w:rFonts w:hint="eastAsia" w:asciiTheme="minorEastAsia" w:hAnsiTheme="minorEastAsia" w:eastAsiaTheme="minorEastAsia"/>
          <w:b w:val="0"/>
          <w:color w:val="auto"/>
          <w:u w:val="none" w:color="auto"/>
        </w:rPr>
      </w:pP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（災害の報告）</w:t>
      </w:r>
    </w:p>
    <w:p>
      <w:pPr>
        <w:pStyle w:val="0"/>
        <w:ind w:left="242" w:hanging="242" w:hangingChars="1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第</w:t>
      </w:r>
      <w:r>
        <w:rPr>
          <w:rFonts w:hint="eastAsia" w:asciiTheme="minorEastAsia" w:hAnsiTheme="minorEastAsia" w:eastAsiaTheme="minorEastAsia"/>
          <w:b w:val="0"/>
          <w:color w:val="auto"/>
          <w:u w:val="none" w:color="auto"/>
        </w:rPr>
        <w:t>15</w:t>
      </w:r>
      <w:r>
        <w:rPr>
          <w:rFonts w:hint="eastAsia" w:asciiTheme="minorEastAsia" w:hAnsiTheme="minorEastAsia" w:eastAsiaTheme="minorEastAsia"/>
          <w:b w:val="0"/>
          <w:color w:val="auto"/>
          <w:u w:val="none" w:color="auto"/>
        </w:rPr>
        <w:t>条　補助事業者は、当該事業により設置したハウス等が、処分制限期間内に災害を受けたときは、直ちに別記第</w:t>
      </w:r>
      <w:r>
        <w:rPr>
          <w:rFonts w:hint="eastAsia" w:asciiTheme="minorEastAsia" w:hAnsiTheme="minorEastAsia" w:eastAsiaTheme="minorEastAsia"/>
          <w:b w:val="0"/>
          <w:color w:val="auto"/>
          <w:u w:val="none" w:color="auto"/>
        </w:rPr>
        <w:t>20</w:t>
      </w:r>
      <w:r>
        <w:rPr>
          <w:rFonts w:hint="eastAsia" w:asciiTheme="minorEastAsia" w:hAnsiTheme="minorEastAsia" w:eastAsiaTheme="minorEastAsia"/>
          <w:b w:val="0"/>
          <w:color w:val="auto"/>
          <w:u w:val="none" w:color="auto"/>
        </w:rPr>
        <w:t>号様式により、知事に報告しなければならない。</w:t>
      </w:r>
    </w:p>
    <w:p>
      <w:pPr>
        <w:pStyle w:val="0"/>
        <w:rPr>
          <w:rFonts w:hint="eastAsia" w:asciiTheme="minorEastAsia" w:hAnsiTheme="minorEastAsia" w:eastAsiaTheme="minorEastAsia"/>
          <w:b w:val="0"/>
          <w:color w:val="auto"/>
          <w:u w:val="none" w:color="auto"/>
        </w:rPr>
      </w:pPr>
    </w:p>
    <w:p>
      <w:pPr>
        <w:pStyle w:val="0"/>
        <w:rPr>
          <w:rFonts w:hint="eastAsia" w:asciiTheme="minorEastAsia" w:hAnsiTheme="minorEastAsia" w:eastAsiaTheme="minorEastAsia"/>
          <w:b w:val="0"/>
          <w:color w:val="auto"/>
          <w:spacing w:val="12"/>
          <w:u w:val="none" w:color="auto"/>
        </w:rPr>
      </w:pPr>
      <w:r>
        <w:rPr>
          <w:rFonts w:hint="eastAsia" w:asciiTheme="minorEastAsia" w:hAnsiTheme="minorEastAsia" w:eastAsiaTheme="minorEastAsia"/>
          <w:b w:val="0"/>
          <w:color w:val="auto"/>
          <w:u w:val="none" w:color="auto"/>
        </w:rPr>
        <w:t>（補助金の返還等）</w:t>
      </w:r>
    </w:p>
    <w:p>
      <w:pPr>
        <w:pStyle w:val="0"/>
        <w:ind w:left="242" w:hanging="242" w:hangingChars="1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第</w:t>
      </w:r>
      <w:r>
        <w:rPr>
          <w:rFonts w:hint="eastAsia" w:asciiTheme="minorEastAsia" w:hAnsiTheme="minorEastAsia" w:eastAsiaTheme="minorEastAsia"/>
          <w:b w:val="0"/>
          <w:color w:val="auto"/>
          <w:u w:val="none" w:color="auto"/>
        </w:rPr>
        <w:t>16</w:t>
      </w:r>
      <w:r>
        <w:rPr>
          <w:rFonts w:hint="eastAsia" w:asciiTheme="minorEastAsia" w:hAnsiTheme="minorEastAsia" w:eastAsiaTheme="minorEastAsia"/>
          <w:b w:val="0"/>
          <w:color w:val="auto"/>
          <w:u w:val="none" w:color="auto"/>
        </w:rPr>
        <w:t>条　知事は、次の各号のいずれかに該当すると認めたときは、補助金の交付の決定を変更し、若しくは取り消し、又は既に交付した補助金の全部若しくは一部の返還を命ずることができる。</w:t>
      </w:r>
    </w:p>
    <w:p>
      <w:pPr>
        <w:pStyle w:val="0"/>
        <w:ind w:left="0" w:leftChars="0" w:hanging="484" w:hangingChars="200"/>
        <w:rPr>
          <w:rFonts w:hint="eastAsia" w:asciiTheme="minorEastAsia" w:hAnsiTheme="minorEastAsia" w:eastAsiaTheme="minorEastAsia"/>
          <w:b w:val="0"/>
          <w:color w:val="auto"/>
          <w:spacing w:val="12"/>
          <w:u w:val="none" w:color="auto"/>
        </w:rPr>
      </w:pPr>
      <w:r>
        <w:rPr>
          <w:rFonts w:hint="eastAsia" w:asciiTheme="minorEastAsia" w:hAnsiTheme="minorEastAsia" w:eastAsiaTheme="minorEastAsia"/>
          <w:b w:val="0"/>
          <w:color w:val="auto"/>
          <w:u w:val="none" w:color="auto"/>
        </w:rPr>
        <w:t>（１）補助事業者がこの要綱の規定に違反し、又は補助事業に関し不正の行為を行ったとき。</w:t>
      </w:r>
    </w:p>
    <w:p>
      <w:pPr>
        <w:pStyle w:val="0"/>
        <w:ind w:leftChars="0" w:firstLine="0" w:firstLineChars="0"/>
        <w:rPr>
          <w:rFonts w:hint="eastAsia" w:asciiTheme="minorEastAsia" w:hAnsiTheme="minorEastAsia" w:eastAsiaTheme="minorEastAsia"/>
          <w:b w:val="0"/>
          <w:color w:val="auto"/>
          <w:spacing w:val="12"/>
          <w:u w:val="none" w:color="auto"/>
        </w:rPr>
      </w:pPr>
      <w:r>
        <w:rPr>
          <w:rFonts w:hint="eastAsia" w:asciiTheme="minorEastAsia" w:hAnsiTheme="minorEastAsia" w:eastAsiaTheme="minorEastAsia"/>
          <w:b w:val="0"/>
          <w:color w:val="auto"/>
          <w:u w:val="none" w:color="auto"/>
        </w:rPr>
        <w:t>（２）補助事業者が虚偽又は不正の申請により、補助金の交付を受けたとき。</w:t>
      </w:r>
    </w:p>
    <w:p>
      <w:pPr>
        <w:pStyle w:val="0"/>
        <w:ind w:leftChars="0" w:firstLine="0" w:firstLineChars="0"/>
        <w:rPr>
          <w:rFonts w:hint="eastAsia" w:asciiTheme="minorEastAsia" w:hAnsiTheme="minorEastAsia" w:eastAsiaTheme="minorEastAsia"/>
          <w:b w:val="0"/>
          <w:color w:val="auto"/>
          <w:spacing w:val="12"/>
          <w:u w:val="none" w:color="auto"/>
        </w:rPr>
      </w:pPr>
      <w:r>
        <w:rPr>
          <w:rFonts w:hint="eastAsia" w:asciiTheme="minorEastAsia" w:hAnsiTheme="minorEastAsia" w:eastAsiaTheme="minorEastAsia"/>
          <w:b w:val="0"/>
          <w:color w:val="auto"/>
          <w:u w:val="none" w:color="auto"/>
        </w:rPr>
        <w:t>（３）補助事業者が補助金の交付の条件に違反したとき。</w:t>
      </w:r>
    </w:p>
    <w:p>
      <w:pPr>
        <w:pStyle w:val="0"/>
        <w:ind w:leftChars="0" w:firstLine="0" w:firstLineChars="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（４）補助事業の実施が著しく不適当であると認められたとき。</w:t>
      </w:r>
    </w:p>
    <w:p>
      <w:pPr>
        <w:pStyle w:val="0"/>
        <w:ind w:left="484" w:hanging="484" w:hangingChars="200"/>
        <w:rPr>
          <w:rFonts w:hint="eastAsia"/>
          <w:b w:val="0"/>
          <w:color w:val="auto"/>
          <w:u w:val="none" w:color="auto"/>
        </w:rPr>
      </w:pPr>
      <w:r>
        <w:rPr>
          <w:rFonts w:hint="eastAsia"/>
          <w:b w:val="0"/>
          <w:color w:val="auto"/>
          <w:u w:val="none" w:color="auto"/>
        </w:rPr>
        <w:t>（５）事業実施主体が第６条第１項ただし書各号のいずれかに該当すると知事が認めたとき。</w:t>
      </w:r>
    </w:p>
    <w:p>
      <w:pPr>
        <w:pStyle w:val="0"/>
        <w:rPr>
          <w:rFonts w:hint="eastAsia" w:asciiTheme="minorEastAsia" w:hAnsiTheme="minorEastAsia" w:eastAsiaTheme="minorEastAsia"/>
          <w:b w:val="0"/>
          <w:color w:val="auto"/>
          <w:u w:val="none" w:color="auto"/>
        </w:rPr>
      </w:pP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（グリーン購入）</w:t>
      </w: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第</w:t>
      </w:r>
      <w:r>
        <w:rPr>
          <w:rFonts w:hint="eastAsia" w:asciiTheme="minorEastAsia" w:hAnsiTheme="minorEastAsia" w:eastAsiaTheme="minorEastAsia"/>
          <w:b w:val="0"/>
          <w:color w:val="auto"/>
          <w:u w:val="none" w:color="auto"/>
        </w:rPr>
        <w:t>17</w:t>
      </w:r>
      <w:r>
        <w:rPr>
          <w:rFonts w:hint="eastAsia" w:asciiTheme="minorEastAsia" w:hAnsiTheme="minorEastAsia" w:eastAsiaTheme="minorEastAsia"/>
          <w:b w:val="0"/>
          <w:color w:val="auto"/>
          <w:u w:val="none" w:color="auto"/>
        </w:rPr>
        <w:t>条　事業実施主体は、事業の実施において物品等を調達する場合は、県が定める「高知県グリーン購入基本方針」に基づき環境物品等の調達に努めるものとする。</w:t>
      </w:r>
    </w:p>
    <w:p>
      <w:pPr>
        <w:pStyle w:val="0"/>
        <w:ind w:left="242" w:hanging="240"/>
        <w:rPr>
          <w:rFonts w:hint="eastAsia" w:asciiTheme="minorEastAsia" w:hAnsiTheme="minorEastAsia" w:eastAsiaTheme="minorEastAsia"/>
          <w:b w:val="0"/>
          <w:color w:val="auto"/>
          <w:u w:val="none" w:color="auto"/>
        </w:rPr>
      </w:pP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（情報の開示）</w:t>
      </w: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第</w:t>
      </w:r>
      <w:r>
        <w:rPr>
          <w:rFonts w:hint="eastAsia" w:asciiTheme="minorEastAsia" w:hAnsiTheme="minorEastAsia" w:eastAsiaTheme="minorEastAsia"/>
          <w:b w:val="0"/>
          <w:color w:val="auto"/>
          <w:u w:val="none" w:color="auto"/>
        </w:rPr>
        <w:t>18</w:t>
      </w:r>
      <w:r>
        <w:rPr>
          <w:rFonts w:hint="eastAsia" w:asciiTheme="minorEastAsia" w:hAnsiTheme="minorEastAsia" w:eastAsiaTheme="minorEastAsia"/>
          <w:b w:val="0"/>
          <w:color w:val="auto"/>
          <w:u w:val="none" w:color="auto"/>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ind w:left="242" w:hanging="240"/>
        <w:rPr>
          <w:rFonts w:hint="eastAsia" w:asciiTheme="minorEastAsia" w:hAnsiTheme="minorEastAsia" w:eastAsiaTheme="minorEastAsia"/>
          <w:b w:val="0"/>
          <w:color w:val="auto"/>
          <w:u w:val="none" w:color="auto"/>
        </w:rPr>
      </w:pPr>
    </w:p>
    <w:p>
      <w:pPr>
        <w:pStyle w:val="0"/>
        <w:ind w:left="242" w:hanging="24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（委任）</w:t>
      </w:r>
    </w:p>
    <w:p>
      <w:pPr>
        <w:pStyle w:val="0"/>
        <w:ind w:left="242" w:hanging="242" w:hangingChars="1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第</w:t>
      </w:r>
      <w:r>
        <w:rPr>
          <w:rFonts w:hint="eastAsia" w:asciiTheme="minorEastAsia" w:hAnsiTheme="minorEastAsia" w:eastAsiaTheme="minorEastAsia"/>
          <w:b w:val="0"/>
          <w:color w:val="auto"/>
          <w:u w:val="none" w:color="auto"/>
        </w:rPr>
        <w:t>19</w:t>
      </w:r>
      <w:r>
        <w:rPr>
          <w:rFonts w:hint="eastAsia" w:asciiTheme="minorEastAsia" w:hAnsiTheme="minorEastAsia" w:eastAsiaTheme="minorEastAsia"/>
          <w:b w:val="0"/>
          <w:color w:val="auto"/>
          <w:u w:val="none" w:color="auto"/>
        </w:rPr>
        <w:t>条</w:t>
      </w:r>
      <w:r>
        <w:rPr>
          <w:rFonts w:hint="eastAsia" w:asciiTheme="minorEastAsia" w:hAnsiTheme="minorEastAsia" w:eastAsiaTheme="minorEastAsia"/>
          <w:b w:val="0"/>
          <w:color w:val="auto"/>
          <w:u w:val="none" w:color="auto"/>
        </w:rPr>
        <w:t xml:space="preserve">  </w:t>
      </w:r>
      <w:r>
        <w:rPr>
          <w:rFonts w:hint="eastAsia" w:asciiTheme="minorEastAsia" w:hAnsiTheme="minorEastAsia" w:eastAsiaTheme="minorEastAsia"/>
          <w:b w:val="0"/>
          <w:color w:val="auto"/>
          <w:u w:val="none" w:color="auto"/>
        </w:rPr>
        <w:t>この要綱に定めるもののほか、補助金の交付に関し必要な事項については、知事が別に定める。</w:t>
      </w:r>
    </w:p>
    <w:p>
      <w:pPr>
        <w:pStyle w:val="0"/>
        <w:rPr>
          <w:rFonts w:hint="eastAsia" w:asciiTheme="minorEastAsia" w:hAnsiTheme="minorEastAsia" w:eastAsiaTheme="minorEastAsia"/>
          <w:b w:val="0"/>
          <w:color w:val="auto"/>
          <w:u w:val="none" w:color="auto"/>
        </w:rPr>
      </w:pPr>
    </w:p>
    <w:p>
      <w:pPr>
        <w:pStyle w:val="0"/>
        <w:rPr>
          <w:rFonts w:hint="eastAsia" w:asciiTheme="minorEastAsia" w:hAnsiTheme="minorEastAsia" w:eastAsiaTheme="minorEastAsia"/>
          <w:b w:val="0"/>
          <w:color w:val="auto"/>
          <w:u w:val="none" w:color="auto"/>
        </w:rPr>
      </w:pP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附　則</w:t>
      </w:r>
    </w:p>
    <w:p>
      <w:pPr>
        <w:pStyle w:val="0"/>
        <w:ind w:left="242" w:hanging="242" w:hangingChars="1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１</w:t>
      </w:r>
      <w:r>
        <w:rPr>
          <w:rFonts w:hint="eastAsia" w:asciiTheme="minorEastAsia" w:hAnsiTheme="minorEastAsia" w:eastAsiaTheme="minorEastAsia"/>
          <w:b w:val="0"/>
          <w:color w:val="auto"/>
          <w:u w:val="none" w:color="auto"/>
        </w:rPr>
        <w:t xml:space="preserve">  </w:t>
      </w:r>
      <w:r>
        <w:rPr>
          <w:rFonts w:hint="eastAsia" w:asciiTheme="minorEastAsia" w:hAnsiTheme="minorEastAsia" w:eastAsiaTheme="minorEastAsia"/>
          <w:b w:val="0"/>
          <w:color w:val="auto"/>
          <w:u w:val="none" w:color="auto"/>
        </w:rPr>
        <w:t>この要綱は、平成</w:t>
      </w:r>
      <w:r>
        <w:rPr>
          <w:rFonts w:hint="eastAsia" w:asciiTheme="minorEastAsia" w:hAnsiTheme="minorEastAsia" w:eastAsiaTheme="minorEastAsia"/>
          <w:b w:val="0"/>
          <w:color w:val="auto"/>
          <w:u w:val="none" w:color="auto"/>
        </w:rPr>
        <w:t>27</w:t>
      </w:r>
      <w:r>
        <w:rPr>
          <w:rFonts w:hint="eastAsia" w:asciiTheme="minorEastAsia" w:hAnsiTheme="minorEastAsia" w:eastAsiaTheme="minorEastAsia"/>
          <w:b w:val="0"/>
          <w:color w:val="auto"/>
          <w:u w:val="none" w:color="auto"/>
        </w:rPr>
        <w:t>年４月１日から施行する。</w:t>
      </w:r>
    </w:p>
    <w:p>
      <w:pPr>
        <w:pStyle w:val="0"/>
        <w:ind w:left="242" w:hanging="242" w:hangingChars="1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２</w:t>
      </w:r>
      <w:r>
        <w:rPr>
          <w:rFonts w:hint="eastAsia" w:asciiTheme="minorEastAsia" w:hAnsiTheme="minorEastAsia" w:eastAsiaTheme="minorEastAsia"/>
          <w:b w:val="0"/>
          <w:color w:val="auto"/>
          <w:u w:val="none" w:color="auto"/>
        </w:rPr>
        <w:t xml:space="preserve">  </w:t>
      </w:r>
      <w:r>
        <w:rPr>
          <w:rFonts w:hint="eastAsia" w:asciiTheme="minorEastAsia" w:hAnsiTheme="minorEastAsia" w:eastAsiaTheme="minorEastAsia"/>
          <w:b w:val="0"/>
          <w:color w:val="auto"/>
          <w:u w:val="none" w:color="auto"/>
        </w:rPr>
        <w:t>この要綱は、</w:t>
      </w:r>
      <w:r>
        <w:rPr>
          <w:rFonts w:hint="eastAsia" w:asciiTheme="minorEastAsia" w:hAnsiTheme="minorEastAsia" w:eastAsiaTheme="minorEastAsia"/>
          <w:b w:val="0"/>
          <w:color w:val="auto"/>
          <w:highlight w:val="none"/>
          <w:u w:val="none" w:color="auto"/>
        </w:rPr>
        <w:t>令和</w:t>
      </w:r>
      <w:r>
        <w:rPr>
          <w:rFonts w:hint="eastAsia" w:asciiTheme="minorEastAsia" w:hAnsiTheme="minorEastAsia" w:eastAsiaTheme="minorEastAsia"/>
          <w:b w:val="0"/>
          <w:strike w:val="0"/>
          <w:dstrike w:val="0"/>
          <w:color w:val="auto"/>
          <w:highlight w:val="none"/>
          <w:u w:val="none" w:color="auto"/>
        </w:rPr>
        <w:t>７</w:t>
      </w:r>
      <w:r>
        <w:rPr>
          <w:rFonts w:hint="eastAsia" w:asciiTheme="minorEastAsia" w:hAnsiTheme="minorEastAsia" w:eastAsiaTheme="minorEastAsia"/>
          <w:b w:val="0"/>
          <w:color w:val="auto"/>
          <w:highlight w:val="none"/>
          <w:u w:val="none" w:color="auto"/>
        </w:rPr>
        <w:t>年</w:t>
      </w:r>
      <w:r>
        <w:rPr>
          <w:rFonts w:hint="eastAsia" w:asciiTheme="minorEastAsia" w:hAnsiTheme="minorEastAsia" w:eastAsiaTheme="minorEastAsia"/>
          <w:b w:val="0"/>
          <w:color w:val="auto"/>
          <w:u w:val="none" w:color="auto"/>
        </w:rPr>
        <w:t>５月</w:t>
      </w:r>
      <w:r>
        <w:rPr>
          <w:rFonts w:hint="eastAsia" w:asciiTheme="minorEastAsia" w:hAnsiTheme="minorEastAsia" w:eastAsiaTheme="minorEastAsia"/>
          <w:b w:val="0"/>
          <w:color w:val="auto"/>
          <w:u w:val="none" w:color="auto"/>
        </w:rPr>
        <w:t>31</w:t>
      </w:r>
      <w:r>
        <w:rPr>
          <w:rFonts w:hint="eastAsia" w:asciiTheme="minorEastAsia" w:hAnsiTheme="minorEastAsia" w:eastAsiaTheme="minorEastAsia"/>
          <w:b w:val="0"/>
          <w:color w:val="auto"/>
          <w:u w:val="none" w:color="auto"/>
        </w:rPr>
        <w:t>日限り、その効力を失う。ただし、この要綱に基づき交付された補助金については、第８条、第</w:t>
      </w:r>
      <w:r>
        <w:rPr>
          <w:rFonts w:hint="eastAsia" w:asciiTheme="minorEastAsia" w:hAnsiTheme="minorEastAsia" w:eastAsiaTheme="minorEastAsia"/>
          <w:b w:val="0"/>
          <w:color w:val="auto"/>
          <w:u w:val="none" w:color="auto"/>
        </w:rPr>
        <w:t>10</w:t>
      </w:r>
      <w:r>
        <w:rPr>
          <w:rFonts w:hint="eastAsia" w:asciiTheme="minorEastAsia" w:hAnsiTheme="minorEastAsia" w:eastAsiaTheme="minorEastAsia"/>
          <w:b w:val="0"/>
          <w:color w:val="auto"/>
          <w:u w:val="none" w:color="auto"/>
        </w:rPr>
        <w:t>条第３項、第</w:t>
      </w:r>
      <w:r>
        <w:rPr>
          <w:rFonts w:hint="eastAsia" w:asciiTheme="minorEastAsia" w:hAnsiTheme="minorEastAsia" w:eastAsiaTheme="minorEastAsia"/>
          <w:b w:val="0"/>
          <w:color w:val="auto"/>
          <w:u w:val="none" w:color="auto"/>
        </w:rPr>
        <w:t>14</w:t>
      </w:r>
      <w:r>
        <w:rPr>
          <w:rFonts w:hint="eastAsia" w:asciiTheme="minorEastAsia" w:hAnsiTheme="minorEastAsia" w:eastAsiaTheme="minorEastAsia"/>
          <w:b w:val="0"/>
          <w:color w:val="auto"/>
          <w:u w:val="none" w:color="auto"/>
        </w:rPr>
        <w:t>条、第</w:t>
      </w:r>
      <w:r>
        <w:rPr>
          <w:rFonts w:hint="eastAsia" w:asciiTheme="minorEastAsia" w:hAnsiTheme="minorEastAsia" w:eastAsiaTheme="minorEastAsia"/>
          <w:b w:val="0"/>
          <w:color w:val="auto"/>
          <w:u w:val="none" w:color="auto"/>
        </w:rPr>
        <w:t>15</w:t>
      </w:r>
      <w:r>
        <w:rPr>
          <w:rFonts w:hint="eastAsia" w:asciiTheme="minorEastAsia" w:hAnsiTheme="minorEastAsia" w:eastAsiaTheme="minorEastAsia"/>
          <w:b w:val="0"/>
          <w:color w:val="auto"/>
          <w:u w:val="none" w:color="auto"/>
        </w:rPr>
        <w:t>条、第</w:t>
      </w:r>
      <w:r>
        <w:rPr>
          <w:rFonts w:hint="eastAsia" w:asciiTheme="minorEastAsia" w:hAnsiTheme="minorEastAsia" w:eastAsiaTheme="minorEastAsia"/>
          <w:b w:val="0"/>
          <w:color w:val="auto"/>
          <w:u w:val="none" w:color="auto"/>
        </w:rPr>
        <w:t>16</w:t>
      </w:r>
      <w:r>
        <w:rPr>
          <w:rFonts w:hint="eastAsia" w:asciiTheme="minorEastAsia" w:hAnsiTheme="minorEastAsia" w:eastAsiaTheme="minorEastAsia"/>
          <w:b w:val="0"/>
          <w:color w:val="auto"/>
          <w:u w:val="none" w:color="auto"/>
        </w:rPr>
        <w:t>条及び第</w:t>
      </w:r>
      <w:r>
        <w:rPr>
          <w:rFonts w:hint="eastAsia" w:asciiTheme="minorEastAsia" w:hAnsiTheme="minorEastAsia" w:eastAsiaTheme="minorEastAsia"/>
          <w:b w:val="0"/>
          <w:color w:val="auto"/>
          <w:u w:val="none" w:color="auto"/>
        </w:rPr>
        <w:t>18</w:t>
      </w:r>
      <w:r>
        <w:rPr>
          <w:rFonts w:hint="eastAsia" w:asciiTheme="minorEastAsia" w:hAnsiTheme="minorEastAsia" w:eastAsiaTheme="minorEastAsia"/>
          <w:b w:val="0"/>
          <w:color w:val="auto"/>
          <w:u w:val="none" w:color="auto"/>
        </w:rPr>
        <w:t>条の規定は、同日以降もなおその効力を有する。</w:t>
      </w:r>
    </w:p>
    <w:p>
      <w:pPr>
        <w:pStyle w:val="0"/>
        <w:ind w:left="242" w:hanging="242" w:hangingChars="100"/>
        <w:rPr>
          <w:rFonts w:hint="eastAsia" w:asciiTheme="minorEastAsia" w:hAnsiTheme="minorEastAsia" w:eastAsiaTheme="minorEastAsia"/>
          <w:b w:val="0"/>
          <w:color w:val="auto"/>
          <w:u w:val="none" w:color="auto"/>
        </w:rPr>
      </w:pP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附　則</w:t>
      </w: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　　この要綱は、平成</w:t>
      </w:r>
      <w:r>
        <w:rPr>
          <w:rFonts w:hint="eastAsia" w:asciiTheme="minorEastAsia" w:hAnsiTheme="minorEastAsia" w:eastAsiaTheme="minorEastAsia"/>
          <w:b w:val="0"/>
          <w:color w:val="auto"/>
          <w:u w:val="none" w:color="auto"/>
        </w:rPr>
        <w:t>28</w:t>
      </w:r>
      <w:r>
        <w:rPr>
          <w:rFonts w:hint="eastAsia" w:asciiTheme="minorEastAsia" w:hAnsiTheme="minorEastAsia" w:eastAsiaTheme="minorEastAsia"/>
          <w:b w:val="0"/>
          <w:color w:val="auto"/>
          <w:u w:val="none" w:color="auto"/>
        </w:rPr>
        <w:t>年３月</w:t>
      </w:r>
      <w:r>
        <w:rPr>
          <w:rFonts w:hint="eastAsia" w:asciiTheme="minorEastAsia" w:hAnsiTheme="minorEastAsia" w:eastAsiaTheme="minorEastAsia"/>
          <w:b w:val="0"/>
          <w:color w:val="auto"/>
          <w:u w:val="none" w:color="auto"/>
        </w:rPr>
        <w:t>28</w:t>
      </w:r>
      <w:r>
        <w:rPr>
          <w:rFonts w:hint="eastAsia" w:asciiTheme="minorEastAsia" w:hAnsiTheme="minorEastAsia" w:eastAsiaTheme="minorEastAsia"/>
          <w:b w:val="0"/>
          <w:color w:val="auto"/>
          <w:u w:val="none" w:color="auto"/>
        </w:rPr>
        <w:t>日から施行する。</w:t>
      </w:r>
      <w:r>
        <w:rPr>
          <w:rFonts w:hint="eastAsia" w:asciiTheme="minorEastAsia" w:hAnsiTheme="minorEastAsia" w:eastAsiaTheme="minorEastAsia"/>
          <w:b w:val="0"/>
          <w:color w:val="auto"/>
          <w:u w:val="none" w:color="auto"/>
        </w:rPr>
        <w:t xml:space="preserve">   </w:t>
      </w:r>
    </w:p>
    <w:p>
      <w:pPr>
        <w:pStyle w:val="0"/>
        <w:rPr>
          <w:rFonts w:hint="eastAsia" w:asciiTheme="minorEastAsia" w:hAnsiTheme="minorEastAsia" w:eastAsiaTheme="minorEastAsia"/>
          <w:b w:val="0"/>
          <w:color w:val="auto"/>
          <w:u w:val="none" w:color="auto"/>
        </w:rPr>
      </w:pP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附　則</w:t>
      </w: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　　この要綱は、平成</w:t>
      </w:r>
      <w:r>
        <w:rPr>
          <w:rFonts w:hint="eastAsia" w:asciiTheme="minorEastAsia" w:hAnsiTheme="minorEastAsia" w:eastAsiaTheme="minorEastAsia"/>
          <w:b w:val="0"/>
          <w:color w:val="auto"/>
          <w:u w:val="none" w:color="auto"/>
        </w:rPr>
        <w:t>29</w:t>
      </w:r>
      <w:r>
        <w:rPr>
          <w:rFonts w:hint="eastAsia" w:asciiTheme="minorEastAsia" w:hAnsiTheme="minorEastAsia" w:eastAsiaTheme="minorEastAsia"/>
          <w:b w:val="0"/>
          <w:color w:val="auto"/>
          <w:u w:val="none" w:color="auto"/>
        </w:rPr>
        <w:t>年３月</w:t>
      </w:r>
      <w:r>
        <w:rPr>
          <w:rFonts w:hint="eastAsia" w:asciiTheme="minorEastAsia" w:hAnsiTheme="minorEastAsia" w:eastAsiaTheme="minorEastAsia"/>
          <w:b w:val="0"/>
          <w:color w:val="auto"/>
          <w:u w:val="none" w:color="auto"/>
        </w:rPr>
        <w:t>24</w:t>
      </w:r>
      <w:r>
        <w:rPr>
          <w:rFonts w:hint="eastAsia" w:asciiTheme="minorEastAsia" w:hAnsiTheme="minorEastAsia" w:eastAsiaTheme="minorEastAsia"/>
          <w:b w:val="0"/>
          <w:color w:val="auto"/>
          <w:u w:val="none" w:color="auto"/>
        </w:rPr>
        <w:t>日から施行する。</w:t>
      </w:r>
      <w:r>
        <w:rPr>
          <w:rFonts w:hint="eastAsia" w:asciiTheme="minorEastAsia" w:hAnsiTheme="minorEastAsia" w:eastAsiaTheme="minorEastAsia"/>
          <w:b w:val="0"/>
          <w:color w:val="auto"/>
          <w:u w:val="none" w:color="auto"/>
        </w:rPr>
        <w:t xml:space="preserve">   </w:t>
      </w:r>
    </w:p>
    <w:p>
      <w:pPr>
        <w:pStyle w:val="0"/>
        <w:rPr>
          <w:rFonts w:hint="eastAsia" w:asciiTheme="minorEastAsia" w:hAnsiTheme="minorEastAsia" w:eastAsiaTheme="minorEastAsia"/>
          <w:b w:val="0"/>
          <w:color w:val="auto"/>
          <w:u w:val="none" w:color="auto"/>
        </w:rPr>
      </w:pP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附　則</w:t>
      </w: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　　この要綱は、平成</w:t>
      </w:r>
      <w:r>
        <w:rPr>
          <w:rFonts w:hint="eastAsia" w:asciiTheme="minorEastAsia" w:hAnsiTheme="minorEastAsia" w:eastAsiaTheme="minorEastAsia"/>
          <w:b w:val="0"/>
          <w:color w:val="auto"/>
          <w:u w:val="none" w:color="auto"/>
        </w:rPr>
        <w:t>29</w:t>
      </w:r>
      <w:r>
        <w:rPr>
          <w:rFonts w:hint="eastAsia" w:asciiTheme="minorEastAsia" w:hAnsiTheme="minorEastAsia" w:eastAsiaTheme="minorEastAsia"/>
          <w:b w:val="0"/>
          <w:color w:val="auto"/>
          <w:u w:val="none" w:color="auto"/>
        </w:rPr>
        <w:t>年</w:t>
      </w:r>
      <w:r>
        <w:rPr>
          <w:rFonts w:hint="eastAsia" w:asciiTheme="minorEastAsia" w:hAnsiTheme="minorEastAsia" w:eastAsiaTheme="minorEastAsia"/>
          <w:b w:val="0"/>
          <w:color w:val="auto"/>
          <w:u w:val="none" w:color="auto"/>
        </w:rPr>
        <w:t>11</w:t>
      </w:r>
      <w:r>
        <w:rPr>
          <w:rFonts w:hint="eastAsia" w:asciiTheme="minorEastAsia" w:hAnsiTheme="minorEastAsia" w:eastAsiaTheme="minorEastAsia"/>
          <w:b w:val="0"/>
          <w:color w:val="auto"/>
          <w:u w:val="none" w:color="auto"/>
        </w:rPr>
        <w:t>月</w:t>
      </w:r>
      <w:r>
        <w:rPr>
          <w:rFonts w:hint="eastAsia" w:asciiTheme="minorEastAsia" w:hAnsiTheme="minorEastAsia" w:eastAsiaTheme="minorEastAsia"/>
          <w:b w:val="0"/>
          <w:color w:val="auto"/>
          <w:u w:val="none" w:color="auto"/>
        </w:rPr>
        <w:t>29</w:t>
      </w:r>
      <w:r>
        <w:rPr>
          <w:rFonts w:hint="eastAsia" w:asciiTheme="minorEastAsia" w:hAnsiTheme="minorEastAsia" w:eastAsiaTheme="minorEastAsia"/>
          <w:b w:val="0"/>
          <w:color w:val="auto"/>
          <w:u w:val="none" w:color="auto"/>
        </w:rPr>
        <w:t>日から施行する。</w:t>
      </w:r>
    </w:p>
    <w:p>
      <w:pPr>
        <w:pStyle w:val="0"/>
        <w:rPr>
          <w:rFonts w:hint="eastAsia" w:asciiTheme="minorEastAsia" w:hAnsiTheme="minorEastAsia" w:eastAsiaTheme="minorEastAsia"/>
          <w:b w:val="0"/>
          <w:color w:val="auto"/>
          <w:u w:val="none" w:color="auto"/>
        </w:rPr>
      </w:pP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附　則</w:t>
      </w:r>
    </w:p>
    <w:p>
      <w:pPr>
        <w:pStyle w:val="0"/>
        <w:ind w:firstLine="484" w:firstLineChars="2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この要綱は、平成</w:t>
      </w:r>
      <w:r>
        <w:rPr>
          <w:rFonts w:hint="eastAsia" w:asciiTheme="minorEastAsia" w:hAnsiTheme="minorEastAsia" w:eastAsiaTheme="minorEastAsia"/>
          <w:b w:val="0"/>
          <w:color w:val="auto"/>
          <w:u w:val="none" w:color="auto"/>
        </w:rPr>
        <w:t>30</w:t>
      </w:r>
      <w:r>
        <w:rPr>
          <w:rFonts w:hint="eastAsia" w:asciiTheme="minorEastAsia" w:hAnsiTheme="minorEastAsia" w:eastAsiaTheme="minorEastAsia"/>
          <w:b w:val="0"/>
          <w:color w:val="auto"/>
          <w:u w:val="none" w:color="auto"/>
        </w:rPr>
        <w:t>年２月</w:t>
      </w:r>
      <w:r>
        <w:rPr>
          <w:rFonts w:hint="eastAsia" w:asciiTheme="minorEastAsia" w:hAnsiTheme="minorEastAsia" w:eastAsiaTheme="minorEastAsia"/>
          <w:b w:val="0"/>
          <w:color w:val="auto"/>
          <w:u w:val="none" w:color="auto"/>
        </w:rPr>
        <w:t>16</w:t>
      </w:r>
      <w:r>
        <w:rPr>
          <w:rFonts w:hint="eastAsia" w:asciiTheme="minorEastAsia" w:hAnsiTheme="minorEastAsia" w:eastAsiaTheme="minorEastAsia"/>
          <w:b w:val="0"/>
          <w:color w:val="auto"/>
          <w:u w:val="none" w:color="auto"/>
        </w:rPr>
        <w:t>日から施行し、平成</w:t>
      </w:r>
      <w:r>
        <w:rPr>
          <w:rFonts w:hint="eastAsia" w:asciiTheme="minorEastAsia" w:hAnsiTheme="minorEastAsia" w:eastAsiaTheme="minorEastAsia"/>
          <w:b w:val="0"/>
          <w:color w:val="auto"/>
          <w:u w:val="none" w:color="auto"/>
        </w:rPr>
        <w:t>29</w:t>
      </w:r>
      <w:r>
        <w:rPr>
          <w:rFonts w:hint="eastAsia" w:asciiTheme="minorEastAsia" w:hAnsiTheme="minorEastAsia" w:eastAsiaTheme="minorEastAsia"/>
          <w:b w:val="0"/>
          <w:color w:val="auto"/>
          <w:u w:val="none" w:color="auto"/>
        </w:rPr>
        <w:t>年９月</w:t>
      </w:r>
      <w:r>
        <w:rPr>
          <w:rFonts w:hint="eastAsia" w:asciiTheme="minorEastAsia" w:hAnsiTheme="minorEastAsia" w:eastAsiaTheme="minorEastAsia"/>
          <w:b w:val="0"/>
          <w:color w:val="auto"/>
          <w:u w:val="none" w:color="auto"/>
        </w:rPr>
        <w:t>17</w:t>
      </w:r>
      <w:r>
        <w:rPr>
          <w:rFonts w:hint="eastAsia" w:asciiTheme="minorEastAsia" w:hAnsiTheme="minorEastAsia" w:eastAsiaTheme="minorEastAsia"/>
          <w:b w:val="0"/>
          <w:color w:val="auto"/>
          <w:u w:val="none" w:color="auto"/>
        </w:rPr>
        <w:t>日から適用する。</w:t>
      </w: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　　</w:t>
      </w: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附　則</w:t>
      </w:r>
    </w:p>
    <w:p>
      <w:pPr>
        <w:pStyle w:val="0"/>
        <w:ind w:left="242" w:hanging="242" w:hangingChars="10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　　この要綱は、平成</w:t>
      </w:r>
      <w:r>
        <w:rPr>
          <w:rFonts w:hint="eastAsia" w:asciiTheme="minorEastAsia" w:hAnsiTheme="minorEastAsia" w:eastAsiaTheme="minorEastAsia"/>
          <w:b w:val="0"/>
          <w:color w:val="auto"/>
          <w:u w:val="none" w:color="auto"/>
        </w:rPr>
        <w:t>30</w:t>
      </w:r>
      <w:r>
        <w:rPr>
          <w:rFonts w:hint="eastAsia" w:asciiTheme="minorEastAsia" w:hAnsiTheme="minorEastAsia" w:eastAsiaTheme="minorEastAsia"/>
          <w:b w:val="0"/>
          <w:color w:val="auto"/>
          <w:u w:val="none" w:color="auto"/>
        </w:rPr>
        <w:t>年３月</w:t>
      </w:r>
      <w:r>
        <w:rPr>
          <w:rFonts w:hint="eastAsia" w:asciiTheme="minorEastAsia" w:hAnsiTheme="minorEastAsia" w:eastAsiaTheme="minorEastAsia"/>
          <w:b w:val="0"/>
          <w:color w:val="auto"/>
          <w:u w:val="none" w:color="auto"/>
        </w:rPr>
        <w:t>20</w:t>
      </w:r>
      <w:r>
        <w:rPr>
          <w:rFonts w:hint="eastAsia" w:asciiTheme="minorEastAsia" w:hAnsiTheme="minorEastAsia" w:eastAsiaTheme="minorEastAsia"/>
          <w:b w:val="0"/>
          <w:color w:val="auto"/>
          <w:u w:val="none" w:color="auto"/>
        </w:rPr>
        <w:t>日から施行し、改正後の規定は平成</w:t>
      </w:r>
      <w:r>
        <w:rPr>
          <w:rFonts w:hint="eastAsia" w:asciiTheme="minorEastAsia" w:hAnsiTheme="minorEastAsia" w:eastAsiaTheme="minorEastAsia"/>
          <w:b w:val="0"/>
          <w:color w:val="auto"/>
          <w:u w:val="none" w:color="auto"/>
        </w:rPr>
        <w:t>30</w:t>
      </w:r>
      <w:r>
        <w:rPr>
          <w:rFonts w:hint="eastAsia" w:asciiTheme="minorEastAsia" w:hAnsiTheme="minorEastAsia" w:eastAsiaTheme="minorEastAsia"/>
          <w:b w:val="0"/>
          <w:color w:val="auto"/>
          <w:u w:val="none" w:color="auto"/>
        </w:rPr>
        <w:t>年度事業から適用する。</w:t>
      </w:r>
    </w:p>
    <w:p>
      <w:pPr>
        <w:pStyle w:val="0"/>
        <w:rPr>
          <w:rFonts w:hint="eastAsia" w:asciiTheme="minorEastAsia" w:hAnsiTheme="minorEastAsia" w:eastAsiaTheme="minorEastAsia"/>
          <w:b w:val="0"/>
          <w:color w:val="auto"/>
          <w:u w:val="none" w:color="auto"/>
        </w:rPr>
      </w:pPr>
    </w:p>
    <w:p>
      <w:pPr>
        <w:pStyle w:val="0"/>
        <w:rPr>
          <w:rFonts w:hint="eastAsia" w:asciiTheme="minorEastAsia" w:hAnsiTheme="minorEastAsia" w:eastAsiaTheme="minorEastAsia"/>
          <w:b w:val="0"/>
          <w:color w:val="auto"/>
          <w:u w:val="none" w:color="auto"/>
        </w:rPr>
      </w:pPr>
      <w:r>
        <w:rPr>
          <w:rFonts w:hint="eastAsia" w:asciiTheme="minorEastAsia" w:hAnsiTheme="minorEastAsia" w:eastAsiaTheme="minorEastAsia"/>
          <w:b w:val="0"/>
          <w:color w:val="auto"/>
          <w:u w:val="none" w:color="auto"/>
        </w:rPr>
        <w:t>附　則</w:t>
      </w:r>
    </w:p>
    <w:p>
      <w:pPr>
        <w:pStyle w:val="0"/>
        <w:rPr>
          <w:rFonts w:hint="default" w:ascii="ＭＳ 明朝" w:hAnsi="ＭＳ 明朝"/>
          <w:b w:val="0"/>
          <w:color w:val="auto"/>
          <w:u w:val="none" w:color="auto"/>
        </w:rPr>
      </w:pPr>
      <w:r>
        <w:rPr>
          <w:rFonts w:hint="eastAsia" w:asciiTheme="minorEastAsia" w:hAnsiTheme="minorEastAsia" w:eastAsiaTheme="minorEastAsia"/>
          <w:b w:val="0"/>
          <w:color w:val="auto"/>
          <w:u w:val="none" w:color="auto"/>
        </w:rPr>
        <w:t>　　この要綱は、平成</w:t>
      </w:r>
      <w:r>
        <w:rPr>
          <w:rFonts w:hint="eastAsia" w:asciiTheme="minorEastAsia" w:hAnsiTheme="minorEastAsia" w:eastAsiaTheme="minorEastAsia"/>
          <w:b w:val="0"/>
          <w:color w:val="auto"/>
          <w:u w:val="none" w:color="auto"/>
        </w:rPr>
        <w:t>31</w:t>
      </w:r>
      <w:r>
        <w:rPr>
          <w:rFonts w:hint="eastAsia" w:asciiTheme="minorEastAsia" w:hAnsiTheme="minorEastAsia" w:eastAsiaTheme="minorEastAsia"/>
          <w:b w:val="0"/>
          <w:color w:val="auto"/>
          <w:u w:val="none" w:color="auto"/>
        </w:rPr>
        <w:t>年３月</w:t>
      </w:r>
      <w:r>
        <w:rPr>
          <w:rFonts w:hint="eastAsia" w:asciiTheme="minorEastAsia" w:hAnsiTheme="minorEastAsia" w:eastAsiaTheme="minorEastAsia"/>
          <w:b w:val="0"/>
          <w:color w:val="auto"/>
          <w:u w:val="none" w:color="auto"/>
        </w:rPr>
        <w:t>19</w:t>
      </w:r>
      <w:r>
        <w:rPr>
          <w:rFonts w:hint="eastAsia" w:asciiTheme="minorEastAsia" w:hAnsiTheme="minorEastAsia" w:eastAsiaTheme="minorEastAsia"/>
          <w:b w:val="0"/>
          <w:color w:val="auto"/>
          <w:u w:val="none" w:color="auto"/>
        </w:rPr>
        <w:t>日から施行する。</w:t>
      </w:r>
    </w:p>
    <w:p>
      <w:pPr>
        <w:pStyle w:val="0"/>
        <w:ind w:left="242" w:hanging="242" w:hangingChars="100"/>
        <w:rPr>
          <w:rFonts w:hint="default" w:ascii="ＭＳ 明朝" w:hAnsi="ＭＳ 明朝"/>
          <w:b w:val="0"/>
          <w:color w:val="auto"/>
          <w:u w:val="none" w:color="auto"/>
        </w:rPr>
      </w:pPr>
      <w:r>
        <w:rPr>
          <w:rFonts w:hint="eastAsia" w:asciiTheme="minorEastAsia" w:hAnsiTheme="minorEastAsia" w:eastAsiaTheme="minorEastAsia"/>
          <w:b w:val="0"/>
          <w:color w:val="auto"/>
          <w:u w:val="none" w:color="auto"/>
        </w:rPr>
        <w:t>　　なお、災害復旧に係る特例措置（平成</w:t>
      </w:r>
      <w:r>
        <w:rPr>
          <w:rFonts w:hint="eastAsia" w:asciiTheme="minorEastAsia" w:hAnsiTheme="minorEastAsia" w:eastAsiaTheme="minorEastAsia"/>
          <w:b w:val="0"/>
          <w:color w:val="auto"/>
          <w:u w:val="none" w:color="auto"/>
        </w:rPr>
        <w:t>30</w:t>
      </w:r>
      <w:r>
        <w:rPr>
          <w:rFonts w:hint="eastAsia" w:asciiTheme="minorEastAsia" w:hAnsiTheme="minorEastAsia" w:eastAsiaTheme="minorEastAsia"/>
          <w:b w:val="0"/>
          <w:color w:val="auto"/>
          <w:u w:val="none" w:color="auto"/>
        </w:rPr>
        <w:t>年２月</w:t>
      </w:r>
      <w:r>
        <w:rPr>
          <w:rFonts w:hint="eastAsia" w:asciiTheme="minorEastAsia" w:hAnsiTheme="minorEastAsia" w:eastAsiaTheme="minorEastAsia"/>
          <w:b w:val="0"/>
          <w:color w:val="auto"/>
          <w:u w:val="none" w:color="auto"/>
        </w:rPr>
        <w:t>16</w:t>
      </w:r>
      <w:r>
        <w:rPr>
          <w:rFonts w:hint="eastAsia" w:asciiTheme="minorEastAsia" w:hAnsiTheme="minorEastAsia" w:eastAsiaTheme="minorEastAsia"/>
          <w:b w:val="0"/>
          <w:color w:val="auto"/>
          <w:u w:val="none" w:color="auto"/>
        </w:rPr>
        <w:t>日付け</w:t>
      </w:r>
      <w:r>
        <w:rPr>
          <w:rFonts w:hint="eastAsia" w:asciiTheme="minorEastAsia" w:hAnsiTheme="minorEastAsia" w:eastAsiaTheme="minorEastAsia"/>
          <w:b w:val="0"/>
          <w:color w:val="auto"/>
          <w:u w:val="none" w:color="auto"/>
        </w:rPr>
        <w:t>29</w:t>
      </w:r>
      <w:r>
        <w:rPr>
          <w:rFonts w:hint="eastAsia" w:asciiTheme="minorEastAsia" w:hAnsiTheme="minorEastAsia" w:eastAsiaTheme="minorEastAsia"/>
          <w:b w:val="0"/>
          <w:color w:val="auto"/>
          <w:u w:val="none" w:color="auto"/>
        </w:rPr>
        <w:t>高産地第</w:t>
      </w:r>
      <w:r>
        <w:rPr>
          <w:rFonts w:hint="eastAsia" w:asciiTheme="minorEastAsia" w:hAnsiTheme="minorEastAsia" w:eastAsiaTheme="minorEastAsia"/>
          <w:b w:val="0"/>
          <w:color w:val="auto"/>
          <w:u w:val="none" w:color="auto"/>
        </w:rPr>
        <w:t>486</w:t>
      </w:r>
      <w:r>
        <w:rPr>
          <w:rFonts w:hint="eastAsia" w:asciiTheme="minorEastAsia" w:hAnsiTheme="minorEastAsia" w:eastAsiaTheme="minorEastAsia"/>
          <w:b w:val="0"/>
          <w:color w:val="auto"/>
          <w:u w:val="none" w:color="auto"/>
        </w:rPr>
        <w:t>号農業振興部長通知）は廃止する。</w:t>
      </w:r>
    </w:p>
    <w:p>
      <w:pPr>
        <w:pStyle w:val="0"/>
        <w:ind w:left="242" w:hanging="242" w:hangingChars="100"/>
        <w:rPr>
          <w:rFonts w:hint="default" w:ascii="ＭＳ 明朝" w:hAnsi="ＭＳ 明朝"/>
          <w:b w:val="0"/>
          <w:color w:val="auto"/>
          <w:u w:val="none" w:color="auto"/>
        </w:rPr>
      </w:pPr>
    </w:p>
    <w:p>
      <w:pPr>
        <w:pStyle w:val="0"/>
        <w:ind w:left="242" w:hanging="242" w:hangingChars="100"/>
        <w:rPr>
          <w:rFonts w:hint="default" w:ascii="ＭＳ 明朝" w:hAnsi="ＭＳ 明朝"/>
          <w:b w:val="0"/>
          <w:color w:val="auto"/>
          <w:u w:val="none" w:color="auto"/>
        </w:rPr>
      </w:pPr>
      <w:r>
        <w:rPr>
          <w:rFonts w:hint="eastAsia" w:asciiTheme="minorEastAsia" w:hAnsiTheme="minorEastAsia" w:eastAsiaTheme="minorEastAsia"/>
          <w:b w:val="0"/>
          <w:color w:val="auto"/>
          <w:u w:val="none" w:color="auto"/>
        </w:rPr>
        <w:t>附　則</w:t>
      </w:r>
    </w:p>
    <w:p>
      <w:pPr>
        <w:pStyle w:val="0"/>
        <w:ind w:left="242" w:hanging="242" w:hangingChars="100"/>
        <w:rPr>
          <w:rFonts w:hint="default" w:ascii="ＭＳ 明朝" w:hAnsi="ＭＳ 明朝"/>
          <w:b w:val="0"/>
          <w:color w:val="auto"/>
          <w:u w:val="none" w:color="auto"/>
        </w:rPr>
      </w:pPr>
      <w:r>
        <w:rPr>
          <w:rFonts w:hint="eastAsia" w:asciiTheme="minorEastAsia" w:hAnsiTheme="minorEastAsia" w:eastAsiaTheme="minorEastAsia"/>
          <w:b w:val="0"/>
          <w:color w:val="auto"/>
          <w:u w:val="none" w:color="auto"/>
        </w:rPr>
        <w:t>　　この要綱は、令和２年３月</w:t>
      </w:r>
      <w:r>
        <w:rPr>
          <w:rFonts w:hint="eastAsia" w:asciiTheme="minorEastAsia" w:hAnsiTheme="minorEastAsia" w:eastAsiaTheme="minorEastAsia"/>
          <w:b w:val="0"/>
          <w:color w:val="auto"/>
          <w:u w:val="none" w:color="auto"/>
        </w:rPr>
        <w:t>23</w:t>
      </w:r>
      <w:r>
        <w:rPr>
          <w:rFonts w:hint="eastAsia" w:asciiTheme="minorEastAsia" w:hAnsiTheme="minorEastAsia" w:eastAsiaTheme="minorEastAsia"/>
          <w:b w:val="0"/>
          <w:color w:val="auto"/>
          <w:u w:val="none" w:color="auto"/>
        </w:rPr>
        <w:t>日から施行する。</w:t>
      </w:r>
    </w:p>
    <w:p>
      <w:pPr>
        <w:pStyle w:val="0"/>
        <w:ind w:left="242" w:hanging="242" w:hangingChars="100"/>
        <w:rPr>
          <w:rFonts w:hint="default" w:ascii="ＭＳ 明朝" w:hAnsi="ＭＳ 明朝"/>
          <w:b w:val="0"/>
          <w:color w:val="auto"/>
          <w:u w:val="none" w:color="auto"/>
        </w:rPr>
      </w:pPr>
    </w:p>
    <w:p>
      <w:pPr>
        <w:pStyle w:val="0"/>
        <w:ind w:left="242" w:hanging="242" w:hangingChars="100"/>
        <w:rPr>
          <w:rFonts w:hint="default" w:ascii="ＭＳ 明朝" w:hAnsi="ＭＳ 明朝"/>
          <w:b w:val="0"/>
          <w:color w:val="auto"/>
          <w:u w:val="none" w:color="auto"/>
        </w:rPr>
      </w:pPr>
      <w:r>
        <w:rPr>
          <w:rFonts w:hint="eastAsia" w:ascii="ＭＳ 明朝" w:hAnsi="ＭＳ 明朝"/>
          <w:b w:val="0"/>
          <w:color w:val="auto"/>
          <w:u w:val="none" w:color="auto"/>
        </w:rPr>
        <w:t>附　則</w:t>
      </w:r>
    </w:p>
    <w:p>
      <w:pPr>
        <w:pStyle w:val="0"/>
        <w:ind w:left="242" w:hanging="242" w:hangingChars="100"/>
        <w:rPr>
          <w:rFonts w:hint="default" w:ascii="ＭＳ 明朝" w:hAnsi="ＭＳ 明朝"/>
          <w:b w:val="0"/>
          <w:color w:val="auto"/>
          <w:u w:val="none" w:color="auto"/>
        </w:rPr>
      </w:pPr>
      <w:r>
        <w:rPr>
          <w:rFonts w:hint="eastAsia" w:ascii="ＭＳ 明朝" w:hAnsi="ＭＳ 明朝"/>
          <w:b w:val="0"/>
          <w:color w:val="auto"/>
          <w:u w:val="none" w:color="auto"/>
        </w:rPr>
        <w:t>　　この要綱は、令和３年３月</w:t>
      </w:r>
      <w:r>
        <w:rPr>
          <w:rFonts w:hint="eastAsia" w:ascii="ＭＳ 明朝" w:hAnsi="ＭＳ 明朝"/>
          <w:b w:val="0"/>
          <w:color w:val="auto"/>
          <w:u w:val="none" w:color="auto"/>
        </w:rPr>
        <w:t>22</w:t>
      </w:r>
      <w:r>
        <w:rPr>
          <w:rFonts w:hint="eastAsia" w:ascii="ＭＳ 明朝" w:hAnsi="ＭＳ 明朝"/>
          <w:b w:val="0"/>
          <w:color w:val="auto"/>
          <w:u w:val="none" w:color="auto"/>
        </w:rPr>
        <w:t>日から施行する。</w:t>
      </w:r>
    </w:p>
    <w:p>
      <w:pPr>
        <w:pStyle w:val="0"/>
        <w:ind w:left="242" w:hanging="242" w:hangingChars="100"/>
        <w:rPr>
          <w:rFonts w:hint="default" w:ascii="ＭＳ 明朝" w:hAnsi="ＭＳ 明朝"/>
          <w:b w:val="0"/>
          <w:color w:val="auto"/>
          <w:u w:val="none" w:color="auto"/>
        </w:rPr>
      </w:pPr>
    </w:p>
    <w:p>
      <w:pPr>
        <w:pStyle w:val="0"/>
        <w:ind w:left="242" w:hanging="242" w:hangingChars="100"/>
        <w:rPr>
          <w:rFonts w:hint="default" w:ascii="ＭＳ 明朝" w:hAnsi="ＭＳ 明朝"/>
          <w:b w:val="0"/>
          <w:color w:val="auto"/>
          <w:u w:val="none" w:color="auto"/>
        </w:rPr>
      </w:pPr>
      <w:r>
        <w:rPr>
          <w:rFonts w:hint="eastAsia" w:ascii="ＭＳ 明朝" w:hAnsi="ＭＳ 明朝"/>
          <w:b w:val="0"/>
          <w:color w:val="auto"/>
          <w:u w:val="none" w:color="auto"/>
        </w:rPr>
        <w:t>附　則</w:t>
      </w:r>
    </w:p>
    <w:p>
      <w:pPr>
        <w:pStyle w:val="0"/>
        <w:ind w:left="242" w:hanging="242" w:hangingChars="100"/>
        <w:rPr>
          <w:rFonts w:hint="default" w:ascii="ＭＳ 明朝" w:hAnsi="ＭＳ 明朝"/>
          <w:b w:val="0"/>
          <w:color w:val="auto"/>
          <w:u w:val="none" w:color="auto"/>
        </w:rPr>
      </w:pPr>
      <w:r>
        <w:rPr>
          <w:rFonts w:hint="eastAsia" w:ascii="ＭＳ 明朝" w:hAnsi="ＭＳ 明朝"/>
          <w:b w:val="0"/>
          <w:color w:val="auto"/>
          <w:u w:val="none" w:color="auto"/>
        </w:rPr>
        <w:t>　　この要綱は、令和４年３月</w:t>
      </w:r>
      <w:r>
        <w:rPr>
          <w:rFonts w:hint="eastAsia" w:ascii="ＭＳ 明朝" w:hAnsi="ＭＳ 明朝"/>
          <w:b w:val="0"/>
          <w:color w:val="auto"/>
          <w:u w:val="none" w:color="auto"/>
        </w:rPr>
        <w:t>23</w:t>
      </w:r>
      <w:r>
        <w:rPr>
          <w:rFonts w:hint="eastAsia" w:ascii="ＭＳ 明朝" w:hAnsi="ＭＳ 明朝"/>
          <w:b w:val="0"/>
          <w:color w:val="auto"/>
          <w:u w:val="none" w:color="auto"/>
        </w:rPr>
        <w:t>日から施行する。</w:t>
      </w:r>
    </w:p>
    <w:p>
      <w:pPr>
        <w:pStyle w:val="0"/>
        <w:ind w:left="242" w:hanging="242" w:hangingChars="100"/>
        <w:rPr>
          <w:rFonts w:hint="default" w:ascii="ＭＳ 明朝" w:hAnsi="ＭＳ 明朝"/>
          <w:b w:val="0"/>
          <w:color w:val="auto"/>
          <w:u w:val="none" w:color="auto"/>
        </w:rPr>
      </w:pPr>
    </w:p>
    <w:p>
      <w:pPr>
        <w:pStyle w:val="0"/>
        <w:ind w:left="242" w:hanging="242" w:hangingChars="100"/>
        <w:rPr>
          <w:rFonts w:hint="default" w:ascii="ＭＳ 明朝" w:hAnsi="ＭＳ 明朝"/>
          <w:b w:val="0"/>
          <w:color w:val="auto"/>
          <w:u w:val="none" w:color="auto"/>
        </w:rPr>
      </w:pPr>
      <w:r>
        <w:rPr>
          <w:rFonts w:hint="eastAsia" w:ascii="ＭＳ 明朝" w:hAnsi="ＭＳ 明朝"/>
          <w:b w:val="0"/>
          <w:color w:val="auto"/>
          <w:u w:val="none" w:color="auto"/>
        </w:rPr>
        <w:t>附　則</w:t>
      </w:r>
    </w:p>
    <w:p>
      <w:pPr>
        <w:pStyle w:val="0"/>
        <w:ind w:left="242" w:hanging="242" w:hangingChars="100"/>
        <w:rPr>
          <w:rFonts w:hint="default" w:ascii="ＭＳ 明朝" w:hAnsi="ＭＳ 明朝"/>
          <w:b w:val="0"/>
          <w:color w:val="auto"/>
          <w:u w:val="none" w:color="auto"/>
        </w:rPr>
      </w:pPr>
      <w:r>
        <w:rPr>
          <w:rFonts w:hint="eastAsia" w:ascii="ＭＳ 明朝" w:hAnsi="ＭＳ 明朝"/>
          <w:b w:val="0"/>
          <w:color w:val="auto"/>
          <w:u w:val="none" w:color="auto"/>
        </w:rPr>
        <w:t>　　この要綱は、令和４年７月</w:t>
      </w:r>
      <w:r>
        <w:rPr>
          <w:rFonts w:hint="eastAsia" w:ascii="ＭＳ 明朝" w:hAnsi="ＭＳ 明朝"/>
          <w:b w:val="0"/>
          <w:color w:val="auto"/>
          <w:u w:val="none" w:color="auto"/>
        </w:rPr>
        <w:t>27</w:t>
      </w:r>
      <w:r>
        <w:rPr>
          <w:rFonts w:hint="eastAsia" w:ascii="ＭＳ 明朝" w:hAnsi="ＭＳ 明朝"/>
          <w:b w:val="0"/>
          <w:color w:val="auto"/>
          <w:u w:val="none" w:color="auto"/>
        </w:rPr>
        <w:t>日から施行する。</w:t>
      </w:r>
    </w:p>
    <w:p>
      <w:pPr>
        <w:pStyle w:val="0"/>
        <w:ind w:left="242" w:hanging="242" w:hangingChars="100"/>
        <w:rPr>
          <w:rFonts w:hint="default" w:ascii="ＭＳ 明朝" w:hAnsi="ＭＳ 明朝"/>
          <w:b w:val="0"/>
          <w:color w:val="auto"/>
          <w:u w:val="none" w:color="auto"/>
        </w:rPr>
      </w:pPr>
    </w:p>
    <w:p>
      <w:pPr>
        <w:pStyle w:val="0"/>
        <w:ind w:left="242" w:hanging="242" w:hangingChars="100"/>
        <w:rPr>
          <w:rFonts w:hint="default" w:ascii="ＭＳ 明朝" w:hAnsi="ＭＳ 明朝"/>
          <w:b w:val="0"/>
          <w:color w:val="auto"/>
          <w:u w:val="none" w:color="auto"/>
        </w:rPr>
      </w:pPr>
      <w:r>
        <w:rPr>
          <w:rFonts w:hint="eastAsia" w:ascii="ＭＳ 明朝" w:hAnsi="ＭＳ 明朝"/>
          <w:b w:val="0"/>
          <w:color w:val="auto"/>
          <w:u w:val="none" w:color="auto"/>
        </w:rPr>
        <w:t>附　則</w:t>
      </w:r>
    </w:p>
    <w:p>
      <w:pPr>
        <w:pStyle w:val="0"/>
        <w:ind w:left="242" w:hanging="242" w:hangingChars="100"/>
        <w:rPr>
          <w:rFonts w:hint="default" w:ascii="ＭＳ 明朝" w:hAnsi="ＭＳ 明朝"/>
          <w:b w:val="0"/>
          <w:color w:val="auto"/>
          <w:u w:val="none" w:color="auto"/>
        </w:rPr>
      </w:pPr>
      <w:r>
        <w:rPr>
          <w:rFonts w:hint="eastAsia" w:ascii="ＭＳ 明朝" w:hAnsi="ＭＳ 明朝"/>
          <w:b w:val="0"/>
          <w:color w:val="auto"/>
          <w:u w:val="none" w:color="auto"/>
        </w:rPr>
        <w:t>　　この要綱は、令和５年３月</w:t>
      </w:r>
      <w:r>
        <w:rPr>
          <w:rFonts w:hint="eastAsia" w:ascii="ＭＳ 明朝" w:hAnsi="ＭＳ 明朝"/>
          <w:b w:val="0"/>
          <w:color w:val="auto"/>
          <w:u w:val="none" w:color="auto"/>
        </w:rPr>
        <w:t>22</w:t>
      </w:r>
      <w:r>
        <w:rPr>
          <w:rFonts w:hint="eastAsia" w:ascii="ＭＳ 明朝" w:hAnsi="ＭＳ 明朝"/>
          <w:b w:val="0"/>
          <w:color w:val="auto"/>
          <w:u w:val="none" w:color="auto"/>
        </w:rPr>
        <w:t>日から施行する。</w:t>
      </w:r>
    </w:p>
    <w:p>
      <w:pPr>
        <w:pStyle w:val="0"/>
        <w:rPr>
          <w:rFonts w:hint="default" w:ascii="ＭＳ 明朝" w:hAnsi="ＭＳ 明朝"/>
          <w:color w:val="auto"/>
        </w:rPr>
      </w:pPr>
      <w:r>
        <w:rPr>
          <w:rFonts w:hint="default" w:ascii="ＭＳ 明朝" w:hAnsi="ＭＳ 明朝"/>
          <w:b w:val="0"/>
          <w:color w:val="auto"/>
          <w:u w:val="none" w:color="auto"/>
        </w:rPr>
        <w:t xml:space="preserve">                                                             </w:t>
      </w:r>
      <w:r>
        <w:rPr>
          <w:rFonts w:hint="default" w:ascii="ＭＳ 明朝" w:hAnsi="ＭＳ 明朝"/>
          <w:color w:val="auto"/>
        </w:rPr>
        <w:t xml:space="preserve">                                                                                   </w:t>
      </w:r>
    </w:p>
    <w:sectPr>
      <w:type w:val="continuous"/>
      <w:pgSz w:w="11906" w:h="16838"/>
      <w:pgMar w:top="1417" w:right="1247" w:bottom="1134" w:left="1247" w:header="720" w:footer="720" w:gutter="0"/>
      <w:cols w:space="720"/>
      <w:noEndnote w:val="1"/>
      <w:textDirection w:val="lrTb"/>
      <w:docGrid w:type="linesAndChars" w:linePitch="344"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409"/>
  <w:drawingGridVerticalSpacing w:val="172"/>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imes New Roman" w:hAnsi="Times New Roman"/>
      <w:color w:val="000000"/>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imes New Roman" w:hAnsi="Times New Roman"/>
      <w:color w:val="000000"/>
      <w:kern w:val="0"/>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972</TotalTime>
  <Pages>7</Pages>
  <Words>89</Words>
  <Characters>6662</Characters>
  <Application>JUST Note</Application>
  <Lines>274</Lines>
  <Paragraphs>115</Paragraphs>
  <Company>ioas</Company>
  <CharactersWithSpaces>6896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高知県レンタルハウス整備事業費補助金交付要綱</dc:title>
  <dc:creator>ioas_user</dc:creator>
  <cp:lastModifiedBy>442880</cp:lastModifiedBy>
  <cp:lastPrinted>2023-02-15T08:05:49Z</cp:lastPrinted>
  <dcterms:created xsi:type="dcterms:W3CDTF">2017-11-24T01:07:00Z</dcterms:created>
  <dcterms:modified xsi:type="dcterms:W3CDTF">2023-03-07T04:30:50Z</dcterms:modified>
  <cp:revision>18</cp:revision>
</cp:coreProperties>
</file>