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jc w:val="center"/>
        <w:rPr>
          <w:rFonts w:hint="default" w:ascii="ＭＳ ゴシック" w:hAnsi="ＭＳ ゴシック" w:eastAsia="ＭＳ ゴシック"/>
          <w:b w:val="1"/>
          <w:kern w:val="22"/>
        </w:rPr>
      </w:pPr>
      <w:r>
        <w:rPr>
          <w:rFonts w:hint="eastAsia" w:ascii="ＭＳ ゴシック" w:hAnsi="ＭＳ ゴシック" w:eastAsia="ＭＳ ゴシック"/>
          <w:b w:val="1"/>
          <w:kern w:val="22"/>
        </w:rPr>
        <w:t>-------------------------</w:t>
      </w:r>
    </w:p>
    <w:p>
      <w:pPr>
        <w:pStyle w:val="0"/>
        <w:overflowPunct w:val="0"/>
        <w:autoSpaceDE w:val="0"/>
        <w:autoSpaceDN w:val="0"/>
        <w:ind w:left="2920" w:leftChars="1000" w:right="2920" w:rightChars="1000"/>
        <w:jc w:val="distribute"/>
        <w:rPr>
          <w:rFonts w:hint="default" w:ascii="ＭＳ ゴシック" w:hAnsi="ＭＳ ゴシック" w:eastAsia="ＭＳ ゴシック"/>
          <w:b w:val="1"/>
          <w:kern w:val="22"/>
        </w:rPr>
      </w:pPr>
      <w:r>
        <w:rPr>
          <w:rFonts w:hint="eastAsia" w:ascii="ＭＳ ゴシック" w:hAnsi="ＭＳ ゴシック" w:eastAsia="ＭＳ ゴシック"/>
          <w:b w:val="1"/>
          <w:kern w:val="22"/>
        </w:rPr>
        <w:t>規則</w:t>
      </w:r>
    </w:p>
    <w:p>
      <w:pPr>
        <w:pStyle w:val="0"/>
        <w:overflowPunct w:val="0"/>
        <w:autoSpaceDE w:val="0"/>
        <w:autoSpaceDN w:val="0"/>
        <w:jc w:val="center"/>
        <w:rPr>
          <w:rFonts w:hint="default" w:ascii="ＭＳ ゴシック" w:hAnsi="ＭＳ ゴシック" w:eastAsia="ＭＳ ゴシック"/>
          <w:b w:val="1"/>
          <w:kern w:val="22"/>
        </w:rPr>
      </w:pPr>
      <w:r>
        <w:rPr>
          <w:rFonts w:hint="eastAsia" w:ascii="ＭＳ ゴシック" w:hAnsi="ＭＳ ゴシック" w:eastAsia="ＭＳ ゴシック"/>
          <w:b w:val="1"/>
          <w:kern w:val="22"/>
        </w:rPr>
        <w:t>-------------------------</w:t>
      </w:r>
    </w:p>
    <w:p>
      <w:pPr>
        <w:pStyle w:val="0"/>
        <w:overflowPunct w:val="0"/>
        <w:autoSpaceDE w:val="0"/>
        <w:autoSpaceDN w:val="0"/>
        <w:ind w:firstLine="292" w:firstLineChars="100"/>
        <w:rPr>
          <w:rFonts w:hint="eastAsia" w:ascii="ＭＳ 明朝" w:hAnsi="ＭＳ 明朝" w:eastAsia="ＭＳ 明朝"/>
          <w:kern w:val="22"/>
        </w:rPr>
      </w:pPr>
      <w:r>
        <w:rPr>
          <w:rFonts w:hint="eastAsia" w:ascii="ＭＳ 明朝" w:hAnsi="ＭＳ 明朝" w:eastAsia="ＭＳ 明朝"/>
          <w:kern w:val="22"/>
        </w:rPr>
        <w:t>高知県行政不服審査法関係手数料徴収条例施行規則の一部を改正する規則をここに公布する。</w:t>
      </w:r>
    </w:p>
    <w:p>
      <w:pPr>
        <w:pStyle w:val="0"/>
        <w:overflowPunct w:val="0"/>
        <w:autoSpaceDE w:val="0"/>
        <w:autoSpaceDN w:val="0"/>
        <w:ind w:firstLine="584" w:firstLineChars="200"/>
        <w:rPr>
          <w:rFonts w:hint="eastAsia" w:ascii="ＭＳ 明朝" w:hAnsi="ＭＳ 明朝" w:eastAsia="ＭＳ 明朝"/>
          <w:kern w:val="22"/>
        </w:rPr>
      </w:pPr>
      <w:r>
        <w:rPr>
          <w:rFonts w:hint="eastAsia" w:ascii="ＭＳ 明朝" w:hAnsi="ＭＳ 明朝" w:eastAsia="ＭＳ 明朝"/>
          <w:kern w:val="22"/>
        </w:rPr>
        <w:t>令和５年６月</w:t>
      </w:r>
      <w:r>
        <w:rPr>
          <w:rFonts w:hint="eastAsia" w:ascii="ＭＳ 明朝" w:hAnsi="ＭＳ 明朝" w:eastAsia="ＭＳ 明朝"/>
          <w:kern w:val="22"/>
        </w:rPr>
        <w:t>30</w:t>
      </w:r>
      <w:bookmarkStart w:id="0" w:name="_GoBack"/>
      <w:bookmarkEnd w:id="0"/>
      <w:r>
        <w:rPr>
          <w:rFonts w:hint="eastAsia" w:ascii="ＭＳ 明朝" w:hAnsi="ＭＳ 明朝" w:eastAsia="ＭＳ 明朝"/>
          <w:kern w:val="22"/>
        </w:rPr>
        <w:t>日</w:t>
      </w:r>
    </w:p>
    <w:p>
      <w:pPr>
        <w:pStyle w:val="0"/>
        <w:overflowPunct w:val="0"/>
        <w:autoSpaceDE w:val="0"/>
        <w:autoSpaceDN w:val="0"/>
        <w:ind w:firstLine="4964" w:firstLineChars="1700"/>
        <w:rPr>
          <w:rFonts w:hint="eastAsia" w:ascii="ＭＳ 明朝" w:hAnsi="ＭＳ 明朝" w:eastAsia="ＭＳ 明朝"/>
          <w:kern w:val="22"/>
        </w:rPr>
      </w:pPr>
      <w:r>
        <w:rPr>
          <w:rFonts w:hint="eastAsia" w:ascii="ＭＳ 明朝" w:hAnsi="ＭＳ 明朝" w:eastAsia="ＭＳ 明朝"/>
          <w:kern w:val="22"/>
        </w:rPr>
        <w:t>高知県知事　濵田　省司</w:t>
      </w:r>
    </w:p>
    <w:p>
      <w:pPr>
        <w:pStyle w:val="0"/>
        <w:overflowPunct w:val="0"/>
        <w:autoSpaceDE w:val="0"/>
        <w:autoSpaceDN w:val="0"/>
        <w:rPr>
          <w:rFonts w:hint="default" w:ascii="ＭＳ ゴシック" w:hAnsi="ＭＳ ゴシック" w:eastAsia="ＭＳ ゴシック"/>
          <w:b w:val="1"/>
          <w:kern w:val="22"/>
        </w:rPr>
      </w:pPr>
      <w:r>
        <w:rPr>
          <w:rFonts w:hint="eastAsia" w:ascii="ＭＳ ゴシック" w:hAnsi="ＭＳ ゴシック" w:eastAsia="ＭＳ ゴシック"/>
          <w:b w:val="1"/>
          <w:kern w:val="22"/>
        </w:rPr>
        <w:t>高知県規則第　号</w:t>
      </w:r>
    </w:p>
    <w:p>
      <w:pPr>
        <w:pStyle w:val="0"/>
        <w:overflowPunct w:val="0"/>
        <w:autoSpaceDE w:val="0"/>
        <w:autoSpaceDN w:val="0"/>
        <w:ind w:left="0" w:leftChars="300" w:right="292" w:rightChars="100" w:firstLine="0" w:firstLineChars="0"/>
        <w:rPr>
          <w:rFonts w:hint="default" w:ascii="ＭＳ ゴシック" w:hAnsi="ＭＳ ゴシック" w:eastAsia="ＭＳ ゴシック"/>
          <w:b w:val="1"/>
          <w:kern w:val="22"/>
        </w:rPr>
      </w:pPr>
      <w:r>
        <w:rPr>
          <w:rFonts w:hint="eastAsia" w:ascii="ＭＳ ゴシック" w:hAnsi="ＭＳ ゴシック" w:eastAsia="ＭＳ ゴシック"/>
          <w:b w:val="1"/>
          <w:kern w:val="22"/>
        </w:rPr>
        <w:t>高知県行政不服審査法関係手数料徴収条例施行規則の一部を改正する規則</w:t>
      </w:r>
    </w:p>
    <w:p>
      <w:pPr>
        <w:pStyle w:val="0"/>
        <w:overflowPunct w:val="0"/>
        <w:autoSpaceDE w:val="0"/>
        <w:autoSpaceDN w:val="0"/>
        <w:ind w:firstLine="292" w:firstLineChars="100"/>
        <w:rPr>
          <w:rFonts w:hint="eastAsia" w:ascii="ＭＳ 明朝" w:hAnsi="ＭＳ 明朝" w:eastAsia="ＭＳ 明朝"/>
          <w:kern w:val="22"/>
        </w:rPr>
      </w:pPr>
      <w:r>
        <w:rPr>
          <w:rFonts w:hint="eastAsia" w:ascii="ＭＳ 明朝" w:hAnsi="ＭＳ 明朝" w:eastAsia="ＭＳ 明朝"/>
          <w:kern w:val="22"/>
        </w:rPr>
        <w:t>高知県行政不服審査法関係手数料徴収条例施行規則（平成</w:t>
      </w:r>
      <w:r>
        <w:rPr>
          <w:rFonts w:hint="eastAsia" w:ascii="ＭＳ 明朝" w:hAnsi="ＭＳ 明朝" w:eastAsia="ＭＳ 明朝"/>
          <w:kern w:val="22"/>
        </w:rPr>
        <w:t>28</w:t>
      </w:r>
      <w:r>
        <w:rPr>
          <w:rFonts w:hint="eastAsia" w:ascii="ＭＳ 明朝" w:hAnsi="ＭＳ 明朝" w:eastAsia="ＭＳ 明朝"/>
          <w:kern w:val="22"/>
        </w:rPr>
        <w:t>年高知県規則第</w:t>
      </w:r>
      <w:r>
        <w:rPr>
          <w:rFonts w:hint="eastAsia" w:ascii="ＭＳ 明朝" w:hAnsi="ＭＳ 明朝" w:eastAsia="ＭＳ 明朝"/>
          <w:kern w:val="22"/>
        </w:rPr>
        <w:t>10</w:t>
      </w:r>
      <w:r>
        <w:rPr>
          <w:rFonts w:hint="eastAsia" w:ascii="ＭＳ 明朝" w:hAnsi="ＭＳ 明朝" w:eastAsia="ＭＳ 明朝"/>
          <w:kern w:val="22"/>
        </w:rPr>
        <w:t>号）の一部を次のように改正する。</w:t>
      </w:r>
    </w:p>
    <w:p>
      <w:pPr>
        <w:pStyle w:val="0"/>
        <w:overflowPunct w:val="0"/>
        <w:autoSpaceDE w:val="0"/>
        <w:autoSpaceDN w:val="0"/>
        <w:ind w:left="0" w:leftChars="0" w:firstLine="292" w:firstLineChars="100"/>
        <w:rPr>
          <w:rFonts w:hint="eastAsia" w:ascii="ＭＳ 明朝" w:hAnsi="ＭＳ 明朝" w:eastAsia="ＭＳ 明朝"/>
          <w:kern w:val="22"/>
        </w:rPr>
      </w:pPr>
      <w:r>
        <w:rPr>
          <w:rFonts w:hint="eastAsia"/>
          <w:kern w:val="22"/>
          <w:position w:val="0"/>
          <w:sz w:val="22"/>
        </w:rPr>
        <w:t>別記様式中「㊞」を削</w:t>
      </w:r>
      <w:r>
        <w:rPr>
          <w:rFonts w:hint="eastAsia" w:ascii="ＭＳ 明朝" w:hAnsi="ＭＳ 明朝" w:eastAsia="ＭＳ 明朝"/>
          <w:kern w:val="22"/>
        </w:rPr>
        <w:t>る。</w:t>
      </w:r>
    </w:p>
    <w:p>
      <w:pPr>
        <w:pStyle w:val="0"/>
        <w:overflowPunct w:val="0"/>
        <w:autoSpaceDE w:val="0"/>
        <w:autoSpaceDN w:val="0"/>
        <w:spacing w:line="240" w:lineRule="auto"/>
        <w:ind w:left="0" w:leftChars="0" w:firstLine="876" w:firstLineChars="300"/>
        <w:rPr>
          <w:rFonts w:hint="default"/>
          <w:kern w:val="22"/>
          <w:position w:val="0"/>
          <w:sz w:val="22"/>
        </w:rPr>
      </w:pPr>
      <w:r>
        <w:rPr>
          <w:rFonts w:hint="eastAsia" w:ascii="ＭＳ ゴシック" w:hAnsi="ＭＳ ゴシック" w:eastAsia="ＭＳ ゴシック"/>
          <w:b w:val="1"/>
          <w:kern w:val="22"/>
          <w:position w:val="0"/>
          <w:sz w:val="22"/>
        </w:rPr>
        <w:t>附</w:t>
      </w:r>
      <w:r>
        <w:rPr>
          <w:rFonts w:hint="eastAsia"/>
          <w:kern w:val="22"/>
          <w:position w:val="0"/>
          <w:sz w:val="22"/>
        </w:rPr>
        <w:t>　</w:t>
      </w:r>
      <w:r>
        <w:rPr>
          <w:rFonts w:hint="eastAsia" w:ascii="ＭＳ ゴシック" w:hAnsi="ＭＳ ゴシック" w:eastAsia="ＭＳ ゴシック"/>
          <w:b w:val="1"/>
          <w:kern w:val="22"/>
          <w:position w:val="0"/>
          <w:sz w:val="22"/>
        </w:rPr>
        <w:t>則</w:t>
      </w:r>
    </w:p>
    <w:p>
      <w:pPr>
        <w:pStyle w:val="0"/>
        <w:overflowPunct w:val="0"/>
        <w:autoSpaceDE w:val="0"/>
        <w:autoSpaceDN w:val="0"/>
        <w:spacing w:line="240" w:lineRule="auto"/>
        <w:ind w:leftChars="0" w:firstLine="0" w:firstLineChars="0"/>
        <w:rPr>
          <w:rFonts w:hint="default"/>
          <w:kern w:val="22"/>
          <w:position w:val="0"/>
          <w:sz w:val="22"/>
        </w:rPr>
      </w:pPr>
      <w:r>
        <w:rPr>
          <w:rFonts w:hint="eastAsia"/>
          <w:kern w:val="22"/>
          <w:position w:val="0"/>
          <w:sz w:val="22"/>
        </w:rPr>
        <w:t>　この規則は、公布の日から施行する。</w:t>
      </w: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r>
        <w:rPr>
          <w:rFonts w:hint="eastAsia"/>
          <w:kern w:val="22"/>
          <w:position w:val="0"/>
          <w:sz w:val="22"/>
        </w:rPr>
        <w:t>規　則</w:t>
      </w:r>
    </w:p>
    <w:p>
      <w:pPr>
        <w:pStyle w:val="0"/>
        <w:overflowPunct w:val="0"/>
        <w:autoSpaceDE w:val="0"/>
        <w:autoSpaceDN w:val="0"/>
        <w:spacing w:line="240" w:lineRule="auto"/>
        <w:rPr>
          <w:rFonts w:hint="eastAsia" w:ascii="ＭＳ 明朝" w:hAnsi="ＭＳ 明朝" w:eastAsia="ＭＳ 明朝"/>
          <w:kern w:val="22"/>
        </w:rPr>
      </w:pPr>
      <w:r>
        <w:rPr>
          <w:rFonts w:hint="eastAsia"/>
          <w:kern w:val="22"/>
          <w:position w:val="0"/>
          <w:sz w:val="22"/>
        </w:rPr>
        <w:t>　◎高知県行政不服審査法関係手数料徴収条例施行規則の</w:t>
      </w:r>
    </w:p>
    <w:p>
      <w:pPr>
        <w:pStyle w:val="0"/>
        <w:overflowPunct w:val="0"/>
        <w:autoSpaceDE w:val="0"/>
        <w:autoSpaceDN w:val="0"/>
        <w:spacing w:line="240" w:lineRule="auto"/>
        <w:ind w:firstLine="584" w:firstLineChars="200"/>
        <w:rPr>
          <w:rFonts w:hint="eastAsia" w:ascii="ＭＳ 明朝" w:hAnsi="ＭＳ 明朝" w:eastAsia="ＭＳ 明朝"/>
          <w:kern w:val="22"/>
        </w:rPr>
      </w:pPr>
      <w:r>
        <w:rPr>
          <w:rFonts w:hint="eastAsia"/>
          <w:kern w:val="22"/>
          <w:position w:val="0"/>
          <w:sz w:val="22"/>
        </w:rPr>
        <w:t>一部を改正する規則</w:t>
      </w:r>
    </w:p>
    <w:p>
      <w:pPr>
        <w:pStyle w:val="0"/>
        <w:overflowPunct w:val="0"/>
        <w:autoSpaceDE w:val="0"/>
        <w:autoSpaceDN w:val="0"/>
        <w:spacing w:line="240" w:lineRule="auto"/>
        <w:rPr>
          <w:rFonts w:hint="eastAsia" w:ascii="ＭＳ 明朝" w:hAnsi="ＭＳ 明朝" w:eastAsia="ＭＳ 明朝"/>
          <w:kern w:val="22"/>
        </w:rPr>
      </w:pPr>
    </w:p>
    <w:sectPr>
      <w:pgSz w:w="11906" w:h="16838"/>
      <w:pgMar w:top="1134" w:right="1701" w:bottom="1134" w:left="1701" w:header="851" w:footer="992" w:gutter="0"/>
      <w:cols w:space="720"/>
      <w:textDirection w:val="lrTb"/>
      <w:docGrid w:type="linesAndChars" w:linePitch="323" w:charSpace="147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46"/>
  <w:drawingGridVerticalSpacing w:val="32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overflowPunct w:val="0"/>
      <w:autoSpaceDE w:val="0"/>
      <w:autoSpaceDN w:val="0"/>
    </w:pPr>
    <w:rPr>
      <w:rFonts w:ascii="ＭＳ ゴシック" w:hAnsi="ＭＳ ゴシック" w:eastAsia="ＭＳ ゴシック"/>
      <w:b w:val="1"/>
    </w:rPr>
  </w:style>
  <w:style w:type="paragraph" w:styleId="16">
    <w:name w:val="header"/>
    <w:basedOn w:val="0"/>
    <w:next w:val="16"/>
    <w:link w:val="0"/>
    <w:uiPriority w:val="0"/>
    <w:pPr>
      <w:tabs>
        <w:tab w:val="center" w:leader="none" w:pos="4252"/>
        <w:tab w:val="right" w:leader="none" w:pos="8504"/>
      </w:tabs>
      <w:snapToGrid w:val="0"/>
    </w:pPr>
  </w:style>
  <w:style w:type="character" w:styleId="17" w:customStyle="1">
    <w:name w:val="ヘッダー (文字)"/>
    <w:next w:val="17"/>
    <w:link w:val="0"/>
    <w:uiPriority w:val="0"/>
    <w:rPr>
      <w:rFonts w:ascii="ＭＳ 明朝" w:hAnsi="ＭＳ 明朝"/>
      <w:kern w:val="22"/>
      <w:sz w:val="22"/>
    </w:rPr>
  </w:style>
  <w:style w:type="paragraph" w:styleId="18">
    <w:name w:val="footer"/>
    <w:basedOn w:val="0"/>
    <w:next w:val="18"/>
    <w:link w:val="0"/>
    <w:uiPriority w:val="0"/>
    <w:pPr>
      <w:tabs>
        <w:tab w:val="center" w:leader="none" w:pos="4252"/>
        <w:tab w:val="right" w:leader="none" w:pos="8504"/>
      </w:tabs>
      <w:snapToGrid w:val="0"/>
    </w:pPr>
  </w:style>
  <w:style w:type="character" w:styleId="19" w:customStyle="1">
    <w:name w:val="フッター (文字)"/>
    <w:next w:val="19"/>
    <w:link w:val="0"/>
    <w:uiPriority w:val="0"/>
    <w:rPr>
      <w:rFonts w:ascii="ＭＳ 明朝" w:hAnsi="ＭＳ 明朝"/>
      <w:kern w:val="22"/>
      <w:sz w:val="22"/>
    </w:rPr>
  </w:style>
  <w:style w:type="character" w:styleId="20">
    <w:name w:val="Hyperlink"/>
    <w:next w:val="20"/>
    <w:link w:val="0"/>
    <w:uiPriority w:val="0"/>
    <w:rPr>
      <w:color w:val="0000FF"/>
      <w:u w:val="single" w:color="auto"/>
    </w:rPr>
  </w:style>
  <w:style w:type="paragraph" w:styleId="21" w:customStyle="1">
    <w:name w:val="改正文段落ブロックスタイル_通常_indent0"/>
    <w:basedOn w:val="0"/>
    <w:next w:val="21"/>
    <w:link w:val="0"/>
    <w:uiPriority w:val="0"/>
    <w:pPr>
      <w:widowControl w:val="1"/>
      <w:ind w:firstLine="100" w:firstLineChars="100"/>
      <w:jc w:val="left"/>
    </w:pPr>
    <w:rPr>
      <w:kern w:val="0"/>
    </w:rPr>
  </w:style>
  <w:style w:type="paragraph" w:styleId="22" w:customStyle="1">
    <w:name w:val="項ブロックスタイル_通常_項建て単項以外"/>
    <w:basedOn w:val="0"/>
    <w:next w:val="22"/>
    <w:link w:val="0"/>
    <w:uiPriority w:val="0"/>
    <w:pPr>
      <w:widowControl w:val="1"/>
      <w:ind w:hanging="100" w:hangingChars="100"/>
      <w:jc w:val="left"/>
    </w:pPr>
    <w:rPr>
      <w:kern w:val="0"/>
    </w:rPr>
  </w:style>
  <w:style w:type="paragraph" w:styleId="23" w:customStyle="1">
    <w:name w:val="号ブロックスタイル_通常"/>
    <w:basedOn w:val="0"/>
    <w:next w:val="23"/>
    <w:link w:val="0"/>
    <w:uiPriority w:val="0"/>
    <w:pPr>
      <w:widowControl w:val="1"/>
      <w:ind w:left="100" w:leftChars="100" w:hanging="100" w:hangingChars="100"/>
      <w:jc w:val="left"/>
    </w:pPr>
    <w:rPr>
      <w:kern w:val="0"/>
    </w:rPr>
  </w:style>
  <w:style w:type="paragraph" w:styleId="24" w:customStyle="1">
    <w:name w:val="別系ブロックスタイル_通常"/>
    <w:basedOn w:val="0"/>
    <w:next w:val="24"/>
    <w:link w:val="0"/>
    <w:uiPriority w:val="0"/>
    <w:pPr>
      <w:widowControl w:val="1"/>
      <w:jc w:val="left"/>
    </w:pPr>
    <w:rPr>
      <w:kern w:val="0"/>
    </w:rPr>
  </w:style>
  <w:style w:type="paragraph" w:styleId="25" w:customStyle="1">
    <w:name w:val="枠名ブロックスタイル_通常"/>
    <w:basedOn w:val="0"/>
    <w:next w:val="25"/>
    <w:link w:val="0"/>
    <w:uiPriority w:val="0"/>
    <w:pPr>
      <w:widowControl w:val="1"/>
      <w:ind w:left="100" w:leftChars="100"/>
      <w:jc w:val="left"/>
    </w:pPr>
    <w:rPr>
      <w:kern w:val="0"/>
    </w:rPr>
  </w:style>
  <w:style w:type="paragraph" w:styleId="26" w:customStyle="1">
    <w:name w:val="様式内容ブロックスタイル_通常"/>
    <w:basedOn w:val="0"/>
    <w:next w:val="26"/>
    <w:link w:val="0"/>
    <w:uiPriority w:val="0"/>
    <w:pPr>
      <w:widowControl w:val="1"/>
      <w:ind w:left="100" w:leftChars="100"/>
      <w:jc w:val="left"/>
    </w:pPr>
    <w:rPr>
      <w:kern w:val="0"/>
    </w:rPr>
  </w:style>
  <w:style w:type="paragraph" w:styleId="27" w:customStyle="1">
    <w:name w:val="見出しブロックスタイル_通常"/>
    <w:basedOn w:val="0"/>
    <w:next w:val="27"/>
    <w:link w:val="0"/>
    <w:uiPriority w:val="0"/>
    <w:pPr>
      <w:widowControl w:val="1"/>
      <w:ind w:left="100" w:leftChars="100" w:hanging="100" w:hangingChars="100"/>
      <w:jc w:val="left"/>
    </w:pPr>
    <w:rPr>
      <w:kern w:val="0"/>
    </w:rPr>
  </w:style>
  <w:style w:type="paragraph" w:styleId="28">
    <w:name w:val="Balloon Text"/>
    <w:basedOn w:val="0"/>
    <w:next w:val="28"/>
    <w:link w:val="29"/>
    <w:uiPriority w:val="0"/>
    <w:semiHidden/>
    <w:rPr>
      <w:rFonts w:ascii="Arial" w:hAnsi="Arial" w:eastAsia="ＭＳ ゴシック"/>
      <w:sz w:val="18"/>
    </w:rPr>
  </w:style>
  <w:style w:type="character" w:styleId="29" w:customStyle="1">
    <w:name w:val="吹き出し (文字)"/>
    <w:next w:val="29"/>
    <w:link w:val="28"/>
    <w:uiPriority w:val="0"/>
    <w:rPr>
      <w:rFonts w:ascii="Arial" w:hAnsi="Arial" w:eastAsia="ＭＳ ゴシック"/>
      <w:kern w:val="22"/>
      <w:sz w:val="18"/>
    </w:rPr>
  </w:style>
  <w:style w:type="paragraph" w:styleId="30" w:customStyle="1">
    <w:name w:val="題名ブロックスタイル_通常"/>
    <w:basedOn w:val="0"/>
    <w:next w:val="30"/>
    <w:link w:val="0"/>
    <w:uiPriority w:val="0"/>
    <w:pPr>
      <w:widowControl w:val="1"/>
      <w:ind w:left="300" w:leftChars="300"/>
      <w:jc w:val="left"/>
    </w:pPr>
    <w:rPr>
      <w:kern w:val="0"/>
    </w:rPr>
  </w:style>
  <w:style w:type="paragraph" w:styleId="31">
    <w:name w:val="Date"/>
    <w:basedOn w:val="0"/>
    <w:next w:val="0"/>
    <w:link w:val="32"/>
    <w:uiPriority w:val="0"/>
  </w:style>
  <w:style w:type="character" w:styleId="32" w:customStyle="1">
    <w:name w:val="日付 (文字)"/>
    <w:next w:val="32"/>
    <w:link w:val="31"/>
    <w:uiPriority w:val="0"/>
    <w:rPr>
      <w:rFonts w:ascii="ＭＳ 明朝" w:hAnsi="ＭＳ 明朝"/>
      <w:kern w:val="22"/>
      <w:sz w:val="22"/>
    </w:rPr>
  </w:style>
  <w:style w:type="character" w:styleId="33">
    <w:name w:val="footnote reference"/>
    <w:next w:val="33"/>
    <w:link w:val="0"/>
    <w:uiPriority w:val="0"/>
    <w:semiHidden/>
    <w:rPr>
      <w:vertAlign w:val="superscript"/>
    </w:rPr>
  </w:style>
  <w:style w:type="character" w:styleId="34">
    <w:name w:val="endnote reference"/>
    <w:next w:val="34"/>
    <w:link w:val="0"/>
    <w:uiPriority w:val="0"/>
    <w:semiHidden/>
    <w:rPr>
      <w:vertAlign w:val="superscript"/>
    </w:rPr>
  </w:style>
  <w:style w:type="table" w:styleId="35">
    <w:name w:val="Table Grid"/>
    <w:basedOn w:val="11"/>
    <w:next w:val="35"/>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3224</TotalTime>
  <Pages>1</Pages>
  <Words>4</Words>
  <Characters>269</Characters>
  <Application>JUST Note</Application>
  <Lines>44</Lines>
  <Paragraphs>15</Paragraphs>
  <CharactersWithSpaces>278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500588</cp:lastModifiedBy>
  <cp:lastPrinted>2023-06-05T10:06:23Z</cp:lastPrinted>
  <dcterms:created xsi:type="dcterms:W3CDTF">2020-04-14T11:19:00Z</dcterms:created>
  <dcterms:modified xsi:type="dcterms:W3CDTF">2023-06-09T06:11:27Z</dcterms:modified>
  <cp:revision>40</cp:revision>
</cp:coreProperties>
</file>