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様式第六十号（第百三十一条関係）</w:t>
      </w: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 </w:t>
      </w:r>
    </w:p>
    <w:tbl>
      <w:tblPr>
        <w:tblStyle w:val="22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/>
        <w:tc>
          <w:tcPr>
            <w:tcW w:w="101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動物用高度管理医療機器等販売・貸与業許可関係事項変更届出書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　　　　　　年　　月　　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高知県知事　　濵田　省司　殿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法人にあっては、名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称及び代表者の氏名　　　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ind w:firstLine="210" w:firstLineChars="1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医薬品、医療機器等の品質、有効性及び安全性の確保等に関する法律第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>40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条第１項において準用する同法第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条第１項の規定により動物用高度管理医療機器等販売・貸与業許可関係事項の変更を下記のとおり届け出ます。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ind w:firstLine="210" w:firstLineChars="1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許可年月日及び許可番号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１　営業所の名称及び所在地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２　変更した事項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３　変更年月日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４　変更理由</w:t>
            </w: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５　参考事項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（日本産業規格Ａ４）</w:t>
      </w:r>
    </w:p>
    <w:p>
      <w:pPr>
        <w:pStyle w:val="0"/>
        <w:suppressAutoHyphens w:val="1"/>
        <w:wordWrap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備　考</w:t>
      </w:r>
    </w:p>
    <w:p>
      <w:pPr>
        <w:pStyle w:val="0"/>
        <w:suppressAutoHyphens w:val="1"/>
        <w:overflowPunct w:val="0"/>
        <w:autoSpaceDE w:val="0"/>
        <w:autoSpaceDN w:val="0"/>
        <w:ind w:left="210" w:leftChars="100"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>
      <w:headerReference r:id="rId5" w:type="default"/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2</Words>
  <Characters>346</Characters>
  <Application>JUST Note</Application>
  <Lines>24</Lines>
  <Paragraphs>18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熊川　実旺</dc:creator>
  <cp:lastModifiedBy>503293</cp:lastModifiedBy>
  <dcterms:created xsi:type="dcterms:W3CDTF">2021-06-25T02:15:00Z</dcterms:created>
  <dcterms:modified xsi:type="dcterms:W3CDTF">2021-07-27T04:26:51Z</dcterms:modified>
  <cp:revision>34</cp:revision>
</cp:coreProperties>
</file>