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ind w:left="2"/>
        <w:jc w:val="right"/>
        <w:rPr>
          <w:rFonts w:hint="eastAsia"/>
          <w:color w:val="auto"/>
          <w:highlight w:val="none"/>
        </w:rPr>
      </w:pPr>
      <w:bookmarkStart w:id="0" w:name="_GoBack"/>
      <w:bookmarkEnd w:id="0"/>
      <w:r>
        <w:rPr>
          <w:rFonts w:hint="eastAsia"/>
          <w:color w:val="auto"/>
          <w:highlight w:val="none"/>
        </w:rPr>
        <w:t>第６号様式備考</w:t>
      </w:r>
    </w:p>
    <w:p>
      <w:pPr>
        <w:pStyle w:val="0"/>
        <w:ind w:left="2"/>
        <w:outlineLvl w:val="0"/>
        <w:rPr>
          <w:rFonts w:hint="eastAsia" w:ascii="ＭＳ ゴシック" w:hAnsi="ＭＳ ゴシック" w:eastAsia="ＭＳ ゴシック"/>
          <w:b w:val="1"/>
          <w:color w:val="auto"/>
          <w:sz w:val="24"/>
          <w:highlight w:val="none"/>
        </w:rPr>
      </w:pPr>
      <w:r>
        <w:rPr>
          <w:rFonts w:hint="eastAsia" w:ascii="ＭＳ ゴシック" w:hAnsi="ＭＳ ゴシック" w:eastAsia="ＭＳ ゴシック"/>
          <w:b w:val="1"/>
          <w:color w:val="auto"/>
          <w:sz w:val="24"/>
          <w:highlight w:val="none"/>
        </w:rPr>
        <w:t>１　従業員等の個人住民税の特別徴収とは</w:t>
      </w:r>
    </w:p>
    <w:p>
      <w:pPr>
        <w:pStyle w:val="0"/>
        <w:ind w:left="2"/>
        <w:rPr>
          <w:rFonts w:hint="eastAsia"/>
          <w:color w:val="auto"/>
          <w:highlight w:val="none"/>
        </w:rPr>
      </w:pPr>
      <w:r>
        <w:rPr>
          <w:rFonts w:hint="eastAsia"/>
          <w:color w:val="auto"/>
          <w:highlight w:val="none"/>
        </w:rPr>
        <w:t>　給与支払者（雇い主）が、給与所得者（従業員等）に給与を支払う場合には、所得税法の規定により、その給与から所得税を源泉徴収（天引き）して、国に納めなければなりません。</w:t>
      </w:r>
    </w:p>
    <w:p>
      <w:pPr>
        <w:pStyle w:val="0"/>
        <w:ind w:left="2"/>
        <w:rPr>
          <w:rFonts w:hint="eastAsia"/>
          <w:color w:val="auto"/>
          <w:highlight w:val="none"/>
        </w:rPr>
      </w:pPr>
      <w:r>
        <w:rPr>
          <w:rFonts w:hint="eastAsia"/>
          <w:color w:val="auto"/>
          <w:highlight w:val="none"/>
        </w:rPr>
        <w:t>　個人住民税の特別徴収とは、雇い主が、従業員等に代わって、その従業員等が納めるべき個人住民税（市町村民税と県民税）を、所得税と同じように、給与から天引きして、市町村に納める制度です。（この場合の雇い主を個人住民税の「特別徴収義務者」といいます。）</w:t>
      </w:r>
    </w:p>
    <w:p>
      <w:pPr>
        <w:pStyle w:val="0"/>
        <w:ind w:left="2"/>
        <w:rPr>
          <w:rFonts w:hint="eastAsia"/>
          <w:color w:val="auto"/>
          <w:highlight w:val="none"/>
        </w:rPr>
      </w:pPr>
      <w:r>
        <w:rPr>
          <w:rFonts w:hint="eastAsia"/>
          <w:color w:val="auto"/>
          <w:highlight w:val="none"/>
        </w:rPr>
        <w:t>　所得税法第</w:t>
      </w:r>
      <w:r>
        <w:rPr>
          <w:rFonts w:hint="eastAsia"/>
          <w:color w:val="auto"/>
          <w:highlight w:val="none"/>
        </w:rPr>
        <w:t>183</w:t>
      </w:r>
      <w:r>
        <w:rPr>
          <w:rFonts w:hint="eastAsia"/>
          <w:color w:val="auto"/>
          <w:highlight w:val="none"/>
        </w:rPr>
        <w:t>条の規定によって、所得税を源泉徴収する義務がある雇い主（源泉徴収義務者）は、地方税法第</w:t>
      </w:r>
      <w:r>
        <w:rPr>
          <w:rFonts w:hint="eastAsia"/>
          <w:color w:val="auto"/>
          <w:highlight w:val="none"/>
        </w:rPr>
        <w:t>321</w:t>
      </w:r>
      <w:r>
        <w:rPr>
          <w:rFonts w:hint="eastAsia"/>
          <w:color w:val="auto"/>
          <w:highlight w:val="none"/>
        </w:rPr>
        <w:t>条の４及び従業員の住所地の市町村の条例の規定により、原則として、個人住民税の特別徴収義務者となります。</w:t>
      </w:r>
    </w:p>
    <w:p>
      <w:pPr>
        <w:pStyle w:val="0"/>
        <w:spacing w:line="240" w:lineRule="exact"/>
        <w:rPr>
          <w:rFonts w:hint="eastAsia"/>
          <w:color w:val="auto"/>
          <w:highlight w:val="none"/>
        </w:rPr>
      </w:pPr>
    </w:p>
    <w:p>
      <w:pPr>
        <w:pStyle w:val="0"/>
        <w:ind w:left="2"/>
        <w:rPr>
          <w:rFonts w:hint="eastAsia" w:ascii="ＭＳ ゴシック" w:hAnsi="ＭＳ ゴシック" w:eastAsia="ＭＳ ゴシック"/>
          <w:b w:val="1"/>
          <w:color w:val="auto"/>
          <w:highlight w:val="none"/>
        </w:rPr>
      </w:pPr>
      <w:r>
        <w:rPr>
          <w:rFonts w:hint="eastAsia"/>
          <w:color w:val="auto"/>
          <w:highlight w:val="none"/>
        </w:rPr>
        <w:t>　</w:t>
      </w:r>
      <w:r>
        <w:rPr>
          <w:rFonts w:hint="eastAsia" w:ascii="ＭＳ ゴシック" w:hAnsi="ＭＳ ゴシック" w:eastAsia="ＭＳ ゴシック"/>
          <w:b w:val="1"/>
          <w:color w:val="auto"/>
          <w:highlight w:val="none"/>
        </w:rPr>
        <w:t>ここで、「従業員等」とは、一般の従業員だけでなく、事業所から所得税法上「給与所得」とみなされる役員報酬を得る役員や、青色事業専従者も含まれます。</w:t>
      </w:r>
    </w:p>
    <w:p>
      <w:pPr>
        <w:pStyle w:val="0"/>
        <w:ind w:left="2"/>
        <w:rPr>
          <w:rFonts w:hint="eastAsia"/>
          <w:color w:val="auto"/>
          <w:highlight w:val="none"/>
        </w:rPr>
      </w:pPr>
      <w:r>
        <w:rPr>
          <w:rFonts w:hint="eastAsia"/>
          <w:color w:val="auto"/>
          <w:highlight w:val="none"/>
        </w:rPr>
        <w:t>　ただし、申請者（雇い主）において特別徴収義務のあるのは、昨年中</w:t>
      </w:r>
      <w:r>
        <w:rPr>
          <w:rFonts w:hint="eastAsia"/>
          <w:color w:val="auto"/>
          <w:highlight w:val="none"/>
        </w:rPr>
        <w:t>(</w:t>
      </w:r>
      <w:r>
        <w:rPr>
          <w:rFonts w:hint="eastAsia"/>
          <w:color w:val="auto"/>
          <w:highlight w:val="none"/>
        </w:rPr>
        <w:t>１月１日～</w:t>
      </w:r>
      <w:r>
        <w:rPr>
          <w:rFonts w:hint="eastAsia"/>
          <w:color w:val="auto"/>
          <w:highlight w:val="none"/>
        </w:rPr>
        <w:t>12</w:t>
      </w:r>
      <w:r>
        <w:rPr>
          <w:rFonts w:hint="eastAsia"/>
          <w:color w:val="auto"/>
          <w:highlight w:val="none"/>
        </w:rPr>
        <w:t>月</w:t>
      </w:r>
      <w:r>
        <w:rPr>
          <w:rFonts w:hint="eastAsia"/>
          <w:color w:val="auto"/>
          <w:highlight w:val="none"/>
        </w:rPr>
        <w:t>31</w:t>
      </w:r>
      <w:r>
        <w:rPr>
          <w:rFonts w:hint="eastAsia"/>
          <w:color w:val="auto"/>
          <w:highlight w:val="none"/>
        </w:rPr>
        <w:t>日</w:t>
      </w:r>
      <w:r>
        <w:rPr>
          <w:rFonts w:hint="eastAsia"/>
          <w:color w:val="auto"/>
          <w:highlight w:val="none"/>
        </w:rPr>
        <w:t>)</w:t>
      </w:r>
      <w:r>
        <w:rPr>
          <w:rFonts w:hint="eastAsia"/>
          <w:color w:val="auto"/>
          <w:highlight w:val="none"/>
        </w:rPr>
        <w:t>に給与所得のあった従業員等であって、かつ、今年４月１日現在、申請者から給与の支払を受ける者に限られます。</w:t>
      </w:r>
    </w:p>
    <w:p>
      <w:pPr>
        <w:pStyle w:val="0"/>
        <w:ind w:left="2"/>
        <w:rPr>
          <w:rFonts w:hint="eastAsia"/>
          <w:color w:val="auto"/>
          <w:highlight w:val="none"/>
        </w:rPr>
      </w:pPr>
      <w:r>
        <w:rPr>
          <w:rFonts w:hint="eastAsia"/>
          <w:color w:val="auto"/>
          <w:highlight w:val="none"/>
        </w:rPr>
        <w:t>　申請者（雇い主）が、特別徴収義務者に該当するかどうか、また、その手続などについて不明な場合は、従業員等の住所地（今年１月１日現在）の市町村役場住民税担当課へお問い合わせください。</w:t>
      </w:r>
    </w:p>
    <w:p>
      <w:pPr>
        <w:pStyle w:val="0"/>
        <w:ind w:left="2"/>
        <w:rPr>
          <w:rFonts w:hint="default"/>
          <w:color w:val="auto"/>
          <w:highlight w:val="none"/>
        </w:rPr>
      </w:pPr>
    </w:p>
    <w:p>
      <w:pPr>
        <w:pStyle w:val="0"/>
        <w:ind w:left="2"/>
        <w:outlineLvl w:val="0"/>
        <w:rPr>
          <w:rFonts w:hint="eastAsia" w:ascii="ＭＳ ゴシック" w:hAnsi="ＭＳ ゴシック" w:eastAsia="ＭＳ ゴシック"/>
          <w:b w:val="1"/>
          <w:color w:val="auto"/>
          <w:sz w:val="24"/>
          <w:highlight w:val="none"/>
        </w:rPr>
      </w:pPr>
      <w:r>
        <w:rPr>
          <w:rFonts w:hint="eastAsia" w:ascii="ＭＳ ゴシック" w:hAnsi="ＭＳ ゴシック" w:eastAsia="ＭＳ ゴシック"/>
          <w:b w:val="1"/>
          <w:color w:val="auto"/>
          <w:sz w:val="24"/>
          <w:highlight w:val="none"/>
        </w:rPr>
        <w:t>２　個人住民税特別徴収の実施方法</w:t>
      </w:r>
    </w:p>
    <w:p>
      <w:pPr>
        <w:pStyle w:val="0"/>
        <w:ind w:left="2"/>
        <w:rPr>
          <w:rFonts w:hint="eastAsia"/>
          <w:color w:val="auto"/>
          <w:highlight w:val="none"/>
        </w:rPr>
      </w:pPr>
      <w:r>
        <w:rPr>
          <w:rFonts w:hint="eastAsia"/>
          <w:color w:val="auto"/>
          <w:highlight w:val="none"/>
        </w:rPr>
        <w:t>　所得税の源泉徴収義務者から、１月</w:t>
      </w:r>
      <w:r>
        <w:rPr>
          <w:rFonts w:hint="eastAsia"/>
          <w:color w:val="auto"/>
          <w:highlight w:val="none"/>
        </w:rPr>
        <w:t>31</w:t>
      </w:r>
      <w:r>
        <w:rPr>
          <w:rFonts w:hint="eastAsia"/>
          <w:color w:val="auto"/>
          <w:highlight w:val="none"/>
        </w:rPr>
        <w:t>日までに市町村に提出された前年分の給与支払報告書に基づいて、従業員等ごとの特別徴収すべき住民税の税額を市町村が計算し、原則として５月</w:t>
      </w:r>
      <w:r>
        <w:rPr>
          <w:rFonts w:hint="eastAsia"/>
          <w:color w:val="auto"/>
          <w:highlight w:val="none"/>
        </w:rPr>
        <w:t>31</w:t>
      </w:r>
      <w:r>
        <w:rPr>
          <w:rFonts w:hint="eastAsia"/>
          <w:color w:val="auto"/>
          <w:highlight w:val="none"/>
        </w:rPr>
        <w:t>日までに、特別徴収義務者に通知します。（地方税法第</w:t>
      </w:r>
      <w:r>
        <w:rPr>
          <w:rFonts w:hint="eastAsia"/>
          <w:color w:val="auto"/>
          <w:highlight w:val="none"/>
        </w:rPr>
        <w:t>321</w:t>
      </w:r>
      <w:r>
        <w:rPr>
          <w:rFonts w:hint="eastAsia"/>
          <w:color w:val="auto"/>
          <w:highlight w:val="none"/>
        </w:rPr>
        <w:t>条の４）</w:t>
      </w:r>
    </w:p>
    <w:p>
      <w:pPr>
        <w:pStyle w:val="0"/>
        <w:ind w:left="2"/>
        <w:rPr>
          <w:rFonts w:hint="eastAsia"/>
          <w:color w:val="auto"/>
          <w:highlight w:val="none"/>
        </w:rPr>
      </w:pPr>
      <w:r>
        <w:rPr>
          <w:rFonts w:hint="eastAsia"/>
          <w:color w:val="auto"/>
          <w:highlight w:val="none"/>
        </w:rPr>
        <w:t>　特別徴収義務者は、その通知に基づいて、各従業員等の毎月（６月～翌年５月）の給料から、特別徴収税額を天引きして、翌月</w:t>
      </w:r>
      <w:r>
        <w:rPr>
          <w:rFonts w:hint="eastAsia"/>
          <w:color w:val="auto"/>
          <w:highlight w:val="none"/>
        </w:rPr>
        <w:t>10</w:t>
      </w:r>
      <w:r>
        <w:rPr>
          <w:rFonts w:hint="eastAsia"/>
          <w:color w:val="auto"/>
          <w:highlight w:val="none"/>
        </w:rPr>
        <w:t>日までに市町村へ納めていただくことになります。</w:t>
      </w:r>
      <w:r>
        <w:rPr>
          <w:rFonts w:hint="eastAsia"/>
          <w:color w:val="auto"/>
          <w:highlight w:val="none"/>
        </w:rPr>
        <w:t>(</w:t>
      </w:r>
      <w:r>
        <w:rPr>
          <w:rFonts w:hint="eastAsia"/>
          <w:color w:val="auto"/>
          <w:highlight w:val="none"/>
        </w:rPr>
        <w:t>地方税法第</w:t>
      </w:r>
      <w:r>
        <w:rPr>
          <w:rFonts w:hint="eastAsia"/>
          <w:color w:val="auto"/>
          <w:highlight w:val="none"/>
        </w:rPr>
        <w:t>321</w:t>
      </w:r>
      <w:r>
        <w:rPr>
          <w:rFonts w:hint="eastAsia"/>
          <w:color w:val="auto"/>
          <w:highlight w:val="none"/>
        </w:rPr>
        <w:t>条の５</w:t>
      </w:r>
      <w:r>
        <w:rPr>
          <w:rFonts w:hint="eastAsia"/>
          <w:color w:val="auto"/>
          <w:highlight w:val="none"/>
        </w:rPr>
        <w:t>)</w:t>
      </w:r>
    </w:p>
    <w:p>
      <w:pPr>
        <w:pStyle w:val="0"/>
        <w:ind w:left="2"/>
        <w:rPr>
          <w:rFonts w:hint="default"/>
          <w:color w:val="auto"/>
          <w:highlight w:val="none"/>
        </w:rPr>
      </w:pPr>
    </w:p>
    <w:p>
      <w:pPr>
        <w:pStyle w:val="0"/>
        <w:ind w:left="2"/>
        <w:outlineLvl w:val="0"/>
        <w:rPr>
          <w:rFonts w:hint="eastAsia" w:ascii="ＭＳ ゴシック" w:hAnsi="ＭＳ ゴシック" w:eastAsia="ＭＳ ゴシック"/>
          <w:b w:val="1"/>
          <w:color w:val="auto"/>
          <w:sz w:val="24"/>
          <w:highlight w:val="none"/>
        </w:rPr>
      </w:pPr>
      <w:r>
        <w:rPr>
          <w:rFonts w:hint="eastAsia" w:ascii="ＭＳ ゴシック" w:hAnsi="ＭＳ ゴシック" w:eastAsia="ＭＳ ゴシック"/>
          <w:b w:val="1"/>
          <w:color w:val="auto"/>
          <w:sz w:val="24"/>
          <w:highlight w:val="none"/>
        </w:rPr>
        <w:t>３　第６号様式の作成等について</w:t>
      </w:r>
    </w:p>
    <w:p>
      <w:pPr>
        <w:pStyle w:val="0"/>
        <w:ind w:left="580" w:hanging="580" w:hangingChars="301"/>
        <w:rPr>
          <w:rFonts w:hint="eastAsia"/>
          <w:color w:val="auto"/>
        </w:rPr>
      </w:pPr>
      <w:r>
        <w:rPr>
          <w:rFonts w:hint="eastAsia"/>
          <w:color w:val="auto"/>
        </w:rPr>
        <w:t>　</w:t>
      </w:r>
      <w:r>
        <w:rPr>
          <w:rFonts w:hint="eastAsia"/>
          <w:color w:val="auto"/>
        </w:rPr>
        <w:t>(</w:t>
      </w:r>
      <w:r>
        <w:rPr>
          <w:rFonts w:hint="eastAsia"/>
          <w:color w:val="auto"/>
        </w:rPr>
        <w:t>１</w:t>
      </w:r>
      <w:r>
        <w:rPr>
          <w:rFonts w:hint="eastAsia"/>
          <w:color w:val="auto"/>
        </w:rPr>
        <w:t>)</w:t>
      </w:r>
      <w:r>
        <w:rPr>
          <w:rFonts w:hint="eastAsia"/>
          <w:color w:val="auto"/>
        </w:rPr>
        <w:t>　第６号様式は、申請者が、高知県内の市町村における上記の特別徴収義務を実施しているかどうかを確認させていただくためのものです。</w:t>
      </w:r>
    </w:p>
    <w:p>
      <w:pPr>
        <w:pStyle w:val="0"/>
        <w:ind w:left="580" w:hanging="580" w:hangingChars="301"/>
        <w:rPr>
          <w:rFonts w:hint="eastAsia"/>
          <w:color w:val="auto"/>
        </w:rPr>
      </w:pPr>
      <w:r>
        <w:rPr>
          <w:rFonts w:hint="eastAsia"/>
          <w:color w:val="auto"/>
        </w:rPr>
        <w:t>　　　　</w:t>
      </w:r>
      <w:r>
        <w:rPr>
          <w:rFonts w:hint="eastAsia" w:ascii="ＭＳ ゴシック" w:hAnsi="ＭＳ ゴシック" w:eastAsia="ＭＳ ゴシック"/>
          <w:b w:val="1"/>
          <w:color w:val="auto"/>
        </w:rPr>
        <w:t>１による申告又は２、３、４のいずれかによる誓約を行わない場合は、資格審査の申請は出来ません</w:t>
      </w:r>
      <w:r>
        <w:rPr>
          <w:rFonts w:hint="eastAsia"/>
          <w:b w:val="1"/>
          <w:color w:val="auto"/>
        </w:rPr>
        <w:t>。</w:t>
      </w:r>
    </w:p>
    <w:p>
      <w:pPr>
        <w:pStyle w:val="0"/>
        <w:spacing w:line="240" w:lineRule="exact"/>
        <w:ind w:left="580" w:hanging="580" w:hangingChars="301"/>
        <w:rPr>
          <w:rFonts w:hint="eastAsia"/>
          <w:color w:val="auto"/>
          <w:highlight w:val="none"/>
        </w:rPr>
      </w:pPr>
    </w:p>
    <w:p>
      <w:pPr>
        <w:pStyle w:val="0"/>
        <w:ind w:left="580" w:hanging="580" w:hangingChars="301"/>
        <w:rPr>
          <w:rFonts w:hint="eastAsia"/>
          <w:color w:val="auto"/>
          <w:highlight w:val="none"/>
        </w:rPr>
      </w:pPr>
      <w:r>
        <w:rPr>
          <w:rFonts w:hint="eastAsia"/>
          <w:color w:val="auto"/>
          <w:highlight w:val="none"/>
        </w:rPr>
        <w:t>　</w:t>
      </w:r>
      <w:r>
        <w:rPr>
          <w:rFonts w:hint="eastAsia"/>
          <w:color w:val="auto"/>
          <w:highlight w:val="none"/>
        </w:rPr>
        <w:t>(</w:t>
      </w:r>
      <w:r>
        <w:rPr>
          <w:rFonts w:hint="eastAsia"/>
          <w:color w:val="auto"/>
          <w:highlight w:val="none"/>
        </w:rPr>
        <w:t>２</w:t>
      </w:r>
      <w:r>
        <w:rPr>
          <w:rFonts w:hint="eastAsia"/>
          <w:color w:val="auto"/>
          <w:highlight w:val="none"/>
        </w:rPr>
        <w:t>)</w:t>
      </w:r>
      <w:r>
        <w:rPr>
          <w:rFonts w:hint="eastAsia"/>
          <w:color w:val="auto"/>
          <w:highlight w:val="none"/>
        </w:rPr>
        <w:t>　この書類は、審査基準日（令和８年</w:t>
      </w:r>
      <w:r>
        <w:rPr>
          <w:rFonts w:hint="eastAsia"/>
          <w:color w:val="auto"/>
          <w:highlight w:val="none"/>
        </w:rPr>
        <w:t>10</w:t>
      </w:r>
      <w:r>
        <w:rPr>
          <w:rFonts w:hint="eastAsia"/>
          <w:color w:val="auto"/>
          <w:highlight w:val="none"/>
        </w:rPr>
        <w:t>月１日）現在で作成し、該当の項目の□欄に、✓印を入れてください。</w:t>
      </w:r>
    </w:p>
    <w:p>
      <w:pPr>
        <w:pStyle w:val="0"/>
        <w:spacing w:line="240" w:lineRule="exact"/>
        <w:ind w:left="580" w:hanging="580" w:hangingChars="301"/>
        <w:rPr>
          <w:rFonts w:hint="eastAsia"/>
          <w:color w:val="auto"/>
          <w:highlight w:val="none"/>
        </w:rPr>
      </w:pPr>
    </w:p>
    <w:p>
      <w:pPr>
        <w:pStyle w:val="0"/>
        <w:ind w:left="580" w:hanging="580" w:hangingChars="301"/>
        <w:rPr>
          <w:rFonts w:hint="eastAsia"/>
          <w:color w:val="auto"/>
          <w:highlight w:val="none"/>
        </w:rPr>
      </w:pPr>
      <w:r>
        <w:rPr>
          <w:rFonts w:hint="eastAsia"/>
          <w:color w:val="auto"/>
          <w:highlight w:val="none"/>
        </w:rPr>
        <w:t>　</w:t>
      </w:r>
      <w:r>
        <w:rPr>
          <w:rFonts w:hint="eastAsia"/>
          <w:color w:val="auto"/>
          <w:highlight w:val="none"/>
        </w:rPr>
        <w:t>(</w:t>
      </w:r>
      <w:r>
        <w:rPr>
          <w:rFonts w:hint="eastAsia"/>
          <w:color w:val="auto"/>
          <w:highlight w:val="none"/>
        </w:rPr>
        <w:t>３</w:t>
      </w:r>
      <w:r>
        <w:rPr>
          <w:rFonts w:hint="eastAsia"/>
          <w:color w:val="auto"/>
          <w:highlight w:val="none"/>
        </w:rPr>
        <w:t>)</w:t>
      </w:r>
      <w:r>
        <w:rPr>
          <w:rFonts w:hint="eastAsia"/>
          <w:color w:val="auto"/>
          <w:highlight w:val="none"/>
        </w:rPr>
        <w:t>　</w:t>
      </w:r>
      <w:r>
        <w:rPr>
          <w:rFonts w:hint="eastAsia"/>
          <w:color w:val="auto"/>
          <w:highlight w:val="none"/>
          <w:u w:val="none"/>
        </w:rPr>
        <w:t>新規事業者</w:t>
      </w:r>
      <w:r>
        <w:rPr>
          <w:rFonts w:hint="eastAsia" w:ascii="ＭＳ 明朝" w:hAnsi="ＭＳ 明朝" w:eastAsia="ＭＳ 明朝"/>
          <w:b w:val="0"/>
          <w:color w:val="auto"/>
          <w:highlight w:val="none"/>
          <w:u w:val="none"/>
        </w:rPr>
        <w:t>(</w:t>
      </w:r>
      <w:r>
        <w:rPr>
          <w:rFonts w:hint="eastAsia" w:ascii="ＭＳ 明朝" w:hAnsi="ＭＳ 明朝" w:eastAsia="ＭＳ 明朝"/>
          <w:b w:val="0"/>
          <w:color w:val="auto"/>
          <w:highlight w:val="none"/>
          <w:u w:val="none"/>
        </w:rPr>
        <w:t>事業を開始して</w:t>
      </w:r>
      <w:r>
        <w:rPr>
          <w:rFonts w:hint="eastAsia" w:ascii="ＭＳ 明朝" w:hAnsi="ＭＳ 明朝" w:eastAsia="ＭＳ 明朝"/>
          <w:b w:val="0"/>
          <w:color w:val="auto"/>
          <w:highlight w:val="none"/>
          <w:u w:val="none"/>
        </w:rPr>
        <w:t>1</w:t>
      </w:r>
      <w:r>
        <w:rPr>
          <w:rFonts w:hint="eastAsia" w:ascii="ＭＳ 明朝" w:hAnsi="ＭＳ 明朝" w:eastAsia="ＭＳ 明朝"/>
          <w:b w:val="0"/>
          <w:color w:val="auto"/>
          <w:highlight w:val="none"/>
          <w:u w:val="none"/>
        </w:rPr>
        <w:t>年未満である場合（以下「新規事業者」という。）</w:t>
      </w:r>
      <w:r>
        <w:rPr>
          <w:rFonts w:hint="eastAsia" w:ascii="ＭＳ 明朝" w:hAnsi="ＭＳ 明朝" w:eastAsia="ＭＳ 明朝"/>
          <w:color w:val="auto"/>
          <w:highlight w:val="none"/>
          <w:u w:val="none"/>
        </w:rPr>
        <w:t>で</w:t>
      </w:r>
      <w:r>
        <w:rPr>
          <w:rFonts w:hint="eastAsia"/>
          <w:color w:val="auto"/>
          <w:highlight w:val="none"/>
          <w:u w:val="none"/>
        </w:rPr>
        <w:t>あ</w:t>
      </w:r>
      <w:r>
        <w:rPr>
          <w:rFonts w:hint="eastAsia"/>
          <w:color w:val="auto"/>
          <w:highlight w:val="none"/>
        </w:rPr>
        <w:t>る等の理由により、審査基準日現在、高知県内の市町村から、地方税法第</w:t>
      </w:r>
      <w:r>
        <w:rPr>
          <w:rFonts w:hint="eastAsia"/>
          <w:color w:val="auto"/>
          <w:highlight w:val="none"/>
        </w:rPr>
        <w:t>321</w:t>
      </w:r>
      <w:r>
        <w:rPr>
          <w:rFonts w:hint="eastAsia"/>
          <w:color w:val="auto"/>
          <w:highlight w:val="none"/>
        </w:rPr>
        <w:t>条の４の規定による特別徴収義務者の指定通知を受けていない場合は、</w:t>
      </w:r>
      <w:r>
        <w:rPr>
          <w:rFonts w:hint="eastAsia" w:ascii="ＭＳ ゴシック" w:hAnsi="ＭＳ ゴシック" w:eastAsia="ＭＳ ゴシック"/>
          <w:b w:val="1"/>
          <w:color w:val="auto"/>
          <w:highlight w:val="none"/>
        </w:rPr>
        <w:t>２</w:t>
      </w:r>
      <w:r>
        <w:rPr>
          <w:rFonts w:hint="eastAsia"/>
          <w:color w:val="auto"/>
          <w:highlight w:val="none"/>
        </w:rPr>
        <w:t>により誓約してください。</w:t>
      </w:r>
    </w:p>
    <w:p>
      <w:pPr>
        <w:pStyle w:val="0"/>
        <w:spacing w:line="240" w:lineRule="exact"/>
        <w:ind w:left="580" w:hanging="580" w:hangingChars="301"/>
        <w:rPr>
          <w:rFonts w:hint="eastAsia"/>
          <w:color w:val="auto"/>
          <w:highlight w:val="none"/>
        </w:rPr>
      </w:pPr>
    </w:p>
    <w:p>
      <w:pPr>
        <w:pStyle w:val="0"/>
        <w:ind w:left="580" w:hanging="580" w:hangingChars="301"/>
        <w:rPr>
          <w:rFonts w:hint="eastAsia"/>
          <w:color w:val="auto"/>
          <w:highlight w:val="none"/>
        </w:rPr>
      </w:pPr>
      <w:r>
        <w:rPr>
          <w:rFonts w:hint="eastAsia"/>
          <w:color w:val="auto"/>
          <w:highlight w:val="none"/>
        </w:rPr>
        <w:t>　</w:t>
      </w:r>
      <w:r>
        <w:rPr>
          <w:rFonts w:hint="eastAsia"/>
          <w:color w:val="auto"/>
          <w:highlight w:val="none"/>
        </w:rPr>
        <w:t>(</w:t>
      </w:r>
      <w:r>
        <w:rPr>
          <w:rFonts w:hint="eastAsia"/>
          <w:color w:val="auto"/>
          <w:highlight w:val="none"/>
        </w:rPr>
        <w:t>４</w:t>
      </w:r>
      <w:r>
        <w:rPr>
          <w:rFonts w:hint="eastAsia"/>
          <w:color w:val="auto"/>
          <w:highlight w:val="none"/>
        </w:rPr>
        <w:t>)</w:t>
      </w:r>
      <w:r>
        <w:rPr>
          <w:rFonts w:hint="eastAsia"/>
          <w:color w:val="auto"/>
          <w:highlight w:val="none"/>
        </w:rPr>
        <w:t>　県内事業者で、高知県内の市町村において、個人住民税を特別徴収すべき従業員等が全くいない場合は、</w:t>
      </w:r>
      <w:r>
        <w:rPr>
          <w:rFonts w:hint="eastAsia" w:ascii="ＭＳ ゴシック" w:hAnsi="ＭＳ ゴシック" w:eastAsia="ＭＳ ゴシック"/>
          <w:b w:val="1"/>
          <w:color w:val="auto"/>
          <w:highlight w:val="none"/>
        </w:rPr>
        <w:t>３</w:t>
      </w:r>
      <w:r>
        <w:rPr>
          <w:rFonts w:hint="eastAsia"/>
          <w:color w:val="auto"/>
          <w:highlight w:val="none"/>
        </w:rPr>
        <w:t>により誓約してください。</w:t>
      </w:r>
    </w:p>
    <w:p>
      <w:pPr>
        <w:pStyle w:val="0"/>
        <w:ind w:left="580" w:hanging="580" w:hangingChars="301"/>
        <w:rPr>
          <w:rFonts w:hint="eastAsia"/>
          <w:color w:val="auto"/>
          <w:highlight w:val="none"/>
        </w:rPr>
      </w:pPr>
    </w:p>
    <w:p>
      <w:pPr>
        <w:pStyle w:val="0"/>
        <w:ind w:left="580" w:hanging="580" w:hangingChars="301"/>
        <w:rPr>
          <w:rFonts w:hint="eastAsia" w:ascii="ＭＳ ゴシック" w:hAnsi="ＭＳ ゴシック" w:eastAsia="ＭＳ ゴシック"/>
          <w:b w:val="1"/>
          <w:color w:val="auto"/>
          <w:highlight w:val="none"/>
        </w:rPr>
      </w:pPr>
      <w:r>
        <w:rPr>
          <w:rFonts w:hint="eastAsia"/>
          <w:color w:val="auto"/>
          <w:highlight w:val="none"/>
        </w:rPr>
        <w:t>　</w:t>
      </w:r>
      <w:r>
        <w:rPr>
          <w:rFonts w:hint="eastAsia"/>
          <w:color w:val="auto"/>
          <w:highlight w:val="none"/>
        </w:rPr>
        <w:t>(</w:t>
      </w:r>
      <w:r>
        <w:rPr>
          <w:rFonts w:hint="eastAsia"/>
          <w:color w:val="auto"/>
          <w:highlight w:val="none"/>
        </w:rPr>
        <w:t>５</w:t>
      </w:r>
      <w:r>
        <w:rPr>
          <w:rFonts w:hint="eastAsia"/>
          <w:color w:val="auto"/>
          <w:highlight w:val="none"/>
        </w:rPr>
        <w:t>)</w:t>
      </w:r>
      <w:r>
        <w:rPr>
          <w:rFonts w:hint="eastAsia"/>
          <w:color w:val="auto"/>
          <w:highlight w:val="none"/>
        </w:rPr>
        <w:t>　県外事業者</w:t>
      </w:r>
      <w:r>
        <w:rPr>
          <w:rFonts w:hint="eastAsia"/>
          <w:color w:val="auto"/>
          <w:highlight w:val="none"/>
          <w:u w:val="none"/>
        </w:rPr>
        <w:t>で、高知</w:t>
      </w:r>
      <w:r>
        <w:rPr>
          <w:rFonts w:hint="eastAsia"/>
          <w:color w:val="auto"/>
          <w:highlight w:val="none"/>
        </w:rPr>
        <w:t>県内の市町村に住所を有する従業員等が全くいない場合は、</w:t>
      </w:r>
      <w:r>
        <w:rPr>
          <w:rFonts w:hint="eastAsia" w:ascii="ＭＳ ゴシック" w:hAnsi="ＭＳ ゴシック" w:eastAsia="ＭＳ ゴシック"/>
          <w:b w:val="1"/>
          <w:color w:val="auto"/>
          <w:highlight w:val="none"/>
        </w:rPr>
        <w:t>４</w:t>
      </w:r>
      <w:r>
        <w:rPr>
          <w:rFonts w:hint="eastAsia"/>
          <w:color w:val="auto"/>
          <w:highlight w:val="none"/>
        </w:rPr>
        <w:t>により誓約してください。</w:t>
      </w:r>
    </w:p>
    <w:p>
      <w:pPr>
        <w:pStyle w:val="0"/>
        <w:spacing w:line="240" w:lineRule="exact"/>
        <w:ind w:left="580" w:hanging="580" w:hangingChars="301"/>
        <w:rPr>
          <w:rFonts w:hint="eastAsia"/>
          <w:color w:val="auto"/>
          <w:highlight w:val="none"/>
        </w:rPr>
      </w:pPr>
    </w:p>
    <w:p>
      <w:pPr>
        <w:pStyle w:val="0"/>
        <w:ind w:left="580" w:hanging="580" w:hangingChars="301"/>
        <w:rPr>
          <w:rFonts w:hint="eastAsia"/>
          <w:color w:val="auto"/>
          <w:highlight w:val="none"/>
        </w:rPr>
      </w:pPr>
      <w:r>
        <w:rPr>
          <w:rFonts w:hint="eastAsia"/>
          <w:color w:val="auto"/>
          <w:highlight w:val="none"/>
        </w:rPr>
        <w:t>　</w:t>
      </w:r>
      <w:r>
        <w:rPr>
          <w:rFonts w:hint="eastAsia"/>
          <w:color w:val="auto"/>
          <w:highlight w:val="none"/>
        </w:rPr>
        <w:t>(</w:t>
      </w:r>
      <w:r>
        <w:rPr>
          <w:rFonts w:hint="eastAsia"/>
          <w:color w:val="auto"/>
          <w:highlight w:val="none"/>
        </w:rPr>
        <w:t>６</w:t>
      </w:r>
      <w:r>
        <w:rPr>
          <w:rFonts w:hint="eastAsia"/>
          <w:color w:val="auto"/>
          <w:highlight w:val="none"/>
        </w:rPr>
        <w:t xml:space="preserve">)  </w:t>
      </w:r>
      <w:r>
        <w:rPr>
          <w:rFonts w:hint="eastAsia"/>
          <w:color w:val="auto"/>
          <w:highlight w:val="none"/>
        </w:rPr>
        <w:t>第６号様式は、</w:t>
      </w:r>
      <w:r>
        <w:rPr>
          <w:rFonts w:hint="eastAsia" w:ascii="ＭＳ ゴシック" w:hAnsi="ＭＳ ゴシック" w:eastAsia="ＭＳ ゴシック"/>
          <w:b w:val="1"/>
          <w:color w:val="auto"/>
          <w:highlight w:val="none"/>
        </w:rPr>
        <w:t>２部（１部は写し）提出してください</w:t>
      </w:r>
      <w:r>
        <w:rPr>
          <w:rFonts w:hint="eastAsia"/>
          <w:color w:val="auto"/>
        </w:rPr>
        <w:t>（電子申請による場合を除く）。内容</w:t>
      </w:r>
      <w:r>
        <w:rPr>
          <w:rFonts w:hint="eastAsia"/>
          <w:color w:val="auto"/>
          <w:highlight w:val="none"/>
        </w:rPr>
        <w:t>は、高知県税務課を経由して高知県内の市町村へ提供されることがあります。</w:t>
      </w:r>
    </w:p>
    <w:p>
      <w:pPr>
        <w:pStyle w:val="0"/>
        <w:rPr>
          <w:rFonts w:hint="eastAsia"/>
          <w:color w:val="auto"/>
        </w:rPr>
      </w:pPr>
    </w:p>
    <w:sectPr>
      <w:pgSz w:w="11906" w:h="16838"/>
      <w:pgMar w:top="1134" w:right="1134" w:bottom="1134" w:left="1134" w:header="851" w:footer="992" w:gutter="0"/>
      <w:cols w:space="720"/>
      <w:textDirection w:val="lrTb"/>
      <w:docGrid w:type="linesAndChars" w:linePitch="286" w:charSpace="-3531"/>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w:panose1 w:val="00000000000000000000"/>
    <w:charset w:val="80"/>
    <w:family w:val="moder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efaultTableStyle w:val="48"/>
  <w:drawingGridHorizontalSpacing w:val="97"/>
  <w:drawingGridVerticalSpacing w:val="162"/>
  <w:doNotShadeFormData/>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明朝" w:hAnsi="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footer"/>
    <w:basedOn w:val="0"/>
    <w:next w:val="15"/>
    <w:link w:val="0"/>
    <w:uiPriority w:val="0"/>
    <w:pPr>
      <w:tabs>
        <w:tab w:val="center" w:leader="none" w:pos="4252"/>
        <w:tab w:val="right" w:leader="none" w:pos="8504"/>
      </w:tabs>
      <w:snapToGrid w:val="0"/>
    </w:pPr>
  </w:style>
  <w:style w:type="character" w:styleId="16">
    <w:name w:val="page number"/>
    <w:basedOn w:val="10"/>
    <w:next w:val="16"/>
    <w:link w:val="0"/>
    <w:uiPriority w:val="0"/>
  </w:style>
  <w:style w:type="paragraph" w:styleId="17">
    <w:name w:val="Note Heading"/>
    <w:basedOn w:val="0"/>
    <w:next w:val="0"/>
    <w:link w:val="18"/>
    <w:uiPriority w:val="0"/>
    <w:pPr>
      <w:jc w:val="center"/>
    </w:pPr>
    <w:rPr>
      <w:sz w:val="24"/>
    </w:rPr>
  </w:style>
  <w:style w:type="character" w:styleId="18" w:customStyle="1">
    <w:name w:val="記 (文字)"/>
    <w:basedOn w:val="10"/>
    <w:next w:val="18"/>
    <w:link w:val="17"/>
    <w:uiPriority w:val="0"/>
    <w:qFormat/>
    <w:rPr>
      <w:rFonts w:ascii="ＭＳ 明朝" w:hAnsi="ＭＳ 明朝" w:eastAsia="ＭＳ 明朝"/>
      <w:kern w:val="2"/>
      <w:sz w:val="24"/>
    </w:rPr>
  </w:style>
  <w:style w:type="paragraph" w:styleId="19" w:customStyle="1">
    <w:name w:val="一太郎"/>
    <w:next w:val="19"/>
    <w:link w:val="0"/>
    <w:uiPriority w:val="0"/>
    <w:qFormat/>
    <w:pPr>
      <w:widowControl w:val="0"/>
      <w:wordWrap w:val="0"/>
      <w:autoSpaceDE w:val="0"/>
      <w:autoSpaceDN w:val="0"/>
      <w:adjustRightInd w:val="0"/>
      <w:spacing w:line="322" w:lineRule="exact"/>
      <w:jc w:val="both"/>
    </w:pPr>
    <w:rPr>
      <w:rFonts w:ascii="Times New Roman" w:hAnsi="Times New Roman" w:eastAsia="ＭＳ ゴシック"/>
      <w:spacing w:val="-1"/>
      <w:sz w:val="21"/>
    </w:rPr>
  </w:style>
  <w:style w:type="paragraph" w:styleId="20">
    <w:name w:val="Balloon Text"/>
    <w:basedOn w:val="0"/>
    <w:next w:val="20"/>
    <w:link w:val="0"/>
    <w:uiPriority w:val="0"/>
    <w:semiHidden/>
    <w:rPr>
      <w:rFonts w:ascii="Arial" w:hAnsi="Arial" w:eastAsia="ＭＳ ゴシック"/>
      <w:sz w:val="18"/>
    </w:rPr>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qFormat/>
    <w:rPr>
      <w:rFonts w:ascii="ＭＳ 明朝" w:hAnsi="ＭＳ 明朝"/>
      <w:kern w:val="2"/>
      <w:sz w:val="21"/>
    </w:rPr>
  </w:style>
  <w:style w:type="paragraph" w:styleId="23" w:customStyle="1">
    <w:name w:val="号ブロックスタイル_通常"/>
    <w:basedOn w:val="0"/>
    <w:next w:val="23"/>
    <w:link w:val="0"/>
    <w:uiPriority w:val="0"/>
    <w:qFormat/>
    <w:pPr>
      <w:widowControl w:val="1"/>
      <w:ind w:left="100" w:leftChars="100" w:hanging="100" w:hangingChars="100"/>
      <w:jc w:val="left"/>
    </w:pPr>
    <w:rPr>
      <w:kern w:val="0"/>
      <w:sz w:val="22"/>
    </w:rPr>
  </w:style>
  <w:style w:type="paragraph" w:styleId="24">
    <w:name w:val="Date"/>
    <w:basedOn w:val="0"/>
    <w:next w:val="0"/>
    <w:link w:val="25"/>
    <w:uiPriority w:val="0"/>
  </w:style>
  <w:style w:type="character" w:styleId="25" w:customStyle="1">
    <w:name w:val="日付 (文字)"/>
    <w:basedOn w:val="10"/>
    <w:next w:val="25"/>
    <w:link w:val="24"/>
    <w:uiPriority w:val="0"/>
    <w:qFormat/>
    <w:rPr>
      <w:rFonts w:ascii="ＭＳ 明朝" w:hAnsi="ＭＳ 明朝"/>
      <w:kern w:val="2"/>
      <w:sz w:val="21"/>
    </w:rPr>
  </w:style>
  <w:style w:type="paragraph" w:styleId="26">
    <w:name w:val="Closing"/>
    <w:basedOn w:val="0"/>
    <w:next w:val="26"/>
    <w:link w:val="27"/>
    <w:uiPriority w:val="0"/>
    <w:pPr>
      <w:jc w:val="right"/>
    </w:pPr>
    <w:rPr>
      <w:sz w:val="28"/>
    </w:rPr>
  </w:style>
  <w:style w:type="character" w:styleId="27" w:customStyle="1">
    <w:name w:val="結語 (文字)"/>
    <w:basedOn w:val="10"/>
    <w:next w:val="27"/>
    <w:link w:val="26"/>
    <w:uiPriority w:val="0"/>
    <w:qFormat/>
    <w:rPr>
      <w:rFonts w:ascii="ＭＳ 明朝" w:hAnsi="ＭＳ 明朝"/>
      <w:kern w:val="2"/>
      <w:sz w:val="28"/>
    </w:rPr>
  </w:style>
  <w:style w:type="character" w:styleId="28">
    <w:name w:val="Emphasis"/>
    <w:basedOn w:val="10"/>
    <w:next w:val="28"/>
    <w:link w:val="0"/>
    <w:uiPriority w:val="0"/>
    <w:qFormat/>
    <w:rPr>
      <w:b w:val="1"/>
    </w:rPr>
  </w:style>
  <w:style w:type="paragraph" w:styleId="29">
    <w:name w:val="No Spacing"/>
    <w:next w:val="29"/>
    <w:link w:val="0"/>
    <w:uiPriority w:val="0"/>
    <w:qFormat/>
    <w:pPr>
      <w:widowControl w:val="0"/>
      <w:jc w:val="both"/>
    </w:pPr>
    <w:rPr>
      <w:rFonts w:ascii="ＭＳ 明朝" w:hAnsi="ＭＳ 明朝"/>
      <w:kern w:val="2"/>
      <w:sz w:val="21"/>
    </w:rPr>
  </w:style>
  <w:style w:type="character" w:styleId="30">
    <w:name w:val="footnote reference"/>
    <w:basedOn w:val="10"/>
    <w:next w:val="30"/>
    <w:link w:val="0"/>
    <w:uiPriority w:val="0"/>
    <w:semiHidden/>
    <w:rPr>
      <w:vertAlign w:val="superscript"/>
    </w:rPr>
  </w:style>
  <w:style w:type="character" w:styleId="31">
    <w:name w:val="endnote reference"/>
    <w:basedOn w:val="10"/>
    <w:next w:val="31"/>
    <w:link w:val="0"/>
    <w:uiPriority w:val="0"/>
    <w:semiHidden/>
    <w:rPr>
      <w:vertAlign w:val="superscript"/>
    </w:rPr>
  </w:style>
  <w:style w:type="character" w:styleId="32">
    <w:name w:val="Hyperlink"/>
    <w:basedOn w:val="10"/>
    <w:next w:val="32"/>
    <w:link w:val="0"/>
    <w:uiPriority w:val="0"/>
    <w:rPr>
      <w:color w:val="0563C1"/>
      <w:u w:val="single" w:color="auto"/>
    </w:rPr>
  </w:style>
  <w:style w:type="character" w:styleId="33" w:customStyle="1">
    <w:name w:val="font17"/>
    <w:basedOn w:val="10"/>
    <w:next w:val="33"/>
    <w:link w:val="0"/>
    <w:uiPriority w:val="0"/>
    <w:qFormat/>
    <w:rPr>
      <w:rFonts w:ascii="Century" w:hAnsi="Century" w:eastAsia="Century"/>
      <w:color w:val="000000"/>
      <w:sz w:val="21"/>
    </w:rPr>
  </w:style>
  <w:style w:type="character" w:styleId="34" w:customStyle="1">
    <w:name w:val="font18"/>
    <w:basedOn w:val="10"/>
    <w:next w:val="34"/>
    <w:link w:val="0"/>
    <w:uiPriority w:val="0"/>
    <w:qFormat/>
    <w:rPr>
      <w:rFonts w:ascii="游ゴシック" w:hAnsi="游ゴシック" w:eastAsia="游ゴシック"/>
      <w:color w:val="000000"/>
      <w:sz w:val="21"/>
    </w:rPr>
  </w:style>
  <w:style w:type="character" w:styleId="35" w:customStyle="1">
    <w:name w:val="font19"/>
    <w:basedOn w:val="10"/>
    <w:next w:val="35"/>
    <w:link w:val="0"/>
    <w:uiPriority w:val="0"/>
    <w:qFormat/>
    <w:rPr>
      <w:rFonts w:ascii="Century" w:hAnsi="Century" w:eastAsia="Century"/>
      <w:color w:val="000000"/>
      <w:sz w:val="21"/>
    </w:rPr>
  </w:style>
  <w:style w:type="character" w:styleId="36" w:customStyle="1">
    <w:name w:val="font21"/>
    <w:basedOn w:val="10"/>
    <w:next w:val="36"/>
    <w:link w:val="0"/>
    <w:uiPriority w:val="0"/>
    <w:qFormat/>
    <w:rPr>
      <w:rFonts w:ascii="ＭＳ 明朝" w:hAnsi="ＭＳ 明朝" w:eastAsia="ＭＳ 明朝"/>
      <w:color w:val="000000"/>
      <w:sz w:val="21"/>
    </w:rPr>
  </w:style>
  <w:style w:type="character" w:styleId="37" w:customStyle="1">
    <w:name w:val="font22"/>
    <w:basedOn w:val="10"/>
    <w:next w:val="37"/>
    <w:link w:val="0"/>
    <w:uiPriority w:val="0"/>
    <w:qFormat/>
    <w:rPr>
      <w:rFonts w:ascii="ＭＳ 明朝" w:hAnsi="ＭＳ 明朝" w:eastAsia="ＭＳ 明朝"/>
      <w:color w:val="000000"/>
      <w:sz w:val="21"/>
    </w:rPr>
  </w:style>
  <w:style w:type="character" w:styleId="38" w:customStyle="1">
    <w:name w:val="font25"/>
    <w:basedOn w:val="10"/>
    <w:next w:val="38"/>
    <w:link w:val="0"/>
    <w:uiPriority w:val="0"/>
    <w:qFormat/>
    <w:rPr>
      <w:rFonts w:ascii="游ゴシック" w:hAnsi="游ゴシック" w:eastAsia="游ゴシック"/>
      <w:color w:val="000000"/>
      <w:sz w:val="16"/>
    </w:rPr>
  </w:style>
  <w:style w:type="character" w:styleId="39" w:customStyle="1">
    <w:name w:val="font26"/>
    <w:basedOn w:val="10"/>
    <w:next w:val="39"/>
    <w:link w:val="0"/>
    <w:uiPriority w:val="0"/>
    <w:qFormat/>
    <w:rPr>
      <w:rFonts w:ascii="Century" w:hAnsi="Century" w:eastAsia="Century"/>
      <w:color w:val="000000"/>
      <w:sz w:val="16"/>
    </w:rPr>
  </w:style>
  <w:style w:type="character" w:styleId="40" w:customStyle="1">
    <w:name w:val="font27"/>
    <w:basedOn w:val="10"/>
    <w:next w:val="40"/>
    <w:link w:val="0"/>
    <w:uiPriority w:val="0"/>
    <w:qFormat/>
    <w:rPr>
      <w:rFonts w:ascii="ＭＳ 明朝" w:hAnsi="ＭＳ 明朝" w:eastAsia="ＭＳ 明朝"/>
      <w:color w:val="000000"/>
      <w:sz w:val="16"/>
    </w:rPr>
  </w:style>
  <w:style w:type="character" w:styleId="41" w:customStyle="1">
    <w:name w:val="font15"/>
    <w:basedOn w:val="10"/>
    <w:next w:val="41"/>
    <w:link w:val="0"/>
    <w:uiPriority w:val="0"/>
    <w:qFormat/>
    <w:rPr>
      <w:rFonts w:ascii="Century" w:hAnsi="Century" w:eastAsia="Century"/>
      <w:color w:val="000000"/>
      <w:sz w:val="21"/>
    </w:rPr>
  </w:style>
  <w:style w:type="character" w:styleId="42" w:customStyle="1">
    <w:name w:val="font16"/>
    <w:basedOn w:val="10"/>
    <w:next w:val="42"/>
    <w:link w:val="0"/>
    <w:uiPriority w:val="0"/>
    <w:qFormat/>
    <w:rPr>
      <w:rFonts w:ascii="游ゴシック" w:hAnsi="游ゴシック" w:eastAsia="游ゴシック"/>
      <w:color w:val="000000"/>
      <w:sz w:val="21"/>
    </w:rPr>
  </w:style>
  <w:style w:type="character" w:styleId="43" w:customStyle="1">
    <w:name w:val="font20"/>
    <w:basedOn w:val="10"/>
    <w:next w:val="43"/>
    <w:link w:val="0"/>
    <w:uiPriority w:val="0"/>
    <w:qFormat/>
    <w:rPr>
      <w:rFonts w:ascii="游ゴシック" w:hAnsi="游ゴシック" w:eastAsia="游ゴシック"/>
      <w:color w:val="000000"/>
      <w:sz w:val="21"/>
    </w:rPr>
  </w:style>
  <w:style w:type="character" w:styleId="44" w:customStyle="1">
    <w:name w:val="font23"/>
    <w:basedOn w:val="10"/>
    <w:next w:val="44"/>
    <w:link w:val="0"/>
    <w:uiPriority w:val="0"/>
    <w:qFormat/>
    <w:rPr>
      <w:rFonts w:ascii="ＭＳ 明朝" w:hAnsi="ＭＳ 明朝" w:eastAsia="ＭＳ 明朝"/>
      <w:color w:val="000000"/>
      <w:sz w:val="19"/>
    </w:rPr>
  </w:style>
  <w:style w:type="character" w:styleId="45" w:customStyle="1">
    <w:name w:val="font11"/>
    <w:basedOn w:val="10"/>
    <w:next w:val="45"/>
    <w:link w:val="0"/>
    <w:uiPriority w:val="0"/>
    <w:qFormat/>
    <w:rPr>
      <w:rFonts w:ascii="游ゴシック" w:hAnsi="游ゴシック" w:eastAsia="游ゴシック"/>
      <w:color w:val="000000"/>
      <w:sz w:val="16"/>
    </w:rPr>
  </w:style>
  <w:style w:type="character" w:styleId="46" w:customStyle="1">
    <w:name w:val="font12"/>
    <w:basedOn w:val="10"/>
    <w:next w:val="46"/>
    <w:link w:val="0"/>
    <w:uiPriority w:val="0"/>
    <w:qFormat/>
    <w:rPr>
      <w:rFonts w:ascii="游ゴシック" w:hAnsi="游ゴシック" w:eastAsia="游ゴシック"/>
      <w:color w:val="000000"/>
      <w:sz w:val="16"/>
    </w:rPr>
  </w:style>
  <w:style w:type="table" w:styleId="47">
    <w:name w:val="Table Grid"/>
    <w:basedOn w:val="11"/>
    <w:next w:val="47"/>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48" w:customStyle="1">
    <w:name w:val="表（シンプル 1）"/>
    <w:basedOn w:val="11"/>
    <w:next w:val="48"/>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4407</TotalTime>
  <Pages>1</Pages>
  <Words>12</Words>
  <Characters>1314</Characters>
  <Application>JUST Note</Application>
  <Lines>45</Lines>
  <Paragraphs>19</Paragraphs>
  <CharactersWithSpaces>1342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競争入札参加資格審査申請要領</dc:title>
  <dc:creator>ioas_user</dc:creator>
  <cp:lastModifiedBy>Administrator</cp:lastModifiedBy>
  <cp:lastPrinted>2026-09-08T23:39:00Z</cp:lastPrinted>
  <dcterms:created xsi:type="dcterms:W3CDTF">2017-09-04T10:16:00Z</dcterms:created>
  <dcterms:modified xsi:type="dcterms:W3CDTF">2026-09-08T23:57:45Z</dcterms:modified>
  <cp:revision>289</cp:revision>
</cp:coreProperties>
</file>