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ind w:right="840" w:rightChars="400"/>
        <w:rPr>
          <w:rFonts w:hint="default" w:eastAsia="ＭＳ 明朝"/>
          <w:sz w:val="18"/>
        </w:rPr>
      </w:pPr>
    </w:p>
    <w:tbl>
      <w:tblPr>
        <w:tblStyle w:val="11"/>
        <w:tblpPr w:leftFromText="0" w:rightFromText="0" w:topFromText="0" w:bottomFromText="0" w:vertAnchor="text" w:horzAnchor="margin" w:tblpX="465" w:tblpY="644"/>
        <w:tblOverlap w:val="neve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7"/>
        <w:gridCol w:w="1453"/>
        <w:gridCol w:w="1812"/>
        <w:gridCol w:w="1589"/>
        <w:gridCol w:w="907"/>
        <w:gridCol w:w="683"/>
        <w:gridCol w:w="1939"/>
      </w:tblGrid>
      <w:tr>
        <w:trPr>
          <w:trHeight w:val="495" w:hRule="atLeast"/>
        </w:trPr>
        <w:tc>
          <w:tcPr>
            <w:tcW w:w="9660" w:type="dxa"/>
            <w:gridSpan w:val="7"/>
            <w:vAlign w:val="top"/>
          </w:tcPr>
          <w:p>
            <w:pPr>
              <w:pStyle w:val="0"/>
              <w:autoSpaceDE w:val="0"/>
              <w:autoSpaceDN w:val="0"/>
              <w:ind w:left="560" w:hanging="560" w:hangingChars="200"/>
              <w:jc w:val="center"/>
              <w:rPr>
                <w:rFonts w:hint="default"/>
              </w:rPr>
            </w:pPr>
            <w:r>
              <w:rPr>
                <w:rFonts w:hint="eastAsia"/>
                <w:sz w:val="28"/>
              </w:rPr>
              <w:t>入　　札　　記　　録</w:t>
            </w:r>
          </w:p>
        </w:tc>
      </w:tr>
      <w:tr>
        <w:trPr>
          <w:cantSplit/>
          <w:trHeight w:val="315"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工事番号</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営　第５－３６号</w:t>
            </w:r>
          </w:p>
        </w:tc>
      </w:tr>
      <w:tr>
        <w:trPr>
          <w:cantSplit/>
          <w:trHeight w:val="300"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工事名</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美術館照明設備改修工事</w:t>
            </w:r>
          </w:p>
        </w:tc>
      </w:tr>
      <w:tr>
        <w:trPr>
          <w:cantSplit/>
          <w:trHeight w:val="285"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入札区分</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一般競争入札</w:t>
            </w:r>
          </w:p>
        </w:tc>
      </w:tr>
      <w:tr>
        <w:trPr>
          <w:cantSplit/>
          <w:trHeight w:val="212"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入札場所</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高知県庁地下第４会議室</w:t>
            </w:r>
          </w:p>
        </w:tc>
      </w:tr>
      <w:tr>
        <w:trPr>
          <w:cantSplit/>
          <w:trHeight w:val="300"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rPr>
              <w:t>入札担当者</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文化国際課　主幹　　川本　弘賀</w:t>
            </w:r>
          </w:p>
        </w:tc>
      </w:tr>
      <w:tr>
        <w:trPr>
          <w:cantSplit/>
          <w:trHeight w:val="272"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color w:val="auto"/>
                <w:kern w:val="0"/>
              </w:rPr>
              <w:t>立会者</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文化国際課　チーフ（調整・文化芸術担当）　森田　晶江</w:t>
            </w:r>
          </w:p>
        </w:tc>
      </w:tr>
      <w:tr>
        <w:trPr>
          <w:cantSplit/>
          <w:trHeight w:val="415" w:hRule="atLeast"/>
        </w:trPr>
        <w:tc>
          <w:tcPr>
            <w:tcW w:w="1277" w:type="dxa"/>
            <w:vMerge w:val="restart"/>
            <w:vAlign w:val="top"/>
          </w:tcPr>
          <w:p>
            <w:pPr>
              <w:pStyle w:val="0"/>
              <w:autoSpaceDE w:val="0"/>
              <w:autoSpaceDN w:val="0"/>
              <w:jc w:val="distribute"/>
              <w:rPr>
                <w:rFonts w:hint="default"/>
              </w:rPr>
            </w:pPr>
          </w:p>
          <w:p>
            <w:pPr>
              <w:pStyle w:val="0"/>
              <w:autoSpaceDE w:val="0"/>
              <w:autoSpaceDN w:val="0"/>
              <w:jc w:val="distribute"/>
              <w:rPr>
                <w:rFonts w:hint="default"/>
              </w:rPr>
            </w:pPr>
            <w:r>
              <w:rPr>
                <w:rFonts w:hint="eastAsia"/>
              </w:rPr>
              <w:t>入札日時</w:t>
            </w:r>
          </w:p>
          <w:p>
            <w:pPr>
              <w:pStyle w:val="0"/>
              <w:autoSpaceDE w:val="0"/>
              <w:autoSpaceDN w:val="0"/>
              <w:jc w:val="distribute"/>
              <w:rPr>
                <w:rFonts w:hint="default"/>
              </w:rPr>
            </w:pPr>
          </w:p>
        </w:tc>
        <w:tc>
          <w:tcPr>
            <w:tcW w:w="3265" w:type="dxa"/>
            <w:gridSpan w:val="2"/>
            <w:vMerge w:val="restart"/>
            <w:vAlign w:val="top"/>
          </w:tcPr>
          <w:p>
            <w:pPr>
              <w:pStyle w:val="0"/>
              <w:widowControl w:val="1"/>
              <w:autoSpaceDE w:val="0"/>
              <w:autoSpaceDN w:val="0"/>
              <w:ind w:firstLine="3728" w:firstLineChars="1775"/>
              <w:jc w:val="left"/>
              <w:rPr>
                <w:rFonts w:hint="default"/>
              </w:rPr>
            </w:pPr>
          </w:p>
          <w:p>
            <w:pPr>
              <w:pStyle w:val="0"/>
              <w:autoSpaceDE w:val="0"/>
              <w:autoSpaceDN w:val="0"/>
              <w:jc w:val="left"/>
              <w:rPr>
                <w:rFonts w:hint="default"/>
              </w:rPr>
            </w:pPr>
            <w:r>
              <w:rPr>
                <w:rFonts w:hint="eastAsia"/>
              </w:rPr>
              <w:t>令和６年３月１１日（月）</w:t>
            </w:r>
            <w:r>
              <w:rPr>
                <w:rFonts w:hint="eastAsia"/>
              </w:rPr>
              <w:t>10</w:t>
            </w:r>
            <w:r>
              <w:rPr>
                <w:rFonts w:hint="eastAsia"/>
              </w:rPr>
              <w:t>時</w:t>
            </w:r>
          </w:p>
        </w:tc>
        <w:tc>
          <w:tcPr>
            <w:tcW w:w="24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spacing w:val="34"/>
                <w:kern w:val="0"/>
                <w:fitText w:val="2157" w:id="1"/>
              </w:rPr>
              <w:t>予定価格（税抜</w:t>
            </w:r>
            <w:r>
              <w:rPr>
                <w:rFonts w:hint="eastAsia"/>
                <w:spacing w:val="0"/>
                <w:kern w:val="0"/>
                <w:fitText w:val="2157" w:id="1"/>
              </w:rPr>
              <w:t>）</w:t>
            </w:r>
          </w:p>
        </w:tc>
        <w:tc>
          <w:tcPr>
            <w:tcW w:w="26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left="0" w:leftChars="0" w:firstLine="1050" w:firstLineChars="500"/>
              <w:rPr>
                <w:rFonts w:hint="default"/>
              </w:rPr>
            </w:pPr>
            <w:r>
              <w:rPr>
                <w:rFonts w:hint="eastAsia"/>
              </w:rPr>
              <w:t>25,500,000</w:t>
            </w:r>
            <w:r>
              <w:rPr>
                <w:rFonts w:hint="eastAsia"/>
              </w:rPr>
              <w:t>円</w:t>
            </w:r>
          </w:p>
        </w:tc>
      </w:tr>
      <w:tr>
        <w:trPr>
          <w:cantSplit/>
          <w:trHeight w:val="330" w:hRule="atLeast"/>
        </w:trPr>
        <w:tc>
          <w:tcPr>
            <w:tcW w:w="12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c>
          <w:tcPr>
            <w:tcW w:w="326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autoSpaceDE w:val="0"/>
              <w:autoSpaceDN w:val="0"/>
              <w:ind w:firstLine="3728" w:firstLineChars="1775"/>
              <w:jc w:val="left"/>
              <w:rPr>
                <w:rFonts w:hint="default"/>
              </w:rPr>
            </w:pPr>
          </w:p>
        </w:tc>
        <w:tc>
          <w:tcPr>
            <w:tcW w:w="24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最低制限価格（税抜）</w:t>
            </w:r>
          </w:p>
        </w:tc>
        <w:tc>
          <w:tcPr>
            <w:tcW w:w="26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left="0" w:leftChars="0" w:rightChars="0" w:firstLine="0" w:firstLineChars="0"/>
              <w:jc w:val="center"/>
              <w:rPr>
                <w:rFonts w:hint="default"/>
              </w:rPr>
            </w:pPr>
            <w:r>
              <w:rPr>
                <w:rFonts w:hint="eastAsia"/>
              </w:rPr>
              <w:t xml:space="preserve">         23,460,000</w:t>
            </w:r>
            <w:r>
              <w:rPr>
                <w:rFonts w:hint="eastAsia"/>
              </w:rPr>
              <w:t>円</w:t>
            </w:r>
          </w:p>
        </w:tc>
      </w:tr>
      <w:tr>
        <w:trPr>
          <w:cantSplit/>
          <w:trHeight w:val="420" w:hRule="atLeast"/>
        </w:trPr>
        <w:tc>
          <w:tcPr>
            <w:tcW w:w="2730" w:type="dxa"/>
            <w:gridSpan w:val="2"/>
            <w:vAlign w:val="top"/>
          </w:tcPr>
          <w:p>
            <w:pPr>
              <w:pStyle w:val="15"/>
              <w:tabs>
                <w:tab w:val="clear" w:pos="4252"/>
                <w:tab w:val="clear" w:pos="8504"/>
              </w:tabs>
              <w:autoSpaceDE w:val="0"/>
              <w:autoSpaceDN w:val="0"/>
              <w:snapToGrid w:val="1"/>
              <w:jc w:val="center"/>
              <w:rPr>
                <w:rFonts w:hint="default"/>
              </w:rPr>
            </w:pPr>
            <w:r>
              <w:rPr>
                <w:rFonts w:hint="eastAsia"/>
              </w:rPr>
              <w:t>業　　者　　名</w:t>
            </w:r>
          </w:p>
        </w:tc>
        <w:tc>
          <w:tcPr>
            <w:tcW w:w="1812" w:type="dxa"/>
            <w:vAlign w:val="top"/>
          </w:tcPr>
          <w:p>
            <w:pPr>
              <w:pStyle w:val="15"/>
              <w:tabs>
                <w:tab w:val="clear" w:pos="4252"/>
                <w:tab w:val="clear" w:pos="8504"/>
              </w:tabs>
              <w:autoSpaceDE w:val="0"/>
              <w:autoSpaceDN w:val="0"/>
              <w:snapToGrid w:val="1"/>
              <w:jc w:val="center"/>
              <w:rPr>
                <w:rFonts w:hint="default"/>
              </w:rPr>
            </w:pPr>
            <w:r>
              <w:rPr>
                <w:rFonts w:hint="eastAsia"/>
              </w:rPr>
              <w:t>第１回</w:t>
            </w:r>
          </w:p>
        </w:tc>
        <w:tc>
          <w:tcPr>
            <w:tcW w:w="1589" w:type="dxa"/>
            <w:vAlign w:val="top"/>
          </w:tcPr>
          <w:p>
            <w:pPr>
              <w:pStyle w:val="15"/>
              <w:tabs>
                <w:tab w:val="clear" w:pos="4252"/>
                <w:tab w:val="clear" w:pos="8504"/>
              </w:tabs>
              <w:autoSpaceDE w:val="0"/>
              <w:autoSpaceDN w:val="0"/>
              <w:snapToGrid w:val="1"/>
              <w:jc w:val="center"/>
              <w:rPr>
                <w:rFonts w:hint="default"/>
              </w:rPr>
            </w:pPr>
            <w:r>
              <w:rPr>
                <w:rFonts w:hint="eastAsia"/>
              </w:rPr>
              <w:t>第２回</w:t>
            </w:r>
          </w:p>
        </w:tc>
        <w:tc>
          <w:tcPr>
            <w:tcW w:w="1590" w:type="dxa"/>
            <w:gridSpan w:val="2"/>
            <w:vAlign w:val="top"/>
          </w:tcPr>
          <w:p>
            <w:pPr>
              <w:pStyle w:val="15"/>
              <w:tabs>
                <w:tab w:val="clear" w:pos="4252"/>
                <w:tab w:val="clear" w:pos="8504"/>
              </w:tabs>
              <w:autoSpaceDE w:val="0"/>
              <w:autoSpaceDN w:val="0"/>
              <w:snapToGrid w:val="1"/>
              <w:jc w:val="center"/>
              <w:rPr>
                <w:rFonts w:hint="default"/>
              </w:rPr>
            </w:pPr>
            <w:r>
              <w:rPr>
                <w:rFonts w:hint="eastAsia"/>
              </w:rPr>
              <w:t>第３回</w:t>
            </w:r>
          </w:p>
        </w:tc>
        <w:tc>
          <w:tcPr>
            <w:tcW w:w="1939" w:type="dxa"/>
            <w:vAlign w:val="top"/>
          </w:tcPr>
          <w:p>
            <w:pPr>
              <w:pStyle w:val="15"/>
              <w:tabs>
                <w:tab w:val="clear" w:pos="4252"/>
                <w:tab w:val="clear" w:pos="8504"/>
              </w:tabs>
              <w:autoSpaceDE w:val="0"/>
              <w:autoSpaceDN w:val="0"/>
              <w:snapToGrid w:val="1"/>
              <w:rPr>
                <w:rFonts w:hint="default"/>
              </w:rPr>
            </w:pPr>
            <w:r>
              <w:rPr>
                <w:rFonts w:hint="eastAsia"/>
              </w:rPr>
              <w:t>　　　</w:t>
            </w:r>
            <w:bookmarkStart w:id="0" w:name="_GoBack"/>
            <w:bookmarkEnd w:id="0"/>
            <w:r>
              <w:rPr>
                <w:rFonts w:hint="eastAsia"/>
              </w:rPr>
              <w:t>摘要</w:t>
            </w:r>
          </w:p>
        </w:tc>
      </w:tr>
      <w:tr>
        <w:trPr>
          <w:cantSplit/>
          <w:trHeight w:val="768" w:hRule="atLeast"/>
        </w:trPr>
        <w:tc>
          <w:tcPr>
            <w:tcW w:w="2730" w:type="dxa"/>
            <w:gridSpan w:val="2"/>
            <w:vAlign w:val="top"/>
          </w:tcPr>
          <w:p>
            <w:pPr>
              <w:pStyle w:val="15"/>
              <w:autoSpaceDE w:val="0"/>
              <w:autoSpaceDN w:val="0"/>
              <w:rPr>
                <w:rFonts w:hint="default"/>
              </w:rPr>
            </w:pPr>
            <w:r>
              <w:rPr>
                <w:rFonts w:hint="eastAsia"/>
              </w:rPr>
              <w:t>落札者</w:t>
            </w:r>
          </w:p>
          <w:p>
            <w:pPr>
              <w:pStyle w:val="15"/>
              <w:autoSpaceDE w:val="0"/>
              <w:autoSpaceDN w:val="0"/>
              <w:rPr>
                <w:rFonts w:hint="default"/>
              </w:rPr>
            </w:pPr>
            <w:r>
              <w:rPr>
                <w:rFonts w:hint="eastAsia"/>
              </w:rPr>
              <w:t>荒川電工株式会社</w:t>
            </w:r>
          </w:p>
        </w:tc>
        <w:tc>
          <w:tcPr>
            <w:tcW w:w="1812" w:type="dxa"/>
            <w:vAlign w:val="top"/>
          </w:tcPr>
          <w:p>
            <w:pPr>
              <w:pStyle w:val="15"/>
              <w:tabs>
                <w:tab w:val="clear" w:pos="4252"/>
                <w:tab w:val="clear" w:pos="8504"/>
              </w:tabs>
              <w:autoSpaceDE w:val="0"/>
              <w:autoSpaceDN w:val="0"/>
              <w:snapToGrid w:val="1"/>
              <w:ind w:right="210" w:rightChars="100"/>
              <w:jc w:val="right"/>
              <w:rPr>
                <w:rFonts w:hint="default"/>
              </w:rPr>
            </w:pPr>
            <w:r>
              <w:rPr>
                <w:rFonts w:hint="eastAsia"/>
              </w:rPr>
              <w:t>24,800,000</w:t>
            </w:r>
            <w:r>
              <w:rPr>
                <w:rFonts w:hint="eastAsia"/>
              </w:rPr>
              <w:t>円</w:t>
            </w:r>
          </w:p>
        </w:tc>
        <w:tc>
          <w:tcPr>
            <w:tcW w:w="1589" w:type="dxa"/>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590" w:type="dxa"/>
            <w:gridSpan w:val="2"/>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939" w:type="dxa"/>
            <w:vAlign w:val="top"/>
          </w:tcPr>
          <w:p>
            <w:pPr>
              <w:pStyle w:val="0"/>
              <w:rPr>
                <w:rFonts w:hint="default"/>
              </w:rPr>
            </w:pPr>
          </w:p>
        </w:tc>
      </w:tr>
      <w:tr>
        <w:trPr>
          <w:cantSplit/>
          <w:trHeight w:val="330" w:hRule="atLeast"/>
        </w:trPr>
        <w:tc>
          <w:tcPr>
            <w:tcW w:w="2730" w:type="dxa"/>
            <w:gridSpan w:val="2"/>
            <w:vAlign w:val="top"/>
          </w:tcPr>
          <w:p>
            <w:pPr>
              <w:pStyle w:val="15"/>
              <w:autoSpaceDE w:val="0"/>
              <w:autoSpaceDN w:val="0"/>
              <w:rPr>
                <w:rFonts w:hint="default"/>
              </w:rPr>
            </w:pPr>
            <w:r>
              <w:rPr>
                <w:rFonts w:hint="eastAsia"/>
              </w:rPr>
              <w:t>株式会社　片岡電気工事</w:t>
            </w:r>
          </w:p>
        </w:tc>
        <w:tc>
          <w:tcPr>
            <w:tcW w:w="1812" w:type="dxa"/>
            <w:vAlign w:val="top"/>
          </w:tcPr>
          <w:p>
            <w:pPr>
              <w:pStyle w:val="15"/>
              <w:tabs>
                <w:tab w:val="clear" w:pos="4252"/>
                <w:tab w:val="clear" w:pos="8504"/>
              </w:tabs>
              <w:autoSpaceDE w:val="0"/>
              <w:autoSpaceDN w:val="0"/>
              <w:snapToGrid w:val="1"/>
              <w:rPr>
                <w:rFonts w:hint="default"/>
              </w:rPr>
            </w:pPr>
            <w:r>
              <w:rPr>
                <w:rFonts w:hint="eastAsia"/>
              </w:rPr>
              <w:t>（無効）</w:t>
            </w:r>
          </w:p>
          <w:p>
            <w:pPr>
              <w:pStyle w:val="15"/>
              <w:tabs>
                <w:tab w:val="clear" w:pos="4252"/>
                <w:tab w:val="clear" w:pos="8504"/>
              </w:tabs>
              <w:autoSpaceDE w:val="0"/>
              <w:autoSpaceDN w:val="0"/>
              <w:snapToGrid w:val="1"/>
              <w:ind w:left="0" w:leftChars="0" w:firstLine="210" w:firstLineChars="100"/>
              <w:rPr>
                <w:rFonts w:hint="default"/>
              </w:rPr>
            </w:pPr>
            <w:r>
              <w:rPr>
                <w:rFonts w:hint="eastAsia"/>
              </w:rPr>
              <w:t>29,450,000</w:t>
            </w:r>
            <w:r>
              <w:rPr>
                <w:rFonts w:hint="eastAsia"/>
              </w:rPr>
              <w:t>円</w:t>
            </w: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r>
              <w:rPr>
                <w:rFonts w:hint="eastAsia"/>
              </w:rPr>
              <w:t>建設工事競争入札心得第９条第６号</w:t>
            </w:r>
          </w:p>
        </w:tc>
      </w:tr>
      <w:tr>
        <w:trPr>
          <w:cantSplit/>
          <w:trHeight w:val="31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r>
              <w:rPr>
                <w:rFonts w:hint="eastAsia"/>
              </w:rPr>
              <w:t>　</w:t>
            </w: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0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ind w:firstLine="420" w:firstLineChars="200"/>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0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ind w:firstLine="210" w:firstLineChars="100"/>
              <w:rPr>
                <w:rFonts w:hint="default"/>
              </w:rPr>
            </w:pPr>
            <w:r>
              <w:rPr>
                <w:rFonts w:hint="eastAsia"/>
              </w:rPr>
              <w:t>　</w:t>
            </w: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85" w:hRule="atLeast"/>
        </w:trPr>
        <w:tc>
          <w:tcPr>
            <w:tcW w:w="2730" w:type="dxa"/>
            <w:gridSpan w:val="2"/>
            <w:vAlign w:val="top"/>
          </w:tcPr>
          <w:p>
            <w:pPr>
              <w:pStyle w:val="0"/>
              <w:rPr>
                <w:rFonts w:hint="default"/>
              </w:rPr>
            </w:pPr>
          </w:p>
        </w:tc>
        <w:tc>
          <w:tcPr>
            <w:tcW w:w="1812" w:type="dxa"/>
            <w:vAlign w:val="top"/>
          </w:tcPr>
          <w:p>
            <w:pPr>
              <w:pStyle w:val="15"/>
              <w:tabs>
                <w:tab w:val="clear" w:pos="4252"/>
                <w:tab w:val="clear" w:pos="8504"/>
              </w:tabs>
              <w:autoSpaceDE w:val="0"/>
              <w:autoSpaceDN w:val="0"/>
              <w:snapToGrid w:val="1"/>
              <w:ind w:firstLine="420" w:firstLineChars="200"/>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8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4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9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9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8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8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7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7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bl>
    <w:p>
      <w:pPr>
        <w:pStyle w:val="0"/>
        <w:autoSpaceDE w:val="0"/>
        <w:autoSpaceDN w:val="0"/>
        <w:rPr>
          <w:rFonts w:hint="default"/>
        </w:rPr>
      </w:pPr>
      <w:r>
        <w:rPr>
          <w:rFonts w:hint="eastAsia"/>
        </w:rPr>
        <w:t>別　記</w:t>
      </w:r>
    </w:p>
    <w:p>
      <w:pPr>
        <w:pStyle w:val="0"/>
        <w:autoSpaceDE w:val="0"/>
        <w:autoSpaceDN w:val="0"/>
        <w:rPr>
          <w:rFonts w:hint="default"/>
        </w:rPr>
      </w:pPr>
      <w:r>
        <w:rPr>
          <w:rFonts w:hint="eastAsia"/>
        </w:rPr>
        <w:t>第６号様式（第</w:t>
      </w:r>
      <w:r>
        <w:rPr>
          <w:rFonts w:hint="eastAsia"/>
        </w:rPr>
        <w:t>24</w:t>
      </w:r>
      <w:r>
        <w:rPr>
          <w:rFonts w:hint="eastAsia"/>
        </w:rPr>
        <w:t>条関係）</w:t>
      </w:r>
    </w:p>
    <w:p>
      <w:pPr>
        <w:pStyle w:val="20"/>
        <w:autoSpaceDE w:val="0"/>
        <w:autoSpaceDN w:val="0"/>
        <w:ind w:left="360" w:hanging="360" w:hangingChars="200"/>
        <w:rPr>
          <w:rFonts w:hint="default" w:eastAsia="ＭＳ 明朝"/>
          <w:sz w:val="18"/>
        </w:rPr>
      </w:pPr>
      <w:r>
        <w:rPr>
          <w:rFonts w:hint="eastAsia" w:eastAsia="ＭＳ 明朝"/>
          <w:sz w:val="18"/>
        </w:rPr>
        <w:t>注１　委託の場合には「工事番号」は「業務番号」に、「工事名」は「業務名」に改める。</w:t>
      </w:r>
    </w:p>
    <w:p>
      <w:pPr>
        <w:pStyle w:val="20"/>
        <w:autoSpaceDE w:val="0"/>
        <w:autoSpaceDN w:val="0"/>
        <w:ind w:left="348" w:leftChars="80" w:hanging="180" w:hangingChars="100"/>
        <w:rPr>
          <w:rFonts w:hint="default" w:eastAsia="ＭＳ 明朝"/>
          <w:sz w:val="18"/>
        </w:rPr>
      </w:pPr>
      <w:r>
        <w:rPr>
          <w:rFonts w:hint="eastAsia" w:eastAsia="ＭＳ 明朝"/>
          <w:sz w:val="18"/>
        </w:rPr>
        <w:t>２　調査基準価格を設けた入札の場合には「最低制限価格」は「調査基準価格」に改め、総合評価方式における入札記録の様式は別に定める。</w:t>
      </w:r>
    </w:p>
    <w:p>
      <w:pPr>
        <w:pStyle w:val="20"/>
        <w:autoSpaceDE w:val="0"/>
        <w:autoSpaceDN w:val="0"/>
        <w:ind w:left="348" w:leftChars="80" w:hanging="180" w:hangingChars="100"/>
        <w:rPr>
          <w:rFonts w:hint="default" w:eastAsia="ＭＳ 明朝"/>
          <w:sz w:val="18"/>
        </w:rPr>
      </w:pPr>
      <w:r>
        <w:rPr>
          <w:rFonts w:hint="eastAsia" w:eastAsia="ＭＳ 明朝"/>
          <w:sz w:val="18"/>
        </w:rPr>
        <w:t>３　</w:t>
      </w:r>
      <w:r>
        <w:rPr>
          <w:rFonts w:hint="eastAsia" w:eastAsia="ＭＳ 明朝"/>
          <w:kern w:val="0"/>
          <w:sz w:val="18"/>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footerReference r:id="rId5" w:type="even"/>
      <w:pgSz w:w="11906" w:h="16838"/>
      <w:pgMar w:top="1134" w:right="1134" w:bottom="1134" w:left="1134" w:header="851" w:footer="992" w:gutter="0"/>
      <w:pgNumType w:start="1"/>
      <w:cols w:space="720"/>
      <w:textDirection w:val="lrTb"/>
      <w:docGrid w:type="lines" w:linePitch="292" w:charSpace="4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7"/>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8"/>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ind w:left="453" w:hanging="453" w:hangingChars="200"/>
    </w:pPr>
    <w:rPr>
      <w:rFonts w:eastAsia="ＭＳ ゴシック"/>
    </w:rPr>
  </w:style>
  <w:style w:type="paragraph" w:styleId="18">
    <w:name w:val="Body Text Indent 2"/>
    <w:basedOn w:val="0"/>
    <w:next w:val="18"/>
    <w:link w:val="0"/>
    <w:uiPriority w:val="0"/>
    <w:pPr>
      <w:ind w:left="227" w:hanging="227" w:hangingChars="100"/>
    </w:pPr>
    <w:rPr>
      <w:rFonts w:ascii="ＭＳ ゴシック" w:hAnsi="ＭＳ ゴシック" w:eastAsia="ＭＳ 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jc w:val="left"/>
    </w:pPr>
    <w:rPr>
      <w:rFonts w:eastAsia="ＭＳ ゴシック"/>
    </w:rPr>
  </w:style>
  <w:style w:type="paragraph" w:styleId="21">
    <w:name w:val="Body Text Indent 3"/>
    <w:basedOn w:val="0"/>
    <w:next w:val="21"/>
    <w:link w:val="0"/>
    <w:uiPriority w:val="0"/>
    <w:pPr>
      <w:ind w:left="232" w:hanging="232" w:hangingChars="100"/>
    </w:pPr>
    <w:rPr>
      <w:rFonts w:eastAsia="ＭＳ ゴシック"/>
    </w:rPr>
  </w:style>
  <w:style w:type="paragraph" w:styleId="22" w:customStyle="1">
    <w:name w:val="一太郎８/９"/>
    <w:next w:val="22"/>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3">
    <w:name w:val="Note Heading"/>
    <w:basedOn w:val="0"/>
    <w:next w:val="0"/>
    <w:link w:val="24"/>
    <w:uiPriority w:val="0"/>
    <w:pPr>
      <w:jc w:val="center"/>
    </w:pPr>
    <w:rPr>
      <w:spacing w:val="1"/>
    </w:rPr>
  </w:style>
  <w:style w:type="character" w:styleId="24" w:customStyle="1">
    <w:name w:val="記 (文字)"/>
    <w:basedOn w:val="10"/>
    <w:next w:val="24"/>
    <w:link w:val="23"/>
    <w:uiPriority w:val="0"/>
    <w:rPr>
      <w:rFonts w:ascii="ＭＳ 明朝" w:hAnsi="ＭＳ 明朝"/>
      <w:spacing w:val="1"/>
      <w:kern w:val="2"/>
      <w:sz w:val="21"/>
    </w:rPr>
  </w:style>
  <w:style w:type="paragraph" w:styleId="25">
    <w:name w:val="Revision"/>
    <w:next w:val="25"/>
    <w:link w:val="0"/>
    <w:uiPriority w:val="0"/>
    <w:rPr>
      <w:kern w:val="2"/>
      <w:sz w:val="18"/>
    </w:rPr>
  </w:style>
  <w:style w:type="paragraph" w:styleId="26">
    <w:name w:val="Balloon Text"/>
    <w:basedOn w:val="0"/>
    <w:next w:val="26"/>
    <w:link w:val="27"/>
    <w:uiPriority w:val="0"/>
    <w:semiHidden/>
    <w:rPr>
      <w:rFonts w:ascii="Arial" w:hAnsi="Arial" w:eastAsia="ＭＳ ゴシック"/>
    </w:rPr>
  </w:style>
  <w:style w:type="character" w:styleId="27" w:customStyle="1">
    <w:name w:val="吹き出し (文字)"/>
    <w:basedOn w:val="10"/>
    <w:next w:val="27"/>
    <w:link w:val="26"/>
    <w:uiPriority w:val="0"/>
    <w:rPr>
      <w:rFonts w:ascii="Arial" w:hAnsi="Arial" w:eastAsia="ＭＳ ゴシック"/>
      <w:kern w:val="2"/>
      <w:sz w:val="18"/>
    </w:rPr>
  </w:style>
  <w:style w:type="character" w:styleId="28" w:customStyle="1">
    <w:name w:val="フッター (文字)"/>
    <w:basedOn w:val="10"/>
    <w:next w:val="28"/>
    <w:link w:val="15"/>
    <w:uiPriority w:val="0"/>
    <w:rPr>
      <w:rFonts w:ascii="ＭＳ 明朝" w:hAnsi="ＭＳ 明朝"/>
      <w:kern w:val="2"/>
      <w:sz w:val="21"/>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rPr>
      <w:sz w:val="18"/>
    </w:rPr>
  </w:style>
  <w:style w:type="character" w:styleId="31" w:customStyle="1">
    <w:name w:val="コメント文字列 (文字)"/>
    <w:basedOn w:val="10"/>
    <w:next w:val="31"/>
    <w:link w:val="30"/>
    <w:uiPriority w:val="0"/>
    <w:rPr>
      <w:rFonts w:ascii="ＭＳ 明朝" w:hAnsi="ＭＳ 明朝"/>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1</Pages>
  <Words>14</Words>
  <Characters>437</Characters>
  <Application>JUST Note</Application>
  <Lines>158</Lines>
  <Paragraphs>37</Paragraphs>
  <CharactersWithSpaces>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○○市町村建設工事競争入札心得（準則）</dc:title>
  <dc:creator>ioas_user</dc:creator>
  <cp:lastModifiedBy>457514</cp:lastModifiedBy>
  <cp:lastPrinted>2024-03-12T04:10:30Z</cp:lastPrinted>
  <dcterms:created xsi:type="dcterms:W3CDTF">2019-09-26T08:42:00Z</dcterms:created>
  <dcterms:modified xsi:type="dcterms:W3CDTF">2024-03-13T02:23:30Z</dcterms:modified>
  <cp:revision>14</cp:revision>
</cp:coreProperties>
</file>