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FE4" w:rsidRDefault="003814D5" w:rsidP="002A5FA6">
      <w:pPr>
        <w:jc w:val="center"/>
        <w:rPr>
          <w:rFonts w:ascii="ＭＳ ゴシック" w:eastAsia="ＭＳ ゴシック" w:hAnsi="ＭＳ ゴシック" w:hint="default"/>
        </w:rPr>
      </w:pPr>
      <w:bookmarkStart w:id="0" w:name="_GoBack"/>
      <w:bookmarkEnd w:id="0"/>
      <w:r>
        <w:rPr>
          <w:rFonts w:ascii="ＭＳ ゴシック" w:eastAsia="ＭＳ ゴシック" w:hAnsi="ＭＳ ゴシック"/>
        </w:rPr>
        <w:t>○○</w:t>
      </w:r>
      <w:r w:rsidR="00997FE4">
        <w:rPr>
          <w:rFonts w:ascii="ＭＳ ゴシック" w:eastAsia="ＭＳ ゴシック" w:hAnsi="ＭＳ ゴシック"/>
        </w:rPr>
        <w:t>土地改良区地区除外等処理規程</w:t>
      </w:r>
    </w:p>
    <w:p w:rsidR="002A5FA6" w:rsidRDefault="002A5FA6" w:rsidP="002A5FA6">
      <w:pPr>
        <w:rPr>
          <w:rFonts w:hint="default"/>
        </w:rPr>
      </w:pPr>
    </w:p>
    <w:p w:rsidR="00997FE4" w:rsidRDefault="00997FE4">
      <w:pPr>
        <w:rPr>
          <w:rFonts w:hint="default"/>
        </w:rPr>
      </w:pPr>
      <w:r>
        <w:t xml:space="preserve">　（適用）</w:t>
      </w:r>
    </w:p>
    <w:p w:rsidR="00997FE4" w:rsidRDefault="00997FE4">
      <w:pPr>
        <w:ind w:left="240" w:hanging="240"/>
        <w:rPr>
          <w:rFonts w:hint="default"/>
        </w:rPr>
      </w:pPr>
      <w:r>
        <w:rPr>
          <w:rFonts w:ascii="ＭＳ ゴシック" w:eastAsia="ＭＳ ゴシック" w:hAnsi="ＭＳ ゴシック"/>
        </w:rPr>
        <w:t>第１条</w:t>
      </w:r>
      <w:r>
        <w:t xml:space="preserve">　土地改良区の地区内農地の転用等に伴う地区除外</w:t>
      </w:r>
      <w:r w:rsidR="00BD375B">
        <w:t>及び</w:t>
      </w:r>
      <w:r>
        <w:t>権利義務の決済等については、法令、定款</w:t>
      </w:r>
      <w:r w:rsidR="00BD375B">
        <w:t>及び</w:t>
      </w:r>
      <w:r>
        <w:t>規約に別段の定めのあるもののほか、この規</w:t>
      </w:r>
      <w:r w:rsidR="002641A0">
        <w:t>程</w:t>
      </w:r>
      <w:r>
        <w:t>の定めるところによる。</w:t>
      </w:r>
    </w:p>
    <w:p w:rsidR="00997FE4" w:rsidRDefault="00997FE4">
      <w:pPr>
        <w:rPr>
          <w:rFonts w:hint="default"/>
        </w:rPr>
      </w:pPr>
      <w:r>
        <w:t xml:space="preserve">　（農地転用等の通知）</w:t>
      </w:r>
    </w:p>
    <w:p w:rsidR="00997FE4" w:rsidRDefault="00997FE4">
      <w:pPr>
        <w:ind w:left="240" w:hanging="240"/>
        <w:rPr>
          <w:rFonts w:hint="default"/>
        </w:rPr>
      </w:pPr>
      <w:r>
        <w:rPr>
          <w:rFonts w:ascii="ＭＳ ゴシック" w:eastAsia="ＭＳ ゴシック" w:hAnsi="ＭＳ ゴシック"/>
        </w:rPr>
        <w:t>第２条</w:t>
      </w:r>
      <w:r>
        <w:t xml:space="preserve">　土地改良区の地区内の土地につき、農地法</w:t>
      </w:r>
      <w:r w:rsidR="00B02F9B">
        <w:t>（昭和27年法律第229号）</w:t>
      </w:r>
      <w:r>
        <w:t>第４条第１項本文若しくは同法第５条第１項本文の規定による許可（以下「転用許可」という。）の申請又は同法第４条第１項第８号若しくは同法第５条第１項第７号の規定による届出（以下「転用届出」という。）が行われる場合には、当該土地に係る組合員（以下「転用組合員」という。）は、あらかじめ、転用組合員以外の当事者（以下「転用関係者」という。）と</w:t>
      </w:r>
      <w:r w:rsidR="002641A0">
        <w:t>ともに、</w:t>
      </w:r>
      <w:r>
        <w:t>別記様式（第１号）により、転用許可の申請又は転用届出をする旨の通知を土地改良区にしなければならない。</w:t>
      </w:r>
    </w:p>
    <w:p w:rsidR="00997FE4" w:rsidRDefault="00997FE4">
      <w:pPr>
        <w:rPr>
          <w:rFonts w:hint="default"/>
        </w:rPr>
      </w:pPr>
      <w:r>
        <w:t xml:space="preserve">　（措置）</w:t>
      </w:r>
    </w:p>
    <w:p w:rsidR="00997FE4" w:rsidRDefault="00997FE4">
      <w:pPr>
        <w:ind w:left="240" w:hanging="240"/>
        <w:rPr>
          <w:rFonts w:hint="default"/>
        </w:rPr>
      </w:pPr>
      <w:r>
        <w:rPr>
          <w:rFonts w:ascii="ＭＳ ゴシック" w:eastAsia="ＭＳ ゴシック" w:hAnsi="ＭＳ ゴシック"/>
        </w:rPr>
        <w:t>第３条</w:t>
      </w:r>
      <w:r>
        <w:t xml:space="preserve">　土地改良区は、前条の通知があったときは、</w:t>
      </w:r>
      <w:r w:rsidR="002641A0">
        <w:t>速</w:t>
      </w:r>
      <w:r>
        <w:t>やかに、その転用により土地改良区の事業が受ける影響を調査し、必要があると認める場合には、転用組合員</w:t>
      </w:r>
      <w:r w:rsidR="00BD375B">
        <w:t>又は</w:t>
      </w:r>
      <w:r>
        <w:t>転用関係者に対し次に掲げる事項を遵守すべきことを申し入れるものとする。</w:t>
      </w:r>
    </w:p>
    <w:p w:rsidR="00997FE4" w:rsidRDefault="00997FE4">
      <w:pPr>
        <w:ind w:firstLine="120"/>
        <w:rPr>
          <w:rFonts w:hint="default"/>
        </w:rPr>
      </w:pPr>
      <w:r>
        <w:t>(1)　土地改良施設の利用を害さないための工事を施行すること。</w:t>
      </w:r>
    </w:p>
    <w:p w:rsidR="00997FE4" w:rsidRDefault="00997FE4">
      <w:pPr>
        <w:ind w:left="480" w:hanging="359"/>
        <w:rPr>
          <w:rFonts w:hint="default"/>
        </w:rPr>
      </w:pPr>
      <w:r>
        <w:t>(2)　転用組合員</w:t>
      </w:r>
      <w:r w:rsidR="00BD375B">
        <w:t>又は</w:t>
      </w:r>
      <w:r>
        <w:t>転用関係者の責に帰すべき土地改良施設のき損の復旧を行うこと。</w:t>
      </w:r>
    </w:p>
    <w:p w:rsidR="00997FE4" w:rsidRDefault="00997FE4">
      <w:pPr>
        <w:ind w:firstLine="120"/>
        <w:rPr>
          <w:rFonts w:hint="default"/>
        </w:rPr>
      </w:pPr>
      <w:r>
        <w:t>(3)　汚濁物の水路への流入を防止すること。</w:t>
      </w:r>
    </w:p>
    <w:p w:rsidR="00997FE4" w:rsidRDefault="00997FE4">
      <w:pPr>
        <w:ind w:left="480" w:hanging="359"/>
        <w:rPr>
          <w:rFonts w:hint="default"/>
        </w:rPr>
      </w:pPr>
      <w:r>
        <w:t>(4)　その他土地改良区の事業に支障を生ずる事項について必要な措置をとること。</w:t>
      </w:r>
    </w:p>
    <w:p w:rsidR="00997FE4" w:rsidRDefault="00997FE4">
      <w:pPr>
        <w:rPr>
          <w:rFonts w:hint="default"/>
        </w:rPr>
      </w:pPr>
      <w:r>
        <w:t xml:space="preserve">　（意見書の交付等）</w:t>
      </w:r>
    </w:p>
    <w:p w:rsidR="00997FE4" w:rsidRDefault="00997FE4">
      <w:pPr>
        <w:ind w:left="240" w:hanging="240"/>
        <w:rPr>
          <w:rFonts w:hint="default"/>
        </w:rPr>
      </w:pPr>
      <w:r>
        <w:rPr>
          <w:rFonts w:ascii="ＭＳ ゴシック" w:eastAsia="ＭＳ ゴシック" w:hAnsi="ＭＳ ゴシック"/>
        </w:rPr>
        <w:t>第４条</w:t>
      </w:r>
      <w:r>
        <w:t xml:space="preserve">　土地改良区は、第２条の通知で転用許可に係るものがあったときは、当該通知のあった日から30日以内に、別記様式（第２号）により土地改良区の事業に与える影響、これに対する措置についての協議及び第６条の規定による決済に関する事項を記載した農地法施行規則</w:t>
      </w:r>
      <w:r w:rsidR="00B02F9B">
        <w:t>（昭和27年農林省令第79号）</w:t>
      </w:r>
      <w:r>
        <w:t>第30条第６号又は第57条の４第２項第３号の農地転用等についての意見書を交付するものとする。</w:t>
      </w:r>
    </w:p>
    <w:p w:rsidR="00997FE4" w:rsidRDefault="00997FE4">
      <w:pPr>
        <w:rPr>
          <w:rFonts w:hint="default"/>
        </w:rPr>
      </w:pPr>
      <w:r>
        <w:t xml:space="preserve">　（地区除外の申請）</w:t>
      </w:r>
    </w:p>
    <w:p w:rsidR="00997FE4" w:rsidRDefault="00997FE4">
      <w:pPr>
        <w:ind w:left="240" w:hanging="240"/>
        <w:rPr>
          <w:rFonts w:hint="default"/>
        </w:rPr>
      </w:pPr>
      <w:r>
        <w:rPr>
          <w:rFonts w:ascii="ＭＳ ゴシック" w:eastAsia="ＭＳ ゴシック" w:hAnsi="ＭＳ ゴシック"/>
        </w:rPr>
        <w:t>第５条</w:t>
      </w:r>
      <w:r>
        <w:t xml:space="preserve">　転用組合員は、第２条の通知に係る土地につきこれを転用するときは、あらかじめ、別記様式（第３号）により土地改良区に地区除外の申請をしなければならない。</w:t>
      </w:r>
    </w:p>
    <w:p w:rsidR="00997FE4" w:rsidRDefault="00997FE4">
      <w:pPr>
        <w:rPr>
          <w:rFonts w:hint="default"/>
        </w:rPr>
      </w:pPr>
      <w:r>
        <w:t xml:space="preserve">　（決済）</w:t>
      </w:r>
    </w:p>
    <w:p w:rsidR="00997FE4" w:rsidRDefault="00997FE4">
      <w:pPr>
        <w:ind w:left="240" w:hanging="240"/>
        <w:rPr>
          <w:rFonts w:hint="default"/>
        </w:rPr>
      </w:pPr>
      <w:r>
        <w:rPr>
          <w:rFonts w:ascii="ＭＳ ゴシック" w:eastAsia="ＭＳ ゴシック" w:hAnsi="ＭＳ ゴシック"/>
        </w:rPr>
        <w:t>第６条</w:t>
      </w:r>
      <w:r>
        <w:t xml:space="preserve">　土地改良区は、前条の規定により地区除外の申請があったときは、除外すべき土地に係る決済金の額を別記基準により確定し、</w:t>
      </w:r>
      <w:r w:rsidR="00BD375B">
        <w:t>速</w:t>
      </w:r>
      <w:r>
        <w:t>やかに、その決済をするものとする。</w:t>
      </w:r>
    </w:p>
    <w:p w:rsidR="00997FE4" w:rsidRDefault="00997FE4">
      <w:pPr>
        <w:rPr>
          <w:rFonts w:hint="default"/>
        </w:rPr>
      </w:pPr>
      <w:r>
        <w:t>２　前項の決済金の徴収方法は、賦課金の例による。</w:t>
      </w:r>
    </w:p>
    <w:p w:rsidR="00997FE4" w:rsidRDefault="00997FE4">
      <w:pPr>
        <w:rPr>
          <w:rFonts w:hint="default"/>
        </w:rPr>
      </w:pPr>
      <w:r>
        <w:t xml:space="preserve">　（会計）</w:t>
      </w:r>
    </w:p>
    <w:p w:rsidR="00997FE4" w:rsidRDefault="00077118">
      <w:pPr>
        <w:rPr>
          <w:rFonts w:hint="default"/>
        </w:rPr>
      </w:pPr>
      <w:r>
        <w:rPr>
          <w:rFonts w:ascii="ＭＳ ゴシック" w:eastAsia="ＭＳ ゴシック" w:hAnsi="ＭＳ ゴシック"/>
        </w:rPr>
        <w:t>第７条</w:t>
      </w:r>
      <w:r w:rsidR="00997FE4">
        <w:t xml:space="preserve">　前条</w:t>
      </w:r>
      <w:r w:rsidR="002641A0">
        <w:t>第１項</w:t>
      </w:r>
      <w:r w:rsidR="00997FE4">
        <w:t>の決済金は、一般会計で処理する。</w:t>
      </w:r>
    </w:p>
    <w:p w:rsidR="00997FE4" w:rsidRDefault="00997FE4">
      <w:pPr>
        <w:rPr>
          <w:rFonts w:hint="default"/>
        </w:rPr>
      </w:pPr>
      <w:r>
        <w:lastRenderedPageBreak/>
        <w:t xml:space="preserve">　</w:t>
      </w:r>
    </w:p>
    <w:p w:rsidR="00997FE4" w:rsidRDefault="00997FE4">
      <w:pPr>
        <w:rPr>
          <w:rFonts w:hint="default"/>
        </w:rPr>
      </w:pPr>
      <w:r>
        <w:t xml:space="preserve">　　　（備考）</w:t>
      </w:r>
    </w:p>
    <w:p w:rsidR="00997FE4" w:rsidRDefault="00997FE4">
      <w:pPr>
        <w:ind w:left="959" w:hanging="959"/>
        <w:rPr>
          <w:rFonts w:hint="default"/>
        </w:rPr>
      </w:pPr>
      <w:r>
        <w:t xml:space="preserve">　　　　　土地改良区会計基準（平成31年２月14日付け30農振第2938号農林水産省農村振興局長通知）第１の４（１）により、一般会計の他に特定の土地改良事業について特別会計により処理を行っている場合は、本条を次のとおりとする。</w:t>
      </w:r>
    </w:p>
    <w:p w:rsidR="00997FE4" w:rsidRDefault="00997FE4">
      <w:pPr>
        <w:rPr>
          <w:rFonts w:hint="default"/>
        </w:rPr>
      </w:pPr>
      <w:r>
        <w:t xml:space="preserve">　　　　　第７条　前条</w:t>
      </w:r>
      <w:r w:rsidR="002641A0">
        <w:t>第１項</w:t>
      </w:r>
      <w:r>
        <w:t>の決済金は、一般会計及び○○事業特別会計で処理する。</w:t>
      </w:r>
    </w:p>
    <w:p w:rsidR="00997FE4" w:rsidRDefault="00997FE4">
      <w:pPr>
        <w:rPr>
          <w:rFonts w:hint="default"/>
        </w:rPr>
      </w:pPr>
    </w:p>
    <w:p w:rsidR="00997FE4" w:rsidRDefault="00997FE4">
      <w:pPr>
        <w:rPr>
          <w:rFonts w:hint="default"/>
        </w:rPr>
      </w:pPr>
      <w:r>
        <w:t xml:space="preserve">　（準用）</w:t>
      </w:r>
    </w:p>
    <w:p w:rsidR="00997FE4" w:rsidRDefault="00997FE4">
      <w:pPr>
        <w:ind w:left="240" w:hanging="240"/>
        <w:rPr>
          <w:rFonts w:hint="default"/>
        </w:rPr>
      </w:pPr>
      <w:r>
        <w:rPr>
          <w:rFonts w:ascii="ＭＳ ゴシック" w:eastAsia="ＭＳ ゴシック" w:hAnsi="ＭＳ ゴシック"/>
        </w:rPr>
        <w:t>第８条</w:t>
      </w:r>
      <w:r>
        <w:t xml:space="preserve">　この規</w:t>
      </w:r>
      <w:r w:rsidR="002641A0">
        <w:t>程</w:t>
      </w:r>
      <w:r>
        <w:t>は、農地法に基づく許可</w:t>
      </w:r>
      <w:r w:rsidR="00BD375B">
        <w:t>又は</w:t>
      </w:r>
      <w:r>
        <w:t>届出を要しない転用</w:t>
      </w:r>
      <w:r w:rsidR="00BD375B">
        <w:t>及び</w:t>
      </w:r>
      <w:r>
        <w:t>転用以外の事由による地区除外についても</w:t>
      </w:r>
      <w:r w:rsidR="002641A0">
        <w:t>、</w:t>
      </w:r>
      <w:r>
        <w:t>これを準用する。ただし、理事会において必要があると認める場合には、その決定により特別の処理をすることができる。</w:t>
      </w:r>
    </w:p>
    <w:p w:rsidR="00997FE4" w:rsidRDefault="00997FE4">
      <w:pPr>
        <w:rPr>
          <w:rFonts w:hint="default"/>
        </w:rPr>
      </w:pPr>
    </w:p>
    <w:p w:rsidR="00997FE4" w:rsidRDefault="00997FE4">
      <w:pPr>
        <w:rPr>
          <w:rFonts w:hint="default"/>
        </w:rPr>
      </w:pPr>
      <w:r>
        <w:t xml:space="preserve">　　　</w:t>
      </w:r>
      <w:r>
        <w:rPr>
          <w:rFonts w:ascii="ＭＳ ゴシック" w:eastAsia="ＭＳ ゴシック" w:hAnsi="ＭＳ ゴシック"/>
        </w:rPr>
        <w:t>附　則</w:t>
      </w:r>
    </w:p>
    <w:p w:rsidR="00997FE4" w:rsidRDefault="00997FE4">
      <w:pPr>
        <w:rPr>
          <w:rFonts w:hint="default"/>
        </w:rPr>
      </w:pPr>
      <w:r>
        <w:t xml:space="preserve">　この規程は、○年○月○日から施行する。</w:t>
      </w:r>
    </w:p>
    <w:p w:rsidR="00997FE4" w:rsidRDefault="00997FE4">
      <w:pPr>
        <w:rPr>
          <w:rFonts w:hint="default"/>
        </w:rPr>
      </w:pPr>
      <w:r>
        <w:rPr>
          <w:color w:val="auto"/>
        </w:rPr>
        <w:br w:type="page"/>
      </w:r>
      <w:r>
        <w:rPr>
          <w:rFonts w:ascii="ＭＳ ゴシック" w:eastAsia="ＭＳ ゴシック" w:hAnsi="ＭＳ ゴシック"/>
        </w:rPr>
        <w:lastRenderedPageBreak/>
        <w:t>別　記</w:t>
      </w:r>
    </w:p>
    <w:p w:rsidR="00997FE4" w:rsidRDefault="00997FE4">
      <w:pPr>
        <w:rPr>
          <w:rFonts w:hint="default"/>
        </w:rPr>
      </w:pPr>
    </w:p>
    <w:p w:rsidR="00997FE4" w:rsidRDefault="00997FE4">
      <w:pPr>
        <w:rPr>
          <w:rFonts w:hint="default"/>
        </w:rPr>
      </w:pPr>
      <w:r>
        <w:t xml:space="preserve">　　</w:t>
      </w:r>
      <w:r>
        <w:rPr>
          <w:rFonts w:ascii="ＭＳ ゴシック" w:eastAsia="ＭＳ ゴシック" w:hAnsi="ＭＳ ゴシック"/>
        </w:rPr>
        <w:t>決済金算定基準</w:t>
      </w:r>
    </w:p>
    <w:p w:rsidR="00997FE4" w:rsidRDefault="00997FE4">
      <w:pPr>
        <w:rPr>
          <w:rFonts w:hint="default"/>
        </w:rPr>
      </w:pPr>
      <w:r>
        <w:t>１　決済金の額</w:t>
      </w:r>
    </w:p>
    <w:p w:rsidR="00997FE4" w:rsidRDefault="00997FE4">
      <w:pPr>
        <w:ind w:left="240"/>
        <w:rPr>
          <w:rFonts w:hint="default"/>
        </w:rPr>
      </w:pPr>
      <w:r>
        <w:t xml:space="preserve">　決済金の額は、土地改良区が徴収すべき金銭の額（２の(1)列記の各負担相当額（決済年度の翌年度以降の負担相当額については、償還金</w:t>
      </w:r>
      <w:r w:rsidR="00BD375B">
        <w:t>及び</w:t>
      </w:r>
      <w:r>
        <w:t>年賦支払金を除き、決済時点における現価）の合計額）と土地改良区が支払うべき金銭の額との差額とする。</w:t>
      </w:r>
    </w:p>
    <w:p w:rsidR="00997FE4" w:rsidRDefault="00997FE4">
      <w:pPr>
        <w:rPr>
          <w:rFonts w:hint="default"/>
        </w:rPr>
      </w:pPr>
      <w:r>
        <w:t>２　決済の範囲</w:t>
      </w:r>
    </w:p>
    <w:p w:rsidR="00997FE4" w:rsidRDefault="00997FE4">
      <w:pPr>
        <w:rPr>
          <w:rFonts w:hint="default"/>
        </w:rPr>
      </w:pPr>
      <w:r>
        <w:t xml:space="preserve">  (1) 土地改良区が徴収すべき金銭の額</w:t>
      </w:r>
    </w:p>
    <w:p w:rsidR="00997FE4" w:rsidRDefault="00997FE4">
      <w:pPr>
        <w:ind w:firstLine="480"/>
        <w:rPr>
          <w:rFonts w:hint="default"/>
        </w:rPr>
      </w:pPr>
      <w:r>
        <w:t>ア　賦課金等</w:t>
      </w:r>
    </w:p>
    <w:p w:rsidR="00997FE4" w:rsidRDefault="00997FE4">
      <w:pPr>
        <w:ind w:firstLine="600"/>
        <w:rPr>
          <w:rFonts w:hint="default"/>
        </w:rPr>
      </w:pPr>
      <w:r>
        <w:t>(ｱ)  未納入賦課金等</w:t>
      </w:r>
    </w:p>
    <w:p w:rsidR="00997FE4" w:rsidRDefault="00997FE4">
      <w:pPr>
        <w:ind w:firstLine="1199"/>
        <w:rPr>
          <w:rFonts w:hint="default"/>
        </w:rPr>
      </w:pPr>
      <w:r>
        <w:t>決済年度以前の年度に係る賦課金等の決済時点における未納入金額</w:t>
      </w:r>
    </w:p>
    <w:p w:rsidR="00997FE4" w:rsidRDefault="00997FE4">
      <w:pPr>
        <w:ind w:firstLine="600"/>
        <w:rPr>
          <w:rFonts w:hint="default"/>
        </w:rPr>
      </w:pPr>
      <w:r>
        <w:t>(ｲ)  農地転用賦課金</w:t>
      </w:r>
    </w:p>
    <w:p w:rsidR="00997FE4" w:rsidRDefault="00997FE4">
      <w:pPr>
        <w:ind w:left="959" w:firstLine="240"/>
        <w:rPr>
          <w:rFonts w:hint="default"/>
        </w:rPr>
      </w:pPr>
      <w:r>
        <w:t>農地転用による当該転用農地の負担に係る金額の増加（補助金の返還により生ずるもの）に伴う賦課金</w:t>
      </w:r>
    </w:p>
    <w:p w:rsidR="00997FE4" w:rsidRDefault="00997FE4">
      <w:pPr>
        <w:ind w:firstLine="480"/>
        <w:rPr>
          <w:rFonts w:hint="default"/>
        </w:rPr>
      </w:pPr>
      <w:r>
        <w:t>イ　償還金</w:t>
      </w:r>
      <w:r w:rsidR="00BD375B">
        <w:t>及び</w:t>
      </w:r>
      <w:r>
        <w:t>年賦支払金</w:t>
      </w:r>
    </w:p>
    <w:p w:rsidR="00997FE4" w:rsidRDefault="00997FE4">
      <w:pPr>
        <w:ind w:left="719" w:firstLine="240"/>
        <w:rPr>
          <w:rFonts w:hint="default"/>
        </w:rPr>
      </w:pPr>
      <w:r>
        <w:t>土地改良区の借入金に係る償還金（</w:t>
      </w:r>
      <w:r w:rsidR="0002601C">
        <w:t>決済年度の翌年度以降の</w:t>
      </w:r>
      <w:r>
        <w:t>利息を除く。）</w:t>
      </w:r>
      <w:r w:rsidR="00BD375B">
        <w:t>及び</w:t>
      </w:r>
      <w:r>
        <w:t>土地改良区が負担する国営土地改良事業（決済年度の前年度以前に完了したものに限る。）の負担金に係る年賦支払金（</w:t>
      </w:r>
      <w:r w:rsidR="0002601C">
        <w:t>決済年度の翌年度以降の</w:t>
      </w:r>
      <w:r>
        <w:t>利息を除く。）で決済年度以降のものにつき定款に定めるところにより算定する当該土地の負担相当額</w:t>
      </w:r>
    </w:p>
    <w:p w:rsidR="00997FE4" w:rsidRDefault="00997FE4">
      <w:pPr>
        <w:ind w:firstLine="480"/>
        <w:rPr>
          <w:rFonts w:hint="default"/>
        </w:rPr>
      </w:pPr>
      <w:r>
        <w:t>ウ　土地改良区</w:t>
      </w:r>
      <w:r w:rsidR="000B0103">
        <w:t>が</w:t>
      </w:r>
      <w:r w:rsidR="002641A0">
        <w:t>行う</w:t>
      </w:r>
      <w:r>
        <w:t>土地改良事業に係る事業費</w:t>
      </w:r>
    </w:p>
    <w:p w:rsidR="00997FE4" w:rsidRDefault="00997FE4">
      <w:pPr>
        <w:ind w:firstLine="600"/>
        <w:rPr>
          <w:rFonts w:hint="default"/>
        </w:rPr>
      </w:pPr>
      <w:r>
        <w:t>(ｱ)  維持管理事業以外の事業費に係るもの</w:t>
      </w:r>
    </w:p>
    <w:p w:rsidR="00997FE4" w:rsidRDefault="00997FE4">
      <w:pPr>
        <w:ind w:left="959" w:firstLine="240"/>
        <w:rPr>
          <w:rFonts w:hint="default"/>
        </w:rPr>
      </w:pPr>
      <w:r>
        <w:t>決済時点において土地改良区が行う土地改良事業（維持管理事業を除く。）に係る事業費のうち決済年度以降の自己負担分につき定款の定めるところにより算定する当該土地の負担相当額（転用に伴い事業費が減額される場合にあっては、自己負担分のうち当該減額に対応する額を当該算定額から控除して得た額）</w:t>
      </w:r>
    </w:p>
    <w:p w:rsidR="00997FE4" w:rsidRDefault="00997FE4">
      <w:pPr>
        <w:ind w:firstLine="600"/>
        <w:rPr>
          <w:rFonts w:hint="default"/>
        </w:rPr>
      </w:pPr>
      <w:r>
        <w:t>(ｲ)  維持管理事業に係るもの</w:t>
      </w:r>
    </w:p>
    <w:p w:rsidR="00997FE4" w:rsidRDefault="00997FE4">
      <w:pPr>
        <w:ind w:left="959" w:firstLine="240"/>
        <w:rPr>
          <w:rFonts w:hint="default"/>
        </w:rPr>
      </w:pPr>
      <w:r>
        <w:t>決済時点において土地改良区が行う土地改良事業（維持管理事業に限る。）に係る土地改良施設の耐用年数期間の維持管理費の合計額のうち、決済年度以降の自己負担分につき定款の定めるところにより算定する当該土地の負担相当額（転用に伴い事業費が減額される場合にあっては、自己負担分のうち当該減額に対応する額を当該算定額から控除して得た額）</w:t>
      </w:r>
    </w:p>
    <w:p w:rsidR="00997FE4" w:rsidRDefault="00997FE4">
      <w:pPr>
        <w:ind w:firstLine="480"/>
        <w:rPr>
          <w:rFonts w:hint="default"/>
        </w:rPr>
      </w:pPr>
      <w:r>
        <w:t>エ　国</w:t>
      </w:r>
      <w:r w:rsidR="00BD375B">
        <w:t>、</w:t>
      </w:r>
      <w:r>
        <w:t>都道府県</w:t>
      </w:r>
      <w:r w:rsidR="00BD375B">
        <w:t>又は市町村</w:t>
      </w:r>
      <w:r w:rsidR="003814D5">
        <w:t>が</w:t>
      </w:r>
      <w:r w:rsidR="002641A0">
        <w:t>行う</w:t>
      </w:r>
      <w:r>
        <w:t>土地改良事業に係る負担金</w:t>
      </w:r>
      <w:r w:rsidR="00BD375B">
        <w:t>又は</w:t>
      </w:r>
      <w:r>
        <w:t>分担金</w:t>
      </w:r>
    </w:p>
    <w:p w:rsidR="00997FE4" w:rsidRDefault="00997FE4">
      <w:pPr>
        <w:ind w:firstLine="600"/>
        <w:rPr>
          <w:rFonts w:hint="default"/>
        </w:rPr>
      </w:pPr>
      <w:r>
        <w:t xml:space="preserve">(ｱ)  維持管理事業以外の事業に係るもの  </w:t>
      </w:r>
    </w:p>
    <w:p w:rsidR="00997FE4" w:rsidRDefault="00997FE4">
      <w:pPr>
        <w:ind w:left="959"/>
        <w:rPr>
          <w:rFonts w:hint="default"/>
        </w:rPr>
      </w:pPr>
      <w:r>
        <w:t xml:space="preserve">  決済時点において国</w:t>
      </w:r>
      <w:r w:rsidR="00BD375B">
        <w:t>、</w:t>
      </w:r>
      <w:r>
        <w:t>都道府県</w:t>
      </w:r>
      <w:r w:rsidR="00BD375B">
        <w:t>又は市町村</w:t>
      </w:r>
      <w:r>
        <w:t>が行う土地改良事業（維持管理事業を除く。）に係る事業費のうち、決済年度以降において土地改良区が負担</w:t>
      </w:r>
      <w:r w:rsidR="00E471CD">
        <w:t>し、</w:t>
      </w:r>
      <w:r w:rsidR="002641A0">
        <w:t>又</w:t>
      </w:r>
      <w:r>
        <w:t>は分担すべき額につき定款の定めるところにより算定する当該土地の負</w:t>
      </w:r>
      <w:r>
        <w:lastRenderedPageBreak/>
        <w:t>担相当額（転用に伴い事業費が減額される場合にあっては、土地改良区が負担</w:t>
      </w:r>
      <w:r w:rsidR="0063756E">
        <w:t>し、又は</w:t>
      </w:r>
      <w:r>
        <w:t>分担すべき額のうち当該減額に対応する額を当該算定額から控除して得た額）</w:t>
      </w:r>
    </w:p>
    <w:p w:rsidR="00997FE4" w:rsidRDefault="00997FE4">
      <w:pPr>
        <w:ind w:firstLine="600"/>
        <w:rPr>
          <w:rFonts w:hint="default"/>
        </w:rPr>
      </w:pPr>
      <w:r>
        <w:t xml:space="preserve">(ｲ)  維持管理事業に係るもの </w:t>
      </w:r>
    </w:p>
    <w:p w:rsidR="00997FE4" w:rsidRDefault="00997FE4">
      <w:pPr>
        <w:ind w:left="959"/>
        <w:rPr>
          <w:rFonts w:hint="default"/>
        </w:rPr>
      </w:pPr>
      <w:r>
        <w:t xml:space="preserve">  決済時点において国</w:t>
      </w:r>
      <w:r w:rsidR="00BD375B">
        <w:t>、</w:t>
      </w:r>
      <w:r>
        <w:t>都道府県</w:t>
      </w:r>
      <w:r w:rsidR="00BD375B">
        <w:t>又は市町村</w:t>
      </w:r>
      <w:r>
        <w:t>が行う土地改良事業（維持管理事業に限る。）に係る土地改良施設の耐用年数期間の維持管理費の合計額のうち、決済年度以降において土地改良区が負担</w:t>
      </w:r>
      <w:r w:rsidR="0063756E">
        <w:t>し、又は</w:t>
      </w:r>
      <w:r>
        <w:t>分担すべき額につき定款の定めるところにより算定する当該土地の負担相当額（転用に伴い事業費が減額される場合にあっては、土地改良区が負担</w:t>
      </w:r>
      <w:r w:rsidR="0063756E">
        <w:t>し、又は</w:t>
      </w:r>
      <w:r>
        <w:t>分担すべき額のうち、当該減額に対応する額を当該算定額から控除して得た額）</w:t>
      </w:r>
    </w:p>
    <w:p w:rsidR="00997FE4" w:rsidRDefault="00997FE4">
      <w:pPr>
        <w:rPr>
          <w:rFonts w:hint="default"/>
        </w:rPr>
      </w:pPr>
      <w:r>
        <w:t xml:space="preserve">  (2) 土地改良区が支払うべき金銭の額</w:t>
      </w:r>
    </w:p>
    <w:p w:rsidR="00997FE4" w:rsidRDefault="00997FE4">
      <w:pPr>
        <w:ind w:left="480" w:firstLine="240"/>
        <w:rPr>
          <w:rFonts w:hint="default"/>
        </w:rPr>
      </w:pPr>
      <w:r>
        <w:t>過誤納賦課金その他土地改良区が当該組合員に対し支払うべきものとして定款、規約、規程</w:t>
      </w:r>
      <w:r w:rsidR="002641A0">
        <w:t>又</w:t>
      </w:r>
      <w:r>
        <w:t>は総会（総代会）の議決により定められた金銭の額のうち当該土地に係るもの</w:t>
      </w:r>
    </w:p>
    <w:p w:rsidR="00997FE4" w:rsidRDefault="00997FE4">
      <w:pPr>
        <w:rPr>
          <w:rFonts w:hint="default"/>
        </w:rPr>
      </w:pPr>
      <w:r>
        <w:t>３　その他</w:t>
      </w:r>
    </w:p>
    <w:p w:rsidR="00997FE4" w:rsidRDefault="00997FE4">
      <w:pPr>
        <w:ind w:left="240" w:firstLine="240"/>
        <w:rPr>
          <w:rFonts w:hint="default"/>
        </w:rPr>
      </w:pPr>
      <w:r>
        <w:t>決済年度の翌年度以降の負担額の決済時点における現価は、法定利率により算定する。</w:t>
      </w:r>
    </w:p>
    <w:p w:rsidR="00997FE4" w:rsidRDefault="00997FE4">
      <w:pPr>
        <w:rPr>
          <w:rFonts w:hint="default"/>
        </w:rPr>
      </w:pPr>
      <w:r>
        <w:rPr>
          <w:color w:val="auto"/>
        </w:rPr>
        <w:br w:type="page"/>
      </w:r>
      <w:r>
        <w:lastRenderedPageBreak/>
        <w:t>（様式第１号）</w:t>
      </w:r>
    </w:p>
    <w:p w:rsidR="00997FE4" w:rsidRDefault="00997FE4">
      <w:pPr>
        <w:spacing w:line="384" w:lineRule="exact"/>
        <w:jc w:val="center"/>
        <w:rPr>
          <w:rFonts w:hint="default"/>
        </w:rPr>
      </w:pPr>
      <w:r>
        <w:rPr>
          <w:sz w:val="26"/>
        </w:rPr>
        <w:t>農地転用等の通知書</w:t>
      </w:r>
    </w:p>
    <w:p w:rsidR="00997FE4" w:rsidRDefault="00997FE4">
      <w:pPr>
        <w:rPr>
          <w:rFonts w:hint="default"/>
        </w:rPr>
      </w:pPr>
    </w:p>
    <w:p w:rsidR="00997FE4" w:rsidRDefault="002A5FA6" w:rsidP="00F85113">
      <w:pPr>
        <w:ind w:firstLine="238"/>
        <w:rPr>
          <w:rFonts w:hint="default"/>
        </w:rPr>
      </w:pPr>
      <w:r>
        <w:rPr>
          <w:noProof/>
        </w:rPr>
        <mc:AlternateContent>
          <mc:Choice Requires="wps">
            <w:drawing>
              <wp:anchor distT="0" distB="0" distL="114300" distR="114300" simplePos="0" relativeHeight="251664896" behindDoc="0" locked="0" layoutInCell="1" allowOverlap="1">
                <wp:simplePos x="0" y="0"/>
                <wp:positionH relativeFrom="column">
                  <wp:posOffset>156210</wp:posOffset>
                </wp:positionH>
                <wp:positionV relativeFrom="paragraph">
                  <wp:posOffset>218440</wp:posOffset>
                </wp:positionV>
                <wp:extent cx="793750" cy="469900"/>
                <wp:effectExtent l="0" t="0" r="0" b="0"/>
                <wp:wrapNone/>
                <wp:docPr id="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56E" w:rsidRDefault="0063756E">
                            <w:pPr>
                              <w:rPr>
                                <w:rFonts w:hint="default"/>
                              </w:rPr>
                            </w:pPr>
                            <w:r>
                              <w:t>許可の申請</w:t>
                            </w:r>
                          </w:p>
                          <w:p w:rsidR="0063756E" w:rsidRDefault="0063756E">
                            <w:pPr>
                              <w:rPr>
                                <w:rFonts w:hint="default"/>
                              </w:rPr>
                            </w:pPr>
                            <w:r>
                              <w:t>届　　　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left:0;text-align:left;margin-left:12.3pt;margin-top:17.2pt;width:62.5pt;height:3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" filled="f" stroked="f">
                <v:textbox inset="0,0,0,0">
                  <w:txbxContent>
                    <w:p w:rsidR="0063756E" w:rsidRDefault="0063756E">
                      <w:pPr>
                        <w:rPr>
                          <w:rFonts w:hint="default"/>
                        </w:rPr>
                      </w:pPr>
                      <w:r>
                        <w:t>許可の申請</w:t>
                      </w:r>
                    </w:p>
                    <w:p w:rsidR="0063756E" w:rsidRDefault="0063756E">
                      <w:pPr>
                        <w:rPr>
                          <w:rFonts w:hint="default"/>
                        </w:rPr>
                      </w:pPr>
                      <w:r>
                        <w:t>届　　　出</w:t>
                      </w:r>
                    </w:p>
                  </w:txbxContent>
                </v:textbox>
              </v:rect>
            </w:pict>
          </mc:Fallback>
        </mc:AlternateContent>
      </w:r>
      <w:r w:rsidR="00997FE4">
        <w:t>このたび下記の土地についての農地法第○条第○項第○号の規定による</w:t>
      </w:r>
    </w:p>
    <w:p w:rsidR="00997FE4" w:rsidRDefault="00997FE4">
      <w:pPr>
        <w:spacing w:line="181" w:lineRule="exact"/>
        <w:rPr>
          <w:rFonts w:hint="default"/>
        </w:rPr>
      </w:pPr>
    </w:p>
    <w:p w:rsidR="00997FE4" w:rsidRDefault="00997FE4" w:rsidP="00F85113">
      <w:pPr>
        <w:rPr>
          <w:rFonts w:hint="default"/>
        </w:rPr>
      </w:pPr>
      <w:r>
        <w:t xml:space="preserve">   　　　　　　に当たり、地区除外等処理規程第２条の規定に基づきあらかじめ</w:t>
      </w:r>
      <w:r w:rsidR="0063756E">
        <w:t>通知</w:t>
      </w:r>
    </w:p>
    <w:p w:rsidR="00997FE4" w:rsidRPr="00F85113" w:rsidRDefault="00997FE4">
      <w:pPr>
        <w:spacing w:line="181" w:lineRule="exact"/>
        <w:rPr>
          <w:rFonts w:hint="default"/>
        </w:rPr>
      </w:pPr>
    </w:p>
    <w:p w:rsidR="00997FE4" w:rsidRDefault="00997FE4">
      <w:pPr>
        <w:rPr>
          <w:rFonts w:hint="default"/>
        </w:rPr>
      </w:pPr>
      <w:r>
        <w:t>します。</w:t>
      </w:r>
    </w:p>
    <w:p w:rsidR="00997FE4" w:rsidRDefault="00997FE4">
      <w:pPr>
        <w:rPr>
          <w:rFonts w:hint="default"/>
        </w:rPr>
      </w:pPr>
      <w:r>
        <w:t xml:space="preserve">  なお、同規程第３条</w:t>
      </w:r>
      <w:r w:rsidR="0063756E">
        <w:t>各号に掲げる</w:t>
      </w:r>
      <w:r>
        <w:t>申入事項については別途協議し、</w:t>
      </w:r>
      <w:r w:rsidR="0063756E">
        <w:t>同規程</w:t>
      </w:r>
      <w:r>
        <w:t>第６条の決済金については所定の方法によりこれを納付します。</w:t>
      </w:r>
    </w:p>
    <w:p w:rsidR="00997FE4" w:rsidRDefault="00997FE4">
      <w:pPr>
        <w:rPr>
          <w:rFonts w:hint="default"/>
        </w:rPr>
      </w:pPr>
    </w:p>
    <w:p w:rsidR="00997FE4" w:rsidRDefault="00A04F20" w:rsidP="00A04F20">
      <w:pPr>
        <w:ind w:firstLineChars="100" w:firstLine="240"/>
        <w:rPr>
          <w:rFonts w:hint="default"/>
        </w:rPr>
      </w:pPr>
      <w:r>
        <w:t>令和</w:t>
      </w:r>
      <w:r w:rsidR="00997FE4">
        <w:t>○年○月○日</w:t>
      </w:r>
    </w:p>
    <w:p w:rsidR="00997FE4" w:rsidRDefault="00997FE4">
      <w:pPr>
        <w:rPr>
          <w:rFonts w:hint="default"/>
        </w:rPr>
      </w:pPr>
    </w:p>
    <w:p w:rsidR="00997FE4" w:rsidRDefault="00997FE4">
      <w:pPr>
        <w:ind w:firstLine="1199"/>
        <w:rPr>
          <w:rFonts w:hint="default"/>
        </w:rPr>
      </w:pPr>
      <w:r>
        <w:t>転用組合員    住所</w:t>
      </w:r>
    </w:p>
    <w:p w:rsidR="00997FE4" w:rsidRDefault="00997FE4">
      <w:pPr>
        <w:rPr>
          <w:rFonts w:hint="default"/>
        </w:rPr>
      </w:pPr>
      <w:r>
        <w:t xml:space="preserve">                        氏名                            </w:t>
      </w:r>
    </w:p>
    <w:p w:rsidR="00997FE4" w:rsidRDefault="00997FE4">
      <w:pPr>
        <w:ind w:firstLine="1199"/>
        <w:rPr>
          <w:rFonts w:hint="default"/>
        </w:rPr>
      </w:pPr>
      <w:r>
        <w:t>転用関係者    住所</w:t>
      </w:r>
    </w:p>
    <w:p w:rsidR="00997FE4" w:rsidRDefault="00997FE4">
      <w:pPr>
        <w:rPr>
          <w:rFonts w:hint="default"/>
        </w:rPr>
      </w:pPr>
      <w:r>
        <w:t xml:space="preserve">                        氏名                            </w:t>
      </w:r>
    </w:p>
    <w:p w:rsidR="00997FE4" w:rsidRDefault="00997FE4">
      <w:pPr>
        <w:rPr>
          <w:rFonts w:hint="default"/>
        </w:rPr>
      </w:pPr>
    </w:p>
    <w:p w:rsidR="00997FE4" w:rsidRDefault="00997FE4">
      <w:pPr>
        <w:rPr>
          <w:rFonts w:hint="default"/>
        </w:rPr>
      </w:pPr>
      <w:r>
        <w:t xml:space="preserve">　</w:t>
      </w:r>
      <w:r w:rsidR="003814D5">
        <w:t xml:space="preserve">　　○○</w:t>
      </w:r>
      <w:r>
        <w:t>土地改良区理事長　殿</w:t>
      </w:r>
    </w:p>
    <w:p w:rsidR="00997FE4" w:rsidRDefault="00997FE4">
      <w:pPr>
        <w:rPr>
          <w:rFonts w:hint="default"/>
        </w:rPr>
      </w:pPr>
    </w:p>
    <w:p w:rsidR="00997FE4" w:rsidRDefault="00997FE4">
      <w:pPr>
        <w:jc w:val="center"/>
        <w:rPr>
          <w:rFonts w:hint="default"/>
        </w:rPr>
      </w:pPr>
      <w:r>
        <w:t>記</w:t>
      </w:r>
    </w:p>
    <w:p w:rsidR="00997FE4" w:rsidRDefault="00997FE4">
      <w:pPr>
        <w:rPr>
          <w:rFonts w:hint="default"/>
        </w:rPr>
      </w:pPr>
      <w:r>
        <w:t>１　土地</w:t>
      </w:r>
    </w:p>
    <w:tbl>
      <w:tblPr>
        <w:tblW w:w="0" w:type="auto"/>
        <w:tblInd w:w="108" w:type="dxa"/>
        <w:tblLayout w:type="fixed"/>
        <w:tblCellMar>
          <w:left w:w="0" w:type="dxa"/>
          <w:right w:w="0" w:type="dxa"/>
        </w:tblCellMar>
        <w:tblLook w:val="0000" w:firstRow="0" w:lastRow="0" w:firstColumn="0" w:lastColumn="0" w:noHBand="0" w:noVBand="0"/>
      </w:tblPr>
      <w:tblGrid>
        <w:gridCol w:w="944"/>
        <w:gridCol w:w="944"/>
        <w:gridCol w:w="944"/>
        <w:gridCol w:w="944"/>
        <w:gridCol w:w="944"/>
        <w:gridCol w:w="1062"/>
        <w:gridCol w:w="1062"/>
        <w:gridCol w:w="1062"/>
        <w:gridCol w:w="1062"/>
      </w:tblGrid>
      <w:tr w:rsidR="00997FE4">
        <w:tc>
          <w:tcPr>
            <w:tcW w:w="944"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997FE4" w:rsidRDefault="00997FE4" w:rsidP="00F85113">
            <w:pPr>
              <w:rPr>
                <w:rFonts w:hint="default"/>
              </w:rPr>
            </w:pPr>
            <w:r>
              <w:t xml:space="preserve">   </w:t>
            </w:r>
          </w:p>
          <w:p w:rsidR="00997FE4" w:rsidRDefault="00997FE4" w:rsidP="00F85113">
            <w:pPr>
              <w:jc w:val="center"/>
              <w:rPr>
                <w:rFonts w:hint="default"/>
              </w:rPr>
            </w:pPr>
            <w:r>
              <w:t>字　名</w:t>
            </w:r>
          </w:p>
          <w:p w:rsidR="00997FE4" w:rsidRDefault="00997FE4" w:rsidP="00F85113">
            <w:pPr>
              <w:jc w:val="center"/>
              <w:rPr>
                <w:rFonts w:hint="default"/>
              </w:rPr>
            </w:pPr>
          </w:p>
        </w:tc>
        <w:tc>
          <w:tcPr>
            <w:tcW w:w="944" w:type="dxa"/>
            <w:tcBorders>
              <w:top w:val="single" w:sz="12" w:space="0" w:color="000000"/>
              <w:left w:val="single" w:sz="4" w:space="0" w:color="000000"/>
              <w:bottom w:val="single" w:sz="4" w:space="0" w:color="000000"/>
              <w:right w:val="single" w:sz="4" w:space="0" w:color="000000"/>
            </w:tcBorders>
            <w:tcMar>
              <w:left w:w="49" w:type="dxa"/>
              <w:right w:w="49" w:type="dxa"/>
            </w:tcMar>
          </w:tcPr>
          <w:p w:rsidR="00997FE4" w:rsidRDefault="00997FE4" w:rsidP="00F85113">
            <w:pPr>
              <w:rPr>
                <w:rFonts w:hint="default"/>
              </w:rPr>
            </w:pPr>
            <w:r>
              <w:t xml:space="preserve">   </w:t>
            </w:r>
          </w:p>
          <w:p w:rsidR="00997FE4" w:rsidRDefault="00997FE4" w:rsidP="00F85113">
            <w:pPr>
              <w:jc w:val="center"/>
              <w:rPr>
                <w:rFonts w:hint="default"/>
              </w:rPr>
            </w:pPr>
            <w:r>
              <w:t>番　地</w:t>
            </w:r>
          </w:p>
          <w:p w:rsidR="00997FE4" w:rsidRDefault="00997FE4" w:rsidP="00F85113">
            <w:pPr>
              <w:jc w:val="center"/>
              <w:rPr>
                <w:rFonts w:hint="default"/>
              </w:rPr>
            </w:pPr>
          </w:p>
        </w:tc>
        <w:tc>
          <w:tcPr>
            <w:tcW w:w="944" w:type="dxa"/>
            <w:tcBorders>
              <w:top w:val="single" w:sz="12" w:space="0" w:color="000000"/>
              <w:left w:val="single" w:sz="4" w:space="0" w:color="000000"/>
              <w:bottom w:val="single" w:sz="4" w:space="0" w:color="000000"/>
              <w:right w:val="single" w:sz="4" w:space="0" w:color="000000"/>
            </w:tcBorders>
            <w:tcMar>
              <w:left w:w="49" w:type="dxa"/>
              <w:right w:w="49" w:type="dxa"/>
            </w:tcMar>
          </w:tcPr>
          <w:p w:rsidR="00997FE4" w:rsidRDefault="00997FE4" w:rsidP="00F85113">
            <w:pPr>
              <w:rPr>
                <w:rFonts w:hint="default"/>
              </w:rPr>
            </w:pPr>
            <w:r>
              <w:t xml:space="preserve">   </w:t>
            </w:r>
          </w:p>
          <w:p w:rsidR="00997FE4" w:rsidRDefault="00997FE4" w:rsidP="00F85113">
            <w:pPr>
              <w:jc w:val="center"/>
              <w:rPr>
                <w:rFonts w:hint="default"/>
              </w:rPr>
            </w:pPr>
            <w:r>
              <w:t>地  目</w:t>
            </w:r>
          </w:p>
          <w:p w:rsidR="00997FE4" w:rsidRDefault="00997FE4" w:rsidP="00F85113">
            <w:pPr>
              <w:jc w:val="center"/>
              <w:rPr>
                <w:rFonts w:hint="default"/>
              </w:rPr>
            </w:pPr>
          </w:p>
        </w:tc>
        <w:tc>
          <w:tcPr>
            <w:tcW w:w="944" w:type="dxa"/>
            <w:tcBorders>
              <w:top w:val="single" w:sz="12" w:space="0" w:color="000000"/>
              <w:left w:val="single" w:sz="4" w:space="0" w:color="000000"/>
              <w:bottom w:val="single" w:sz="4" w:space="0" w:color="000000"/>
              <w:right w:val="single" w:sz="4" w:space="0" w:color="000000"/>
            </w:tcBorders>
            <w:tcMar>
              <w:left w:w="49" w:type="dxa"/>
              <w:right w:w="49" w:type="dxa"/>
            </w:tcMar>
          </w:tcPr>
          <w:p w:rsidR="00997FE4" w:rsidRDefault="00997FE4" w:rsidP="00F85113">
            <w:pPr>
              <w:rPr>
                <w:rFonts w:hint="default"/>
              </w:rPr>
            </w:pPr>
            <w:r>
              <w:t xml:space="preserve">   </w:t>
            </w:r>
          </w:p>
          <w:p w:rsidR="00997FE4" w:rsidRDefault="00997FE4" w:rsidP="00F85113">
            <w:pPr>
              <w:jc w:val="center"/>
              <w:rPr>
                <w:rFonts w:hint="default"/>
              </w:rPr>
            </w:pPr>
            <w:r>
              <w:t>用　途</w:t>
            </w:r>
          </w:p>
          <w:p w:rsidR="00997FE4" w:rsidRDefault="00997FE4" w:rsidP="00F85113">
            <w:pPr>
              <w:jc w:val="center"/>
              <w:rPr>
                <w:rFonts w:hint="default"/>
              </w:rPr>
            </w:pPr>
          </w:p>
        </w:tc>
        <w:tc>
          <w:tcPr>
            <w:tcW w:w="944" w:type="dxa"/>
            <w:tcBorders>
              <w:top w:val="single" w:sz="12" w:space="0" w:color="000000"/>
              <w:left w:val="single" w:sz="4" w:space="0" w:color="000000"/>
              <w:bottom w:val="single" w:sz="4" w:space="0" w:color="000000"/>
              <w:right w:val="single" w:sz="4" w:space="0" w:color="000000"/>
            </w:tcBorders>
            <w:tcMar>
              <w:left w:w="49" w:type="dxa"/>
              <w:right w:w="49" w:type="dxa"/>
            </w:tcMar>
          </w:tcPr>
          <w:p w:rsidR="00997FE4" w:rsidRDefault="00997FE4" w:rsidP="00F85113">
            <w:pPr>
              <w:rPr>
                <w:rFonts w:hint="default"/>
              </w:rPr>
            </w:pPr>
            <w:r>
              <w:t xml:space="preserve">   </w:t>
            </w:r>
          </w:p>
          <w:p w:rsidR="00997FE4" w:rsidRDefault="00997FE4" w:rsidP="00F85113">
            <w:pPr>
              <w:jc w:val="center"/>
              <w:rPr>
                <w:rFonts w:hint="default"/>
              </w:rPr>
            </w:pPr>
            <w:r>
              <w:t>面　積</w:t>
            </w:r>
          </w:p>
          <w:p w:rsidR="00997FE4" w:rsidRDefault="00997FE4" w:rsidP="00F85113">
            <w:pPr>
              <w:jc w:val="center"/>
              <w:rPr>
                <w:rFonts w:hint="default"/>
              </w:rPr>
            </w:pPr>
          </w:p>
        </w:tc>
        <w:tc>
          <w:tcPr>
            <w:tcW w:w="1062" w:type="dxa"/>
            <w:tcBorders>
              <w:top w:val="single" w:sz="12" w:space="0" w:color="000000"/>
              <w:left w:val="single" w:sz="4" w:space="0" w:color="000000"/>
              <w:bottom w:val="single" w:sz="4" w:space="0" w:color="000000"/>
              <w:right w:val="single" w:sz="4" w:space="0" w:color="000000"/>
            </w:tcBorders>
            <w:tcMar>
              <w:left w:w="49" w:type="dxa"/>
              <w:right w:w="49" w:type="dxa"/>
            </w:tcMar>
          </w:tcPr>
          <w:p w:rsidR="00997FE4" w:rsidRDefault="00997FE4" w:rsidP="00F85113">
            <w:pPr>
              <w:jc w:val="center"/>
              <w:rPr>
                <w:rFonts w:hint="default"/>
              </w:rPr>
            </w:pPr>
            <w:r>
              <w:t>転  用</w:t>
            </w:r>
          </w:p>
          <w:p w:rsidR="00997FE4" w:rsidRDefault="00997FE4" w:rsidP="00F85113">
            <w:pPr>
              <w:spacing w:line="180" w:lineRule="atLeast"/>
              <w:jc w:val="center"/>
              <w:rPr>
                <w:rFonts w:hint="default"/>
              </w:rPr>
            </w:pPr>
          </w:p>
          <w:p w:rsidR="00997FE4" w:rsidRDefault="00997FE4" w:rsidP="00F85113">
            <w:pPr>
              <w:jc w:val="center"/>
              <w:rPr>
                <w:rFonts w:hint="default"/>
              </w:rPr>
            </w:pPr>
            <w:r>
              <w:t>面  積</w:t>
            </w:r>
          </w:p>
        </w:tc>
        <w:tc>
          <w:tcPr>
            <w:tcW w:w="1062" w:type="dxa"/>
            <w:tcBorders>
              <w:top w:val="single" w:sz="12" w:space="0" w:color="000000"/>
              <w:left w:val="single" w:sz="4" w:space="0" w:color="000000"/>
              <w:bottom w:val="single" w:sz="4" w:space="0" w:color="000000"/>
              <w:right w:val="single" w:sz="4" w:space="0" w:color="000000"/>
            </w:tcBorders>
            <w:tcMar>
              <w:left w:w="49" w:type="dxa"/>
              <w:right w:w="49" w:type="dxa"/>
            </w:tcMar>
          </w:tcPr>
          <w:p w:rsidR="00997FE4" w:rsidRDefault="00997FE4" w:rsidP="00F85113">
            <w:pPr>
              <w:jc w:val="center"/>
              <w:rPr>
                <w:rFonts w:hint="default"/>
              </w:rPr>
            </w:pPr>
            <w:r>
              <w:t>転　用</w:t>
            </w:r>
          </w:p>
          <w:p w:rsidR="00997FE4" w:rsidRDefault="00997FE4" w:rsidP="00F85113">
            <w:pPr>
              <w:jc w:val="center"/>
              <w:rPr>
                <w:rFonts w:hint="default"/>
              </w:rPr>
            </w:pPr>
          </w:p>
          <w:p w:rsidR="00997FE4" w:rsidRDefault="00997FE4" w:rsidP="00F85113">
            <w:pPr>
              <w:jc w:val="center"/>
              <w:rPr>
                <w:rFonts w:hint="default"/>
              </w:rPr>
            </w:pPr>
            <w:r>
              <w:t>目　的</w:t>
            </w:r>
          </w:p>
        </w:tc>
        <w:tc>
          <w:tcPr>
            <w:tcW w:w="1062" w:type="dxa"/>
            <w:tcBorders>
              <w:top w:val="single" w:sz="12" w:space="0" w:color="000000"/>
              <w:left w:val="single" w:sz="4" w:space="0" w:color="000000"/>
              <w:bottom w:val="single" w:sz="4" w:space="0" w:color="000000"/>
              <w:right w:val="single" w:sz="4" w:space="0" w:color="000000"/>
            </w:tcBorders>
            <w:tcMar>
              <w:left w:w="49" w:type="dxa"/>
              <w:right w:w="49" w:type="dxa"/>
            </w:tcMar>
          </w:tcPr>
          <w:p w:rsidR="00997FE4" w:rsidRDefault="00997FE4" w:rsidP="00F85113">
            <w:pPr>
              <w:jc w:val="center"/>
              <w:rPr>
                <w:rFonts w:hint="default"/>
              </w:rPr>
            </w:pPr>
            <w:r>
              <w:t>転　用</w:t>
            </w:r>
          </w:p>
          <w:p w:rsidR="00997FE4" w:rsidRDefault="00997FE4" w:rsidP="00F85113">
            <w:pPr>
              <w:jc w:val="center"/>
              <w:rPr>
                <w:rFonts w:hint="default"/>
              </w:rPr>
            </w:pPr>
          </w:p>
          <w:p w:rsidR="00997FE4" w:rsidRDefault="00997FE4" w:rsidP="00F85113">
            <w:pPr>
              <w:jc w:val="center"/>
              <w:rPr>
                <w:rFonts w:hint="default"/>
              </w:rPr>
            </w:pPr>
            <w:r>
              <w:t>予定日</w:t>
            </w:r>
          </w:p>
        </w:tc>
        <w:tc>
          <w:tcPr>
            <w:tcW w:w="1062"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997FE4" w:rsidRDefault="00997FE4" w:rsidP="00F85113">
            <w:pPr>
              <w:rPr>
                <w:rFonts w:hint="default"/>
              </w:rPr>
            </w:pPr>
          </w:p>
          <w:p w:rsidR="00997FE4" w:rsidRDefault="00997FE4" w:rsidP="00F85113">
            <w:pPr>
              <w:jc w:val="center"/>
              <w:rPr>
                <w:rFonts w:hint="default"/>
              </w:rPr>
            </w:pPr>
            <w:r>
              <w:t>備 考</w:t>
            </w:r>
          </w:p>
          <w:p w:rsidR="00997FE4" w:rsidRDefault="00997FE4" w:rsidP="00F85113">
            <w:pPr>
              <w:jc w:val="center"/>
              <w:rPr>
                <w:rFonts w:hint="default"/>
              </w:rPr>
            </w:pPr>
          </w:p>
        </w:tc>
      </w:tr>
      <w:tr w:rsidR="00997FE4">
        <w:tc>
          <w:tcPr>
            <w:tcW w:w="944" w:type="dxa"/>
            <w:tcBorders>
              <w:top w:val="single" w:sz="4" w:space="0" w:color="000000"/>
              <w:left w:val="single" w:sz="12" w:space="0" w:color="000000"/>
              <w:bottom w:val="single" w:sz="4" w:space="0" w:color="000000"/>
              <w:right w:val="single" w:sz="4" w:space="0" w:color="000000"/>
            </w:tcBorders>
            <w:tcMar>
              <w:left w:w="49" w:type="dxa"/>
              <w:right w:w="49" w:type="dxa"/>
            </w:tcMar>
          </w:tcPr>
          <w:p w:rsidR="00997FE4" w:rsidRDefault="00997FE4">
            <w:pPr>
              <w:rPr>
                <w:rFonts w:hint="default"/>
              </w:rPr>
            </w:pPr>
          </w:p>
          <w:p w:rsidR="00997FE4" w:rsidRDefault="00997FE4">
            <w:pPr>
              <w:spacing w:line="160" w:lineRule="auto"/>
              <w:rPr>
                <w:rFonts w:hint="default"/>
              </w:rPr>
            </w:pPr>
          </w:p>
        </w:tc>
        <w:tc>
          <w:tcPr>
            <w:tcW w:w="9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7FE4" w:rsidRDefault="00997FE4">
            <w:pPr>
              <w:rPr>
                <w:rFonts w:hint="default"/>
              </w:rPr>
            </w:pPr>
          </w:p>
          <w:p w:rsidR="00997FE4" w:rsidRDefault="00997FE4">
            <w:pPr>
              <w:spacing w:line="160" w:lineRule="auto"/>
              <w:rPr>
                <w:rFonts w:hint="default"/>
              </w:rPr>
            </w:pPr>
          </w:p>
        </w:tc>
        <w:tc>
          <w:tcPr>
            <w:tcW w:w="9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7FE4" w:rsidRDefault="00997FE4">
            <w:pPr>
              <w:rPr>
                <w:rFonts w:hint="default"/>
              </w:rPr>
            </w:pPr>
          </w:p>
          <w:p w:rsidR="00997FE4" w:rsidRDefault="00997FE4">
            <w:pPr>
              <w:spacing w:line="160" w:lineRule="auto"/>
              <w:rPr>
                <w:rFonts w:hint="default"/>
              </w:rPr>
            </w:pPr>
          </w:p>
        </w:tc>
        <w:tc>
          <w:tcPr>
            <w:tcW w:w="9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7FE4" w:rsidRDefault="00997FE4">
            <w:pPr>
              <w:rPr>
                <w:rFonts w:hint="default"/>
              </w:rPr>
            </w:pPr>
          </w:p>
          <w:p w:rsidR="00997FE4" w:rsidRDefault="00997FE4">
            <w:pPr>
              <w:spacing w:line="160" w:lineRule="auto"/>
              <w:rPr>
                <w:rFonts w:hint="default"/>
              </w:rPr>
            </w:pPr>
          </w:p>
        </w:tc>
        <w:tc>
          <w:tcPr>
            <w:tcW w:w="9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7FE4" w:rsidRDefault="00997FE4">
            <w:pPr>
              <w:rPr>
                <w:rFonts w:hint="default"/>
              </w:rPr>
            </w:pPr>
          </w:p>
          <w:p w:rsidR="00997FE4" w:rsidRDefault="00997FE4">
            <w:pPr>
              <w:spacing w:line="160" w:lineRule="auto"/>
              <w:rPr>
                <w:rFonts w:hint="default"/>
              </w:rPr>
            </w:pPr>
          </w:p>
        </w:tc>
        <w:tc>
          <w:tcPr>
            <w:tcW w:w="10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7FE4" w:rsidRDefault="00997FE4">
            <w:pPr>
              <w:rPr>
                <w:rFonts w:hint="default"/>
              </w:rPr>
            </w:pPr>
          </w:p>
          <w:p w:rsidR="00997FE4" w:rsidRDefault="00997FE4">
            <w:pPr>
              <w:spacing w:line="160" w:lineRule="auto"/>
              <w:rPr>
                <w:rFonts w:hint="default"/>
              </w:rPr>
            </w:pPr>
          </w:p>
        </w:tc>
        <w:tc>
          <w:tcPr>
            <w:tcW w:w="10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7FE4" w:rsidRDefault="00997FE4">
            <w:pPr>
              <w:rPr>
                <w:rFonts w:hint="default"/>
              </w:rPr>
            </w:pPr>
          </w:p>
          <w:p w:rsidR="00997FE4" w:rsidRDefault="00997FE4">
            <w:pPr>
              <w:spacing w:line="160" w:lineRule="auto"/>
              <w:rPr>
                <w:rFonts w:hint="default"/>
              </w:rPr>
            </w:pPr>
          </w:p>
        </w:tc>
        <w:tc>
          <w:tcPr>
            <w:tcW w:w="10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7FE4" w:rsidRDefault="00997FE4">
            <w:pPr>
              <w:rPr>
                <w:rFonts w:hint="default"/>
              </w:rPr>
            </w:pPr>
          </w:p>
          <w:p w:rsidR="00997FE4" w:rsidRDefault="00997FE4">
            <w:pPr>
              <w:spacing w:line="160" w:lineRule="auto"/>
              <w:rPr>
                <w:rFonts w:hint="default"/>
              </w:rPr>
            </w:pPr>
          </w:p>
        </w:tc>
        <w:tc>
          <w:tcPr>
            <w:tcW w:w="106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997FE4" w:rsidRDefault="00997FE4">
            <w:pPr>
              <w:rPr>
                <w:rFonts w:hint="default"/>
              </w:rPr>
            </w:pPr>
          </w:p>
          <w:p w:rsidR="00997FE4" w:rsidRDefault="00997FE4">
            <w:pPr>
              <w:spacing w:line="160" w:lineRule="auto"/>
              <w:rPr>
                <w:rFonts w:hint="default"/>
              </w:rPr>
            </w:pPr>
          </w:p>
        </w:tc>
      </w:tr>
      <w:tr w:rsidR="00997FE4">
        <w:trPr>
          <w:trHeight w:val="364"/>
        </w:trPr>
        <w:tc>
          <w:tcPr>
            <w:tcW w:w="944" w:type="dxa"/>
            <w:vMerge w:val="restart"/>
            <w:tcBorders>
              <w:top w:val="single" w:sz="4" w:space="0" w:color="000000"/>
              <w:left w:val="single" w:sz="12" w:space="0" w:color="000000"/>
              <w:bottom w:val="nil"/>
              <w:right w:val="single" w:sz="4" w:space="0" w:color="000000"/>
            </w:tcBorders>
            <w:tcMar>
              <w:left w:w="49" w:type="dxa"/>
              <w:right w:w="49" w:type="dxa"/>
            </w:tcMar>
          </w:tcPr>
          <w:p w:rsidR="00997FE4" w:rsidRDefault="00997FE4">
            <w:pPr>
              <w:spacing w:line="160" w:lineRule="auto"/>
              <w:rPr>
                <w:rFonts w:hint="default"/>
              </w:rPr>
            </w:pPr>
          </w:p>
          <w:p w:rsidR="00997FE4" w:rsidRDefault="00997FE4">
            <w:pPr>
              <w:rPr>
                <w:rFonts w:hint="default"/>
              </w:rPr>
            </w:pPr>
          </w:p>
        </w:tc>
        <w:tc>
          <w:tcPr>
            <w:tcW w:w="944" w:type="dxa"/>
            <w:vMerge w:val="restart"/>
            <w:tcBorders>
              <w:top w:val="single" w:sz="4" w:space="0" w:color="000000"/>
              <w:left w:val="single" w:sz="4" w:space="0" w:color="000000"/>
              <w:bottom w:val="nil"/>
              <w:right w:val="single" w:sz="4" w:space="0" w:color="000000"/>
            </w:tcBorders>
            <w:tcMar>
              <w:left w:w="49" w:type="dxa"/>
              <w:right w:w="49" w:type="dxa"/>
            </w:tcMar>
          </w:tcPr>
          <w:p w:rsidR="00997FE4" w:rsidRDefault="00997FE4">
            <w:pPr>
              <w:spacing w:line="160" w:lineRule="auto"/>
              <w:rPr>
                <w:rFonts w:hint="default"/>
              </w:rPr>
            </w:pPr>
          </w:p>
          <w:p w:rsidR="00997FE4" w:rsidRDefault="00997FE4">
            <w:pPr>
              <w:rPr>
                <w:rFonts w:hint="default"/>
              </w:rPr>
            </w:pPr>
          </w:p>
        </w:tc>
        <w:tc>
          <w:tcPr>
            <w:tcW w:w="944" w:type="dxa"/>
            <w:vMerge w:val="restart"/>
            <w:tcBorders>
              <w:top w:val="single" w:sz="4" w:space="0" w:color="000000"/>
              <w:left w:val="single" w:sz="4" w:space="0" w:color="000000"/>
              <w:bottom w:val="nil"/>
              <w:right w:val="single" w:sz="4" w:space="0" w:color="000000"/>
            </w:tcBorders>
            <w:tcMar>
              <w:left w:w="49" w:type="dxa"/>
              <w:right w:w="49" w:type="dxa"/>
            </w:tcMar>
          </w:tcPr>
          <w:p w:rsidR="00997FE4" w:rsidRDefault="00997FE4">
            <w:pPr>
              <w:spacing w:line="160" w:lineRule="auto"/>
              <w:rPr>
                <w:rFonts w:hint="default"/>
              </w:rPr>
            </w:pPr>
          </w:p>
          <w:p w:rsidR="00997FE4" w:rsidRDefault="00997FE4">
            <w:pPr>
              <w:rPr>
                <w:rFonts w:hint="default"/>
              </w:rPr>
            </w:pPr>
          </w:p>
        </w:tc>
        <w:tc>
          <w:tcPr>
            <w:tcW w:w="944" w:type="dxa"/>
            <w:vMerge w:val="restart"/>
            <w:tcBorders>
              <w:top w:val="single" w:sz="4" w:space="0" w:color="000000"/>
              <w:left w:val="single" w:sz="4" w:space="0" w:color="000000"/>
              <w:bottom w:val="nil"/>
              <w:right w:val="single" w:sz="4" w:space="0" w:color="000000"/>
            </w:tcBorders>
            <w:tcMar>
              <w:left w:w="49" w:type="dxa"/>
              <w:right w:w="49" w:type="dxa"/>
            </w:tcMar>
          </w:tcPr>
          <w:p w:rsidR="00997FE4" w:rsidRDefault="00997FE4">
            <w:pPr>
              <w:spacing w:line="160" w:lineRule="auto"/>
              <w:rPr>
                <w:rFonts w:hint="default"/>
              </w:rPr>
            </w:pPr>
          </w:p>
          <w:p w:rsidR="00997FE4" w:rsidRDefault="00997FE4">
            <w:pPr>
              <w:rPr>
                <w:rFonts w:hint="default"/>
              </w:rPr>
            </w:pPr>
          </w:p>
        </w:tc>
        <w:tc>
          <w:tcPr>
            <w:tcW w:w="944" w:type="dxa"/>
            <w:vMerge w:val="restart"/>
            <w:tcBorders>
              <w:top w:val="single" w:sz="4" w:space="0" w:color="000000"/>
              <w:left w:val="single" w:sz="4" w:space="0" w:color="000000"/>
              <w:bottom w:val="nil"/>
              <w:right w:val="single" w:sz="4" w:space="0" w:color="000000"/>
            </w:tcBorders>
            <w:tcMar>
              <w:left w:w="49" w:type="dxa"/>
              <w:right w:w="49" w:type="dxa"/>
            </w:tcMar>
          </w:tcPr>
          <w:p w:rsidR="00997FE4" w:rsidRDefault="00997FE4">
            <w:pPr>
              <w:spacing w:line="160" w:lineRule="auto"/>
              <w:rPr>
                <w:rFonts w:hint="default"/>
              </w:rPr>
            </w:pPr>
          </w:p>
          <w:p w:rsidR="00997FE4" w:rsidRDefault="00997FE4">
            <w:pPr>
              <w:rPr>
                <w:rFonts w:hint="default"/>
              </w:rPr>
            </w:pPr>
          </w:p>
        </w:tc>
        <w:tc>
          <w:tcPr>
            <w:tcW w:w="1062" w:type="dxa"/>
            <w:vMerge w:val="restart"/>
            <w:tcBorders>
              <w:top w:val="single" w:sz="4" w:space="0" w:color="000000"/>
              <w:left w:val="single" w:sz="4" w:space="0" w:color="000000"/>
              <w:bottom w:val="nil"/>
              <w:right w:val="single" w:sz="4" w:space="0" w:color="000000"/>
            </w:tcBorders>
            <w:tcMar>
              <w:left w:w="49" w:type="dxa"/>
              <w:right w:w="49" w:type="dxa"/>
            </w:tcMar>
          </w:tcPr>
          <w:p w:rsidR="00997FE4" w:rsidRDefault="00997FE4">
            <w:pPr>
              <w:spacing w:line="160" w:lineRule="auto"/>
              <w:rPr>
                <w:rFonts w:hint="default"/>
              </w:rPr>
            </w:pPr>
          </w:p>
          <w:p w:rsidR="00997FE4" w:rsidRDefault="00997FE4">
            <w:pPr>
              <w:rPr>
                <w:rFonts w:hint="default"/>
              </w:rPr>
            </w:pPr>
          </w:p>
        </w:tc>
        <w:tc>
          <w:tcPr>
            <w:tcW w:w="1062" w:type="dxa"/>
            <w:vMerge w:val="restart"/>
            <w:tcBorders>
              <w:top w:val="single" w:sz="4" w:space="0" w:color="000000"/>
              <w:left w:val="single" w:sz="4" w:space="0" w:color="000000"/>
              <w:bottom w:val="nil"/>
              <w:right w:val="single" w:sz="4" w:space="0" w:color="000000"/>
            </w:tcBorders>
            <w:tcMar>
              <w:left w:w="49" w:type="dxa"/>
              <w:right w:w="49" w:type="dxa"/>
            </w:tcMar>
          </w:tcPr>
          <w:p w:rsidR="00997FE4" w:rsidRDefault="00997FE4">
            <w:pPr>
              <w:spacing w:line="160" w:lineRule="auto"/>
              <w:rPr>
                <w:rFonts w:hint="default"/>
              </w:rPr>
            </w:pPr>
          </w:p>
          <w:p w:rsidR="00997FE4" w:rsidRDefault="00997FE4">
            <w:pPr>
              <w:rPr>
                <w:rFonts w:hint="default"/>
              </w:rPr>
            </w:pPr>
          </w:p>
        </w:tc>
        <w:tc>
          <w:tcPr>
            <w:tcW w:w="1062" w:type="dxa"/>
            <w:vMerge w:val="restart"/>
            <w:tcBorders>
              <w:top w:val="single" w:sz="4" w:space="0" w:color="000000"/>
              <w:left w:val="single" w:sz="4" w:space="0" w:color="000000"/>
              <w:bottom w:val="nil"/>
              <w:right w:val="single" w:sz="4" w:space="0" w:color="000000"/>
            </w:tcBorders>
            <w:tcMar>
              <w:left w:w="49" w:type="dxa"/>
              <w:right w:w="49" w:type="dxa"/>
            </w:tcMar>
          </w:tcPr>
          <w:p w:rsidR="00997FE4" w:rsidRDefault="00997FE4">
            <w:pPr>
              <w:spacing w:line="160" w:lineRule="auto"/>
              <w:rPr>
                <w:rFonts w:hint="default"/>
              </w:rPr>
            </w:pPr>
          </w:p>
          <w:p w:rsidR="00997FE4" w:rsidRDefault="00997FE4">
            <w:pPr>
              <w:rPr>
                <w:rFonts w:hint="default"/>
              </w:rPr>
            </w:pPr>
          </w:p>
        </w:tc>
        <w:tc>
          <w:tcPr>
            <w:tcW w:w="1062" w:type="dxa"/>
            <w:vMerge w:val="restart"/>
            <w:tcBorders>
              <w:top w:val="single" w:sz="4" w:space="0" w:color="000000"/>
              <w:left w:val="single" w:sz="4" w:space="0" w:color="000000"/>
              <w:bottom w:val="nil"/>
              <w:right w:val="single" w:sz="12" w:space="0" w:color="000000"/>
            </w:tcBorders>
            <w:tcMar>
              <w:left w:w="49" w:type="dxa"/>
              <w:right w:w="49" w:type="dxa"/>
            </w:tcMar>
          </w:tcPr>
          <w:p w:rsidR="00997FE4" w:rsidRDefault="00997FE4">
            <w:pPr>
              <w:spacing w:line="160" w:lineRule="auto"/>
              <w:rPr>
                <w:rFonts w:hint="default"/>
              </w:rPr>
            </w:pPr>
          </w:p>
          <w:p w:rsidR="00997FE4" w:rsidRDefault="00997FE4">
            <w:pPr>
              <w:rPr>
                <w:rFonts w:hint="default"/>
              </w:rPr>
            </w:pPr>
          </w:p>
        </w:tc>
      </w:tr>
      <w:tr w:rsidR="00997FE4">
        <w:trPr>
          <w:trHeight w:val="364"/>
        </w:trPr>
        <w:tc>
          <w:tcPr>
            <w:tcW w:w="944" w:type="dxa"/>
            <w:vMerge/>
            <w:tcBorders>
              <w:top w:val="nil"/>
              <w:left w:val="single" w:sz="12" w:space="0" w:color="000000"/>
              <w:bottom w:val="single" w:sz="12" w:space="0" w:color="000000"/>
              <w:right w:val="single" w:sz="4" w:space="0" w:color="000000"/>
            </w:tcBorders>
            <w:tcMar>
              <w:left w:w="49" w:type="dxa"/>
              <w:right w:w="49" w:type="dxa"/>
            </w:tcMar>
          </w:tcPr>
          <w:p w:rsidR="00997FE4" w:rsidRDefault="00997FE4">
            <w:pPr>
              <w:rPr>
                <w:rFonts w:hint="default"/>
              </w:rPr>
            </w:pPr>
          </w:p>
        </w:tc>
        <w:tc>
          <w:tcPr>
            <w:tcW w:w="944" w:type="dxa"/>
            <w:vMerge/>
            <w:tcBorders>
              <w:top w:val="nil"/>
              <w:left w:val="single" w:sz="4" w:space="0" w:color="000000"/>
              <w:bottom w:val="single" w:sz="12" w:space="0" w:color="000000"/>
              <w:right w:val="single" w:sz="4" w:space="0" w:color="000000"/>
            </w:tcBorders>
            <w:tcMar>
              <w:left w:w="49" w:type="dxa"/>
              <w:right w:w="49" w:type="dxa"/>
            </w:tcMar>
          </w:tcPr>
          <w:p w:rsidR="00997FE4" w:rsidRDefault="00997FE4">
            <w:pPr>
              <w:rPr>
                <w:rFonts w:hint="default"/>
              </w:rPr>
            </w:pPr>
          </w:p>
        </w:tc>
        <w:tc>
          <w:tcPr>
            <w:tcW w:w="944" w:type="dxa"/>
            <w:vMerge/>
            <w:tcBorders>
              <w:top w:val="nil"/>
              <w:left w:val="single" w:sz="4" w:space="0" w:color="000000"/>
              <w:bottom w:val="single" w:sz="12" w:space="0" w:color="000000"/>
              <w:right w:val="single" w:sz="4" w:space="0" w:color="000000"/>
            </w:tcBorders>
            <w:tcMar>
              <w:left w:w="49" w:type="dxa"/>
              <w:right w:w="49" w:type="dxa"/>
            </w:tcMar>
          </w:tcPr>
          <w:p w:rsidR="00997FE4" w:rsidRDefault="00997FE4">
            <w:pPr>
              <w:rPr>
                <w:rFonts w:hint="default"/>
              </w:rPr>
            </w:pPr>
          </w:p>
        </w:tc>
        <w:tc>
          <w:tcPr>
            <w:tcW w:w="944" w:type="dxa"/>
            <w:vMerge/>
            <w:tcBorders>
              <w:top w:val="nil"/>
              <w:left w:val="single" w:sz="4" w:space="0" w:color="000000"/>
              <w:bottom w:val="single" w:sz="12" w:space="0" w:color="000000"/>
              <w:right w:val="single" w:sz="4" w:space="0" w:color="000000"/>
            </w:tcBorders>
            <w:tcMar>
              <w:left w:w="49" w:type="dxa"/>
              <w:right w:w="49" w:type="dxa"/>
            </w:tcMar>
          </w:tcPr>
          <w:p w:rsidR="00997FE4" w:rsidRDefault="00997FE4">
            <w:pPr>
              <w:rPr>
                <w:rFonts w:hint="default"/>
              </w:rPr>
            </w:pPr>
          </w:p>
        </w:tc>
        <w:tc>
          <w:tcPr>
            <w:tcW w:w="944" w:type="dxa"/>
            <w:vMerge/>
            <w:tcBorders>
              <w:top w:val="nil"/>
              <w:left w:val="single" w:sz="4" w:space="0" w:color="000000"/>
              <w:bottom w:val="single" w:sz="12" w:space="0" w:color="000000"/>
              <w:right w:val="single" w:sz="4" w:space="0" w:color="000000"/>
            </w:tcBorders>
            <w:tcMar>
              <w:left w:w="49" w:type="dxa"/>
              <w:right w:w="49" w:type="dxa"/>
            </w:tcMar>
          </w:tcPr>
          <w:p w:rsidR="00997FE4" w:rsidRDefault="00997FE4">
            <w:pPr>
              <w:rPr>
                <w:rFonts w:hint="default"/>
              </w:rPr>
            </w:pPr>
          </w:p>
        </w:tc>
        <w:tc>
          <w:tcPr>
            <w:tcW w:w="1062" w:type="dxa"/>
            <w:vMerge/>
            <w:tcBorders>
              <w:top w:val="nil"/>
              <w:left w:val="single" w:sz="4" w:space="0" w:color="000000"/>
              <w:bottom w:val="single" w:sz="12" w:space="0" w:color="000000"/>
              <w:right w:val="single" w:sz="4" w:space="0" w:color="000000"/>
            </w:tcBorders>
            <w:tcMar>
              <w:left w:w="49" w:type="dxa"/>
              <w:right w:w="49" w:type="dxa"/>
            </w:tcMar>
          </w:tcPr>
          <w:p w:rsidR="00997FE4" w:rsidRDefault="00997FE4">
            <w:pPr>
              <w:rPr>
                <w:rFonts w:hint="default"/>
              </w:rPr>
            </w:pPr>
          </w:p>
        </w:tc>
        <w:tc>
          <w:tcPr>
            <w:tcW w:w="1062" w:type="dxa"/>
            <w:vMerge/>
            <w:tcBorders>
              <w:top w:val="nil"/>
              <w:left w:val="single" w:sz="4" w:space="0" w:color="000000"/>
              <w:bottom w:val="single" w:sz="12" w:space="0" w:color="000000"/>
              <w:right w:val="single" w:sz="4" w:space="0" w:color="000000"/>
            </w:tcBorders>
            <w:tcMar>
              <w:left w:w="49" w:type="dxa"/>
              <w:right w:w="49" w:type="dxa"/>
            </w:tcMar>
          </w:tcPr>
          <w:p w:rsidR="00997FE4" w:rsidRDefault="00997FE4">
            <w:pPr>
              <w:rPr>
                <w:rFonts w:hint="default"/>
              </w:rPr>
            </w:pPr>
          </w:p>
        </w:tc>
        <w:tc>
          <w:tcPr>
            <w:tcW w:w="1062" w:type="dxa"/>
            <w:vMerge/>
            <w:tcBorders>
              <w:top w:val="nil"/>
              <w:left w:val="single" w:sz="4" w:space="0" w:color="000000"/>
              <w:bottom w:val="single" w:sz="12" w:space="0" w:color="000000"/>
              <w:right w:val="single" w:sz="4" w:space="0" w:color="000000"/>
            </w:tcBorders>
            <w:tcMar>
              <w:left w:w="49" w:type="dxa"/>
              <w:right w:w="49" w:type="dxa"/>
            </w:tcMar>
          </w:tcPr>
          <w:p w:rsidR="00997FE4" w:rsidRDefault="00997FE4">
            <w:pPr>
              <w:rPr>
                <w:rFonts w:hint="default"/>
              </w:rPr>
            </w:pPr>
          </w:p>
        </w:tc>
        <w:tc>
          <w:tcPr>
            <w:tcW w:w="1062" w:type="dxa"/>
            <w:vMerge/>
            <w:tcBorders>
              <w:top w:val="nil"/>
              <w:left w:val="single" w:sz="4" w:space="0" w:color="000000"/>
              <w:bottom w:val="single" w:sz="12" w:space="0" w:color="000000"/>
              <w:right w:val="single" w:sz="12" w:space="0" w:color="000000"/>
            </w:tcBorders>
            <w:tcMar>
              <w:left w:w="49" w:type="dxa"/>
              <w:right w:w="49" w:type="dxa"/>
            </w:tcMar>
          </w:tcPr>
          <w:p w:rsidR="00997FE4" w:rsidRDefault="00997FE4">
            <w:pPr>
              <w:rPr>
                <w:rFonts w:hint="default"/>
              </w:rPr>
            </w:pPr>
          </w:p>
        </w:tc>
      </w:tr>
    </w:tbl>
    <w:p w:rsidR="00997FE4" w:rsidRDefault="00A04F20">
      <w:pPr>
        <w:rPr>
          <w:rFonts w:hint="default"/>
        </w:rPr>
      </w:pPr>
      <w:r>
        <w:rPr>
          <w:noProof/>
        </w:rPr>
        <mc:AlternateContent>
          <mc:Choice Requires="wps">
            <w:drawing>
              <wp:anchor distT="0" distB="0" distL="114300" distR="114300" simplePos="0" relativeHeight="251665920" behindDoc="0" locked="0" layoutInCell="1" allowOverlap="1">
                <wp:simplePos x="0" y="0"/>
                <wp:positionH relativeFrom="column">
                  <wp:posOffset>2702560</wp:posOffset>
                </wp:positionH>
                <wp:positionV relativeFrom="paragraph">
                  <wp:posOffset>224790</wp:posOffset>
                </wp:positionV>
                <wp:extent cx="1079500" cy="469900"/>
                <wp:effectExtent l="0" t="0" r="0" b="0"/>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56E" w:rsidRDefault="0063756E" w:rsidP="0063756E">
                            <w:pPr>
                              <w:rPr>
                                <w:rFonts w:hint="default"/>
                              </w:rPr>
                            </w:pPr>
                            <w:r>
                              <w:t>転用許可申請書</w:t>
                            </w:r>
                          </w:p>
                          <w:p w:rsidR="0063756E" w:rsidRDefault="0063756E" w:rsidP="0063756E">
                            <w:pPr>
                              <w:rPr>
                                <w:rFonts w:hint="default"/>
                              </w:rPr>
                            </w:pPr>
                            <w:r w:rsidRPr="00A04F20">
                              <w:rPr>
                                <w:spacing w:val="60"/>
                                <w:fitText w:val="1680" w:id="-1411141120"/>
                              </w:rPr>
                              <w:t>転用届出</w:t>
                            </w:r>
                            <w:r w:rsidRPr="00A04F20">
                              <w:rPr>
                                <w:fitText w:val="1680" w:id="-1411141120"/>
                              </w:rPr>
                              <w:t>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7" style="position:absolute;margin-left:212.8pt;margin-top:17.7pt;width:85pt;height:3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" filled="f" stroked="f">
                <v:textbox inset="0,0,0,0">
                  <w:txbxContent>
                    <w:p w:rsidR="0063756E" w:rsidRDefault="0063756E" w:rsidP="0063756E">
                      <w:pPr>
                        <w:rPr>
                          <w:rFonts w:hint="default"/>
                        </w:rPr>
                      </w:pPr>
                      <w:r>
                        <w:t>転用許可申請書</w:t>
                      </w:r>
                    </w:p>
                    <w:p w:rsidR="0063756E" w:rsidRDefault="0063756E" w:rsidP="0063756E">
                      <w:pPr>
                        <w:rPr>
                          <w:rFonts w:hint="default"/>
                        </w:rPr>
                      </w:pPr>
                      <w:r w:rsidRPr="00A04F20">
                        <w:rPr>
                          <w:spacing w:val="60"/>
                          <w:fitText w:val="1680" w:id="-1411141120"/>
                        </w:rPr>
                        <w:t>転用届出</w:t>
                      </w:r>
                      <w:r w:rsidRPr="00A04F20">
                        <w:rPr>
                          <w:fitText w:val="1680" w:id="-1411141120"/>
                        </w:rPr>
                        <w:t>書</w:t>
                      </w:r>
                    </w:p>
                  </w:txbxContent>
                </v:textbox>
              </v:rect>
            </w:pict>
          </mc:Fallback>
        </mc:AlternateContent>
      </w:r>
      <w:r w:rsidR="00997FE4">
        <w:t>２　位置図</w:t>
      </w:r>
    </w:p>
    <w:p w:rsidR="00997FE4" w:rsidRDefault="00997FE4">
      <w:pPr>
        <w:spacing w:line="181" w:lineRule="exact"/>
        <w:rPr>
          <w:rFonts w:hint="default"/>
        </w:rPr>
      </w:pPr>
      <w:r>
        <w:t xml:space="preserve">                                    </w:t>
      </w:r>
    </w:p>
    <w:p w:rsidR="00997FE4" w:rsidRDefault="00997FE4" w:rsidP="00F85113">
      <w:pPr>
        <w:rPr>
          <w:rFonts w:hint="default"/>
        </w:rPr>
      </w:pPr>
      <w:r>
        <w:t>３　農業委員会（都道府県知事）に                   　を提出しようとする日</w:t>
      </w:r>
    </w:p>
    <w:p w:rsidR="00997FE4" w:rsidRDefault="00997FE4">
      <w:pPr>
        <w:spacing w:line="181" w:lineRule="exact"/>
        <w:rPr>
          <w:rFonts w:hint="default"/>
        </w:rPr>
      </w:pPr>
    </w:p>
    <w:p w:rsidR="00997FE4" w:rsidRDefault="00997FE4">
      <w:pPr>
        <w:rPr>
          <w:rFonts w:hint="default"/>
        </w:rPr>
      </w:pPr>
    </w:p>
    <w:p w:rsidR="00997FE4" w:rsidRDefault="00997FE4" w:rsidP="00A04F20">
      <w:pPr>
        <w:ind w:right="960" w:firstLineChars="2500" w:firstLine="5996"/>
        <w:rPr>
          <w:rFonts w:hint="default"/>
        </w:rPr>
      </w:pPr>
      <w:r>
        <w:t>上確認済</w:t>
      </w:r>
    </w:p>
    <w:p w:rsidR="00997FE4" w:rsidRDefault="003814D5" w:rsidP="00A04F20">
      <w:pPr>
        <w:ind w:firstLine="2159"/>
        <w:jc w:val="right"/>
        <w:rPr>
          <w:rFonts w:hint="default"/>
        </w:rPr>
      </w:pPr>
      <w:r>
        <w:t>○○</w:t>
      </w:r>
      <w:r w:rsidR="00997FE4">
        <w:t xml:space="preserve">地区担当総代  </w:t>
      </w:r>
      <w:r>
        <w:t>○○　○○</w:t>
      </w:r>
    </w:p>
    <w:p w:rsidR="00997FE4" w:rsidRPr="003814D5" w:rsidRDefault="00997FE4">
      <w:pPr>
        <w:rPr>
          <w:rFonts w:hint="default"/>
        </w:rPr>
      </w:pPr>
    </w:p>
    <w:p w:rsidR="00997FE4" w:rsidRDefault="00997FE4">
      <w:pPr>
        <w:ind w:left="719" w:hanging="719"/>
        <w:rPr>
          <w:rFonts w:hint="default"/>
        </w:rPr>
      </w:pPr>
      <w:r>
        <w:t>（注）　転用に係る土地が所有権以外の権原に基づき耕作又は養畜の業務に供されている場合にあっては、当該土地の所有者も転用関係者として</w:t>
      </w:r>
      <w:r w:rsidR="0063756E">
        <w:t>記名</w:t>
      </w:r>
      <w:r>
        <w:t>すること。</w:t>
      </w:r>
    </w:p>
    <w:p w:rsidR="00997FE4" w:rsidRDefault="00997FE4">
      <w:pPr>
        <w:rPr>
          <w:rFonts w:hint="default"/>
        </w:rPr>
      </w:pPr>
      <w:r>
        <w:rPr>
          <w:color w:val="auto"/>
        </w:rPr>
        <w:br w:type="page"/>
      </w:r>
      <w:r>
        <w:lastRenderedPageBreak/>
        <w:t>（様式第２号）</w:t>
      </w:r>
    </w:p>
    <w:p w:rsidR="00997FE4" w:rsidRDefault="00997FE4">
      <w:pPr>
        <w:spacing w:line="384" w:lineRule="exact"/>
        <w:jc w:val="center"/>
        <w:rPr>
          <w:rFonts w:hint="default"/>
        </w:rPr>
      </w:pPr>
      <w:r w:rsidRPr="00077118">
        <w:rPr>
          <w:spacing w:val="252"/>
          <w:sz w:val="26"/>
          <w:fitText w:val="1787" w:id="3"/>
        </w:rPr>
        <w:t>意見</w:t>
      </w:r>
      <w:r w:rsidRPr="00077118">
        <w:rPr>
          <w:sz w:val="26"/>
          <w:fitText w:val="1787" w:id="3"/>
        </w:rPr>
        <w:t>書</w:t>
      </w:r>
    </w:p>
    <w:p w:rsidR="00997FE4" w:rsidRDefault="00997FE4">
      <w:pPr>
        <w:rPr>
          <w:rFonts w:hint="default"/>
        </w:rPr>
      </w:pPr>
    </w:p>
    <w:p w:rsidR="00997FE4" w:rsidRDefault="00997FE4">
      <w:pPr>
        <w:rPr>
          <w:rFonts w:hint="default"/>
        </w:rPr>
      </w:pPr>
      <w:r>
        <w:t xml:space="preserve">　別紙記載の土地に係る農地法第○条の許可申請について、本土地改良区の意見は、下記のとおりです。</w:t>
      </w:r>
    </w:p>
    <w:p w:rsidR="00997FE4" w:rsidRDefault="00997FE4">
      <w:pPr>
        <w:rPr>
          <w:rFonts w:hint="default"/>
        </w:rPr>
      </w:pPr>
    </w:p>
    <w:p w:rsidR="00997FE4" w:rsidRDefault="00A04F20" w:rsidP="00A04F20">
      <w:pPr>
        <w:ind w:firstLineChars="100" w:firstLine="240"/>
        <w:rPr>
          <w:rFonts w:hint="default"/>
        </w:rPr>
      </w:pPr>
      <w:r>
        <w:t>令和</w:t>
      </w:r>
      <w:r w:rsidR="00997FE4">
        <w:t>○年○月○日</w:t>
      </w:r>
    </w:p>
    <w:p w:rsidR="00997FE4" w:rsidRDefault="00997FE4">
      <w:pPr>
        <w:rPr>
          <w:rFonts w:hint="default"/>
        </w:rPr>
      </w:pPr>
    </w:p>
    <w:p w:rsidR="00997FE4" w:rsidRDefault="00997FE4" w:rsidP="00A04F20">
      <w:pPr>
        <w:jc w:val="right"/>
        <w:rPr>
          <w:rFonts w:hint="default"/>
        </w:rPr>
      </w:pPr>
      <w:r>
        <w:t xml:space="preserve">                </w:t>
      </w:r>
      <w:r w:rsidR="003814D5">
        <w:t>○○</w:t>
      </w:r>
      <w:r>
        <w:t xml:space="preserve">土地改良区理事長　</w:t>
      </w:r>
      <w:r w:rsidR="003814D5">
        <w:t>○○　○○</w:t>
      </w:r>
    </w:p>
    <w:p w:rsidR="00997FE4" w:rsidRDefault="00997FE4">
      <w:pPr>
        <w:rPr>
          <w:rFonts w:hint="default"/>
        </w:rPr>
      </w:pPr>
    </w:p>
    <w:p w:rsidR="00997FE4" w:rsidRDefault="00997FE4">
      <w:pPr>
        <w:jc w:val="center"/>
        <w:rPr>
          <w:rFonts w:hint="default"/>
        </w:rPr>
      </w:pPr>
      <w:r>
        <w:t>記</w:t>
      </w:r>
    </w:p>
    <w:p w:rsidR="00997FE4" w:rsidRDefault="00997FE4">
      <w:pPr>
        <w:rPr>
          <w:rFonts w:hint="default"/>
        </w:rPr>
      </w:pPr>
      <w:r>
        <w:t>（第１例）</w:t>
      </w:r>
    </w:p>
    <w:p w:rsidR="00997FE4" w:rsidRDefault="00997FE4">
      <w:pPr>
        <w:rPr>
          <w:rFonts w:hint="default"/>
        </w:rPr>
      </w:pPr>
      <w:r>
        <w:t xml:space="preserve">　農地転用に伴う措置（規程第３条）等について協議が整い、本土地改良区としては、</w:t>
      </w:r>
      <w:r w:rsidR="00B02F9B">
        <w:t>差し支え</w:t>
      </w:r>
      <w:r>
        <w:t>ない。</w:t>
      </w:r>
    </w:p>
    <w:p w:rsidR="00997FE4" w:rsidRDefault="00997FE4">
      <w:pPr>
        <w:rPr>
          <w:rFonts w:hint="default"/>
        </w:rPr>
      </w:pPr>
    </w:p>
    <w:p w:rsidR="00997FE4" w:rsidRDefault="00997FE4">
      <w:pPr>
        <w:rPr>
          <w:rFonts w:hint="default"/>
        </w:rPr>
      </w:pPr>
      <w:r>
        <w:t>（第２例）</w:t>
      </w:r>
    </w:p>
    <w:p w:rsidR="00997FE4" w:rsidRDefault="00997FE4">
      <w:pPr>
        <w:rPr>
          <w:rFonts w:hint="default"/>
        </w:rPr>
      </w:pPr>
      <w:r>
        <w:t xml:space="preserve">　農地転用に伴い次の事項について措置する必要があるが、各記載の理由により協議が整わない。本土地改良区としては、この協議が整えば</w:t>
      </w:r>
      <w:r w:rsidR="00B02F9B">
        <w:t>差し支え</w:t>
      </w:r>
      <w:r>
        <w:t>ない。</w:t>
      </w:r>
    </w:p>
    <w:p w:rsidR="00A04F20" w:rsidRDefault="00A04F20"/>
    <w:tbl>
      <w:tblPr>
        <w:tblStyle w:val="a8"/>
        <w:tblW w:w="9351" w:type="dxa"/>
        <w:tblLayout w:type="fixed"/>
        <w:tblLook w:val="04A0" w:firstRow="1" w:lastRow="0" w:firstColumn="1" w:lastColumn="0" w:noHBand="0" w:noVBand="1"/>
      </w:tblPr>
      <w:tblGrid>
        <w:gridCol w:w="2972"/>
        <w:gridCol w:w="3119"/>
        <w:gridCol w:w="3260"/>
      </w:tblGrid>
      <w:tr w:rsidR="00A04F20" w:rsidTr="00A04F20">
        <w:tc>
          <w:tcPr>
            <w:tcW w:w="2972" w:type="dxa"/>
            <w:vAlign w:val="center"/>
          </w:tcPr>
          <w:p w:rsidR="00A04F20" w:rsidRDefault="00A04F20" w:rsidP="006C0D7A">
            <w:pPr>
              <w:jc w:val="center"/>
              <w:rPr>
                <w:rFonts w:ascii="ＭＳ Ｐ明朝" w:eastAsia="ＭＳ Ｐ明朝" w:hAnsi="ＭＳ Ｐ明朝"/>
              </w:rPr>
            </w:pPr>
            <w:r>
              <w:rPr>
                <w:rFonts w:ascii="ＭＳ Ｐ明朝" w:eastAsia="ＭＳ Ｐ明朝" w:hAnsi="ＭＳ Ｐ明朝"/>
              </w:rPr>
              <w:t>事　　　　　項</w:t>
            </w:r>
          </w:p>
        </w:tc>
        <w:tc>
          <w:tcPr>
            <w:tcW w:w="3119" w:type="dxa"/>
            <w:vAlign w:val="center"/>
          </w:tcPr>
          <w:p w:rsidR="00A04F20" w:rsidRDefault="00A04F20" w:rsidP="006C0D7A">
            <w:pPr>
              <w:jc w:val="center"/>
              <w:rPr>
                <w:rFonts w:ascii="ＭＳ Ｐ明朝" w:eastAsia="ＭＳ Ｐ明朝" w:hAnsi="ＭＳ Ｐ明朝"/>
              </w:rPr>
            </w:pPr>
            <w:r>
              <w:rPr>
                <w:rFonts w:ascii="ＭＳ Ｐ明朝" w:eastAsia="ＭＳ Ｐ明朝" w:hAnsi="ＭＳ Ｐ明朝"/>
              </w:rPr>
              <w:t>土地改良区の主張</w:t>
            </w:r>
          </w:p>
        </w:tc>
        <w:tc>
          <w:tcPr>
            <w:tcW w:w="3260" w:type="dxa"/>
            <w:vAlign w:val="center"/>
          </w:tcPr>
          <w:p w:rsidR="00A04F20" w:rsidRDefault="00A04F20" w:rsidP="006C0D7A">
            <w:pPr>
              <w:jc w:val="center"/>
              <w:rPr>
                <w:rFonts w:ascii="ＭＳ Ｐ明朝" w:eastAsia="ＭＳ Ｐ明朝" w:hAnsi="ＭＳ Ｐ明朝"/>
              </w:rPr>
            </w:pPr>
            <w:r>
              <w:rPr>
                <w:rFonts w:ascii="ＭＳ Ｐ明朝" w:eastAsia="ＭＳ Ｐ明朝" w:hAnsi="ＭＳ Ｐ明朝"/>
              </w:rPr>
              <w:t>転用者側の主張</w:t>
            </w:r>
          </w:p>
        </w:tc>
      </w:tr>
      <w:tr w:rsidR="00A04F20" w:rsidTr="00A04F20">
        <w:trPr>
          <w:trHeight w:val="487"/>
        </w:trPr>
        <w:tc>
          <w:tcPr>
            <w:tcW w:w="2972" w:type="dxa"/>
            <w:vAlign w:val="center"/>
          </w:tcPr>
          <w:p w:rsidR="00A04F20" w:rsidRDefault="00A04F20" w:rsidP="006C0D7A">
            <w:pPr>
              <w:rPr>
                <w:rFonts w:ascii="ＭＳ Ｐ明朝" w:eastAsia="ＭＳ Ｐ明朝" w:hAnsi="ＭＳ Ｐ明朝"/>
              </w:rPr>
            </w:pPr>
            <w:r>
              <w:rPr>
                <w:rFonts w:ascii="ＭＳ Ｐ明朝" w:eastAsia="ＭＳ Ｐ明朝" w:hAnsi="ＭＳ Ｐ明朝"/>
              </w:rPr>
              <w:t>１</w:t>
            </w:r>
          </w:p>
        </w:tc>
        <w:tc>
          <w:tcPr>
            <w:tcW w:w="3119" w:type="dxa"/>
            <w:vAlign w:val="center"/>
          </w:tcPr>
          <w:p w:rsidR="00A04F20" w:rsidRDefault="00A04F20" w:rsidP="006C0D7A">
            <w:pPr>
              <w:rPr>
                <w:rFonts w:ascii="ＭＳ Ｐ明朝" w:eastAsia="ＭＳ Ｐ明朝" w:hAnsi="ＭＳ Ｐ明朝"/>
              </w:rPr>
            </w:pPr>
          </w:p>
        </w:tc>
        <w:tc>
          <w:tcPr>
            <w:tcW w:w="3260" w:type="dxa"/>
            <w:vAlign w:val="center"/>
          </w:tcPr>
          <w:p w:rsidR="00A04F20" w:rsidRDefault="00A04F20" w:rsidP="006C0D7A">
            <w:pPr>
              <w:rPr>
                <w:rFonts w:ascii="ＭＳ Ｐ明朝" w:eastAsia="ＭＳ Ｐ明朝" w:hAnsi="ＭＳ Ｐ明朝"/>
              </w:rPr>
            </w:pPr>
          </w:p>
        </w:tc>
      </w:tr>
      <w:tr w:rsidR="00A04F20" w:rsidTr="00A04F20">
        <w:trPr>
          <w:trHeight w:val="487"/>
        </w:trPr>
        <w:tc>
          <w:tcPr>
            <w:tcW w:w="2972" w:type="dxa"/>
            <w:vAlign w:val="center"/>
          </w:tcPr>
          <w:p w:rsidR="00A04F20" w:rsidRDefault="00A04F20" w:rsidP="006C0D7A">
            <w:pPr>
              <w:rPr>
                <w:rFonts w:ascii="ＭＳ Ｐ明朝" w:eastAsia="ＭＳ Ｐ明朝" w:hAnsi="ＭＳ Ｐ明朝"/>
              </w:rPr>
            </w:pPr>
            <w:r>
              <w:rPr>
                <w:rFonts w:ascii="ＭＳ Ｐ明朝" w:eastAsia="ＭＳ Ｐ明朝" w:hAnsi="ＭＳ Ｐ明朝"/>
              </w:rPr>
              <w:t>２</w:t>
            </w:r>
          </w:p>
        </w:tc>
        <w:tc>
          <w:tcPr>
            <w:tcW w:w="3119" w:type="dxa"/>
            <w:vAlign w:val="center"/>
          </w:tcPr>
          <w:p w:rsidR="00A04F20" w:rsidRDefault="00A04F20" w:rsidP="006C0D7A">
            <w:pPr>
              <w:rPr>
                <w:rFonts w:ascii="ＭＳ Ｐ明朝" w:eastAsia="ＭＳ Ｐ明朝" w:hAnsi="ＭＳ Ｐ明朝"/>
              </w:rPr>
            </w:pPr>
          </w:p>
        </w:tc>
        <w:tc>
          <w:tcPr>
            <w:tcW w:w="3260" w:type="dxa"/>
            <w:vAlign w:val="center"/>
          </w:tcPr>
          <w:p w:rsidR="00A04F20" w:rsidRDefault="00A04F20" w:rsidP="006C0D7A">
            <w:pPr>
              <w:rPr>
                <w:rFonts w:ascii="ＭＳ Ｐ明朝" w:eastAsia="ＭＳ Ｐ明朝" w:hAnsi="ＭＳ Ｐ明朝"/>
              </w:rPr>
            </w:pPr>
          </w:p>
        </w:tc>
      </w:tr>
      <w:tr w:rsidR="00A04F20" w:rsidTr="00A04F20">
        <w:trPr>
          <w:trHeight w:val="487"/>
        </w:trPr>
        <w:tc>
          <w:tcPr>
            <w:tcW w:w="2972" w:type="dxa"/>
            <w:vAlign w:val="center"/>
          </w:tcPr>
          <w:p w:rsidR="00A04F20" w:rsidRDefault="00A04F20" w:rsidP="006C0D7A">
            <w:pPr>
              <w:rPr>
                <w:rFonts w:ascii="ＭＳ Ｐ明朝" w:eastAsia="ＭＳ Ｐ明朝" w:hAnsi="ＭＳ Ｐ明朝"/>
              </w:rPr>
            </w:pPr>
            <w:r>
              <w:rPr>
                <w:rFonts w:ascii="ＭＳ Ｐ明朝" w:eastAsia="ＭＳ Ｐ明朝" w:hAnsi="ＭＳ Ｐ明朝"/>
              </w:rPr>
              <w:t>３</w:t>
            </w:r>
          </w:p>
        </w:tc>
        <w:tc>
          <w:tcPr>
            <w:tcW w:w="3119" w:type="dxa"/>
            <w:vAlign w:val="center"/>
          </w:tcPr>
          <w:p w:rsidR="00A04F20" w:rsidRDefault="00A04F20" w:rsidP="006C0D7A">
            <w:pPr>
              <w:rPr>
                <w:rFonts w:ascii="ＭＳ Ｐ明朝" w:eastAsia="ＭＳ Ｐ明朝" w:hAnsi="ＭＳ Ｐ明朝"/>
              </w:rPr>
            </w:pPr>
          </w:p>
        </w:tc>
        <w:tc>
          <w:tcPr>
            <w:tcW w:w="3260" w:type="dxa"/>
            <w:vAlign w:val="center"/>
          </w:tcPr>
          <w:p w:rsidR="00A04F20" w:rsidRDefault="00A04F20" w:rsidP="006C0D7A">
            <w:pPr>
              <w:rPr>
                <w:rFonts w:ascii="ＭＳ Ｐ明朝" w:eastAsia="ＭＳ Ｐ明朝" w:hAnsi="ＭＳ Ｐ明朝"/>
              </w:rPr>
            </w:pPr>
          </w:p>
        </w:tc>
      </w:tr>
      <w:tr w:rsidR="00A04F20" w:rsidTr="00A04F20">
        <w:trPr>
          <w:trHeight w:val="487"/>
        </w:trPr>
        <w:tc>
          <w:tcPr>
            <w:tcW w:w="2972" w:type="dxa"/>
            <w:vAlign w:val="center"/>
          </w:tcPr>
          <w:p w:rsidR="00A04F20" w:rsidRDefault="00A04F20" w:rsidP="006C0D7A">
            <w:pPr>
              <w:rPr>
                <w:rFonts w:ascii="ＭＳ Ｐ明朝" w:eastAsia="ＭＳ Ｐ明朝" w:hAnsi="ＭＳ Ｐ明朝"/>
              </w:rPr>
            </w:pPr>
            <w:r>
              <w:rPr>
                <w:rFonts w:ascii="ＭＳ Ｐ明朝" w:eastAsia="ＭＳ Ｐ明朝" w:hAnsi="ＭＳ Ｐ明朝"/>
              </w:rPr>
              <w:t>４</w:t>
            </w:r>
          </w:p>
        </w:tc>
        <w:tc>
          <w:tcPr>
            <w:tcW w:w="3119" w:type="dxa"/>
            <w:vAlign w:val="center"/>
          </w:tcPr>
          <w:p w:rsidR="00A04F20" w:rsidRDefault="00A04F20" w:rsidP="006C0D7A">
            <w:pPr>
              <w:rPr>
                <w:rFonts w:ascii="ＭＳ Ｐ明朝" w:eastAsia="ＭＳ Ｐ明朝" w:hAnsi="ＭＳ Ｐ明朝"/>
              </w:rPr>
            </w:pPr>
          </w:p>
        </w:tc>
        <w:tc>
          <w:tcPr>
            <w:tcW w:w="3260" w:type="dxa"/>
            <w:vAlign w:val="center"/>
          </w:tcPr>
          <w:p w:rsidR="00A04F20" w:rsidRDefault="00A04F20" w:rsidP="006C0D7A">
            <w:pPr>
              <w:rPr>
                <w:rFonts w:ascii="ＭＳ Ｐ明朝" w:eastAsia="ＭＳ Ｐ明朝" w:hAnsi="ＭＳ Ｐ明朝"/>
              </w:rPr>
            </w:pPr>
          </w:p>
        </w:tc>
      </w:tr>
      <w:tr w:rsidR="00A04F20" w:rsidTr="00A04F20">
        <w:trPr>
          <w:trHeight w:val="487"/>
        </w:trPr>
        <w:tc>
          <w:tcPr>
            <w:tcW w:w="2972" w:type="dxa"/>
            <w:vAlign w:val="center"/>
          </w:tcPr>
          <w:p w:rsidR="00A04F20" w:rsidRDefault="00A04F20" w:rsidP="006C0D7A">
            <w:pPr>
              <w:rPr>
                <w:rFonts w:ascii="ＭＳ Ｐ明朝" w:eastAsia="ＭＳ Ｐ明朝" w:hAnsi="ＭＳ Ｐ明朝"/>
              </w:rPr>
            </w:pPr>
            <w:r>
              <w:rPr>
                <w:rFonts w:ascii="ＭＳ Ｐ明朝" w:eastAsia="ＭＳ Ｐ明朝" w:hAnsi="ＭＳ Ｐ明朝"/>
              </w:rPr>
              <w:t>５</w:t>
            </w:r>
          </w:p>
        </w:tc>
        <w:tc>
          <w:tcPr>
            <w:tcW w:w="3119" w:type="dxa"/>
            <w:vAlign w:val="center"/>
          </w:tcPr>
          <w:p w:rsidR="00A04F20" w:rsidRDefault="00A04F20" w:rsidP="006C0D7A">
            <w:pPr>
              <w:rPr>
                <w:rFonts w:ascii="ＭＳ Ｐ明朝" w:eastAsia="ＭＳ Ｐ明朝" w:hAnsi="ＭＳ Ｐ明朝"/>
              </w:rPr>
            </w:pPr>
          </w:p>
        </w:tc>
        <w:tc>
          <w:tcPr>
            <w:tcW w:w="3260" w:type="dxa"/>
            <w:vAlign w:val="center"/>
          </w:tcPr>
          <w:p w:rsidR="00A04F20" w:rsidRDefault="00A04F20" w:rsidP="006C0D7A">
            <w:pPr>
              <w:rPr>
                <w:rFonts w:ascii="ＭＳ Ｐ明朝" w:eastAsia="ＭＳ Ｐ明朝" w:hAnsi="ＭＳ Ｐ明朝"/>
              </w:rPr>
            </w:pPr>
          </w:p>
        </w:tc>
      </w:tr>
    </w:tbl>
    <w:p w:rsidR="00997FE4" w:rsidRDefault="00997FE4">
      <w:pPr>
        <w:rPr>
          <w:rFonts w:hint="default"/>
        </w:rPr>
      </w:pPr>
      <w:r>
        <w:t xml:space="preserve">  （備考） 詳細は別添資料による。</w:t>
      </w:r>
    </w:p>
    <w:p w:rsidR="00997FE4" w:rsidRDefault="00997FE4">
      <w:pPr>
        <w:rPr>
          <w:rFonts w:hint="default"/>
        </w:rPr>
      </w:pPr>
      <w:r>
        <w:rPr>
          <w:color w:val="auto"/>
        </w:rPr>
        <w:br w:type="page"/>
      </w:r>
      <w:r>
        <w:lastRenderedPageBreak/>
        <w:t>（様式第３号）</w:t>
      </w:r>
    </w:p>
    <w:p w:rsidR="00997FE4" w:rsidRDefault="00997FE4">
      <w:pPr>
        <w:rPr>
          <w:rFonts w:hint="default"/>
        </w:rPr>
      </w:pPr>
    </w:p>
    <w:p w:rsidR="00997FE4" w:rsidRDefault="00997FE4">
      <w:pPr>
        <w:spacing w:line="384" w:lineRule="exact"/>
        <w:jc w:val="center"/>
        <w:rPr>
          <w:rFonts w:hint="default"/>
        </w:rPr>
      </w:pPr>
      <w:r>
        <w:rPr>
          <w:sz w:val="26"/>
        </w:rPr>
        <w:t>地区除外申請書</w:t>
      </w:r>
    </w:p>
    <w:p w:rsidR="00997FE4" w:rsidRDefault="00997FE4">
      <w:pPr>
        <w:rPr>
          <w:rFonts w:hint="default"/>
        </w:rPr>
      </w:pPr>
    </w:p>
    <w:p w:rsidR="00997FE4" w:rsidRDefault="00997FE4">
      <w:pPr>
        <w:rPr>
          <w:rFonts w:hint="default"/>
        </w:rPr>
      </w:pPr>
    </w:p>
    <w:p w:rsidR="00997FE4" w:rsidRDefault="00997FE4">
      <w:pPr>
        <w:rPr>
          <w:rFonts w:hint="default"/>
        </w:rPr>
      </w:pPr>
      <w:r>
        <w:t xml:space="preserve">  </w:t>
      </w:r>
      <w:r w:rsidR="00A04F20">
        <w:t>令和</w:t>
      </w:r>
      <w:r>
        <w:t>○年○月○日</w:t>
      </w:r>
      <w:r w:rsidR="0063756E">
        <w:t>付け</w:t>
      </w:r>
      <w:r>
        <w:t>通知に係る土地につき、</w:t>
      </w:r>
      <w:r w:rsidR="00A04F20">
        <w:t>令和</w:t>
      </w:r>
      <w:r>
        <w:t>○年○月○日以降これを転用するので、土地改良区の地区から除外されたく申請する。</w:t>
      </w:r>
    </w:p>
    <w:p w:rsidR="00997FE4" w:rsidRDefault="00997FE4">
      <w:pPr>
        <w:rPr>
          <w:rFonts w:hint="default"/>
        </w:rPr>
      </w:pPr>
    </w:p>
    <w:p w:rsidR="00997FE4" w:rsidRDefault="00A04F20" w:rsidP="00A04F20">
      <w:pPr>
        <w:ind w:firstLineChars="100" w:firstLine="240"/>
        <w:rPr>
          <w:rFonts w:hint="default"/>
        </w:rPr>
      </w:pPr>
      <w:r>
        <w:t>令和</w:t>
      </w:r>
      <w:r w:rsidR="00997FE4">
        <w:t>○年○月○日</w:t>
      </w:r>
    </w:p>
    <w:p w:rsidR="00997FE4" w:rsidRDefault="00997FE4">
      <w:pPr>
        <w:rPr>
          <w:rFonts w:hint="default"/>
        </w:rPr>
      </w:pPr>
    </w:p>
    <w:p w:rsidR="00997FE4" w:rsidRDefault="00997FE4" w:rsidP="00A04F20">
      <w:pPr>
        <w:wordWrap w:val="0"/>
        <w:ind w:firstLine="2159"/>
        <w:jc w:val="right"/>
        <w:rPr>
          <w:rFonts w:hint="default"/>
        </w:rPr>
      </w:pPr>
      <w:r>
        <w:t>転用組合員　　住所</w:t>
      </w:r>
      <w:r w:rsidR="00A04F20">
        <w:t xml:space="preserve">　　　　　　　　　　　　</w:t>
      </w:r>
    </w:p>
    <w:p w:rsidR="00997FE4" w:rsidRDefault="00997FE4" w:rsidP="00A04F20">
      <w:pPr>
        <w:wordWrap w:val="0"/>
        <w:jc w:val="right"/>
        <w:rPr>
          <w:rFonts w:hint="default"/>
        </w:rPr>
      </w:pPr>
      <w:r>
        <w:t xml:space="preserve">                                氏名</w:t>
      </w:r>
      <w:r w:rsidR="00A04F20">
        <w:t xml:space="preserve">　　　　　　　　　　　　</w:t>
      </w:r>
    </w:p>
    <w:p w:rsidR="00997FE4" w:rsidRDefault="00997FE4" w:rsidP="00A04F20">
      <w:pPr>
        <w:wordWrap w:val="0"/>
        <w:ind w:firstLine="2159"/>
        <w:jc w:val="right"/>
        <w:rPr>
          <w:rFonts w:hint="default"/>
        </w:rPr>
      </w:pPr>
      <w:r>
        <w:t>転用関係者    住所</w:t>
      </w:r>
      <w:r w:rsidR="00A04F20">
        <w:t xml:space="preserve">　　　　　　　　　　　　</w:t>
      </w:r>
    </w:p>
    <w:p w:rsidR="00997FE4" w:rsidRDefault="00997FE4" w:rsidP="00A04F20">
      <w:pPr>
        <w:wordWrap w:val="0"/>
        <w:jc w:val="right"/>
        <w:rPr>
          <w:rFonts w:hint="default"/>
        </w:rPr>
      </w:pPr>
      <w:r>
        <w:t xml:space="preserve">                                氏名</w:t>
      </w:r>
      <w:r w:rsidR="00A04F20">
        <w:t xml:space="preserve">　　　　　　　　　　　　</w:t>
      </w:r>
    </w:p>
    <w:p w:rsidR="00997FE4" w:rsidRDefault="00997FE4">
      <w:pPr>
        <w:rPr>
          <w:rFonts w:hint="default"/>
        </w:rPr>
      </w:pPr>
    </w:p>
    <w:p w:rsidR="00997FE4" w:rsidRDefault="00997FE4">
      <w:pPr>
        <w:rPr>
          <w:rFonts w:hint="default"/>
        </w:rPr>
      </w:pPr>
      <w:r>
        <w:t xml:space="preserve">  　</w:t>
      </w:r>
      <w:r w:rsidR="003814D5">
        <w:t>○○</w:t>
      </w:r>
      <w:r>
        <w:t>土地改良区理事長　殿</w:t>
      </w:r>
    </w:p>
    <w:p w:rsidR="00997FE4" w:rsidRDefault="00997FE4">
      <w:pPr>
        <w:rPr>
          <w:rFonts w:hint="default"/>
        </w:rPr>
      </w:pPr>
      <w:r>
        <w:t xml:space="preserve">　　（注）　様式第１号の注に同じ。</w:t>
      </w:r>
    </w:p>
    <w:p w:rsidR="00A04F20" w:rsidRDefault="00A04F20"/>
    <w:sectPr w:rsidR="00A04F20">
      <w:endnotePr>
        <w:numFmt w:val="decimal"/>
      </w:endnotePr>
      <w:pgSz w:w="11906" w:h="16838"/>
      <w:pgMar w:top="-1134" w:right="1247" w:bottom="-1134" w:left="1304" w:header="1134" w:footer="0" w:gutter="0"/>
      <w:cols w:space="720"/>
      <w:docGrid w:type="linesAndChars" w:linePitch="364" w:charSpace="-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36F" w:rsidRDefault="0034036F">
      <w:pPr>
        <w:spacing w:before="327"/>
        <w:rPr>
          <w:rFonts w:hint="default"/>
        </w:rPr>
      </w:pPr>
      <w:r>
        <w:continuationSeparator/>
      </w:r>
    </w:p>
  </w:endnote>
  <w:endnote w:type="continuationSeparator" w:id="0">
    <w:p w:rsidR="0034036F" w:rsidRDefault="0034036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36F" w:rsidRDefault="0034036F">
      <w:pPr>
        <w:spacing w:before="327"/>
        <w:rPr>
          <w:rFonts w:hint="default"/>
        </w:rPr>
      </w:pPr>
      <w:r>
        <w:continuationSeparator/>
      </w:r>
    </w:p>
  </w:footnote>
  <w:footnote w:type="continuationSeparator" w:id="0">
    <w:p w:rsidR="0034036F" w:rsidRDefault="0034036F">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59"/>
  <w:hyphenationZone w:val="0"/>
  <w:drawingGridHorizontalSpacing w:val="423"/>
  <w:drawingGridVerticalSpacing w:val="36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118"/>
    <w:rsid w:val="00000B62"/>
    <w:rsid w:val="00013BA0"/>
    <w:rsid w:val="0002601C"/>
    <w:rsid w:val="00033C8E"/>
    <w:rsid w:val="00077118"/>
    <w:rsid w:val="000B0103"/>
    <w:rsid w:val="0016284C"/>
    <w:rsid w:val="001734C4"/>
    <w:rsid w:val="001942C9"/>
    <w:rsid w:val="002641A0"/>
    <w:rsid w:val="002833EB"/>
    <w:rsid w:val="002A4A85"/>
    <w:rsid w:val="002A5FA6"/>
    <w:rsid w:val="0034036F"/>
    <w:rsid w:val="003814D5"/>
    <w:rsid w:val="0038390C"/>
    <w:rsid w:val="0041504D"/>
    <w:rsid w:val="00442155"/>
    <w:rsid w:val="00486419"/>
    <w:rsid w:val="00542212"/>
    <w:rsid w:val="005652C8"/>
    <w:rsid w:val="0063756E"/>
    <w:rsid w:val="006A4015"/>
    <w:rsid w:val="006B53D5"/>
    <w:rsid w:val="00747C56"/>
    <w:rsid w:val="00781B38"/>
    <w:rsid w:val="00847208"/>
    <w:rsid w:val="00997FE4"/>
    <w:rsid w:val="00A04F20"/>
    <w:rsid w:val="00A57E17"/>
    <w:rsid w:val="00A80F30"/>
    <w:rsid w:val="00B02F9B"/>
    <w:rsid w:val="00BD375B"/>
    <w:rsid w:val="00BF0101"/>
    <w:rsid w:val="00BF1226"/>
    <w:rsid w:val="00BF2F6B"/>
    <w:rsid w:val="00C1292D"/>
    <w:rsid w:val="00C24677"/>
    <w:rsid w:val="00C76299"/>
    <w:rsid w:val="00DA070A"/>
    <w:rsid w:val="00DD60DA"/>
    <w:rsid w:val="00DE365A"/>
    <w:rsid w:val="00DF17DB"/>
    <w:rsid w:val="00E10A1E"/>
    <w:rsid w:val="00E12FF8"/>
    <w:rsid w:val="00E212EA"/>
    <w:rsid w:val="00E471CD"/>
    <w:rsid w:val="00F85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059C5D"/>
  <w15:chartTrackingRefBased/>
  <w15:docId w15:val="{B935E3A1-597E-4316-851B-3B5EB1C8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75B"/>
    <w:pPr>
      <w:tabs>
        <w:tab w:val="center" w:pos="4252"/>
        <w:tab w:val="right" w:pos="8504"/>
      </w:tabs>
      <w:snapToGrid w:val="0"/>
    </w:pPr>
  </w:style>
  <w:style w:type="character" w:customStyle="1" w:styleId="a4">
    <w:name w:val="ヘッダー (文字)"/>
    <w:link w:val="a3"/>
    <w:uiPriority w:val="99"/>
    <w:rsid w:val="00BD375B"/>
    <w:rPr>
      <w:color w:val="000000"/>
      <w:sz w:val="24"/>
    </w:rPr>
  </w:style>
  <w:style w:type="paragraph" w:styleId="a5">
    <w:name w:val="footer"/>
    <w:basedOn w:val="a"/>
    <w:link w:val="a6"/>
    <w:uiPriority w:val="99"/>
    <w:unhideWhenUsed/>
    <w:rsid w:val="00BD375B"/>
    <w:pPr>
      <w:tabs>
        <w:tab w:val="center" w:pos="4252"/>
        <w:tab w:val="right" w:pos="8504"/>
      </w:tabs>
      <w:snapToGrid w:val="0"/>
    </w:pPr>
  </w:style>
  <w:style w:type="character" w:customStyle="1" w:styleId="a6">
    <w:name w:val="フッター (文字)"/>
    <w:link w:val="a5"/>
    <w:uiPriority w:val="99"/>
    <w:rsid w:val="00BD375B"/>
    <w:rPr>
      <w:color w:val="000000"/>
      <w:sz w:val="24"/>
    </w:rPr>
  </w:style>
  <w:style w:type="paragraph" w:styleId="a7">
    <w:name w:val="Revision"/>
    <w:hidden/>
    <w:uiPriority w:val="99"/>
    <w:semiHidden/>
    <w:rsid w:val="00BD375B"/>
    <w:rPr>
      <w:rFonts w:hint="eastAsia"/>
      <w:color w:val="000000"/>
      <w:sz w:val="24"/>
    </w:rPr>
  </w:style>
  <w:style w:type="table" w:styleId="a8">
    <w:name w:val="Table Grid"/>
    <w:basedOn w:val="a1"/>
    <w:rsid w:val="00A04F20"/>
    <w:rPr>
      <w:rFonts w:asciiTheme="minorHAnsi" w:eastAsiaTheme="minorEastAsia" w:hAnsiTheme="minorHAnsi" w:cs="Times New Roman"/>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3315</Words>
  <Characters>709</Characters>
  <Application>Microsoft Office Word</Application>
  <DocSecurity>0</DocSecurity>
  <Lines>5</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cp:lastModifiedBy>483416</cp:lastModifiedBy>
  <cp:revision>3</cp:revision>
  <cp:lastPrinted>2022-12-20T08:54:00Z</cp:lastPrinted>
  <dcterms:created xsi:type="dcterms:W3CDTF">2023-01-10T06:32:00Z</dcterms:created>
  <dcterms:modified xsi:type="dcterms:W3CDTF">2023-09-27T07:22:00Z</dcterms:modified>
</cp:coreProperties>
</file>