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C0D" w:rsidRPr="009C5942" w:rsidRDefault="00932C0D" w:rsidP="0087424A">
      <w:pPr>
        <w:jc w:val="center"/>
        <w:rPr>
          <w:rFonts w:ascii="ＭＳ 明朝" w:eastAsia="ＭＳ 明朝" w:hAnsi="ＭＳ 明朝"/>
          <w:sz w:val="36"/>
          <w:szCs w:val="24"/>
        </w:rPr>
      </w:pPr>
      <w:bookmarkStart w:id="0" w:name="_GoBack"/>
      <w:bookmarkEnd w:id="0"/>
      <w:r w:rsidRPr="009C5942">
        <w:rPr>
          <w:rFonts w:ascii="ＭＳ 明朝" w:eastAsia="ＭＳ 明朝" w:hAnsi="ＭＳ 明朝" w:hint="eastAsia"/>
          <w:sz w:val="36"/>
          <w:szCs w:val="24"/>
        </w:rPr>
        <w:t>○○土地改良区○○頭首工管理規程</w:t>
      </w:r>
    </w:p>
    <w:p w:rsidR="00932C0D" w:rsidRPr="009C5942" w:rsidRDefault="00932C0D" w:rsidP="0087424A">
      <w:pPr>
        <w:rPr>
          <w:rFonts w:ascii="ＭＳ 明朝" w:eastAsia="ＭＳ 明朝" w:hAnsi="ＭＳ 明朝"/>
          <w:sz w:val="24"/>
          <w:szCs w:val="24"/>
        </w:rPr>
      </w:pPr>
    </w:p>
    <w:p w:rsidR="00932C0D" w:rsidRPr="009C5942" w:rsidRDefault="00932C0D" w:rsidP="0087424A">
      <w:pPr>
        <w:rPr>
          <w:rFonts w:ascii="ＭＳ 明朝" w:eastAsia="ＭＳ 明朝" w:hAnsi="ＭＳ 明朝"/>
          <w:sz w:val="24"/>
          <w:szCs w:val="24"/>
        </w:rPr>
      </w:pPr>
    </w:p>
    <w:p w:rsidR="00932C0D" w:rsidRPr="009C5942" w:rsidRDefault="00932C0D" w:rsidP="0087424A">
      <w:pPr>
        <w:ind w:firstLineChars="100" w:firstLine="240"/>
        <w:rPr>
          <w:rFonts w:ascii="ＭＳ 明朝" w:eastAsia="ＭＳ 明朝" w:hAnsi="ＭＳ 明朝"/>
          <w:sz w:val="24"/>
          <w:szCs w:val="24"/>
        </w:rPr>
      </w:pPr>
      <w:r w:rsidRPr="009C5942">
        <w:rPr>
          <w:rFonts w:ascii="ＭＳ 明朝" w:eastAsia="ＭＳ 明朝" w:hAnsi="ＭＳ 明朝" w:hint="eastAsia"/>
          <w:sz w:val="24"/>
          <w:szCs w:val="24"/>
        </w:rPr>
        <w:t>第</w:t>
      </w:r>
      <w:r w:rsidR="00A75E84" w:rsidRPr="009C5942">
        <w:rPr>
          <w:rFonts w:ascii="ＭＳ 明朝" w:eastAsia="ＭＳ 明朝" w:hAnsi="ＭＳ 明朝" w:hint="eastAsia"/>
          <w:sz w:val="24"/>
          <w:szCs w:val="24"/>
        </w:rPr>
        <w:t>１</w:t>
      </w:r>
      <w:r w:rsidRPr="009C5942">
        <w:rPr>
          <w:rFonts w:ascii="ＭＳ 明朝" w:eastAsia="ＭＳ 明朝" w:hAnsi="ＭＳ 明朝" w:hint="eastAsia"/>
          <w:sz w:val="24"/>
          <w:szCs w:val="24"/>
        </w:rPr>
        <w:t>章　総則</w:t>
      </w:r>
    </w:p>
    <w:p w:rsidR="00932C0D" w:rsidRPr="009C5942" w:rsidRDefault="00932C0D" w:rsidP="0087424A">
      <w:pPr>
        <w:rPr>
          <w:rFonts w:ascii="ＭＳ 明朝" w:eastAsia="ＭＳ 明朝" w:hAnsi="ＭＳ 明朝"/>
          <w:sz w:val="24"/>
          <w:szCs w:val="24"/>
        </w:rPr>
      </w:pPr>
      <w:r w:rsidRPr="009C5942">
        <w:rPr>
          <w:rFonts w:ascii="ＭＳ 明朝" w:eastAsia="ＭＳ 明朝" w:hAnsi="ＭＳ 明朝" w:hint="eastAsia"/>
          <w:sz w:val="24"/>
          <w:szCs w:val="24"/>
        </w:rPr>
        <w:t>（趣旨）</w:t>
      </w:r>
    </w:p>
    <w:p w:rsidR="00932C0D" w:rsidRDefault="00A75E84" w:rsidP="00BF2F16">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第１条　この規程は、</w:t>
      </w:r>
      <w:r w:rsidR="00932C0D" w:rsidRPr="009C5942">
        <w:rPr>
          <w:rFonts w:ascii="ＭＳ 明朝" w:eastAsia="ＭＳ 明朝" w:hAnsi="ＭＳ 明朝" w:hint="eastAsia"/>
          <w:sz w:val="24"/>
          <w:szCs w:val="24"/>
        </w:rPr>
        <w:t>○○事業によ</w:t>
      </w:r>
      <w:r w:rsidRPr="009C5942">
        <w:rPr>
          <w:rFonts w:ascii="ＭＳ 明朝" w:eastAsia="ＭＳ 明朝" w:hAnsi="ＭＳ 明朝" w:hint="eastAsia"/>
          <w:sz w:val="24"/>
          <w:szCs w:val="24"/>
        </w:rPr>
        <w:t>って造成された土地改良施設の維持管理計画書第○章第○節に基づき、○○頭首工（管理事務所、電気施設、通信施設その他の附帯施設を含む。以下同じ。）の維持、</w:t>
      </w:r>
      <w:r w:rsidR="00932C0D" w:rsidRPr="009C5942">
        <w:rPr>
          <w:rFonts w:ascii="ＭＳ 明朝" w:eastAsia="ＭＳ 明朝" w:hAnsi="ＭＳ 明朝" w:hint="eastAsia"/>
          <w:sz w:val="24"/>
          <w:szCs w:val="24"/>
        </w:rPr>
        <w:t>操作その他の管理について必要な事項を定めるものとする。</w:t>
      </w:r>
    </w:p>
    <w:p w:rsidR="009C5942" w:rsidRPr="009C5942" w:rsidRDefault="009C5942" w:rsidP="00BF2F16">
      <w:pPr>
        <w:ind w:left="240" w:hangingChars="100" w:hanging="240"/>
        <w:rPr>
          <w:rFonts w:ascii="ＭＳ 明朝" w:eastAsia="ＭＳ 明朝" w:hAnsi="ＭＳ 明朝" w:hint="eastAsia"/>
          <w:sz w:val="24"/>
          <w:szCs w:val="24"/>
        </w:rPr>
      </w:pPr>
    </w:p>
    <w:p w:rsidR="00932C0D" w:rsidRPr="009C5942" w:rsidRDefault="00932C0D" w:rsidP="0087424A">
      <w:pPr>
        <w:rPr>
          <w:rFonts w:ascii="ＭＳ 明朝" w:eastAsia="ＭＳ 明朝" w:hAnsi="ＭＳ 明朝"/>
          <w:sz w:val="24"/>
          <w:szCs w:val="24"/>
        </w:rPr>
      </w:pPr>
      <w:r w:rsidRPr="009C5942">
        <w:rPr>
          <w:rFonts w:ascii="ＭＳ 明朝" w:eastAsia="ＭＳ 明朝" w:hAnsi="ＭＳ 明朝" w:hint="eastAsia"/>
          <w:sz w:val="24"/>
          <w:szCs w:val="24"/>
        </w:rPr>
        <w:t>（管理者）</w:t>
      </w:r>
    </w:p>
    <w:p w:rsidR="00932C0D" w:rsidRDefault="00A75E84" w:rsidP="00BF2F16">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第２条　頭首工管理責任者（以下「管理者」という。）は、この規程に定めるところにより、</w:t>
      </w:r>
      <w:r w:rsidR="00932C0D" w:rsidRPr="009C5942">
        <w:rPr>
          <w:rFonts w:ascii="ＭＳ 明朝" w:eastAsia="ＭＳ 明朝" w:hAnsi="ＭＳ 明朝" w:hint="eastAsia"/>
          <w:sz w:val="24"/>
          <w:szCs w:val="24"/>
        </w:rPr>
        <w:t>頭首工を管理するものとする。</w:t>
      </w:r>
    </w:p>
    <w:p w:rsidR="009C5942" w:rsidRPr="009C5942" w:rsidRDefault="009C5942" w:rsidP="00BF2F16">
      <w:pPr>
        <w:ind w:left="240" w:hangingChars="100" w:hanging="240"/>
        <w:rPr>
          <w:rFonts w:ascii="ＭＳ 明朝" w:eastAsia="ＭＳ 明朝" w:hAnsi="ＭＳ 明朝" w:hint="eastAsia"/>
          <w:sz w:val="24"/>
          <w:szCs w:val="24"/>
        </w:rPr>
      </w:pPr>
    </w:p>
    <w:p w:rsidR="00932C0D" w:rsidRPr="009C5942" w:rsidRDefault="00932C0D" w:rsidP="0087424A">
      <w:pPr>
        <w:rPr>
          <w:rFonts w:ascii="ＭＳ 明朝" w:eastAsia="ＭＳ 明朝" w:hAnsi="ＭＳ 明朝"/>
          <w:sz w:val="24"/>
          <w:szCs w:val="24"/>
        </w:rPr>
      </w:pPr>
      <w:r w:rsidRPr="009C5942">
        <w:rPr>
          <w:rFonts w:ascii="ＭＳ 明朝" w:eastAsia="ＭＳ 明朝" w:hAnsi="ＭＳ 明朝" w:hint="eastAsia"/>
          <w:sz w:val="24"/>
          <w:szCs w:val="24"/>
        </w:rPr>
        <w:t>（異例の処置）</w:t>
      </w:r>
    </w:p>
    <w:p w:rsidR="00932C0D" w:rsidRPr="009C5942" w:rsidRDefault="00A75E84" w:rsidP="00BF2F16">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第３条　管理者は、この規程に定めない事項を処理しようとするときは、</w:t>
      </w:r>
      <w:r w:rsidR="00932C0D" w:rsidRPr="009C5942">
        <w:rPr>
          <w:rFonts w:ascii="ＭＳ 明朝" w:eastAsia="ＭＳ 明朝" w:hAnsi="ＭＳ 明朝" w:hint="eastAsia"/>
          <w:sz w:val="24"/>
          <w:szCs w:val="24"/>
        </w:rPr>
        <w:t>あらかじめ○○土地改良区理事長（以下「理事長」という。）の承認を得なければならない。</w:t>
      </w:r>
    </w:p>
    <w:p w:rsidR="00932C0D" w:rsidRPr="009C5942" w:rsidRDefault="00A75E84" w:rsidP="00BF2F16">
      <w:pPr>
        <w:ind w:leftChars="100" w:left="210" w:firstLineChars="100" w:firstLine="240"/>
        <w:rPr>
          <w:rFonts w:ascii="ＭＳ 明朝" w:eastAsia="ＭＳ 明朝" w:hAnsi="ＭＳ 明朝"/>
          <w:sz w:val="24"/>
          <w:szCs w:val="24"/>
        </w:rPr>
      </w:pPr>
      <w:r w:rsidRPr="009C5942">
        <w:rPr>
          <w:rFonts w:ascii="ＭＳ 明朝" w:eastAsia="ＭＳ 明朝" w:hAnsi="ＭＳ 明朝" w:hint="eastAsia"/>
          <w:sz w:val="24"/>
          <w:szCs w:val="24"/>
        </w:rPr>
        <w:t>ただし、</w:t>
      </w:r>
      <w:r w:rsidR="00AE547B" w:rsidRPr="009C5942">
        <w:rPr>
          <w:rFonts w:ascii="ＭＳ 明朝" w:eastAsia="ＭＳ 明朝" w:hAnsi="ＭＳ 明朝" w:hint="eastAsia"/>
          <w:sz w:val="24"/>
          <w:szCs w:val="24"/>
        </w:rPr>
        <w:t>非常事態の発生により緊急に措置を要するものについては、こ</w:t>
      </w:r>
      <w:r w:rsidR="00932C0D" w:rsidRPr="009C5942">
        <w:rPr>
          <w:rFonts w:ascii="ＭＳ 明朝" w:eastAsia="ＭＳ 明朝" w:hAnsi="ＭＳ 明朝" w:hint="eastAsia"/>
          <w:sz w:val="24"/>
          <w:szCs w:val="24"/>
        </w:rPr>
        <w:t>の限りでない。</w:t>
      </w:r>
    </w:p>
    <w:p w:rsidR="00932C0D" w:rsidRPr="009C5942" w:rsidRDefault="00932C0D" w:rsidP="00BF2F16">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２　前項</w:t>
      </w:r>
      <w:r w:rsidR="00A75E84" w:rsidRPr="009C5942">
        <w:rPr>
          <w:rFonts w:ascii="ＭＳ 明朝" w:eastAsia="ＭＳ 明朝" w:hAnsi="ＭＳ 明朝" w:hint="eastAsia"/>
          <w:sz w:val="24"/>
          <w:szCs w:val="24"/>
        </w:rPr>
        <w:t>ただし書</w:t>
      </w:r>
      <w:r w:rsidR="00AE547B" w:rsidRPr="009C5942">
        <w:rPr>
          <w:rFonts w:ascii="ＭＳ 明朝" w:eastAsia="ＭＳ 明朝" w:hAnsi="ＭＳ 明朝" w:hint="eastAsia"/>
          <w:sz w:val="24"/>
          <w:szCs w:val="24"/>
        </w:rPr>
        <w:t>き</w:t>
      </w:r>
      <w:r w:rsidR="00A75E84" w:rsidRPr="009C5942">
        <w:rPr>
          <w:rFonts w:ascii="ＭＳ 明朝" w:eastAsia="ＭＳ 明朝" w:hAnsi="ＭＳ 明朝" w:hint="eastAsia"/>
          <w:sz w:val="24"/>
          <w:szCs w:val="24"/>
        </w:rPr>
        <w:t>の場合は、</w:t>
      </w:r>
      <w:r w:rsidR="00AE547B" w:rsidRPr="009C5942">
        <w:rPr>
          <w:rFonts w:ascii="ＭＳ 明朝" w:eastAsia="ＭＳ 明朝" w:hAnsi="ＭＳ 明朝" w:hint="eastAsia"/>
          <w:sz w:val="24"/>
          <w:szCs w:val="24"/>
        </w:rPr>
        <w:t>事後すみやかに理事長に報告するとともに、</w:t>
      </w:r>
      <w:r w:rsidR="00A75E84" w:rsidRPr="009C5942">
        <w:rPr>
          <w:rFonts w:ascii="ＭＳ 明朝" w:eastAsia="ＭＳ 明朝" w:hAnsi="ＭＳ 明朝" w:hint="eastAsia"/>
          <w:sz w:val="24"/>
          <w:szCs w:val="24"/>
        </w:rPr>
        <w:t>事後すみ</w:t>
      </w:r>
      <w:r w:rsidR="00AE547B" w:rsidRPr="009C5942">
        <w:rPr>
          <w:rFonts w:ascii="ＭＳ 明朝" w:eastAsia="ＭＳ 明朝" w:hAnsi="ＭＳ 明朝" w:hint="eastAsia"/>
          <w:sz w:val="24"/>
          <w:szCs w:val="24"/>
        </w:rPr>
        <w:t>やかに理事長に報告するとともに、</w:t>
      </w:r>
      <w:r w:rsidRPr="009C5942">
        <w:rPr>
          <w:rFonts w:ascii="ＭＳ 明朝" w:eastAsia="ＭＳ 明朝" w:hAnsi="ＭＳ 明朝" w:hint="eastAsia"/>
          <w:sz w:val="24"/>
          <w:szCs w:val="24"/>
        </w:rPr>
        <w:t>その後の措置についての指示を受けなければならない。</w:t>
      </w:r>
    </w:p>
    <w:p w:rsidR="00A75E84" w:rsidRPr="009C5942" w:rsidRDefault="00A75E84" w:rsidP="00932C0D">
      <w:pPr>
        <w:rPr>
          <w:rFonts w:ascii="ＭＳ 明朝" w:eastAsia="ＭＳ 明朝" w:hAnsi="ＭＳ 明朝"/>
          <w:sz w:val="24"/>
          <w:szCs w:val="24"/>
        </w:rPr>
      </w:pPr>
    </w:p>
    <w:p w:rsidR="00A75E84" w:rsidRPr="009C5942" w:rsidRDefault="00A75E84" w:rsidP="00932C0D">
      <w:pPr>
        <w:rPr>
          <w:rFonts w:ascii="ＭＳ 明朝" w:eastAsia="ＭＳ 明朝" w:hAnsi="ＭＳ 明朝"/>
          <w:sz w:val="24"/>
          <w:szCs w:val="24"/>
        </w:rPr>
      </w:pPr>
    </w:p>
    <w:p w:rsidR="00932C0D" w:rsidRPr="009C5942" w:rsidRDefault="00AE547B" w:rsidP="0087424A">
      <w:pPr>
        <w:ind w:firstLineChars="100" w:firstLine="240"/>
        <w:rPr>
          <w:rFonts w:ascii="ＭＳ 明朝" w:eastAsia="ＭＳ 明朝" w:hAnsi="ＭＳ 明朝"/>
          <w:sz w:val="24"/>
          <w:szCs w:val="24"/>
        </w:rPr>
      </w:pPr>
      <w:r w:rsidRPr="009C5942">
        <w:rPr>
          <w:rFonts w:ascii="ＭＳ 明朝" w:eastAsia="ＭＳ 明朝" w:hAnsi="ＭＳ 明朝" w:hint="eastAsia"/>
          <w:sz w:val="24"/>
          <w:szCs w:val="24"/>
        </w:rPr>
        <w:t>第２章　取水、</w:t>
      </w:r>
      <w:r w:rsidR="00932C0D" w:rsidRPr="009C5942">
        <w:rPr>
          <w:rFonts w:ascii="ＭＳ 明朝" w:eastAsia="ＭＳ 明朝" w:hAnsi="ＭＳ 明朝" w:hint="eastAsia"/>
          <w:sz w:val="24"/>
          <w:szCs w:val="24"/>
        </w:rPr>
        <w:t>放流及びゲートの操作に関する事項</w:t>
      </w:r>
    </w:p>
    <w:p w:rsidR="00932C0D" w:rsidRPr="009C5942" w:rsidRDefault="00A75E84" w:rsidP="0087424A">
      <w:pPr>
        <w:ind w:firstLineChars="200" w:firstLine="480"/>
        <w:rPr>
          <w:rFonts w:ascii="ＭＳ 明朝" w:eastAsia="ＭＳ 明朝" w:hAnsi="ＭＳ 明朝"/>
          <w:sz w:val="24"/>
          <w:szCs w:val="24"/>
        </w:rPr>
      </w:pPr>
      <w:r w:rsidRPr="009C5942">
        <w:rPr>
          <w:rFonts w:ascii="ＭＳ 明朝" w:eastAsia="ＭＳ 明朝" w:hAnsi="ＭＳ 明朝" w:hint="eastAsia"/>
          <w:sz w:val="24"/>
          <w:szCs w:val="24"/>
        </w:rPr>
        <w:t>第１節　水</w:t>
      </w:r>
      <w:r w:rsidR="00932C0D" w:rsidRPr="009C5942">
        <w:rPr>
          <w:rFonts w:ascii="ＭＳ 明朝" w:eastAsia="ＭＳ 明朝" w:hAnsi="ＭＳ 明朝" w:hint="eastAsia"/>
          <w:sz w:val="24"/>
          <w:szCs w:val="24"/>
        </w:rPr>
        <w:t>位</w:t>
      </w:r>
    </w:p>
    <w:p w:rsidR="00932C0D" w:rsidRPr="009C5942" w:rsidRDefault="00932C0D" w:rsidP="0087424A">
      <w:pPr>
        <w:rPr>
          <w:rFonts w:ascii="ＭＳ 明朝" w:eastAsia="ＭＳ 明朝" w:hAnsi="ＭＳ 明朝"/>
          <w:sz w:val="24"/>
          <w:szCs w:val="24"/>
        </w:rPr>
      </w:pPr>
      <w:r w:rsidRPr="009C5942">
        <w:rPr>
          <w:rFonts w:ascii="ＭＳ 明朝" w:eastAsia="ＭＳ 明朝" w:hAnsi="ＭＳ 明朝" w:hint="eastAsia"/>
          <w:sz w:val="24"/>
          <w:szCs w:val="24"/>
        </w:rPr>
        <w:t>（水位の制限）</w:t>
      </w:r>
    </w:p>
    <w:p w:rsidR="00932C0D" w:rsidRPr="009C5942" w:rsidRDefault="00932C0D" w:rsidP="00BF2F16">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第４条　頭首工地点における河川の</w:t>
      </w:r>
      <w:r w:rsidR="00AE547B" w:rsidRPr="009C5942">
        <w:rPr>
          <w:rFonts w:ascii="ＭＳ 明朝" w:eastAsia="ＭＳ 明朝" w:hAnsi="ＭＳ 明朝" w:hint="eastAsia"/>
          <w:sz w:val="24"/>
          <w:szCs w:val="24"/>
        </w:rPr>
        <w:t>水位（以下「頭首工の水位」という。）は、標高○○メートルを上限とし、</w:t>
      </w:r>
      <w:r w:rsidRPr="009C5942">
        <w:rPr>
          <w:rFonts w:ascii="ＭＳ 明朝" w:eastAsia="ＭＳ 明朝" w:hAnsi="ＭＳ 明朝" w:hint="eastAsia"/>
          <w:sz w:val="24"/>
          <w:szCs w:val="24"/>
        </w:rPr>
        <w:t>標高○○メートルを下限とする。</w:t>
      </w:r>
    </w:p>
    <w:p w:rsidR="00932C0D" w:rsidRDefault="00AE547B" w:rsidP="00BF2F16">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２　管理者は、前項に規定する水位の範囲内でかんがい用水等の取水を行ない、かつ、</w:t>
      </w:r>
      <w:r w:rsidR="00932C0D" w:rsidRPr="009C5942">
        <w:rPr>
          <w:rFonts w:ascii="ＭＳ 明朝" w:eastAsia="ＭＳ 明朝" w:hAnsi="ＭＳ 明朝" w:hint="eastAsia"/>
          <w:sz w:val="24"/>
          <w:szCs w:val="24"/>
        </w:rPr>
        <w:t>河川の流量を努めて恒常的に維持させるものとする。</w:t>
      </w:r>
    </w:p>
    <w:p w:rsidR="009C5942" w:rsidRPr="009C5942" w:rsidRDefault="009C5942" w:rsidP="00BF2F16">
      <w:pPr>
        <w:ind w:left="240" w:hangingChars="100" w:hanging="240"/>
        <w:rPr>
          <w:rFonts w:ascii="ＭＳ 明朝" w:eastAsia="ＭＳ 明朝" w:hAnsi="ＭＳ 明朝" w:hint="eastAsia"/>
          <w:sz w:val="24"/>
          <w:szCs w:val="24"/>
        </w:rPr>
      </w:pPr>
    </w:p>
    <w:p w:rsidR="00932C0D" w:rsidRPr="009C5942" w:rsidRDefault="00932C0D" w:rsidP="0087424A">
      <w:pPr>
        <w:rPr>
          <w:rFonts w:ascii="ＭＳ 明朝" w:eastAsia="ＭＳ 明朝" w:hAnsi="ＭＳ 明朝"/>
          <w:sz w:val="24"/>
          <w:szCs w:val="24"/>
        </w:rPr>
      </w:pPr>
      <w:r w:rsidRPr="009C5942">
        <w:rPr>
          <w:rFonts w:ascii="ＭＳ 明朝" w:eastAsia="ＭＳ 明朝" w:hAnsi="ＭＳ 明朝" w:hint="eastAsia"/>
          <w:sz w:val="24"/>
          <w:szCs w:val="24"/>
        </w:rPr>
        <w:t>（水位の基準）</w:t>
      </w:r>
    </w:p>
    <w:p w:rsidR="00932C0D" w:rsidRPr="009C5942" w:rsidRDefault="00AE547B" w:rsidP="00AB7C22">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第５条　頭首工の水位は、</w:t>
      </w:r>
      <w:r w:rsidR="00932C0D" w:rsidRPr="009C5942">
        <w:rPr>
          <w:rFonts w:ascii="ＭＳ 明朝" w:eastAsia="ＭＳ 明朝" w:hAnsi="ＭＳ 明朝" w:hint="eastAsia"/>
          <w:sz w:val="24"/>
          <w:szCs w:val="24"/>
        </w:rPr>
        <w:t>堤体（又は取水ゲート）に取り付けられた水位計の示度によるものとする。</w:t>
      </w:r>
    </w:p>
    <w:p w:rsidR="00AE547B" w:rsidRPr="009C5942" w:rsidRDefault="00AE547B" w:rsidP="00932C0D">
      <w:pPr>
        <w:rPr>
          <w:rFonts w:ascii="ＭＳ 明朝" w:eastAsia="ＭＳ 明朝" w:hAnsi="ＭＳ 明朝"/>
          <w:sz w:val="24"/>
          <w:szCs w:val="24"/>
        </w:rPr>
      </w:pPr>
    </w:p>
    <w:p w:rsidR="00932C0D" w:rsidRPr="009C5942" w:rsidRDefault="00AE547B" w:rsidP="0087424A">
      <w:pPr>
        <w:ind w:firstLineChars="200" w:firstLine="480"/>
        <w:rPr>
          <w:rFonts w:ascii="ＭＳ 明朝" w:eastAsia="ＭＳ 明朝" w:hAnsi="ＭＳ 明朝"/>
          <w:sz w:val="24"/>
          <w:szCs w:val="24"/>
        </w:rPr>
      </w:pPr>
      <w:r w:rsidRPr="009C5942">
        <w:rPr>
          <w:rFonts w:ascii="ＭＳ 明朝" w:eastAsia="ＭＳ 明朝" w:hAnsi="ＭＳ 明朝" w:hint="eastAsia"/>
          <w:sz w:val="24"/>
          <w:szCs w:val="24"/>
        </w:rPr>
        <w:t>第２節　取</w:t>
      </w:r>
      <w:r w:rsidR="00932C0D" w:rsidRPr="009C5942">
        <w:rPr>
          <w:rFonts w:ascii="ＭＳ 明朝" w:eastAsia="ＭＳ 明朝" w:hAnsi="ＭＳ 明朝" w:hint="eastAsia"/>
          <w:sz w:val="24"/>
          <w:szCs w:val="24"/>
        </w:rPr>
        <w:t>水</w:t>
      </w:r>
    </w:p>
    <w:p w:rsidR="00932C0D" w:rsidRPr="009C5942" w:rsidRDefault="00932C0D" w:rsidP="0087424A">
      <w:pPr>
        <w:rPr>
          <w:rFonts w:ascii="ＭＳ 明朝" w:eastAsia="ＭＳ 明朝" w:hAnsi="ＭＳ 明朝"/>
          <w:sz w:val="24"/>
          <w:szCs w:val="24"/>
        </w:rPr>
      </w:pPr>
      <w:r w:rsidRPr="009C5942">
        <w:rPr>
          <w:rFonts w:ascii="ＭＳ 明朝" w:eastAsia="ＭＳ 明朝" w:hAnsi="ＭＳ 明朝" w:hint="eastAsia"/>
          <w:sz w:val="24"/>
          <w:szCs w:val="24"/>
        </w:rPr>
        <w:t>（かんがい期）</w:t>
      </w:r>
    </w:p>
    <w:p w:rsidR="00932C0D" w:rsidRDefault="00932C0D" w:rsidP="00932C0D">
      <w:pPr>
        <w:rPr>
          <w:rFonts w:ascii="ＭＳ 明朝" w:eastAsia="ＭＳ 明朝" w:hAnsi="ＭＳ 明朝"/>
          <w:sz w:val="24"/>
          <w:szCs w:val="24"/>
        </w:rPr>
      </w:pPr>
      <w:r w:rsidRPr="009C5942">
        <w:rPr>
          <w:rFonts w:ascii="ＭＳ 明朝" w:eastAsia="ＭＳ 明朝" w:hAnsi="ＭＳ 明朝" w:hint="eastAsia"/>
          <w:sz w:val="24"/>
          <w:szCs w:val="24"/>
        </w:rPr>
        <w:t>第６条　毎年○月○日から○月○日までの期間をかんがい期間とする。</w:t>
      </w:r>
    </w:p>
    <w:p w:rsidR="009C5942" w:rsidRPr="009C5942" w:rsidRDefault="009C5942" w:rsidP="00932C0D">
      <w:pPr>
        <w:rPr>
          <w:rFonts w:ascii="ＭＳ 明朝" w:eastAsia="ＭＳ 明朝" w:hAnsi="ＭＳ 明朝" w:hint="eastAsia"/>
          <w:sz w:val="24"/>
          <w:szCs w:val="24"/>
        </w:rPr>
      </w:pPr>
    </w:p>
    <w:p w:rsidR="00932C0D" w:rsidRPr="009C5942" w:rsidRDefault="00AE547B" w:rsidP="0087424A">
      <w:pPr>
        <w:rPr>
          <w:rFonts w:ascii="ＭＳ 明朝" w:eastAsia="ＭＳ 明朝" w:hAnsi="ＭＳ 明朝"/>
          <w:sz w:val="24"/>
          <w:szCs w:val="24"/>
        </w:rPr>
      </w:pPr>
      <w:r w:rsidRPr="009C5942">
        <w:rPr>
          <w:rFonts w:ascii="ＭＳ 明朝" w:eastAsia="ＭＳ 明朝" w:hAnsi="ＭＳ 明朝" w:hint="eastAsia"/>
          <w:sz w:val="24"/>
          <w:szCs w:val="24"/>
        </w:rPr>
        <w:t>（取</w:t>
      </w:r>
      <w:r w:rsidR="00932C0D" w:rsidRPr="009C5942">
        <w:rPr>
          <w:rFonts w:ascii="ＭＳ 明朝" w:eastAsia="ＭＳ 明朝" w:hAnsi="ＭＳ 明朝" w:hint="eastAsia"/>
          <w:sz w:val="24"/>
          <w:szCs w:val="24"/>
        </w:rPr>
        <w:t>水）</w:t>
      </w:r>
    </w:p>
    <w:p w:rsidR="00932C0D" w:rsidRDefault="00AE547B" w:rsidP="00AB7C22">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第７条　管理者は、かんがい期間において、気象、</w:t>
      </w:r>
      <w:r w:rsidR="00932C0D" w:rsidRPr="009C5942">
        <w:rPr>
          <w:rFonts w:ascii="ＭＳ 明朝" w:eastAsia="ＭＳ 明朝" w:hAnsi="ＭＳ 明朝" w:hint="eastAsia"/>
          <w:sz w:val="24"/>
          <w:szCs w:val="24"/>
        </w:rPr>
        <w:t>水象及びかんがいの状況を考慮しつつ受益地の必要な水量を取水するものとする。</w:t>
      </w:r>
    </w:p>
    <w:p w:rsidR="009C5942" w:rsidRPr="009C5942" w:rsidRDefault="009C5942" w:rsidP="00AB7C22">
      <w:pPr>
        <w:ind w:left="240" w:hangingChars="100" w:hanging="240"/>
        <w:rPr>
          <w:rFonts w:ascii="ＭＳ 明朝" w:eastAsia="ＭＳ 明朝" w:hAnsi="ＭＳ 明朝" w:hint="eastAsia"/>
          <w:sz w:val="24"/>
          <w:szCs w:val="24"/>
        </w:rPr>
      </w:pPr>
    </w:p>
    <w:p w:rsidR="00932C0D" w:rsidRPr="009C5942" w:rsidRDefault="00932C0D" w:rsidP="0087424A">
      <w:pPr>
        <w:rPr>
          <w:rFonts w:ascii="ＭＳ 明朝" w:eastAsia="ＭＳ 明朝" w:hAnsi="ＭＳ 明朝"/>
          <w:sz w:val="24"/>
          <w:szCs w:val="24"/>
        </w:rPr>
      </w:pPr>
      <w:r w:rsidRPr="009C5942">
        <w:rPr>
          <w:rFonts w:ascii="ＭＳ 明朝" w:eastAsia="ＭＳ 明朝" w:hAnsi="ＭＳ 明朝" w:hint="eastAsia"/>
          <w:sz w:val="24"/>
          <w:szCs w:val="24"/>
        </w:rPr>
        <w:t>（計画取水量）</w:t>
      </w:r>
    </w:p>
    <w:p w:rsidR="00932C0D" w:rsidRPr="009C5942" w:rsidRDefault="00AE547B" w:rsidP="00AB7C22">
      <w:pPr>
        <w:ind w:left="240" w:hangingChars="100" w:hanging="240"/>
        <w:rPr>
          <w:rFonts w:ascii="ＭＳ 明朝" w:eastAsia="ＭＳ 明朝" w:hAnsi="ＭＳ 明朝"/>
          <w:sz w:val="24"/>
          <w:szCs w:val="24"/>
        </w:rPr>
      </w:pPr>
      <w:r w:rsidRPr="009C5942">
        <w:rPr>
          <w:rFonts w:ascii="ＭＳ 明朝" w:eastAsia="ＭＳ 明朝" w:hAnsi="ＭＳ 明朝" w:hint="eastAsia"/>
          <w:sz w:val="24"/>
          <w:szCs w:val="24"/>
        </w:rPr>
        <w:t>第８条　頭首工地点からのかんがい用水の取水量は、</w:t>
      </w:r>
      <w:r w:rsidR="00932C0D" w:rsidRPr="009C5942">
        <w:rPr>
          <w:rFonts w:ascii="ＭＳ 明朝" w:eastAsia="ＭＳ 明朝" w:hAnsi="ＭＳ 明朝" w:hint="eastAsia"/>
          <w:sz w:val="24"/>
          <w:szCs w:val="24"/>
        </w:rPr>
        <w:t>次に掲げる量を基準とする。</w:t>
      </w:r>
    </w:p>
    <w:p w:rsidR="00AE547B" w:rsidRPr="009C5942" w:rsidRDefault="00AE547B" w:rsidP="00AE547B">
      <w:pPr>
        <w:ind w:firstLineChars="100" w:firstLine="240"/>
        <w:rPr>
          <w:rFonts w:ascii="ＭＳ 明朝" w:eastAsia="ＭＳ 明朝" w:hAnsi="ＭＳ 明朝"/>
          <w:sz w:val="24"/>
          <w:szCs w:val="24"/>
        </w:rPr>
      </w:pPr>
      <w:r w:rsidRPr="009C5942">
        <w:rPr>
          <w:rFonts w:ascii="ＭＳ 明朝" w:eastAsia="ＭＳ 明朝" w:hAnsi="ＭＳ 明朝" w:hint="eastAsia"/>
          <w:sz w:val="24"/>
          <w:szCs w:val="24"/>
        </w:rPr>
        <w:t>〔例〕</w:t>
      </w:r>
    </w:p>
    <w:p w:rsidR="00932C0D" w:rsidRPr="009C5942" w:rsidRDefault="009F68B9" w:rsidP="00AE547B">
      <w:pPr>
        <w:jc w:val="right"/>
        <w:rPr>
          <w:rFonts w:ascii="ＭＳ 明朝" w:eastAsia="ＭＳ 明朝" w:hAnsi="ＭＳ 明朝"/>
          <w:sz w:val="24"/>
          <w:szCs w:val="24"/>
        </w:rPr>
      </w:pPr>
      <w:r w:rsidRPr="009C5942">
        <w:rPr>
          <w:rFonts w:ascii="ＭＳ 明朝" w:eastAsia="ＭＳ 明朝" w:hAnsi="ＭＳ 明朝" w:hint="eastAsia"/>
          <w:sz w:val="24"/>
          <w:szCs w:val="24"/>
        </w:rPr>
        <w:t>（単位　毎秒立方メートル</w:t>
      </w:r>
      <w:r w:rsidR="00932C0D" w:rsidRPr="009C5942">
        <w:rPr>
          <w:rFonts w:ascii="ＭＳ 明朝" w:eastAsia="ＭＳ 明朝" w:hAnsi="ＭＳ 明朝" w:hint="eastAsia"/>
          <w:sz w:val="24"/>
          <w:szCs w:val="24"/>
        </w:rPr>
        <w:t>）</w:t>
      </w:r>
    </w:p>
    <w:tbl>
      <w:tblPr>
        <w:tblStyle w:val="a3"/>
        <w:tblW w:w="8222" w:type="dxa"/>
        <w:tblLook w:val="04A0" w:firstRow="1" w:lastRow="0" w:firstColumn="1" w:lastColumn="0" w:noHBand="0" w:noVBand="1"/>
      </w:tblPr>
      <w:tblGrid>
        <w:gridCol w:w="1418"/>
        <w:gridCol w:w="1276"/>
        <w:gridCol w:w="1275"/>
        <w:gridCol w:w="1276"/>
        <w:gridCol w:w="1276"/>
        <w:gridCol w:w="850"/>
        <w:gridCol w:w="851"/>
      </w:tblGrid>
      <w:tr w:rsidR="009F68B9" w:rsidRPr="009C5942" w:rsidTr="00B0719A">
        <w:tc>
          <w:tcPr>
            <w:tcW w:w="1418" w:type="dxa"/>
            <w:vMerge w:val="restart"/>
            <w:tcBorders>
              <w:tl2br w:val="single" w:sz="4" w:space="0" w:color="auto"/>
            </w:tcBorders>
          </w:tcPr>
          <w:p w:rsidR="009F68B9" w:rsidRPr="009C5942" w:rsidRDefault="00B0719A" w:rsidP="00B0719A">
            <w:pPr>
              <w:jc w:val="right"/>
              <w:rPr>
                <w:rFonts w:ascii="ＭＳ 明朝" w:eastAsia="ＭＳ 明朝" w:hAnsi="ＭＳ 明朝"/>
                <w:szCs w:val="21"/>
              </w:rPr>
            </w:pPr>
            <w:r w:rsidRPr="009C5942">
              <w:rPr>
                <w:rFonts w:ascii="ＭＳ 明朝" w:eastAsia="ＭＳ 明朝" w:hAnsi="ＭＳ 明朝" w:hint="eastAsia"/>
                <w:szCs w:val="21"/>
              </w:rPr>
              <w:t>時期別</w:t>
            </w:r>
          </w:p>
          <w:p w:rsidR="009F68B9" w:rsidRPr="009C5942" w:rsidRDefault="009F68B9" w:rsidP="00CD7335">
            <w:pPr>
              <w:spacing w:line="480" w:lineRule="auto"/>
              <w:jc w:val="center"/>
              <w:rPr>
                <w:rFonts w:ascii="ＭＳ 明朝" w:eastAsia="ＭＳ 明朝" w:hAnsi="ＭＳ 明朝"/>
                <w:szCs w:val="21"/>
              </w:rPr>
            </w:pPr>
          </w:p>
          <w:p w:rsidR="009F68B9" w:rsidRPr="009C5942" w:rsidRDefault="00B0719A" w:rsidP="00CD7335">
            <w:pPr>
              <w:rPr>
                <w:rFonts w:ascii="ＭＳ 明朝" w:eastAsia="ＭＳ 明朝" w:hAnsi="ＭＳ 明朝"/>
                <w:szCs w:val="21"/>
              </w:rPr>
            </w:pPr>
            <w:r w:rsidRPr="009C5942">
              <w:rPr>
                <w:rFonts w:ascii="ＭＳ 明朝" w:eastAsia="ＭＳ 明朝" w:hAnsi="ＭＳ 明朝" w:hint="eastAsia"/>
                <w:szCs w:val="21"/>
              </w:rPr>
              <w:t>用水名</w:t>
            </w:r>
          </w:p>
        </w:tc>
        <w:tc>
          <w:tcPr>
            <w:tcW w:w="5103" w:type="dxa"/>
            <w:gridSpan w:val="4"/>
          </w:tcPr>
          <w:p w:rsidR="009F68B9" w:rsidRPr="009C5942" w:rsidRDefault="009F68B9" w:rsidP="00CD7335">
            <w:pPr>
              <w:jc w:val="center"/>
              <w:rPr>
                <w:rFonts w:ascii="ＭＳ 明朝" w:eastAsia="ＭＳ 明朝" w:hAnsi="ＭＳ 明朝"/>
                <w:szCs w:val="21"/>
              </w:rPr>
            </w:pPr>
            <w:r w:rsidRPr="009C5942">
              <w:rPr>
                <w:rFonts w:ascii="ＭＳ 明朝" w:eastAsia="ＭＳ 明朝" w:hAnsi="ＭＳ 明朝" w:hint="eastAsia"/>
                <w:szCs w:val="21"/>
              </w:rPr>
              <w:t>か　ん　が　い　期　間</w:t>
            </w:r>
          </w:p>
        </w:tc>
        <w:tc>
          <w:tcPr>
            <w:tcW w:w="850" w:type="dxa"/>
            <w:vMerge w:val="restart"/>
          </w:tcPr>
          <w:p w:rsidR="009F68B9" w:rsidRPr="009C5942" w:rsidRDefault="009F68B9" w:rsidP="00CD7335">
            <w:pPr>
              <w:jc w:val="center"/>
              <w:rPr>
                <w:rFonts w:ascii="ＭＳ 明朝" w:eastAsia="ＭＳ 明朝" w:hAnsi="ＭＳ 明朝"/>
                <w:szCs w:val="21"/>
              </w:rPr>
            </w:pPr>
          </w:p>
          <w:p w:rsidR="009F68B9" w:rsidRPr="009C5942" w:rsidRDefault="009F68B9" w:rsidP="00CD7335">
            <w:pPr>
              <w:jc w:val="center"/>
              <w:rPr>
                <w:rFonts w:ascii="ＭＳ 明朝" w:eastAsia="ＭＳ 明朝" w:hAnsi="ＭＳ 明朝"/>
                <w:szCs w:val="21"/>
              </w:rPr>
            </w:pPr>
            <w:r w:rsidRPr="009C5942">
              <w:rPr>
                <w:rFonts w:ascii="ＭＳ 明朝" w:eastAsia="ＭＳ 明朝" w:hAnsi="ＭＳ 明朝" w:hint="eastAsia"/>
                <w:szCs w:val="21"/>
              </w:rPr>
              <w:t>その他</w:t>
            </w:r>
          </w:p>
          <w:p w:rsidR="009F68B9" w:rsidRPr="009C5942" w:rsidRDefault="009F68B9" w:rsidP="00CD7335">
            <w:pPr>
              <w:jc w:val="center"/>
              <w:rPr>
                <w:rFonts w:ascii="ＭＳ 明朝" w:eastAsia="ＭＳ 明朝" w:hAnsi="ＭＳ 明朝"/>
                <w:szCs w:val="21"/>
              </w:rPr>
            </w:pPr>
            <w:r w:rsidRPr="009C5942">
              <w:rPr>
                <w:rFonts w:ascii="ＭＳ 明朝" w:eastAsia="ＭＳ 明朝" w:hAnsi="ＭＳ 明朝" w:hint="eastAsia"/>
                <w:szCs w:val="21"/>
              </w:rPr>
              <w:t>の期間</w:t>
            </w:r>
          </w:p>
        </w:tc>
        <w:tc>
          <w:tcPr>
            <w:tcW w:w="851" w:type="dxa"/>
            <w:vMerge w:val="restart"/>
          </w:tcPr>
          <w:p w:rsidR="009F68B9" w:rsidRPr="009C5942" w:rsidRDefault="009F68B9" w:rsidP="00CD7335">
            <w:pPr>
              <w:jc w:val="center"/>
              <w:rPr>
                <w:rFonts w:ascii="ＭＳ 明朝" w:eastAsia="ＭＳ 明朝" w:hAnsi="ＭＳ 明朝"/>
                <w:szCs w:val="21"/>
              </w:rPr>
            </w:pPr>
          </w:p>
          <w:p w:rsidR="009F68B9" w:rsidRPr="009C5942" w:rsidRDefault="009F68B9" w:rsidP="00CD7335">
            <w:pPr>
              <w:spacing w:line="480" w:lineRule="auto"/>
              <w:jc w:val="center"/>
              <w:rPr>
                <w:rFonts w:ascii="ＭＳ 明朝" w:eastAsia="ＭＳ 明朝" w:hAnsi="ＭＳ 明朝"/>
                <w:szCs w:val="21"/>
              </w:rPr>
            </w:pPr>
            <w:r w:rsidRPr="009C5942">
              <w:rPr>
                <w:rFonts w:ascii="ＭＳ 明朝" w:eastAsia="ＭＳ 明朝" w:hAnsi="ＭＳ 明朝" w:hint="eastAsia"/>
                <w:szCs w:val="21"/>
              </w:rPr>
              <w:t>備考</w:t>
            </w:r>
          </w:p>
        </w:tc>
      </w:tr>
      <w:tr w:rsidR="009F68B9" w:rsidRPr="009C5942" w:rsidTr="00B0719A">
        <w:tc>
          <w:tcPr>
            <w:tcW w:w="1418" w:type="dxa"/>
            <w:vMerge/>
            <w:tcBorders>
              <w:tl2br w:val="single" w:sz="4" w:space="0" w:color="auto"/>
            </w:tcBorders>
          </w:tcPr>
          <w:p w:rsidR="009F68B9" w:rsidRPr="009C5942" w:rsidRDefault="009F68B9" w:rsidP="00CD7335">
            <w:pPr>
              <w:rPr>
                <w:rFonts w:ascii="ＭＳ 明朝" w:eastAsia="ＭＳ 明朝" w:hAnsi="ＭＳ 明朝"/>
                <w:szCs w:val="21"/>
              </w:rPr>
            </w:pPr>
          </w:p>
        </w:tc>
        <w:tc>
          <w:tcPr>
            <w:tcW w:w="1276" w:type="dxa"/>
          </w:tcPr>
          <w:p w:rsidR="009F68B9" w:rsidRPr="009C5942" w:rsidRDefault="009F68B9" w:rsidP="00CD7335">
            <w:pPr>
              <w:jc w:val="center"/>
              <w:rPr>
                <w:rFonts w:ascii="ＭＳ 明朝" w:eastAsia="ＭＳ 明朝" w:hAnsi="ＭＳ 明朝"/>
                <w:szCs w:val="21"/>
              </w:rPr>
            </w:pPr>
            <w:r w:rsidRPr="009C5942">
              <w:rPr>
                <w:rFonts w:ascii="ＭＳ 明朝" w:eastAsia="ＭＳ 明朝" w:hAnsi="ＭＳ 明朝" w:hint="eastAsia"/>
                <w:szCs w:val="21"/>
              </w:rPr>
              <w:t>苗 代 期</w:t>
            </w:r>
          </w:p>
        </w:tc>
        <w:tc>
          <w:tcPr>
            <w:tcW w:w="1275" w:type="dxa"/>
          </w:tcPr>
          <w:p w:rsidR="009F68B9" w:rsidRPr="009C5942" w:rsidRDefault="009F68B9" w:rsidP="00CD7335">
            <w:pPr>
              <w:jc w:val="center"/>
              <w:rPr>
                <w:rFonts w:ascii="ＭＳ 明朝" w:eastAsia="ＭＳ 明朝" w:hAnsi="ＭＳ 明朝"/>
                <w:szCs w:val="21"/>
              </w:rPr>
            </w:pPr>
            <w:r w:rsidRPr="009C5942">
              <w:rPr>
                <w:rFonts w:ascii="ＭＳ 明朝" w:eastAsia="ＭＳ 明朝" w:hAnsi="ＭＳ 明朝" w:hint="eastAsia"/>
                <w:szCs w:val="21"/>
              </w:rPr>
              <w:t>移 植 期</w:t>
            </w:r>
          </w:p>
        </w:tc>
        <w:tc>
          <w:tcPr>
            <w:tcW w:w="2552" w:type="dxa"/>
            <w:gridSpan w:val="2"/>
          </w:tcPr>
          <w:p w:rsidR="009F68B9" w:rsidRPr="009C5942" w:rsidRDefault="009F68B9" w:rsidP="00CD7335">
            <w:pPr>
              <w:jc w:val="center"/>
              <w:rPr>
                <w:rFonts w:ascii="ＭＳ 明朝" w:eastAsia="ＭＳ 明朝" w:hAnsi="ＭＳ 明朝"/>
                <w:szCs w:val="21"/>
              </w:rPr>
            </w:pPr>
            <w:r w:rsidRPr="009C5942">
              <w:rPr>
                <w:rFonts w:ascii="ＭＳ 明朝" w:eastAsia="ＭＳ 明朝" w:hAnsi="ＭＳ 明朝" w:hint="eastAsia"/>
                <w:szCs w:val="21"/>
              </w:rPr>
              <w:t>普　通　期</w:t>
            </w:r>
          </w:p>
        </w:tc>
        <w:tc>
          <w:tcPr>
            <w:tcW w:w="850" w:type="dxa"/>
            <w:vMerge/>
          </w:tcPr>
          <w:p w:rsidR="009F68B9" w:rsidRPr="009C5942" w:rsidRDefault="009F68B9" w:rsidP="00CD7335">
            <w:pPr>
              <w:rPr>
                <w:rFonts w:ascii="ＭＳ 明朝" w:eastAsia="ＭＳ 明朝" w:hAnsi="ＭＳ 明朝"/>
                <w:szCs w:val="21"/>
              </w:rPr>
            </w:pPr>
          </w:p>
        </w:tc>
        <w:tc>
          <w:tcPr>
            <w:tcW w:w="851" w:type="dxa"/>
            <w:vMerge/>
          </w:tcPr>
          <w:p w:rsidR="009F68B9" w:rsidRPr="009C5942" w:rsidRDefault="009F68B9" w:rsidP="00CD7335">
            <w:pPr>
              <w:rPr>
                <w:rFonts w:ascii="ＭＳ 明朝" w:eastAsia="ＭＳ 明朝" w:hAnsi="ＭＳ 明朝"/>
                <w:szCs w:val="21"/>
              </w:rPr>
            </w:pPr>
          </w:p>
        </w:tc>
      </w:tr>
      <w:tr w:rsidR="009F68B9" w:rsidRPr="009C5942" w:rsidTr="00B0719A">
        <w:trPr>
          <w:trHeight w:val="321"/>
        </w:trPr>
        <w:tc>
          <w:tcPr>
            <w:tcW w:w="1418" w:type="dxa"/>
            <w:vMerge/>
            <w:tcBorders>
              <w:bottom w:val="single" w:sz="4" w:space="0" w:color="auto"/>
              <w:tl2br w:val="single" w:sz="4" w:space="0" w:color="auto"/>
            </w:tcBorders>
          </w:tcPr>
          <w:p w:rsidR="009F68B9" w:rsidRPr="009C5942" w:rsidRDefault="009F68B9" w:rsidP="00CD7335">
            <w:pPr>
              <w:rPr>
                <w:rFonts w:ascii="ＭＳ 明朝" w:eastAsia="ＭＳ 明朝" w:hAnsi="ＭＳ 明朝"/>
                <w:szCs w:val="21"/>
              </w:rPr>
            </w:pPr>
          </w:p>
        </w:tc>
        <w:tc>
          <w:tcPr>
            <w:tcW w:w="1276" w:type="dxa"/>
            <w:tcBorders>
              <w:bottom w:val="single" w:sz="4" w:space="0" w:color="auto"/>
            </w:tcBorders>
          </w:tcPr>
          <w:p w:rsidR="009F68B9" w:rsidRPr="009C5942" w:rsidRDefault="009F68B9" w:rsidP="00CD7335">
            <w:pPr>
              <w:rPr>
                <w:rFonts w:ascii="ＭＳ 明朝" w:eastAsia="ＭＳ 明朝" w:hAnsi="ＭＳ 明朝"/>
                <w:szCs w:val="21"/>
              </w:rPr>
            </w:pPr>
            <w:r w:rsidRPr="009C5942">
              <w:rPr>
                <w:rFonts w:ascii="ＭＳ 明朝" w:eastAsia="ＭＳ 明朝" w:hAnsi="ＭＳ 明朝" w:hint="eastAsia"/>
                <w:szCs w:val="21"/>
              </w:rPr>
              <w:t>○月○日</w:t>
            </w:r>
          </w:p>
          <w:p w:rsidR="009F68B9" w:rsidRPr="009C5942" w:rsidRDefault="009F68B9" w:rsidP="00CD7335">
            <w:pPr>
              <w:rPr>
                <w:rFonts w:ascii="ＭＳ 明朝" w:eastAsia="ＭＳ 明朝" w:hAnsi="ＭＳ 明朝"/>
                <w:szCs w:val="21"/>
              </w:rPr>
            </w:pPr>
            <w:r w:rsidRPr="009C5942">
              <w:rPr>
                <w:rFonts w:ascii="ＭＳ 明朝" w:eastAsia="ＭＳ 明朝" w:hAnsi="ＭＳ 明朝" w:hint="eastAsia"/>
                <w:szCs w:val="21"/>
              </w:rPr>
              <w:t>～○月○日</w:t>
            </w:r>
          </w:p>
        </w:tc>
        <w:tc>
          <w:tcPr>
            <w:tcW w:w="1275" w:type="dxa"/>
            <w:tcBorders>
              <w:bottom w:val="single" w:sz="4" w:space="0" w:color="auto"/>
            </w:tcBorders>
          </w:tcPr>
          <w:p w:rsidR="009F68B9" w:rsidRPr="009C5942" w:rsidRDefault="009F68B9" w:rsidP="00CD7335">
            <w:pPr>
              <w:rPr>
                <w:rFonts w:ascii="ＭＳ 明朝" w:eastAsia="ＭＳ 明朝" w:hAnsi="ＭＳ 明朝"/>
                <w:szCs w:val="21"/>
              </w:rPr>
            </w:pPr>
            <w:r w:rsidRPr="009C5942">
              <w:rPr>
                <w:rFonts w:ascii="ＭＳ 明朝" w:eastAsia="ＭＳ 明朝" w:hAnsi="ＭＳ 明朝" w:hint="eastAsia"/>
                <w:szCs w:val="21"/>
              </w:rPr>
              <w:t>○月○日</w:t>
            </w:r>
          </w:p>
          <w:p w:rsidR="009F68B9" w:rsidRPr="009C5942" w:rsidRDefault="009F68B9" w:rsidP="00CD7335">
            <w:pPr>
              <w:rPr>
                <w:rFonts w:ascii="ＭＳ 明朝" w:eastAsia="ＭＳ 明朝" w:hAnsi="ＭＳ 明朝"/>
                <w:szCs w:val="21"/>
              </w:rPr>
            </w:pPr>
            <w:r w:rsidRPr="009C5942">
              <w:rPr>
                <w:rFonts w:ascii="ＭＳ 明朝" w:eastAsia="ＭＳ 明朝" w:hAnsi="ＭＳ 明朝" w:hint="eastAsia"/>
                <w:szCs w:val="21"/>
              </w:rPr>
              <w:t>～○月○日</w:t>
            </w:r>
          </w:p>
        </w:tc>
        <w:tc>
          <w:tcPr>
            <w:tcW w:w="1276" w:type="dxa"/>
            <w:tcBorders>
              <w:bottom w:val="single" w:sz="4" w:space="0" w:color="auto"/>
            </w:tcBorders>
          </w:tcPr>
          <w:p w:rsidR="009F68B9" w:rsidRPr="009C5942" w:rsidRDefault="009F68B9" w:rsidP="00CD7335">
            <w:pPr>
              <w:rPr>
                <w:rFonts w:ascii="ＭＳ 明朝" w:eastAsia="ＭＳ 明朝" w:hAnsi="ＭＳ 明朝"/>
                <w:szCs w:val="21"/>
              </w:rPr>
            </w:pPr>
            <w:r w:rsidRPr="009C5942">
              <w:rPr>
                <w:rFonts w:ascii="ＭＳ 明朝" w:eastAsia="ＭＳ 明朝" w:hAnsi="ＭＳ 明朝" w:hint="eastAsia"/>
                <w:szCs w:val="21"/>
              </w:rPr>
              <w:t>○月○日</w:t>
            </w:r>
          </w:p>
          <w:p w:rsidR="009F68B9" w:rsidRPr="009C5942" w:rsidRDefault="009F68B9" w:rsidP="00CD7335">
            <w:pPr>
              <w:rPr>
                <w:rFonts w:ascii="ＭＳ 明朝" w:eastAsia="ＭＳ 明朝" w:hAnsi="ＭＳ 明朝"/>
                <w:szCs w:val="21"/>
              </w:rPr>
            </w:pPr>
            <w:r w:rsidRPr="009C5942">
              <w:rPr>
                <w:rFonts w:ascii="ＭＳ 明朝" w:eastAsia="ＭＳ 明朝" w:hAnsi="ＭＳ 明朝" w:hint="eastAsia"/>
                <w:szCs w:val="21"/>
              </w:rPr>
              <w:t>～○月○日</w:t>
            </w:r>
          </w:p>
        </w:tc>
        <w:tc>
          <w:tcPr>
            <w:tcW w:w="1276" w:type="dxa"/>
            <w:tcBorders>
              <w:bottom w:val="single" w:sz="4" w:space="0" w:color="auto"/>
            </w:tcBorders>
          </w:tcPr>
          <w:p w:rsidR="009F68B9" w:rsidRPr="009C5942" w:rsidRDefault="009F68B9" w:rsidP="00CD7335">
            <w:pPr>
              <w:rPr>
                <w:rFonts w:ascii="ＭＳ 明朝" w:eastAsia="ＭＳ 明朝" w:hAnsi="ＭＳ 明朝"/>
                <w:szCs w:val="21"/>
              </w:rPr>
            </w:pPr>
            <w:r w:rsidRPr="009C5942">
              <w:rPr>
                <w:rFonts w:ascii="ＭＳ 明朝" w:eastAsia="ＭＳ 明朝" w:hAnsi="ＭＳ 明朝" w:hint="eastAsia"/>
                <w:szCs w:val="21"/>
              </w:rPr>
              <w:t>○月○日</w:t>
            </w:r>
          </w:p>
          <w:p w:rsidR="009F68B9" w:rsidRPr="009C5942" w:rsidRDefault="009F68B9" w:rsidP="00CD7335">
            <w:pPr>
              <w:rPr>
                <w:rFonts w:ascii="ＭＳ 明朝" w:eastAsia="ＭＳ 明朝" w:hAnsi="ＭＳ 明朝"/>
                <w:szCs w:val="21"/>
              </w:rPr>
            </w:pPr>
            <w:r w:rsidRPr="009C5942">
              <w:rPr>
                <w:rFonts w:ascii="ＭＳ 明朝" w:eastAsia="ＭＳ 明朝" w:hAnsi="ＭＳ 明朝" w:hint="eastAsia"/>
                <w:szCs w:val="21"/>
              </w:rPr>
              <w:t>～○月○日</w:t>
            </w:r>
          </w:p>
        </w:tc>
        <w:tc>
          <w:tcPr>
            <w:tcW w:w="850" w:type="dxa"/>
            <w:vMerge/>
            <w:tcBorders>
              <w:bottom w:val="single" w:sz="4" w:space="0" w:color="auto"/>
            </w:tcBorders>
          </w:tcPr>
          <w:p w:rsidR="009F68B9" w:rsidRPr="009C5942" w:rsidRDefault="009F68B9" w:rsidP="00CD7335">
            <w:pPr>
              <w:rPr>
                <w:rFonts w:ascii="ＭＳ 明朝" w:eastAsia="ＭＳ 明朝" w:hAnsi="ＭＳ 明朝"/>
                <w:szCs w:val="21"/>
              </w:rPr>
            </w:pPr>
          </w:p>
        </w:tc>
        <w:tc>
          <w:tcPr>
            <w:tcW w:w="851" w:type="dxa"/>
            <w:vMerge/>
            <w:tcBorders>
              <w:bottom w:val="single" w:sz="4" w:space="0" w:color="auto"/>
            </w:tcBorders>
          </w:tcPr>
          <w:p w:rsidR="009F68B9" w:rsidRPr="009C5942" w:rsidRDefault="009F68B9" w:rsidP="00CD7335">
            <w:pPr>
              <w:rPr>
                <w:rFonts w:ascii="ＭＳ 明朝" w:eastAsia="ＭＳ 明朝" w:hAnsi="ＭＳ 明朝"/>
                <w:szCs w:val="21"/>
              </w:rPr>
            </w:pPr>
          </w:p>
        </w:tc>
      </w:tr>
      <w:tr w:rsidR="009F68B9" w:rsidRPr="009C5942" w:rsidTr="0087424A">
        <w:tc>
          <w:tcPr>
            <w:tcW w:w="1418" w:type="dxa"/>
            <w:vAlign w:val="center"/>
          </w:tcPr>
          <w:p w:rsidR="009F68B9" w:rsidRPr="009C5942" w:rsidRDefault="009F68B9" w:rsidP="009F68B9">
            <w:pPr>
              <w:spacing w:line="360" w:lineRule="auto"/>
              <w:jc w:val="center"/>
              <w:rPr>
                <w:rFonts w:ascii="ＭＳ 明朝" w:eastAsia="ＭＳ 明朝" w:hAnsi="ＭＳ 明朝"/>
                <w:szCs w:val="21"/>
              </w:rPr>
            </w:pPr>
            <w:r w:rsidRPr="009C5942">
              <w:rPr>
                <w:rFonts w:ascii="ＭＳ 明朝" w:eastAsia="ＭＳ 明朝" w:hAnsi="ＭＳ 明朝" w:hint="eastAsia"/>
                <w:szCs w:val="21"/>
              </w:rPr>
              <w:t>○○用水</w:t>
            </w:r>
          </w:p>
        </w:tc>
        <w:tc>
          <w:tcPr>
            <w:tcW w:w="1276" w:type="dxa"/>
            <w:vAlign w:val="center"/>
          </w:tcPr>
          <w:p w:rsidR="009F68B9" w:rsidRPr="009C5942" w:rsidRDefault="009F68B9" w:rsidP="00CD7335">
            <w:pPr>
              <w:rPr>
                <w:rFonts w:ascii="ＭＳ 明朝" w:eastAsia="ＭＳ 明朝" w:hAnsi="ＭＳ 明朝"/>
                <w:szCs w:val="21"/>
              </w:rPr>
            </w:pPr>
          </w:p>
        </w:tc>
        <w:tc>
          <w:tcPr>
            <w:tcW w:w="1275" w:type="dxa"/>
            <w:vAlign w:val="center"/>
          </w:tcPr>
          <w:p w:rsidR="009F68B9" w:rsidRPr="009C5942" w:rsidRDefault="009F68B9" w:rsidP="00CD7335">
            <w:pPr>
              <w:rPr>
                <w:rFonts w:ascii="ＭＳ 明朝" w:eastAsia="ＭＳ 明朝" w:hAnsi="ＭＳ 明朝"/>
                <w:szCs w:val="21"/>
              </w:rPr>
            </w:pPr>
          </w:p>
        </w:tc>
        <w:tc>
          <w:tcPr>
            <w:tcW w:w="1276" w:type="dxa"/>
            <w:vAlign w:val="center"/>
          </w:tcPr>
          <w:p w:rsidR="009F68B9" w:rsidRPr="009C5942" w:rsidRDefault="009F68B9" w:rsidP="00CD7335">
            <w:pPr>
              <w:rPr>
                <w:rFonts w:ascii="ＭＳ 明朝" w:eastAsia="ＭＳ 明朝" w:hAnsi="ＭＳ 明朝"/>
                <w:szCs w:val="21"/>
              </w:rPr>
            </w:pPr>
          </w:p>
        </w:tc>
        <w:tc>
          <w:tcPr>
            <w:tcW w:w="1276" w:type="dxa"/>
            <w:vAlign w:val="center"/>
          </w:tcPr>
          <w:p w:rsidR="009F68B9" w:rsidRPr="009C5942" w:rsidRDefault="009F68B9" w:rsidP="00CD7335">
            <w:pPr>
              <w:rPr>
                <w:rFonts w:ascii="ＭＳ 明朝" w:eastAsia="ＭＳ 明朝" w:hAnsi="ＭＳ 明朝"/>
                <w:szCs w:val="21"/>
              </w:rPr>
            </w:pPr>
          </w:p>
        </w:tc>
        <w:tc>
          <w:tcPr>
            <w:tcW w:w="850" w:type="dxa"/>
            <w:vAlign w:val="center"/>
          </w:tcPr>
          <w:p w:rsidR="009F68B9" w:rsidRPr="009C5942" w:rsidRDefault="009F68B9" w:rsidP="00CD7335">
            <w:pPr>
              <w:rPr>
                <w:rFonts w:ascii="ＭＳ 明朝" w:eastAsia="ＭＳ 明朝" w:hAnsi="ＭＳ 明朝"/>
                <w:szCs w:val="21"/>
              </w:rPr>
            </w:pPr>
          </w:p>
        </w:tc>
        <w:tc>
          <w:tcPr>
            <w:tcW w:w="851" w:type="dxa"/>
            <w:vAlign w:val="center"/>
          </w:tcPr>
          <w:p w:rsidR="009F68B9" w:rsidRPr="009C5942" w:rsidRDefault="009F68B9" w:rsidP="00CD7335">
            <w:pPr>
              <w:rPr>
                <w:rFonts w:ascii="ＭＳ 明朝" w:eastAsia="ＭＳ 明朝" w:hAnsi="ＭＳ 明朝"/>
                <w:szCs w:val="21"/>
              </w:rPr>
            </w:pPr>
          </w:p>
        </w:tc>
      </w:tr>
    </w:tbl>
    <w:p w:rsidR="00AE547B" w:rsidRPr="009C5942" w:rsidRDefault="00AE547B" w:rsidP="00932C0D">
      <w:pPr>
        <w:rPr>
          <w:rFonts w:asciiTheme="minorEastAsia" w:hAnsiTheme="minorEastAsia"/>
          <w:sz w:val="24"/>
          <w:szCs w:val="24"/>
        </w:rPr>
      </w:pP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（取水時のゲートの操作）</w:t>
      </w:r>
    </w:p>
    <w:p w:rsidR="00932C0D" w:rsidRDefault="00AE547B" w:rsidP="00B0719A">
      <w:pPr>
        <w:ind w:left="240" w:hangingChars="100" w:hanging="240"/>
        <w:rPr>
          <w:rFonts w:asciiTheme="minorEastAsia" w:hAnsiTheme="minorEastAsia"/>
          <w:sz w:val="24"/>
          <w:szCs w:val="24"/>
        </w:rPr>
      </w:pPr>
      <w:r w:rsidRPr="009C5942">
        <w:rPr>
          <w:rFonts w:asciiTheme="minorEastAsia" w:hAnsiTheme="minorEastAsia" w:hint="eastAsia"/>
          <w:sz w:val="24"/>
          <w:szCs w:val="24"/>
        </w:rPr>
        <w:t>第９条　かんがい用水の取水を行なうときは、</w:t>
      </w:r>
      <w:r w:rsidR="00932C0D" w:rsidRPr="009C5942">
        <w:rPr>
          <w:rFonts w:asciiTheme="minorEastAsia" w:hAnsiTheme="minorEastAsia" w:hint="eastAsia"/>
          <w:sz w:val="24"/>
          <w:szCs w:val="24"/>
        </w:rPr>
        <w:t>頭首工の水位及び取水量に応じて制水門ゲート及び取入水門ゲートの開度を調節してするものとする。</w:t>
      </w:r>
    </w:p>
    <w:p w:rsidR="009C5942" w:rsidRPr="009C5942" w:rsidRDefault="009C5942" w:rsidP="00B0719A">
      <w:pPr>
        <w:ind w:left="240" w:hangingChars="100" w:hanging="240"/>
        <w:rPr>
          <w:rFonts w:asciiTheme="minorEastAsia" w:hAnsiTheme="minorEastAsia" w:hint="eastAsia"/>
          <w:sz w:val="24"/>
          <w:szCs w:val="24"/>
        </w:rPr>
      </w:pP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（取水量の測定）</w:t>
      </w:r>
    </w:p>
    <w:p w:rsidR="00932C0D" w:rsidRPr="009C5942" w:rsidRDefault="00AE547B" w:rsidP="00B0719A">
      <w:pPr>
        <w:ind w:left="240" w:hangingChars="100" w:hanging="240"/>
        <w:rPr>
          <w:rFonts w:asciiTheme="minorEastAsia" w:hAnsiTheme="minorEastAsia"/>
          <w:sz w:val="24"/>
          <w:szCs w:val="24"/>
        </w:rPr>
      </w:pPr>
      <w:r w:rsidRPr="009C5942">
        <w:rPr>
          <w:rFonts w:asciiTheme="minorEastAsia" w:hAnsiTheme="minorEastAsia" w:hint="eastAsia"/>
          <w:sz w:val="24"/>
          <w:szCs w:val="24"/>
        </w:rPr>
        <w:t>第10条　取水量の測定は、</w:t>
      </w:r>
      <w:r w:rsidR="00932C0D" w:rsidRPr="009C5942">
        <w:rPr>
          <w:rFonts w:asciiTheme="minorEastAsia" w:hAnsiTheme="minorEastAsia" w:hint="eastAsia"/>
          <w:sz w:val="24"/>
          <w:szCs w:val="24"/>
        </w:rPr>
        <w:t>取入水門の内側（幹線用水路）に取り付けられた量水標の示度によるものとする。</w:t>
      </w:r>
    </w:p>
    <w:p w:rsidR="00932C0D" w:rsidRPr="009C5942" w:rsidRDefault="00AE547B" w:rsidP="00B0719A">
      <w:pPr>
        <w:ind w:left="240" w:hangingChars="100" w:hanging="240"/>
        <w:rPr>
          <w:rFonts w:asciiTheme="minorEastAsia" w:hAnsiTheme="minorEastAsia"/>
          <w:sz w:val="24"/>
          <w:szCs w:val="24"/>
        </w:rPr>
      </w:pPr>
      <w:r w:rsidRPr="009C5942">
        <w:rPr>
          <w:rFonts w:asciiTheme="minorEastAsia" w:hAnsiTheme="minorEastAsia" w:hint="eastAsia"/>
          <w:sz w:val="24"/>
          <w:szCs w:val="24"/>
        </w:rPr>
        <w:t>２　管理者は、取水量の正確を期するため毎年１回量水標地点の流量測定を行ない、</w:t>
      </w:r>
      <w:r w:rsidR="00932C0D" w:rsidRPr="009C5942">
        <w:rPr>
          <w:rFonts w:asciiTheme="minorEastAsia" w:hAnsiTheme="minorEastAsia" w:hint="eastAsia"/>
          <w:sz w:val="24"/>
          <w:szCs w:val="24"/>
        </w:rPr>
        <w:t>その結果に基づいて取水量測定表を補正するものとする。</w:t>
      </w:r>
    </w:p>
    <w:p w:rsidR="00AE547B" w:rsidRPr="009C5942" w:rsidRDefault="00AE547B" w:rsidP="00932C0D">
      <w:pPr>
        <w:rPr>
          <w:rFonts w:asciiTheme="minorEastAsia" w:hAnsiTheme="minorEastAsia"/>
          <w:sz w:val="24"/>
          <w:szCs w:val="24"/>
        </w:rPr>
      </w:pPr>
    </w:p>
    <w:p w:rsidR="00932C0D" w:rsidRPr="009C5942" w:rsidRDefault="00932C0D" w:rsidP="0087424A">
      <w:pPr>
        <w:ind w:firstLineChars="200" w:firstLine="480"/>
        <w:rPr>
          <w:rFonts w:asciiTheme="minorEastAsia" w:hAnsiTheme="minorEastAsia"/>
          <w:sz w:val="24"/>
          <w:szCs w:val="24"/>
        </w:rPr>
      </w:pPr>
      <w:r w:rsidRPr="009C5942">
        <w:rPr>
          <w:rFonts w:asciiTheme="minorEastAsia" w:hAnsiTheme="minorEastAsia" w:hint="eastAsia"/>
          <w:sz w:val="24"/>
          <w:szCs w:val="24"/>
        </w:rPr>
        <w:t>第３節　放流及びゲートの操作</w:t>
      </w: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（責任放流及び平常時の放流）</w:t>
      </w:r>
    </w:p>
    <w:p w:rsidR="00932C0D" w:rsidRDefault="00AE547B" w:rsidP="00B0719A">
      <w:pPr>
        <w:ind w:left="240" w:hangingChars="100" w:hanging="240"/>
        <w:rPr>
          <w:rFonts w:asciiTheme="minorEastAsia" w:hAnsiTheme="minorEastAsia"/>
          <w:sz w:val="24"/>
          <w:szCs w:val="24"/>
        </w:rPr>
      </w:pPr>
      <w:r w:rsidRPr="009C5942">
        <w:rPr>
          <w:rFonts w:asciiTheme="minorEastAsia" w:hAnsiTheme="minorEastAsia" w:hint="eastAsia"/>
          <w:sz w:val="24"/>
          <w:szCs w:val="24"/>
        </w:rPr>
        <w:t>第11条　頭首工の責任放流量は毎秒○○立方メートルとし、頭首工の水位が標高○○メートル（上限）以内のときは、制水門ゲートのうち○基のみを開扉し、</w:t>
      </w:r>
      <w:r w:rsidR="00932C0D" w:rsidRPr="009C5942">
        <w:rPr>
          <w:rFonts w:asciiTheme="minorEastAsia" w:hAnsiTheme="minorEastAsia" w:hint="eastAsia"/>
          <w:sz w:val="24"/>
          <w:szCs w:val="24"/>
        </w:rPr>
        <w:t>これの調節により水位を標高○○メートル（下限）から標高○○メートル（上限）の間に保ちつつ放流するものとする。</w:t>
      </w:r>
    </w:p>
    <w:p w:rsidR="009C5942" w:rsidRPr="009C5942" w:rsidRDefault="009C5942" w:rsidP="00B0719A">
      <w:pPr>
        <w:ind w:left="240" w:hangingChars="100" w:hanging="240"/>
        <w:rPr>
          <w:rFonts w:asciiTheme="minorEastAsia" w:hAnsiTheme="minorEastAsia" w:hint="eastAsia"/>
          <w:sz w:val="24"/>
          <w:szCs w:val="24"/>
        </w:rPr>
      </w:pP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（出水時の放流）</w:t>
      </w:r>
    </w:p>
    <w:p w:rsidR="00932C0D" w:rsidRPr="009C5942" w:rsidRDefault="00AE547B"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第12条　頭首工の水位が前条の量をこえ以後増水するときは、</w:t>
      </w:r>
      <w:r w:rsidR="00932C0D" w:rsidRPr="009C5942">
        <w:rPr>
          <w:rFonts w:asciiTheme="minorEastAsia" w:hAnsiTheme="minorEastAsia" w:hint="eastAsia"/>
          <w:sz w:val="24"/>
          <w:szCs w:val="24"/>
        </w:rPr>
        <w:t>順次に他の制水門ゲートを開扉し</w:t>
      </w:r>
      <w:r w:rsidRPr="009C5942">
        <w:rPr>
          <w:rFonts w:asciiTheme="minorEastAsia" w:hAnsiTheme="minorEastAsia" w:hint="eastAsia"/>
          <w:sz w:val="24"/>
          <w:szCs w:val="24"/>
        </w:rPr>
        <w:t>、水位を標高○○メートル（上限）に保ちながら放流するものとし、さらに水位が標高○○メートル（上限）をこえて増水するときは、</w:t>
      </w:r>
      <w:r w:rsidR="00932C0D" w:rsidRPr="009C5942">
        <w:rPr>
          <w:rFonts w:asciiTheme="minorEastAsia" w:hAnsiTheme="minorEastAsia" w:hint="eastAsia"/>
          <w:sz w:val="24"/>
          <w:szCs w:val="24"/>
        </w:rPr>
        <w:t>すべての制水門ゲートを全開の状態におくものとする。</w:t>
      </w:r>
    </w:p>
    <w:p w:rsidR="00932C0D" w:rsidRDefault="00AE547B"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２　頭首工の水位が標高○○メートルを超えたときは、</w:t>
      </w:r>
      <w:r w:rsidR="00932C0D" w:rsidRPr="009C5942">
        <w:rPr>
          <w:rFonts w:asciiTheme="minorEastAsia" w:hAnsiTheme="minorEastAsia" w:hint="eastAsia"/>
          <w:sz w:val="24"/>
          <w:szCs w:val="24"/>
        </w:rPr>
        <w:t>取入水門ゲートを閉扉するものとする。</w:t>
      </w:r>
    </w:p>
    <w:p w:rsidR="009C5942" w:rsidRPr="009C5942" w:rsidRDefault="009C5942" w:rsidP="00B12C55">
      <w:pPr>
        <w:ind w:left="240" w:hangingChars="100" w:hanging="240"/>
        <w:rPr>
          <w:rFonts w:asciiTheme="minorEastAsia" w:hAnsiTheme="minorEastAsia" w:hint="eastAsia"/>
          <w:sz w:val="24"/>
          <w:szCs w:val="24"/>
        </w:rPr>
      </w:pP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（出水後の操作）</w:t>
      </w:r>
    </w:p>
    <w:p w:rsidR="00932C0D" w:rsidRDefault="00AE547B"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第13条　頭首工の水位が標高○○メートル（上限）に減じた後は、</w:t>
      </w:r>
      <w:r w:rsidR="00932C0D" w:rsidRPr="009C5942">
        <w:rPr>
          <w:rFonts w:asciiTheme="minorEastAsia" w:hAnsiTheme="minorEastAsia" w:hint="eastAsia"/>
          <w:sz w:val="24"/>
          <w:szCs w:val="24"/>
        </w:rPr>
        <w:t>水位を標高○○メートル（上限）に保ちながら減水に応じて前条第</w:t>
      </w:r>
      <w:r w:rsidRPr="009C5942">
        <w:rPr>
          <w:rFonts w:asciiTheme="minorEastAsia" w:hAnsiTheme="minorEastAsia" w:hint="eastAsia"/>
          <w:sz w:val="24"/>
          <w:szCs w:val="24"/>
        </w:rPr>
        <w:t>１</w:t>
      </w:r>
      <w:r w:rsidR="00932C0D" w:rsidRPr="009C5942">
        <w:rPr>
          <w:rFonts w:asciiTheme="minorEastAsia" w:hAnsiTheme="minorEastAsia" w:hint="eastAsia"/>
          <w:sz w:val="24"/>
          <w:szCs w:val="24"/>
        </w:rPr>
        <w:t>項の開扉と逆の順序で制水門ゲートを順次閉扉するものとする。</w:t>
      </w:r>
    </w:p>
    <w:p w:rsidR="009C5942" w:rsidRPr="009C5942" w:rsidRDefault="009C5942" w:rsidP="00B12C55">
      <w:pPr>
        <w:ind w:left="240" w:hangingChars="100" w:hanging="240"/>
        <w:rPr>
          <w:rFonts w:asciiTheme="minorEastAsia" w:hAnsiTheme="minorEastAsia" w:hint="eastAsia"/>
          <w:sz w:val="24"/>
          <w:szCs w:val="24"/>
        </w:rPr>
      </w:pP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（舟通し閘門の操作）</w:t>
      </w:r>
    </w:p>
    <w:p w:rsidR="00932C0D" w:rsidRDefault="00AE547B"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第14条　頭首工地点を通過しようとする舟艇のあるときは、航行の安全を確かめ、すみ</w:t>
      </w:r>
      <w:r w:rsidR="00932C0D" w:rsidRPr="009C5942">
        <w:rPr>
          <w:rFonts w:asciiTheme="minorEastAsia" w:hAnsiTheme="minorEastAsia" w:hint="eastAsia"/>
          <w:sz w:val="24"/>
          <w:szCs w:val="24"/>
        </w:rPr>
        <w:t>やかに舟通し閘門を操作して通過させるものとする。</w:t>
      </w:r>
    </w:p>
    <w:p w:rsidR="009C5942" w:rsidRPr="009C5942" w:rsidRDefault="009C5942" w:rsidP="00B12C55">
      <w:pPr>
        <w:ind w:left="240" w:hangingChars="100" w:hanging="240"/>
        <w:rPr>
          <w:rFonts w:asciiTheme="minorEastAsia" w:hAnsiTheme="minorEastAsia" w:hint="eastAsia"/>
          <w:sz w:val="24"/>
          <w:szCs w:val="24"/>
        </w:rPr>
      </w:pP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（魚道の放流）</w:t>
      </w:r>
    </w:p>
    <w:p w:rsidR="00932C0D" w:rsidRPr="009C5942" w:rsidRDefault="00AE547B"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第15</w:t>
      </w:r>
      <w:r w:rsidR="00932C0D" w:rsidRPr="009C5942">
        <w:rPr>
          <w:rFonts w:asciiTheme="minorEastAsia" w:hAnsiTheme="minorEastAsia" w:hint="eastAsia"/>
          <w:sz w:val="24"/>
          <w:szCs w:val="24"/>
        </w:rPr>
        <w:t>条　頭首工附帯の魚道調節門からは毎秒○○立方メートル以上の水量を常時放流するものとする。</w:t>
      </w:r>
    </w:p>
    <w:p w:rsidR="00AE547B" w:rsidRPr="009C5942" w:rsidRDefault="00AE547B" w:rsidP="00932C0D">
      <w:pPr>
        <w:rPr>
          <w:rFonts w:asciiTheme="minorEastAsia" w:hAnsiTheme="minorEastAsia"/>
          <w:sz w:val="24"/>
          <w:szCs w:val="24"/>
        </w:rPr>
      </w:pPr>
    </w:p>
    <w:p w:rsidR="00AE547B" w:rsidRPr="009C5942" w:rsidRDefault="00AE547B" w:rsidP="00932C0D">
      <w:pPr>
        <w:rPr>
          <w:rFonts w:asciiTheme="minorEastAsia" w:hAnsiTheme="minorEastAsia"/>
          <w:sz w:val="24"/>
          <w:szCs w:val="24"/>
        </w:rPr>
      </w:pPr>
    </w:p>
    <w:p w:rsidR="00932C0D" w:rsidRPr="009C5942" w:rsidRDefault="00932C0D" w:rsidP="0087424A">
      <w:pPr>
        <w:ind w:firstLineChars="100" w:firstLine="240"/>
        <w:rPr>
          <w:rFonts w:asciiTheme="minorEastAsia" w:hAnsiTheme="minorEastAsia"/>
          <w:sz w:val="24"/>
          <w:szCs w:val="24"/>
        </w:rPr>
      </w:pPr>
      <w:r w:rsidRPr="009C5942">
        <w:rPr>
          <w:rFonts w:asciiTheme="minorEastAsia" w:hAnsiTheme="minorEastAsia" w:hint="eastAsia"/>
          <w:sz w:val="24"/>
          <w:szCs w:val="24"/>
        </w:rPr>
        <w:t>第３章　点検及び整備に関する事項</w:t>
      </w: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（点検及び整備）</w:t>
      </w:r>
    </w:p>
    <w:p w:rsidR="00932C0D" w:rsidRDefault="00AE547B"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第16条　管理者は、堤体ゲート、ゲートを操作するために必要な機械及び器具、警報、通信連絡及び観測のために必要な設備、</w:t>
      </w:r>
      <w:r w:rsidR="00932C0D" w:rsidRPr="009C5942">
        <w:rPr>
          <w:rFonts w:asciiTheme="minorEastAsia" w:hAnsiTheme="minorEastAsia" w:hint="eastAsia"/>
          <w:sz w:val="24"/>
          <w:szCs w:val="24"/>
        </w:rPr>
        <w:t>管理のために必要な船舶及び車両並びにこれらの操作のために必要な資材を常に良好な状態に保つための点検及び整備を行なわなければならない。</w:t>
      </w:r>
    </w:p>
    <w:p w:rsidR="009C5942" w:rsidRPr="009C5942" w:rsidRDefault="009C5942" w:rsidP="00B12C55">
      <w:pPr>
        <w:ind w:left="240" w:hangingChars="100" w:hanging="240"/>
        <w:rPr>
          <w:rFonts w:asciiTheme="minorEastAsia" w:hAnsiTheme="minorEastAsia" w:hint="eastAsia"/>
          <w:sz w:val="24"/>
          <w:szCs w:val="24"/>
        </w:rPr>
      </w:pPr>
    </w:p>
    <w:p w:rsidR="00932C0D" w:rsidRPr="009C5942" w:rsidRDefault="00B12C55" w:rsidP="0087424A">
      <w:pPr>
        <w:rPr>
          <w:rFonts w:asciiTheme="minorEastAsia" w:hAnsiTheme="minorEastAsia"/>
          <w:sz w:val="24"/>
          <w:szCs w:val="24"/>
        </w:rPr>
      </w:pPr>
      <w:r w:rsidRPr="009C5942">
        <w:rPr>
          <w:rFonts w:asciiTheme="minorEastAsia" w:hAnsiTheme="minorEastAsia" w:hint="eastAsia"/>
          <w:sz w:val="24"/>
          <w:szCs w:val="24"/>
        </w:rPr>
        <w:t>（監</w:t>
      </w:r>
      <w:r w:rsidR="00932C0D" w:rsidRPr="009C5942">
        <w:rPr>
          <w:rFonts w:asciiTheme="minorEastAsia" w:hAnsiTheme="minorEastAsia" w:hint="eastAsia"/>
          <w:sz w:val="24"/>
          <w:szCs w:val="24"/>
        </w:rPr>
        <w:t>視）</w:t>
      </w:r>
    </w:p>
    <w:p w:rsidR="00932C0D" w:rsidRPr="009C5942" w:rsidRDefault="00AE547B"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第17条　管理者は、頭首工及びその周辺について常に監視を行ない、</w:t>
      </w:r>
      <w:r w:rsidR="00932C0D" w:rsidRPr="009C5942">
        <w:rPr>
          <w:rFonts w:asciiTheme="minorEastAsia" w:hAnsiTheme="minorEastAsia" w:hint="eastAsia"/>
          <w:sz w:val="24"/>
          <w:szCs w:val="24"/>
        </w:rPr>
        <w:t>その維持及び保全に支障を及ぼす行為の取締り並びに危険防止に努めなければならない。</w:t>
      </w:r>
    </w:p>
    <w:p w:rsidR="00AE547B" w:rsidRPr="009C5942" w:rsidRDefault="00AE547B" w:rsidP="00932C0D">
      <w:pPr>
        <w:rPr>
          <w:rFonts w:asciiTheme="minorEastAsia" w:hAnsiTheme="minorEastAsia"/>
          <w:sz w:val="24"/>
          <w:szCs w:val="24"/>
        </w:rPr>
      </w:pPr>
    </w:p>
    <w:p w:rsidR="00AE547B" w:rsidRPr="009C5942" w:rsidRDefault="00AE547B" w:rsidP="00932C0D">
      <w:pPr>
        <w:rPr>
          <w:rFonts w:asciiTheme="minorEastAsia" w:hAnsiTheme="minorEastAsia"/>
          <w:sz w:val="24"/>
          <w:szCs w:val="24"/>
        </w:rPr>
      </w:pPr>
    </w:p>
    <w:p w:rsidR="00932C0D" w:rsidRPr="009C5942" w:rsidRDefault="00932C0D" w:rsidP="0087424A">
      <w:pPr>
        <w:ind w:firstLineChars="100" w:firstLine="240"/>
        <w:rPr>
          <w:rFonts w:asciiTheme="minorEastAsia" w:hAnsiTheme="minorEastAsia"/>
          <w:sz w:val="24"/>
          <w:szCs w:val="24"/>
        </w:rPr>
      </w:pPr>
      <w:r w:rsidRPr="009C5942">
        <w:rPr>
          <w:rFonts w:asciiTheme="minorEastAsia" w:hAnsiTheme="minorEastAsia" w:hint="eastAsia"/>
          <w:sz w:val="24"/>
          <w:szCs w:val="24"/>
        </w:rPr>
        <w:t>第４章　緊急事態における措置に関する事項</w:t>
      </w:r>
    </w:p>
    <w:p w:rsidR="00932C0D" w:rsidRPr="009C5942" w:rsidRDefault="00932C0D" w:rsidP="0087424A">
      <w:pPr>
        <w:ind w:firstLineChars="200" w:firstLine="480"/>
        <w:rPr>
          <w:rFonts w:asciiTheme="minorEastAsia" w:hAnsiTheme="minorEastAsia"/>
          <w:sz w:val="24"/>
          <w:szCs w:val="24"/>
        </w:rPr>
      </w:pPr>
      <w:r w:rsidRPr="009C5942">
        <w:rPr>
          <w:rFonts w:asciiTheme="minorEastAsia" w:hAnsiTheme="minorEastAsia" w:hint="eastAsia"/>
          <w:sz w:val="24"/>
          <w:szCs w:val="24"/>
        </w:rPr>
        <w:t>第1</w:t>
      </w:r>
      <w:r w:rsidR="00AE547B" w:rsidRPr="009C5942">
        <w:rPr>
          <w:rFonts w:asciiTheme="minorEastAsia" w:hAnsiTheme="minorEastAsia" w:hint="eastAsia"/>
          <w:sz w:val="24"/>
          <w:szCs w:val="24"/>
        </w:rPr>
        <w:t>節　洪</w:t>
      </w:r>
      <w:r w:rsidRPr="009C5942">
        <w:rPr>
          <w:rFonts w:asciiTheme="minorEastAsia" w:hAnsiTheme="minorEastAsia" w:hint="eastAsia"/>
          <w:sz w:val="24"/>
          <w:szCs w:val="24"/>
        </w:rPr>
        <w:t>水</w:t>
      </w: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（洪水警戒体制）</w:t>
      </w:r>
    </w:p>
    <w:p w:rsidR="00932C0D" w:rsidRPr="009C5942" w:rsidRDefault="00AE547B"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第18条　管理者は、</w:t>
      </w:r>
      <w:r w:rsidR="00932C0D" w:rsidRPr="009C5942">
        <w:rPr>
          <w:rFonts w:asciiTheme="minorEastAsia" w:hAnsiTheme="minorEastAsia" w:hint="eastAsia"/>
          <w:sz w:val="24"/>
          <w:szCs w:val="24"/>
        </w:rPr>
        <w:t>次の各号の</w:t>
      </w:r>
      <w:r w:rsidRPr="009C5942">
        <w:rPr>
          <w:rFonts w:asciiTheme="minorEastAsia" w:hAnsiTheme="minorEastAsia" w:hint="eastAsia"/>
          <w:sz w:val="24"/>
          <w:szCs w:val="24"/>
        </w:rPr>
        <w:t>一に該当するときは、</w:t>
      </w:r>
      <w:r w:rsidR="00932C0D" w:rsidRPr="009C5942">
        <w:rPr>
          <w:rFonts w:asciiTheme="minorEastAsia" w:hAnsiTheme="minorEastAsia" w:hint="eastAsia"/>
          <w:sz w:val="24"/>
          <w:szCs w:val="24"/>
        </w:rPr>
        <w:t>洪水警戒体制をとらなければならない。</w:t>
      </w:r>
    </w:p>
    <w:p w:rsidR="00932C0D" w:rsidRPr="009C5942" w:rsidRDefault="001D577F" w:rsidP="00B12C55">
      <w:pPr>
        <w:ind w:leftChars="100" w:left="450" w:hangingChars="100" w:hanging="240"/>
        <w:rPr>
          <w:rFonts w:asciiTheme="minorEastAsia" w:hAnsiTheme="minorEastAsia"/>
          <w:sz w:val="24"/>
          <w:szCs w:val="24"/>
        </w:rPr>
      </w:pPr>
      <w:r w:rsidRPr="009C5942">
        <w:rPr>
          <w:rFonts w:asciiTheme="minorEastAsia" w:hAnsiTheme="minorEastAsia" w:hint="eastAsia"/>
          <w:sz w:val="24"/>
          <w:szCs w:val="24"/>
        </w:rPr>
        <w:t xml:space="preserve">一　</w:t>
      </w:r>
      <w:r w:rsidR="00932C0D" w:rsidRPr="009C5942">
        <w:rPr>
          <w:rFonts w:asciiTheme="minorEastAsia" w:hAnsiTheme="minorEastAsia" w:hint="eastAsia"/>
          <w:sz w:val="24"/>
          <w:szCs w:val="24"/>
        </w:rPr>
        <w:t>○○気象台から関係地域に対して降雨に関する注意報又は警報が発せられたとき。</w:t>
      </w:r>
    </w:p>
    <w:p w:rsidR="00932C0D" w:rsidRDefault="001D577F" w:rsidP="00B12C55">
      <w:pPr>
        <w:ind w:leftChars="100" w:left="450" w:hangingChars="100" w:hanging="240"/>
        <w:rPr>
          <w:rFonts w:asciiTheme="minorEastAsia" w:hAnsiTheme="minorEastAsia"/>
          <w:sz w:val="24"/>
          <w:szCs w:val="24"/>
        </w:rPr>
      </w:pPr>
      <w:r w:rsidRPr="009C5942">
        <w:rPr>
          <w:rFonts w:asciiTheme="minorEastAsia" w:hAnsiTheme="minorEastAsia" w:hint="eastAsia"/>
          <w:sz w:val="24"/>
          <w:szCs w:val="24"/>
        </w:rPr>
        <w:t xml:space="preserve">二　</w:t>
      </w:r>
      <w:r w:rsidR="00932C0D" w:rsidRPr="009C5942">
        <w:rPr>
          <w:rFonts w:asciiTheme="minorEastAsia" w:hAnsiTheme="minorEastAsia" w:hint="eastAsia"/>
          <w:sz w:val="24"/>
          <w:szCs w:val="24"/>
        </w:rPr>
        <w:t>頭首工の水位が標高○○メートルを超えることが予想されるとき。</w:t>
      </w:r>
    </w:p>
    <w:p w:rsidR="009C5942" w:rsidRPr="009C5942" w:rsidRDefault="009C5942" w:rsidP="009C5942">
      <w:pPr>
        <w:rPr>
          <w:rFonts w:asciiTheme="minorEastAsia" w:hAnsiTheme="minorEastAsia" w:hint="eastAsia"/>
          <w:sz w:val="24"/>
          <w:szCs w:val="24"/>
        </w:rPr>
      </w:pP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（洪水警戒体制時の措置）</w:t>
      </w:r>
    </w:p>
    <w:p w:rsidR="00932C0D" w:rsidRPr="009C5942" w:rsidRDefault="001D577F"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第19条　管理者は、前条の規定により洪水警戒体制をとったときは、職員を呼集してそれぞれ担当部署に配置し、</w:t>
      </w:r>
      <w:r w:rsidR="00932C0D" w:rsidRPr="009C5942">
        <w:rPr>
          <w:rFonts w:asciiTheme="minorEastAsia" w:hAnsiTheme="minorEastAsia" w:hint="eastAsia"/>
          <w:sz w:val="24"/>
          <w:szCs w:val="24"/>
        </w:rPr>
        <w:t>次の各号に掲げる措置をとらなければならない。</w:t>
      </w:r>
    </w:p>
    <w:p w:rsidR="00932C0D" w:rsidRPr="009C5942" w:rsidRDefault="001D577F" w:rsidP="00B12C55">
      <w:pPr>
        <w:ind w:leftChars="100" w:left="450" w:hangingChars="100" w:hanging="240"/>
        <w:rPr>
          <w:rFonts w:asciiTheme="minorEastAsia" w:hAnsiTheme="minorEastAsia"/>
          <w:sz w:val="24"/>
          <w:szCs w:val="24"/>
        </w:rPr>
      </w:pPr>
      <w:r w:rsidRPr="009C5942">
        <w:rPr>
          <w:rFonts w:asciiTheme="minorEastAsia" w:hAnsiTheme="minorEastAsia" w:hint="eastAsia"/>
          <w:sz w:val="24"/>
          <w:szCs w:val="24"/>
        </w:rPr>
        <w:t>一　関係の気象台、市町村、</w:t>
      </w:r>
      <w:r w:rsidR="00932C0D" w:rsidRPr="009C5942">
        <w:rPr>
          <w:rFonts w:asciiTheme="minorEastAsia" w:hAnsiTheme="minorEastAsia" w:hint="eastAsia"/>
          <w:sz w:val="24"/>
          <w:szCs w:val="24"/>
        </w:rPr>
        <w:t>土地改良区その他の機関との連絡並びに気象及び水象に関する観測及び情報の収集を密接に行なうこと。</w:t>
      </w:r>
    </w:p>
    <w:p w:rsidR="00932C0D" w:rsidRPr="009C5942" w:rsidRDefault="001D577F" w:rsidP="00B12C55">
      <w:pPr>
        <w:ind w:leftChars="100" w:left="450" w:hangingChars="100" w:hanging="240"/>
        <w:rPr>
          <w:rFonts w:asciiTheme="minorEastAsia" w:hAnsiTheme="minorEastAsia"/>
          <w:sz w:val="24"/>
          <w:szCs w:val="24"/>
        </w:rPr>
      </w:pPr>
      <w:r w:rsidRPr="009C5942">
        <w:rPr>
          <w:rFonts w:asciiTheme="minorEastAsia" w:hAnsiTheme="minorEastAsia" w:hint="eastAsia"/>
          <w:sz w:val="24"/>
          <w:szCs w:val="24"/>
        </w:rPr>
        <w:t>二　ゲート並びにゲートの操作に必要な機械及び器具の点検整備、</w:t>
      </w:r>
      <w:r w:rsidR="00932C0D" w:rsidRPr="009C5942">
        <w:rPr>
          <w:rFonts w:asciiTheme="minorEastAsia" w:hAnsiTheme="minorEastAsia" w:hint="eastAsia"/>
          <w:sz w:val="24"/>
          <w:szCs w:val="24"/>
        </w:rPr>
        <w:t>予備電源設備の試運転その他頭首工の操作に関し必要な措置をとること。</w:t>
      </w:r>
    </w:p>
    <w:p w:rsidR="00932C0D" w:rsidRDefault="001D577F" w:rsidP="00B12C55">
      <w:pPr>
        <w:ind w:leftChars="100" w:left="450" w:hangingChars="100" w:hanging="240"/>
        <w:rPr>
          <w:rFonts w:asciiTheme="minorEastAsia" w:hAnsiTheme="minorEastAsia"/>
          <w:sz w:val="24"/>
          <w:szCs w:val="24"/>
        </w:rPr>
      </w:pPr>
      <w:r w:rsidRPr="009C5942">
        <w:rPr>
          <w:rFonts w:asciiTheme="minorEastAsia" w:hAnsiTheme="minorEastAsia" w:hint="eastAsia"/>
          <w:sz w:val="24"/>
          <w:szCs w:val="24"/>
        </w:rPr>
        <w:t>三　常に河川流量及び水位に注意し、</w:t>
      </w:r>
      <w:r w:rsidR="00932C0D" w:rsidRPr="009C5942">
        <w:rPr>
          <w:rFonts w:asciiTheme="minorEastAsia" w:hAnsiTheme="minorEastAsia" w:hint="eastAsia"/>
          <w:sz w:val="24"/>
          <w:szCs w:val="24"/>
        </w:rPr>
        <w:t>第12条の規定による頭首工の操作に万全を期すること。</w:t>
      </w:r>
    </w:p>
    <w:p w:rsidR="009C5942" w:rsidRPr="009C5942" w:rsidRDefault="009C5942" w:rsidP="009C5942">
      <w:pPr>
        <w:rPr>
          <w:rFonts w:asciiTheme="minorEastAsia" w:hAnsiTheme="minorEastAsia" w:hint="eastAsia"/>
          <w:sz w:val="24"/>
          <w:szCs w:val="24"/>
        </w:rPr>
      </w:pP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（洪水警戒体制の解除）</w:t>
      </w:r>
    </w:p>
    <w:p w:rsidR="00932C0D" w:rsidRPr="009C5942" w:rsidRDefault="001D577F"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第20条　管理者は、頭首工の水位が標高○○メートル以下となり、再び増水のおそれがないと認められたときは、</w:t>
      </w:r>
      <w:r w:rsidR="00932C0D" w:rsidRPr="009C5942">
        <w:rPr>
          <w:rFonts w:asciiTheme="minorEastAsia" w:hAnsiTheme="minorEastAsia" w:hint="eastAsia"/>
          <w:sz w:val="24"/>
          <w:szCs w:val="24"/>
        </w:rPr>
        <w:t>洪水警戒体制を解除するものとする。</w:t>
      </w:r>
    </w:p>
    <w:p w:rsidR="001D577F" w:rsidRPr="009C5942" w:rsidRDefault="001D577F" w:rsidP="00932C0D">
      <w:pPr>
        <w:rPr>
          <w:rFonts w:asciiTheme="minorEastAsia" w:hAnsiTheme="minorEastAsia"/>
          <w:sz w:val="24"/>
          <w:szCs w:val="24"/>
        </w:rPr>
      </w:pPr>
    </w:p>
    <w:p w:rsidR="00932C0D" w:rsidRPr="009C5942" w:rsidRDefault="00932C0D" w:rsidP="0087424A">
      <w:pPr>
        <w:ind w:firstLineChars="200" w:firstLine="480"/>
        <w:rPr>
          <w:rFonts w:asciiTheme="minorEastAsia" w:hAnsiTheme="minorEastAsia"/>
          <w:sz w:val="24"/>
          <w:szCs w:val="24"/>
        </w:rPr>
      </w:pPr>
      <w:r w:rsidRPr="009C5942">
        <w:rPr>
          <w:rFonts w:asciiTheme="minorEastAsia" w:hAnsiTheme="minorEastAsia" w:hint="eastAsia"/>
          <w:sz w:val="24"/>
          <w:szCs w:val="24"/>
        </w:rPr>
        <w:t>第２節　かんばつ</w:t>
      </w: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（かんばつ時の措置）</w:t>
      </w:r>
    </w:p>
    <w:p w:rsidR="00932C0D" w:rsidRPr="009C5942" w:rsidRDefault="001D577F"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第21条　管理者は、かんがい期において、頭首工の水位が標高○○メートル以下に低下するおそれがあるときは、その水位及び頭首工地点における取水状況を理事長に報告し、</w:t>
      </w:r>
      <w:r w:rsidR="00932C0D" w:rsidRPr="009C5942">
        <w:rPr>
          <w:rFonts w:asciiTheme="minorEastAsia" w:hAnsiTheme="minorEastAsia" w:hint="eastAsia"/>
          <w:sz w:val="24"/>
          <w:szCs w:val="24"/>
        </w:rPr>
        <w:t>その指示により措置するものとする。</w:t>
      </w:r>
    </w:p>
    <w:p w:rsidR="00932C0D" w:rsidRPr="009C5942" w:rsidRDefault="00932C0D" w:rsidP="00932C0D">
      <w:pPr>
        <w:rPr>
          <w:rFonts w:asciiTheme="minorEastAsia" w:hAnsiTheme="minorEastAsia"/>
          <w:sz w:val="24"/>
          <w:szCs w:val="24"/>
        </w:rPr>
      </w:pPr>
    </w:p>
    <w:p w:rsidR="00932C0D" w:rsidRPr="009C5942" w:rsidRDefault="00932C0D" w:rsidP="00932C0D">
      <w:pPr>
        <w:rPr>
          <w:rFonts w:asciiTheme="minorEastAsia" w:hAnsiTheme="minorEastAsia"/>
          <w:sz w:val="24"/>
          <w:szCs w:val="24"/>
        </w:rPr>
      </w:pPr>
    </w:p>
    <w:p w:rsidR="00932C0D" w:rsidRPr="009C5942" w:rsidRDefault="001D577F" w:rsidP="0087424A">
      <w:pPr>
        <w:ind w:firstLineChars="100" w:firstLine="240"/>
        <w:rPr>
          <w:rFonts w:asciiTheme="minorEastAsia" w:hAnsiTheme="minorEastAsia"/>
          <w:sz w:val="24"/>
          <w:szCs w:val="24"/>
        </w:rPr>
      </w:pPr>
      <w:r w:rsidRPr="009C5942">
        <w:rPr>
          <w:rFonts w:asciiTheme="minorEastAsia" w:hAnsiTheme="minorEastAsia" w:hint="eastAsia"/>
          <w:sz w:val="24"/>
          <w:szCs w:val="24"/>
        </w:rPr>
        <w:t>第５章　雑</w:t>
      </w:r>
      <w:r w:rsidR="00932C0D" w:rsidRPr="009C5942">
        <w:rPr>
          <w:rFonts w:asciiTheme="minorEastAsia" w:hAnsiTheme="minorEastAsia" w:hint="eastAsia"/>
          <w:sz w:val="24"/>
          <w:szCs w:val="24"/>
        </w:rPr>
        <w:t>則</w:t>
      </w:r>
    </w:p>
    <w:p w:rsidR="00932C0D" w:rsidRPr="009C5942" w:rsidRDefault="00932C0D" w:rsidP="0087424A">
      <w:pPr>
        <w:rPr>
          <w:rFonts w:asciiTheme="minorEastAsia" w:hAnsiTheme="minorEastAsia"/>
          <w:sz w:val="24"/>
          <w:szCs w:val="24"/>
        </w:rPr>
      </w:pPr>
      <w:r w:rsidRPr="009C5942">
        <w:rPr>
          <w:rFonts w:asciiTheme="minorEastAsia" w:hAnsiTheme="minorEastAsia" w:hint="eastAsia"/>
          <w:sz w:val="24"/>
          <w:szCs w:val="24"/>
        </w:rPr>
        <w:t>（管理日誌）</w:t>
      </w:r>
    </w:p>
    <w:p w:rsidR="00932C0D" w:rsidRPr="009C5942" w:rsidRDefault="001D577F"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第22条　管理者は、頭首工管理日誌を備え、</w:t>
      </w:r>
      <w:r w:rsidR="00932C0D" w:rsidRPr="009C5942">
        <w:rPr>
          <w:rFonts w:asciiTheme="minorEastAsia" w:hAnsiTheme="minorEastAsia" w:hint="eastAsia"/>
          <w:sz w:val="24"/>
          <w:szCs w:val="24"/>
        </w:rPr>
        <w:t>次の名号に掲げる事項について記録しなければならない。</w:t>
      </w:r>
    </w:p>
    <w:p w:rsidR="00932C0D" w:rsidRPr="009C5942" w:rsidRDefault="001D577F" w:rsidP="00B12C55">
      <w:pPr>
        <w:ind w:leftChars="100" w:left="210"/>
        <w:rPr>
          <w:rFonts w:asciiTheme="minorEastAsia" w:hAnsiTheme="minorEastAsia"/>
          <w:sz w:val="24"/>
          <w:szCs w:val="24"/>
        </w:rPr>
      </w:pPr>
      <w:r w:rsidRPr="009C5942">
        <w:rPr>
          <w:rFonts w:asciiTheme="minorEastAsia" w:hAnsiTheme="minorEastAsia" w:hint="eastAsia"/>
          <w:sz w:val="24"/>
          <w:szCs w:val="24"/>
        </w:rPr>
        <w:t>一　気象（天侯、気温、</w:t>
      </w:r>
      <w:r w:rsidR="00932C0D" w:rsidRPr="009C5942">
        <w:rPr>
          <w:rFonts w:asciiTheme="minorEastAsia" w:hAnsiTheme="minorEastAsia" w:hint="eastAsia"/>
          <w:sz w:val="24"/>
          <w:szCs w:val="24"/>
        </w:rPr>
        <w:t>降雨量及び積雪量等）</w:t>
      </w:r>
    </w:p>
    <w:p w:rsidR="00932C0D" w:rsidRPr="009C5942" w:rsidRDefault="001D577F" w:rsidP="00B12C55">
      <w:pPr>
        <w:ind w:leftChars="100" w:left="210"/>
        <w:rPr>
          <w:rFonts w:asciiTheme="minorEastAsia" w:hAnsiTheme="minorEastAsia"/>
          <w:sz w:val="24"/>
          <w:szCs w:val="24"/>
        </w:rPr>
      </w:pPr>
      <w:r w:rsidRPr="009C5942">
        <w:rPr>
          <w:rFonts w:asciiTheme="minorEastAsia" w:hAnsiTheme="minorEastAsia" w:hint="eastAsia"/>
          <w:sz w:val="24"/>
          <w:szCs w:val="24"/>
        </w:rPr>
        <w:t xml:space="preserve">二　</w:t>
      </w:r>
      <w:r w:rsidR="00932C0D" w:rsidRPr="009C5942">
        <w:rPr>
          <w:rFonts w:asciiTheme="minorEastAsia" w:hAnsiTheme="minorEastAsia" w:hint="eastAsia"/>
          <w:sz w:val="24"/>
          <w:szCs w:val="24"/>
        </w:rPr>
        <w:t>水象（水位及び水温等）</w:t>
      </w:r>
    </w:p>
    <w:p w:rsidR="00932C0D" w:rsidRPr="009C5942" w:rsidRDefault="001D577F" w:rsidP="00B12C55">
      <w:pPr>
        <w:ind w:leftChars="100" w:left="210"/>
        <w:rPr>
          <w:rFonts w:asciiTheme="minorEastAsia" w:hAnsiTheme="minorEastAsia"/>
          <w:sz w:val="24"/>
          <w:szCs w:val="24"/>
        </w:rPr>
      </w:pPr>
      <w:r w:rsidRPr="009C5942">
        <w:rPr>
          <w:rFonts w:asciiTheme="minorEastAsia" w:hAnsiTheme="minorEastAsia" w:hint="eastAsia"/>
          <w:sz w:val="24"/>
          <w:szCs w:val="24"/>
        </w:rPr>
        <w:t xml:space="preserve">三　</w:t>
      </w:r>
      <w:r w:rsidR="00932C0D" w:rsidRPr="009C5942">
        <w:rPr>
          <w:rFonts w:asciiTheme="minorEastAsia" w:hAnsiTheme="minorEastAsia" w:hint="eastAsia"/>
          <w:sz w:val="24"/>
          <w:szCs w:val="24"/>
        </w:rPr>
        <w:t>頭首工地点における放流量</w:t>
      </w:r>
    </w:p>
    <w:p w:rsidR="00932C0D" w:rsidRPr="009C5942" w:rsidRDefault="001D577F" w:rsidP="00B12C55">
      <w:pPr>
        <w:ind w:leftChars="100" w:left="210"/>
        <w:rPr>
          <w:rFonts w:asciiTheme="minorEastAsia" w:hAnsiTheme="minorEastAsia"/>
          <w:sz w:val="24"/>
          <w:szCs w:val="24"/>
        </w:rPr>
      </w:pPr>
      <w:r w:rsidRPr="009C5942">
        <w:rPr>
          <w:rFonts w:asciiTheme="minorEastAsia" w:hAnsiTheme="minorEastAsia" w:hint="eastAsia"/>
          <w:sz w:val="24"/>
          <w:szCs w:val="24"/>
        </w:rPr>
        <w:t xml:space="preserve">四　</w:t>
      </w:r>
      <w:r w:rsidR="00932C0D" w:rsidRPr="009C5942">
        <w:rPr>
          <w:rFonts w:asciiTheme="minorEastAsia" w:hAnsiTheme="minorEastAsia" w:hint="eastAsia"/>
          <w:sz w:val="24"/>
          <w:szCs w:val="24"/>
        </w:rPr>
        <w:t>かんがい用水取水量</w:t>
      </w:r>
    </w:p>
    <w:p w:rsidR="00932C0D" w:rsidRPr="009C5942" w:rsidRDefault="001D577F" w:rsidP="00B12C55">
      <w:pPr>
        <w:ind w:leftChars="100" w:left="210"/>
        <w:rPr>
          <w:rFonts w:asciiTheme="minorEastAsia" w:hAnsiTheme="minorEastAsia"/>
          <w:sz w:val="24"/>
          <w:szCs w:val="24"/>
        </w:rPr>
      </w:pPr>
      <w:r w:rsidRPr="009C5942">
        <w:rPr>
          <w:rFonts w:asciiTheme="minorEastAsia" w:hAnsiTheme="minorEastAsia" w:hint="eastAsia"/>
          <w:sz w:val="24"/>
          <w:szCs w:val="24"/>
        </w:rPr>
        <w:t xml:space="preserve">五　</w:t>
      </w:r>
      <w:r w:rsidR="00932C0D" w:rsidRPr="009C5942">
        <w:rPr>
          <w:rFonts w:asciiTheme="minorEastAsia" w:hAnsiTheme="minorEastAsia" w:hint="eastAsia"/>
          <w:sz w:val="24"/>
          <w:szCs w:val="24"/>
        </w:rPr>
        <w:t>ゲートの操作の時刻及び開度</w:t>
      </w:r>
    </w:p>
    <w:p w:rsidR="00932C0D" w:rsidRPr="009C5942" w:rsidRDefault="001D577F" w:rsidP="00B12C55">
      <w:pPr>
        <w:ind w:leftChars="100" w:left="210"/>
        <w:rPr>
          <w:rFonts w:asciiTheme="minorEastAsia" w:hAnsiTheme="minorEastAsia"/>
          <w:sz w:val="24"/>
          <w:szCs w:val="24"/>
        </w:rPr>
      </w:pPr>
      <w:r w:rsidRPr="009C5942">
        <w:rPr>
          <w:rFonts w:asciiTheme="minorEastAsia" w:hAnsiTheme="minorEastAsia" w:hint="eastAsia"/>
          <w:sz w:val="24"/>
          <w:szCs w:val="24"/>
        </w:rPr>
        <w:t xml:space="preserve">六　</w:t>
      </w:r>
      <w:r w:rsidR="00932C0D" w:rsidRPr="009C5942">
        <w:rPr>
          <w:rFonts w:asciiTheme="minorEastAsia" w:hAnsiTheme="minorEastAsia" w:hint="eastAsia"/>
          <w:sz w:val="24"/>
          <w:szCs w:val="24"/>
        </w:rPr>
        <w:t>点検及び整備に関する事項</w:t>
      </w:r>
    </w:p>
    <w:p w:rsidR="00932C0D" w:rsidRPr="009C5942" w:rsidRDefault="001D577F" w:rsidP="00B12C55">
      <w:pPr>
        <w:ind w:leftChars="100" w:left="210"/>
        <w:rPr>
          <w:rFonts w:asciiTheme="minorEastAsia" w:hAnsiTheme="minorEastAsia"/>
          <w:sz w:val="24"/>
          <w:szCs w:val="24"/>
        </w:rPr>
      </w:pPr>
      <w:r w:rsidRPr="009C5942">
        <w:rPr>
          <w:rFonts w:asciiTheme="minorEastAsia" w:hAnsiTheme="minorEastAsia" w:hint="eastAsia"/>
          <w:sz w:val="24"/>
          <w:szCs w:val="24"/>
        </w:rPr>
        <w:t xml:space="preserve">七　</w:t>
      </w:r>
      <w:r w:rsidR="00932C0D" w:rsidRPr="009C5942">
        <w:rPr>
          <w:rFonts w:asciiTheme="minorEastAsia" w:hAnsiTheme="minorEastAsia" w:hint="eastAsia"/>
          <w:sz w:val="24"/>
          <w:szCs w:val="24"/>
        </w:rPr>
        <w:t>その他頭首工の管理に関する事項</w:t>
      </w:r>
    </w:p>
    <w:p w:rsidR="00932C0D" w:rsidRPr="009C5942" w:rsidRDefault="001D577F" w:rsidP="00B12C55">
      <w:pPr>
        <w:ind w:left="240" w:hangingChars="100" w:hanging="240"/>
        <w:rPr>
          <w:rFonts w:asciiTheme="minorEastAsia" w:hAnsiTheme="minorEastAsia"/>
          <w:sz w:val="24"/>
          <w:szCs w:val="24"/>
        </w:rPr>
      </w:pPr>
      <w:r w:rsidRPr="009C5942">
        <w:rPr>
          <w:rFonts w:asciiTheme="minorEastAsia" w:hAnsiTheme="minorEastAsia" w:hint="eastAsia"/>
          <w:sz w:val="24"/>
          <w:szCs w:val="24"/>
        </w:rPr>
        <w:t>２　管理者は、毎月10日までに前月分の管理日誌を理事長に提出し、</w:t>
      </w:r>
      <w:r w:rsidR="00932C0D" w:rsidRPr="009C5942">
        <w:rPr>
          <w:rFonts w:asciiTheme="minorEastAsia" w:hAnsiTheme="minorEastAsia" w:hint="eastAsia"/>
          <w:sz w:val="24"/>
          <w:szCs w:val="24"/>
        </w:rPr>
        <w:t>その内容を報告しなければならない。</w:t>
      </w:r>
    </w:p>
    <w:p w:rsidR="00B12C55" w:rsidRPr="009C5942" w:rsidRDefault="00B12C55" w:rsidP="00932C0D">
      <w:pPr>
        <w:rPr>
          <w:rFonts w:asciiTheme="minorEastAsia" w:hAnsiTheme="minorEastAsia"/>
          <w:sz w:val="24"/>
          <w:szCs w:val="24"/>
        </w:rPr>
      </w:pPr>
    </w:p>
    <w:p w:rsidR="00932C0D" w:rsidRPr="009C5942" w:rsidRDefault="00932C0D" w:rsidP="001D577F">
      <w:pPr>
        <w:ind w:firstLineChars="100" w:firstLine="240"/>
        <w:rPr>
          <w:rFonts w:asciiTheme="minorEastAsia" w:hAnsiTheme="minorEastAsia"/>
          <w:sz w:val="24"/>
          <w:szCs w:val="24"/>
        </w:rPr>
      </w:pPr>
      <w:r w:rsidRPr="009C5942">
        <w:rPr>
          <w:rFonts w:asciiTheme="minorEastAsia" w:hAnsiTheme="minorEastAsia" w:hint="eastAsia"/>
          <w:sz w:val="24"/>
          <w:szCs w:val="24"/>
        </w:rPr>
        <w:t>附則</w:t>
      </w:r>
    </w:p>
    <w:p w:rsidR="00E64E0B" w:rsidRPr="009C5942" w:rsidRDefault="00B12C55" w:rsidP="00932C0D">
      <w:pPr>
        <w:rPr>
          <w:rFonts w:asciiTheme="minorEastAsia" w:hAnsiTheme="minorEastAsia"/>
          <w:sz w:val="24"/>
          <w:szCs w:val="24"/>
        </w:rPr>
      </w:pPr>
      <w:r w:rsidRPr="009C5942">
        <w:rPr>
          <w:rFonts w:asciiTheme="minorEastAsia" w:hAnsiTheme="minorEastAsia" w:hint="eastAsia"/>
          <w:sz w:val="24"/>
          <w:szCs w:val="24"/>
        </w:rPr>
        <w:t xml:space="preserve">　この規程は、</w:t>
      </w:r>
      <w:r w:rsidR="001D577F" w:rsidRPr="009C5942">
        <w:rPr>
          <w:rFonts w:asciiTheme="minorEastAsia" w:hAnsiTheme="minorEastAsia" w:hint="eastAsia"/>
          <w:sz w:val="24"/>
          <w:szCs w:val="24"/>
        </w:rPr>
        <w:t>認可の日（</w:t>
      </w:r>
      <w:r w:rsidR="009C5942">
        <w:rPr>
          <w:rFonts w:asciiTheme="minorEastAsia" w:hAnsiTheme="minorEastAsia" w:hint="eastAsia"/>
          <w:sz w:val="24"/>
          <w:szCs w:val="24"/>
        </w:rPr>
        <w:t>令和</w:t>
      </w:r>
      <w:r w:rsidR="00932C0D" w:rsidRPr="009C5942">
        <w:rPr>
          <w:rFonts w:asciiTheme="minorEastAsia" w:hAnsiTheme="minorEastAsia" w:hint="eastAsia"/>
          <w:sz w:val="24"/>
          <w:szCs w:val="24"/>
        </w:rPr>
        <w:t>○年○月○日）から施行する。</w:t>
      </w:r>
    </w:p>
    <w:sectPr w:rsidR="00E64E0B" w:rsidRPr="009C59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0D"/>
    <w:rsid w:val="00046215"/>
    <w:rsid w:val="001D577F"/>
    <w:rsid w:val="0087424A"/>
    <w:rsid w:val="00932C0D"/>
    <w:rsid w:val="009C5942"/>
    <w:rsid w:val="009F68B9"/>
    <w:rsid w:val="00A75E84"/>
    <w:rsid w:val="00AB7C22"/>
    <w:rsid w:val="00AE547B"/>
    <w:rsid w:val="00B0719A"/>
    <w:rsid w:val="00B12C55"/>
    <w:rsid w:val="00BF2F16"/>
    <w:rsid w:val="00E6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049AE"/>
  <w15:docId w15:val="{E7D3AE42-4FBC-4D48-972A-D5A3924E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農業基盤課</cp:lastModifiedBy>
  <cp:revision>4</cp:revision>
  <dcterms:created xsi:type="dcterms:W3CDTF">2024-10-31T05:56:00Z</dcterms:created>
  <dcterms:modified xsi:type="dcterms:W3CDTF">2024-11-06T07:27:00Z</dcterms:modified>
</cp:coreProperties>
</file>