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bl>
    <w:p>
      <w:pPr>
        <w:pStyle w:val="0"/>
        <w:tabs>
          <w:tab w:val="left" w:leader="none" w:pos="2525"/>
        </w:tabs>
        <w:spacing w:line="280" w:lineRule="exact"/>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spacing w:line="280" w:lineRule="exact"/>
        <w:jc w:val="right"/>
        <w:rPr>
          <w:rFonts w:hint="default"/>
        </w:rPr>
      </w:pPr>
      <w:r>
        <w:rPr>
          <w:rFonts w:hint="eastAsia"/>
        </w:rPr>
        <w:t>　令和　　年　　月　　日</w:t>
      </w:r>
    </w:p>
    <w:p>
      <w:pPr>
        <w:pStyle w:val="0"/>
        <w:spacing w:line="280" w:lineRule="exact"/>
        <w:ind w:firstLine="210" w:firstLineChars="100"/>
        <w:rPr>
          <w:rFonts w:hint="default"/>
        </w:rPr>
      </w:pPr>
      <w:r>
        <w:rPr>
          <w:rFonts w:hint="eastAsia"/>
        </w:rPr>
        <w:t>高知県知事　　　　　　　　　様</w:t>
      </w:r>
    </w:p>
    <w:p>
      <w:pPr>
        <w:pStyle w:val="0"/>
        <w:spacing w:line="280" w:lineRule="exact"/>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spacing w:line="280" w:lineRule="exact"/>
        <w:ind w:left="4620" w:leftChars="2200"/>
        <w:rPr>
          <w:rFonts w:hint="default"/>
        </w:rPr>
      </w:pPr>
      <w:r>
        <w:rPr>
          <w:rFonts w:hint="eastAsia"/>
          <w:kern w:val="0"/>
        </w:rPr>
        <w:t>商号又は名称</w:t>
      </w:r>
    </w:p>
    <w:p>
      <w:pPr>
        <w:pStyle w:val="0"/>
        <w:spacing w:line="280" w:lineRule="exact"/>
        <w:ind w:left="4620" w:leftChars="2200"/>
        <w:rPr>
          <w:rFonts w:hint="default"/>
        </w:rPr>
      </w:pPr>
      <w:r>
        <w:rPr>
          <w:rFonts w:hint="eastAsia"/>
          <w:kern w:val="0"/>
        </w:rPr>
        <w:t>代表者職氏名</w:t>
      </w:r>
      <w:r>
        <w:rPr>
          <w:rFonts w:hint="default"/>
          <w:kern w:val="0"/>
        </w:rPr>
        <w:t xml:space="preserve">               </w:t>
      </w:r>
      <w:r>
        <w:rPr>
          <w:rFonts w:hint="eastAsia"/>
          <w:kern w:val="0"/>
        </w:rPr>
        <w:t>　　　　</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default"/>
          <w:sz w:val="8"/>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560705</wp:posOffset>
                      </wp:positionH>
                      <wp:positionV relativeFrom="paragraph">
                        <wp:posOffset>53340</wp:posOffset>
                      </wp:positionV>
                      <wp:extent cx="5267325" cy="3019425"/>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3019425"/>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4.2pt;mso-position-vertical-relative:text;mso-position-horizontal-relative:text;v-text-anchor:top;position:absolute;height:237.75pt;mso-wrap-distance-top:0pt;width:414.75pt;mso-wrap-distance-left:9pt;margin-left:44.15pt;z-index: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3;"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ind w:left="320" w:right="210" w:rightChars="100" w:hanging="320" w:hangingChars="400"/>
        <w:jc w:val="left"/>
        <w:rPr>
          <w:rFonts w:hint="default"/>
          <w:color w:val="FF0000"/>
          <w:kern w:val="0"/>
          <w:sz w:val="8"/>
        </w:rPr>
      </w:pPr>
      <w:r>
        <w:rPr>
          <w:rFonts w:hint="eastAsia"/>
          <w:color w:val="FF0000"/>
          <w:kern w:val="0"/>
          <w:sz w:val="8"/>
        </w:rPr>
        <w:t>　　　</w:t>
      </w: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b w:val="1"/>
              </w:rPr>
            </w:pPr>
            <w:r>
              <w:rPr>
                <w:rFonts w:hint="eastAsia" w:ascii="Century" w:hAnsi="Century"/>
                <w:b w:val="1"/>
              </w:rPr>
              <w:t>工事価格のうちの法定福利費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r>
              <w:rPr>
                <w:rFonts w:hint="eastAsia"/>
                <w:b w:val="1"/>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r>
              <w:rPr>
                <w:rFonts w:hint="eastAsia"/>
                <w:b w:val="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r>
              <w:rPr>
                <w:rFonts w:hint="eastAsia"/>
                <w:b w:val="1"/>
              </w:rPr>
              <w:t>0</w:t>
            </w:r>
          </w:p>
        </w:tc>
      </w:tr>
    </w:tbl>
    <w:p>
      <w:pPr>
        <w:pStyle w:val="0"/>
        <w:autoSpaceDE w:val="0"/>
        <w:autoSpaceDN w:val="0"/>
        <w:adjustRightInd w:val="0"/>
        <w:snapToGrid w:val="0"/>
        <w:spacing w:before="56" w:beforeLines="20" w:beforeAutospacing="0" w:after="56" w:afterLines="20" w:afterAutospacing="0" w:line="220" w:lineRule="exact"/>
        <w:ind w:left="720" w:right="210" w:rightChars="100" w:hanging="720" w:hangingChars="400"/>
        <w:jc w:val="left"/>
        <w:rPr>
          <w:rFonts w:hint="default"/>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spacing w:line="220" w:lineRule="exact"/>
              <w:jc w:val="center"/>
              <w:rPr>
                <w:rFonts w:hint="default"/>
                <w:sz w:val="18"/>
              </w:rPr>
            </w:pPr>
            <w:r>
              <w:rPr>
                <w:rFonts w:hint="eastAsia"/>
                <w:sz w:val="18"/>
              </w:rPr>
              <w:t>入札金額</w:t>
            </w:r>
          </w:p>
        </w:tc>
        <w:tc>
          <w:tcPr>
            <w:tcW w:w="2845" w:type="dxa"/>
            <w:vAlign w:val="center"/>
          </w:tcPr>
          <w:p>
            <w:pPr>
              <w:pStyle w:val="0"/>
              <w:snapToGrid w:val="0"/>
              <w:spacing w:line="220" w:lineRule="exact"/>
              <w:jc w:val="center"/>
              <w:rPr>
                <w:rFonts w:hint="default"/>
                <w:sz w:val="18"/>
              </w:rPr>
            </w:pPr>
            <w:r>
              <w:rPr>
                <w:rFonts w:hint="eastAsia"/>
                <w:sz w:val="18"/>
              </w:rPr>
              <w:t>建築工事以外</w:t>
            </w:r>
          </w:p>
        </w:tc>
        <w:tc>
          <w:tcPr>
            <w:tcW w:w="2845" w:type="dxa"/>
            <w:vAlign w:val="center"/>
          </w:tcPr>
          <w:p>
            <w:pPr>
              <w:pStyle w:val="0"/>
              <w:snapToGrid w:val="0"/>
              <w:spacing w:line="220" w:lineRule="exact"/>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default"/>
                <w:sz w:val="18"/>
              </w:rPr>
            </w:pPr>
            <w:r>
              <w:rPr>
                <w:rFonts w:hint="default"/>
                <w:sz w:val="18"/>
              </w:rPr>
              <w:t>500</w:t>
            </w:r>
            <w:r>
              <w:rPr>
                <w:rFonts w:hint="default"/>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w:t>
            </w:r>
          </w:p>
        </w:tc>
      </w:tr>
    </w:tbl>
    <w:p>
      <w:pPr>
        <w:pStyle w:val="0"/>
        <w:tabs>
          <w:tab w:val="left" w:leader="none" w:pos="2525"/>
        </w:tabs>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r>
        <w:rPr>
          <w:rFonts w:hint="default" w:ascii="ＭＳ ゴシック" w:hAnsi="ＭＳ ゴシック" w:eastAsia="ＭＳ ゴシック"/>
          <w:spacing w:val="6"/>
        </w:rPr>
        <w:br w:type="page"/>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52"/>
          <w:fitText w:val="420" w:id="1"/>
        </w:rPr>
        <w:t>FA</w:t>
      </w:r>
      <w:r>
        <w:rPr>
          <w:rFonts w:hint="default"/>
          <w:spacing w:val="1"/>
          <w:fitText w:val="420" w:id="1"/>
        </w:rPr>
        <w:t>X</w:t>
      </w:r>
      <w:r>
        <w:rPr>
          <w:rFonts w:hint="eastAsia"/>
        </w:rPr>
        <w:t>番号</w:t>
      </w:r>
      <w:r>
        <w:rPr>
          <w:rFonts w:hint="default" w:ascii="ＭＳ 明朝" w:hAnsi="ＭＳ 明朝"/>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（１）同種工事の施工実績（様式２）</w:t>
      </w:r>
    </w:p>
    <w:p>
      <w:pPr>
        <w:pStyle w:val="0"/>
        <w:rPr>
          <w:rFonts w:hint="default"/>
          <w:spacing w:val="26"/>
        </w:rPr>
      </w:pPr>
      <w:r>
        <w:rPr>
          <w:rFonts w:hint="eastAsia"/>
        </w:rPr>
        <w:t>（２）配置予定技術者名簿（様式３）</w:t>
      </w:r>
    </w:p>
    <w:p>
      <w:pPr>
        <w:pStyle w:val="0"/>
        <w:ind w:left="235" w:hanging="235"/>
        <w:rPr>
          <w:rFonts w:hint="default"/>
        </w:rPr>
      </w:pPr>
      <w:r>
        <w:rPr>
          <w:rFonts w:hint="eastAsia"/>
        </w:rPr>
        <w:t>（３）令和６年度高知県建設工事競争入札参加資格決定通知書の写し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napToGrid w:val="0"/>
        <w:spacing w:line="240" w:lineRule="auto"/>
        <w:ind w:left="840" w:right="187" w:rightChars="89" w:hanging="210"/>
        <w:rPr>
          <w:rFonts w:hint="default"/>
          <w:sz w:val="18"/>
        </w:rPr>
      </w:pP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color w:val="000000" w:themeColor="text1"/>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w:t>
      </w:r>
      <w:r>
        <w:rPr>
          <w:rFonts w:hint="eastAsia"/>
          <w:color w:val="000000" w:themeColor="text1"/>
          <w:sz w:val="18"/>
        </w:rPr>
        <w:t>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sz w:val="18"/>
        </w:rPr>
      </w:pPr>
      <w:r>
        <w:rPr>
          <w:rFonts w:hint="eastAsia"/>
          <w:color w:val="000000" w:themeColor="text1"/>
          <w:sz w:val="18"/>
        </w:rPr>
        <w:t>２　記載内容の確認資料として、</w:t>
      </w:r>
      <w:r>
        <w:rPr>
          <w:rFonts w:hint="default"/>
          <w:color w:val="000000" w:themeColor="text1"/>
          <w:sz w:val="18"/>
        </w:rPr>
        <w:t>CORINS</w:t>
      </w:r>
      <w:r>
        <w:rPr>
          <w:rFonts w:hint="eastAsia"/>
          <w:color w:val="000000" w:themeColor="text1"/>
          <w:sz w:val="18"/>
        </w:rPr>
        <w:t>登録内容確認書の写しを添付すること。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記載内容の確認資料として、専任として配置する場合にあっては３か月以上雇用されていることがわかるもの（当該技術者の健康保険被保険者証等）、技術検定合格</w:t>
      </w:r>
      <w:r>
        <w:rPr>
          <w:rFonts w:hint="eastAsia"/>
          <w:color w:val="000000" w:themeColor="text1"/>
          <w:sz w:val="18"/>
        </w:rPr>
        <w:t>証明書、監理技術者資格者証及び指定講習に係る講習修了証並びに施工した工事の</w:t>
      </w:r>
      <w:r>
        <w:rPr>
          <w:rFonts w:hint="default"/>
          <w:color w:val="000000" w:themeColor="text1"/>
          <w:sz w:val="18"/>
        </w:rPr>
        <w:t>CORINS</w:t>
      </w:r>
      <w:r>
        <w:rPr>
          <w:rFonts w:hint="eastAsia"/>
          <w:color w:val="000000" w:themeColor="text1"/>
          <w:sz w:val="18"/>
        </w:rPr>
        <w:t>登録内容確認書の写しを添付すること。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left="720" w:right="210" w:rightChars="100" w:hanging="720" w:hangingChars="400"/>
        <w:rPr>
          <w:rFonts w:hint="default"/>
          <w:sz w:val="18"/>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eastAsia="ＭＳ ゴシック"/>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春野総合運動公園（陸上競技場）夜間照明設備改修工事</w:t>
      </w:r>
    </w:p>
    <w:p>
      <w:pPr>
        <w:pStyle w:val="19"/>
        <w:rPr>
          <w:rFonts w:hint="default"/>
          <w:spacing w:val="0"/>
          <w:sz w:val="24"/>
        </w:rPr>
      </w:pPr>
      <w:r>
        <w:rPr>
          <w:rFonts w:hint="eastAsia"/>
          <w:sz w:val="24"/>
        </w:rPr>
        <w:t>（高単公</w:t>
      </w:r>
      <w:r>
        <w:rPr>
          <w:rFonts w:hint="eastAsia"/>
          <w:sz w:val="24"/>
        </w:rPr>
        <w:t xml:space="preserve"> </w:t>
      </w:r>
      <w:r>
        <w:rPr>
          <w:rFonts w:hint="eastAsia"/>
          <w:sz w:val="24"/>
        </w:rPr>
        <w:t>第</w:t>
      </w:r>
      <w:r>
        <w:rPr>
          <w:rFonts w:hint="eastAsia"/>
          <w:sz w:val="24"/>
        </w:rPr>
        <w:t>1-1-5</w:t>
      </w:r>
      <w:r>
        <w:rPr>
          <w:rFonts w:hint="eastAsia"/>
          <w:sz w:val="24"/>
        </w:rPr>
        <w:t>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78"/>
        <w:gridCol w:w="453"/>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7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5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同種・類似工事の成績評定</w:t>
            </w:r>
          </w:p>
        </w:tc>
        <w:tc>
          <w:tcPr>
            <w:tcW w:w="4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z w:val="20"/>
              </w:rPr>
            </w:pPr>
            <w:r>
              <w:rPr>
                <w:rFonts w:hint="eastAsia"/>
                <w:sz w:val="20"/>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ISO</w:t>
            </w:r>
            <w:r>
              <w:rPr>
                <w:rFonts w:hint="eastAsia"/>
                <w:sz w:val="20"/>
              </w:rPr>
              <w:t>○○○</w:t>
            </w:r>
          </w:p>
          <w:p>
            <w:pPr>
              <w:pStyle w:val="0"/>
              <w:autoSpaceDE w:val="0"/>
              <w:autoSpaceDN w:val="0"/>
              <w:jc w:val="center"/>
              <w:rPr>
                <w:rFonts w:hint="default"/>
              </w:rPr>
            </w:pPr>
            <w:r>
              <w:rPr>
                <w:rFonts w:hint="eastAsia"/>
              </w:rPr>
              <w:t>ｴｺｱｸｼｮﾝ</w:t>
            </w:r>
            <w:r>
              <w:rPr>
                <w:rFonts w:hint="eastAsia"/>
              </w:rPr>
              <w:t>21</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独占禁止法違反等による指名停止の状況</w:t>
            </w:r>
          </w:p>
        </w:tc>
        <w:tc>
          <w:tcPr>
            <w:tcW w:w="4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sz w:val="18"/>
              </w:rPr>
            </w:pPr>
            <w:r>
              <w:rPr>
                <w:rFonts w:hint="eastAsia"/>
                <w:sz w:val="18"/>
              </w:rPr>
              <w:t>独占禁止法違反による</w:t>
            </w:r>
          </w:p>
          <w:p>
            <w:pPr>
              <w:pStyle w:val="0"/>
              <w:autoSpaceDE w:val="0"/>
              <w:autoSpaceDN w:val="0"/>
              <w:rPr>
                <w:rFonts w:hint="default"/>
                <w:sz w:val="16"/>
              </w:rPr>
            </w:pPr>
            <w:r>
              <w:rPr>
                <w:rFonts w:hint="eastAsia"/>
                <w:sz w:val="18"/>
              </w:rPr>
              <w:t>指名停止</w:t>
            </w:r>
          </w:p>
        </w:tc>
        <w:tc>
          <w:tcPr>
            <w:tcW w:w="1076" w:type="dxa"/>
            <w:vAlign w:val="center"/>
          </w:tcPr>
          <w:p>
            <w:pPr>
              <w:pStyle w:val="0"/>
              <w:autoSpaceDE w:val="0"/>
              <w:autoSpaceDN w:val="0"/>
              <w:jc w:val="right"/>
              <w:rPr>
                <w:rFonts w:hint="default"/>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snapToGrid w:val="0"/>
        <w:rPr>
          <w:rFonts w:hint="default"/>
          <w:sz w:val="18"/>
        </w:rPr>
      </w:pPr>
    </w:p>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（注）１　評価項目のうち、審査を求める項目には「有」に、審査を求めない項目については「無」に○印をつけること。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p>
    <w:p>
      <w:pPr>
        <w:pStyle w:val="0"/>
        <w:snapToGrid w:val="0"/>
        <w:rPr>
          <w:rFonts w:hint="default" w:ascii="ＭＳ ゴシック" w:hAnsi="ＭＳ ゴシック" w:eastAsia="ＭＳ ゴシック"/>
        </w:rPr>
      </w:pPr>
      <w:r>
        <w:rPr>
          <w:rFonts w:hint="eastAsia"/>
        </w:rPr>
        <w:br w:type="page"/>
      </w:r>
    </w:p>
    <w:p>
      <w:pPr>
        <w:pStyle w:val="0"/>
        <w:snapToGrid w:val="0"/>
        <w:rPr>
          <w:rFonts w:hint="default" w:ascii="ＭＳ ゴシック" w:hAnsi="ＭＳ ゴシック" w:eastAsia="ＭＳ ゴシック"/>
        </w:rPr>
      </w:pP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rPr>
              <w:t>同種・類似工事</w:t>
            </w:r>
          </w:p>
          <w:p>
            <w:pPr>
              <w:pStyle w:val="19"/>
              <w:widowControl w:val="1"/>
              <w:ind w:left="4" w:leftChars="2"/>
              <w:rPr>
                <w:rFonts w:hint="default"/>
                <w:sz w:val="20"/>
              </w:rPr>
            </w:pPr>
            <w:r>
              <w:rPr>
                <w:rFonts w:hint="eastAsia"/>
                <w:sz w:val="20"/>
              </w:rPr>
              <w:t>への従事実績</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従事した同種・類似工事の成績評定</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20"/>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評価項目のうち、審査を求める項目には「有」に、審査を求めない項目には「無」に丸印をつけること。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tabs>
          <w:tab w:val="left" w:leader="none" w:pos="525"/>
        </w:tabs>
        <w:autoSpaceDE w:val="0"/>
        <w:autoSpaceDN w:val="0"/>
        <w:snapToGrid w:val="0"/>
        <w:spacing w:before="56" w:beforeLines="20" w:beforeAutospacing="0" w:after="56" w:afterLines="20" w:afterAutospacing="0"/>
        <w:ind w:left="734" w:leftChars="250" w:right="40" w:rightChars="19" w:hanging="209" w:hangingChars="116"/>
        <w:rPr>
          <w:rFonts w:hint="default"/>
        </w:rPr>
      </w:pPr>
      <w:r>
        <w:rPr>
          <w:rFonts w:hint="eastAsia"/>
          <w:sz w:val="18"/>
        </w:rPr>
        <w:t>７　自己申請について、虚偽の記載をしたことが判明した場合（悪意によるものに限る。）には、失格とするとともに、指名停止の措置を行うことがある。</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eastAsia" w:asciiTheme="minorEastAsia" w:hAnsiTheme="minorEastAsia" w:eastAsiaTheme="minorEastAsia"/>
              </w:rPr>
            </w:pPr>
            <w:r>
              <w:rPr>
                <w:rFonts w:hint="eastAsia" w:asciiTheme="minorEastAsia" w:hAnsiTheme="minorEastAsia" w:eastAsiaTheme="minorEastAsia"/>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Chars="0" w:firstLineChars="0"/>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color w:val="000000" w:themeColor="text1"/>
          <w:sz w:val="18"/>
        </w:rPr>
      </w:pPr>
      <w:r>
        <w:rPr>
          <w:rFonts w:hint="eastAsia"/>
          <w:sz w:val="18"/>
        </w:rPr>
        <w:t>２　同種・類似工事の成績評定を審査有と</w:t>
      </w:r>
      <w:r>
        <w:rPr>
          <w:rFonts w:hint="eastAsia"/>
          <w:color w:val="000000" w:themeColor="text1"/>
          <w:sz w:val="18"/>
        </w:rPr>
        <w:t>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記載内容の確認資料として、</w:t>
      </w:r>
      <w:r>
        <w:rPr>
          <w:rFonts w:hint="default"/>
          <w:color w:val="000000" w:themeColor="text1"/>
          <w:sz w:val="18"/>
        </w:rPr>
        <w:t>CORINS</w:t>
      </w:r>
      <w:r>
        <w:rPr>
          <w:rFonts w:hint="eastAsia"/>
          <w:color w:val="000000" w:themeColor="text1"/>
          <w:sz w:val="18"/>
        </w:rPr>
        <w:t>登録内容確認書の写し（</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p>
    <w:p>
      <w:pPr>
        <w:pStyle w:val="0"/>
        <w:snapToGrid w:val="0"/>
        <w:ind w:left="400" w:hanging="180"/>
        <w:rPr>
          <w:rFonts w:hint="default"/>
          <w:sz w:val="18"/>
        </w:rPr>
      </w:pP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390" w:hanging="180"/>
        <w:rPr>
          <w:rFonts w:hint="default"/>
          <w:sz w:val="18"/>
        </w:rPr>
      </w:pPr>
    </w:p>
    <w:p>
      <w:pPr>
        <w:pStyle w:val="0"/>
        <w:autoSpaceDE w:val="0"/>
        <w:autoSpaceDN w:val="0"/>
        <w:snapToGrid w:val="0"/>
        <w:spacing w:before="56" w:beforeLines="20" w:beforeAutospacing="0" w:after="56" w:afterLines="20" w:afterAutospacing="0"/>
        <w:ind w:left="0" w:leftChars="0" w:right="609" w:rightChars="29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600" w:leftChars="200" w:right="609" w:rightChars="29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w:t>
      </w:r>
      <w:r>
        <w:rPr>
          <w:rFonts w:hint="eastAsia"/>
          <w:snapToGrid w:val="0"/>
          <w:color w:val="000000" w:themeColor="text1"/>
          <w:sz w:val="18"/>
        </w:rPr>
        <w:t>内容確認書の写し（</w:t>
      </w:r>
      <w:r>
        <w:rPr>
          <w:rFonts w:hint="default"/>
          <w:color w:val="000000" w:themeColor="text1"/>
          <w:sz w:val="18"/>
        </w:rPr>
        <w:t>CORINS</w:t>
      </w:r>
      <w:r>
        <w:rPr>
          <w:rFonts w:hint="eastAsia"/>
          <w:color w:val="000000" w:themeColor="text1"/>
          <w:sz w:val="18"/>
        </w:rPr>
        <w:t>登録内容確認書</w:t>
      </w:r>
      <w:r>
        <w:rPr>
          <w:rFonts w:hint="eastAsia"/>
          <w:snapToGrid w:val="0"/>
          <w:color w:val="000000" w:themeColor="text1"/>
          <w:sz w:val="18"/>
        </w:rPr>
        <w:t>等がない場合又は十分でない場合には、契約書、設計書の写し、発注者からの施工証明書等、申請者がその内容を証明できるもの</w:t>
      </w:r>
      <w:bookmarkStart w:id="0" w:name="_GoBack"/>
      <w:bookmarkEnd w:id="0"/>
      <w:r>
        <w:rPr>
          <w:rFonts w:hint="eastAsia"/>
          <w:snapToGrid w:val="0"/>
          <w:color w:val="000000" w:themeColor="text1"/>
          <w:sz w:val="18"/>
        </w:rPr>
        <w:t>）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TotalTime>
  <Pages>11</Pages>
  <Words>202</Words>
  <Characters>5268</Characters>
  <Application>JUST Note</Application>
  <Lines>7188</Lines>
  <Paragraphs>510</Paragraphs>
  <CharactersWithSpaces>5611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Administrator</cp:lastModifiedBy>
  <cp:lastPrinted>2023-05-16T13:22:33Z</cp:lastPrinted>
  <dcterms:created xsi:type="dcterms:W3CDTF">2018-03-20T11:53:00Z</dcterms:created>
  <dcterms:modified xsi:type="dcterms:W3CDTF">2024-09-26T11:18:33Z</dcterms:modified>
  <cp:revision>36</cp:revision>
</cp:coreProperties>
</file>