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ind w:right="210"/>
        <w:jc w:val="left"/>
        <w:rPr>
          <w:rFonts w:hint="eastAsia" w:ascii="ＭＳ 明朝" w:hAnsi="ＭＳ 明朝" w:eastAsia="ＭＳ 明朝"/>
          <w:sz w:val="22"/>
        </w:rPr>
      </w:pPr>
      <w:bookmarkStart w:id="0" w:name="_GoBack"/>
      <w:bookmarkEnd w:id="0"/>
      <w:r>
        <w:rPr>
          <w:rFonts w:hint="eastAsia" w:ascii="ＭＳ 明朝" w:hAnsi="ＭＳ 明朝" w:eastAsia="ＭＳ 明朝"/>
          <w:sz w:val="22"/>
        </w:rPr>
        <w:t>（様式）</w:t>
      </w:r>
    </w:p>
    <w:p>
      <w:pPr>
        <w:pStyle w:val="0"/>
        <w:wordWrap w:val="0"/>
        <w:spacing w:line="240" w:lineRule="auto"/>
        <w:ind w:right="210"/>
        <w:jc w:val="right"/>
        <w:rPr>
          <w:rFonts w:hint="eastAsia"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 xml:space="preserve">  </w:t>
      </w:r>
      <w:r>
        <w:rPr>
          <w:rFonts w:hint="eastAsia" w:ascii="ＭＳ 明朝" w:hAnsi="ＭＳ 明朝" w:eastAsia="ＭＳ 明朝"/>
          <w:sz w:val="22"/>
        </w:rPr>
        <w:t>年</w:t>
      </w:r>
      <w:r>
        <w:rPr>
          <w:rFonts w:hint="eastAsia" w:ascii="ＭＳ 明朝" w:hAnsi="ＭＳ 明朝" w:eastAsia="ＭＳ 明朝"/>
          <w:sz w:val="22"/>
        </w:rPr>
        <w:t xml:space="preserve">  </w:t>
      </w:r>
      <w:r>
        <w:rPr>
          <w:rFonts w:hint="eastAsia" w:ascii="ＭＳ 明朝" w:hAnsi="ＭＳ 明朝" w:eastAsia="ＭＳ 明朝"/>
          <w:sz w:val="22"/>
        </w:rPr>
        <w:t>月</w:t>
      </w:r>
      <w:r>
        <w:rPr>
          <w:rFonts w:hint="eastAsia" w:ascii="ＭＳ 明朝" w:hAnsi="ＭＳ 明朝" w:eastAsia="ＭＳ 明朝"/>
          <w:sz w:val="22"/>
        </w:rPr>
        <w:t xml:space="preserve">  </w:t>
      </w:r>
      <w:r>
        <w:rPr>
          <w:rFonts w:hint="eastAsia" w:ascii="ＭＳ 明朝" w:hAnsi="ＭＳ 明朝" w:eastAsia="ＭＳ 明朝"/>
          <w:sz w:val="22"/>
        </w:rPr>
        <w:t>日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高知県知事　　　　　　様</w:t>
      </w: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left="5040" w:leftChars="2400" w:right="210" w:rightChars="0" w:firstLine="880" w:firstLineChars="400"/>
        <w:rPr>
          <w:rFonts w:hint="eastAsia" w:ascii="ＭＳ 明朝" w:hAnsi="ＭＳ 明朝" w:eastAsia="ＭＳ 明朝"/>
          <w:sz w:val="22"/>
        </w:rPr>
      </w:pPr>
      <w:r>
        <w:rPr>
          <w:rFonts w:hint="eastAsia" w:ascii="ＭＳ 明朝" w:hAnsi="ＭＳ 明朝" w:eastAsia="ＭＳ 明朝"/>
          <w:sz w:val="22"/>
        </w:rPr>
        <w:t>所</w:t>
      </w:r>
      <w:r>
        <w:rPr>
          <w:rFonts w:hint="eastAsia" w:ascii="ＭＳ 明朝" w:hAnsi="ＭＳ 明朝" w:eastAsia="ＭＳ 明朝"/>
          <w:sz w:val="22"/>
        </w:rPr>
        <w:t xml:space="preserve"> </w:t>
      </w:r>
      <w:r>
        <w:rPr>
          <w:rFonts w:hint="eastAsia" w:ascii="ＭＳ 明朝" w:hAnsi="ＭＳ 明朝" w:eastAsia="ＭＳ 明朝"/>
          <w:sz w:val="22"/>
        </w:rPr>
        <w:t>在</w:t>
      </w:r>
      <w:r>
        <w:rPr>
          <w:rFonts w:hint="eastAsia" w:ascii="ＭＳ 明朝" w:hAnsi="ＭＳ 明朝" w:eastAsia="ＭＳ 明朝"/>
          <w:sz w:val="22"/>
        </w:rPr>
        <w:t xml:space="preserve"> </w:t>
      </w:r>
      <w:r>
        <w:rPr>
          <w:rFonts w:hint="eastAsia" w:ascii="ＭＳ 明朝" w:hAnsi="ＭＳ 明朝" w:eastAsia="ＭＳ 明朝"/>
          <w:sz w:val="22"/>
        </w:rPr>
        <w:t>地</w:t>
      </w:r>
      <w:r>
        <w:rPr>
          <w:rFonts w:hint="eastAsia" w:ascii="ＭＳ 明朝" w:hAnsi="ＭＳ 明朝" w:eastAsia="ＭＳ 明朝"/>
          <w:sz w:val="22"/>
        </w:rPr>
        <w:t xml:space="preserve"> </w:t>
      </w:r>
    </w:p>
    <w:p>
      <w:pPr>
        <w:pStyle w:val="0"/>
        <w:spacing w:line="240" w:lineRule="auto"/>
        <w:ind w:left="5040" w:leftChars="2400" w:right="210" w:rightChars="0" w:firstLine="880" w:firstLineChars="400"/>
        <w:rPr>
          <w:rFonts w:hint="eastAsia" w:ascii="ＭＳ 明朝" w:hAnsi="ＭＳ 明朝" w:eastAsia="ＭＳ 明朝"/>
          <w:sz w:val="22"/>
        </w:rPr>
      </w:pPr>
      <w:r>
        <w:rPr>
          <w:rFonts w:hint="eastAsia" w:ascii="ＭＳ 明朝" w:hAnsi="ＭＳ 明朝" w:eastAsia="ＭＳ 明朝"/>
          <w:sz w:val="22"/>
        </w:rPr>
        <w:t>名</w:t>
      </w:r>
      <w:r>
        <w:rPr>
          <w:rFonts w:hint="eastAsia" w:ascii="ＭＳ 明朝" w:hAnsi="ＭＳ 明朝" w:eastAsia="ＭＳ 明朝"/>
          <w:sz w:val="22"/>
        </w:rPr>
        <w:t xml:space="preserve"> </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称</w:t>
      </w:r>
      <w:r>
        <w:rPr>
          <w:rFonts w:hint="eastAsia" w:ascii="ＭＳ 明朝" w:hAnsi="ＭＳ 明朝" w:eastAsia="ＭＳ 明朝"/>
          <w:sz w:val="22"/>
        </w:rPr>
        <w:t xml:space="preserve"> </w:t>
      </w:r>
    </w:p>
    <w:p>
      <w:pPr>
        <w:pStyle w:val="0"/>
        <w:spacing w:line="240" w:lineRule="auto"/>
        <w:ind w:left="5040" w:leftChars="2400" w:right="210" w:rightChars="0" w:firstLine="880" w:firstLineChars="400"/>
        <w:rPr>
          <w:rFonts w:hint="eastAsia" w:ascii="ＭＳ 明朝" w:hAnsi="ＭＳ 明朝" w:eastAsia="ＭＳ 明朝"/>
          <w:sz w:val="22"/>
        </w:rPr>
      </w:pPr>
      <w:r>
        <w:rPr>
          <w:rFonts w:hint="eastAsia" w:ascii="ＭＳ 明朝" w:hAnsi="ＭＳ 明朝" w:eastAsia="ＭＳ 明朝"/>
          <w:sz w:val="22"/>
        </w:rPr>
        <w:t>代表者名</w:t>
      </w:r>
      <w:r>
        <w:rPr>
          <w:rFonts w:hint="eastAsia" w:ascii="ＭＳ 明朝" w:hAnsi="ＭＳ 明朝" w:eastAsia="ＭＳ 明朝"/>
          <w:sz w:val="22"/>
        </w:rPr>
        <w:t xml:space="preserve">     </w:t>
      </w:r>
      <w:r>
        <w:rPr>
          <w:rFonts w:hint="eastAsia" w:ascii="ＭＳ 明朝" w:hAnsi="ＭＳ 明朝" w:eastAsia="ＭＳ 明朝"/>
          <w:sz w:val="22"/>
        </w:rPr>
        <w:t>　　</w:t>
      </w:r>
      <w:r>
        <w:rPr>
          <w:rFonts w:hint="eastAsia" w:ascii="ＭＳ 明朝" w:hAnsi="ＭＳ 明朝" w:eastAsia="ＭＳ 明朝"/>
          <w:sz w:val="22"/>
        </w:rPr>
        <w:t xml:space="preserve">     </w:t>
      </w:r>
      <w:r>
        <w:rPr>
          <w:rFonts w:hint="eastAsia" w:ascii="ＭＳ 明朝" w:hAnsi="ＭＳ 明朝" w:eastAsia="ＭＳ 明朝"/>
          <w:sz w:val="22"/>
        </w:rPr>
        <w:t>（押印省略）</w:t>
      </w: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jc w:val="center"/>
        <w:rPr>
          <w:rFonts w:hint="eastAsia" w:ascii="ＭＳ 明朝" w:hAnsi="ＭＳ 明朝" w:eastAsia="ＭＳ 明朝"/>
          <w:sz w:val="22"/>
        </w:rPr>
      </w:pPr>
      <w:r>
        <w:rPr>
          <w:rFonts w:hint="eastAsia" w:ascii="ＭＳ 明朝" w:hAnsi="ＭＳ 明朝" w:eastAsia="ＭＳ 明朝"/>
          <w:sz w:val="28"/>
        </w:rPr>
        <w:t>通</w:t>
      </w:r>
      <w:r>
        <w:rPr>
          <w:rFonts w:hint="eastAsia" w:ascii="ＭＳ 明朝" w:hAnsi="ＭＳ 明朝" w:eastAsia="ＭＳ 明朝"/>
          <w:sz w:val="28"/>
        </w:rPr>
        <w:t xml:space="preserve">  </w:t>
      </w:r>
      <w:r>
        <w:rPr>
          <w:rFonts w:hint="eastAsia" w:ascii="ＭＳ 明朝" w:hAnsi="ＭＳ 明朝" w:eastAsia="ＭＳ 明朝"/>
          <w:sz w:val="28"/>
        </w:rPr>
        <w:t>知</w:t>
      </w:r>
      <w:r>
        <w:rPr>
          <w:rFonts w:hint="eastAsia" w:ascii="ＭＳ 明朝" w:hAnsi="ＭＳ 明朝" w:eastAsia="ＭＳ 明朝"/>
          <w:sz w:val="28"/>
        </w:rPr>
        <w:t xml:space="preserve">  </w:t>
      </w:r>
      <w:r>
        <w:rPr>
          <w:rFonts w:hint="eastAsia" w:ascii="ＭＳ 明朝" w:hAnsi="ＭＳ 明朝" w:eastAsia="ＭＳ 明朝"/>
          <w:sz w:val="28"/>
        </w:rPr>
        <w:t>書</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r>
        <w:rPr>
          <w:rFonts w:hint="eastAsia" w:ascii="ＭＳ 明朝" w:hAnsi="ＭＳ 明朝" w:eastAsia="ＭＳ 明朝"/>
          <w:sz w:val="22"/>
        </w:rPr>
        <w:t>下記のとおり、建設業法第</w:t>
      </w:r>
      <w:r>
        <w:rPr>
          <w:rFonts w:hint="eastAsia" w:ascii="ＭＳ 明朝" w:hAnsi="ＭＳ 明朝" w:eastAsia="ＭＳ 明朝"/>
          <w:sz w:val="22"/>
        </w:rPr>
        <w:t>20</w:t>
      </w:r>
      <w:r>
        <w:rPr>
          <w:rFonts w:hint="eastAsia" w:ascii="ＭＳ 明朝" w:hAnsi="ＭＳ 明朝" w:eastAsia="ＭＳ 明朝"/>
          <w:sz w:val="22"/>
        </w:rPr>
        <w:t>条の２第２項に基づき、発生するおそれがあると認める工期又は請負代金の額に影響を及ぼす事象に関する情報を通知します。</w:t>
      </w: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jc w:val="center"/>
        <w:rPr>
          <w:rFonts w:hint="eastAsia" w:ascii="ＭＳ 明朝" w:hAnsi="ＭＳ 明朝" w:eastAsia="ＭＳ 明朝"/>
          <w:sz w:val="22"/>
        </w:rPr>
      </w:pPr>
      <w:r>
        <w:rPr>
          <w:rFonts w:hint="eastAsia" w:ascii="ＭＳ 明朝" w:hAnsi="ＭＳ 明朝" w:eastAsia="ＭＳ 明朝"/>
          <w:sz w:val="22"/>
        </w:rPr>
        <w:t>記</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工事番号：</w:t>
      </w:r>
      <w:r>
        <w:rPr>
          <w:rFonts w:hint="eastAsia" w:ascii="ＭＳ 明朝" w:hAnsi="ＭＳ 明朝" w:eastAsia="ＭＳ 明朝"/>
          <w:sz w:val="22"/>
          <w:u w:val="single" w:color="auto"/>
        </w:rPr>
        <w:t xml:space="preserve"> </w:t>
      </w:r>
      <w:r>
        <w:rPr>
          <w:rFonts w:hint="eastAsia" w:ascii="ＭＳ 明朝" w:hAnsi="ＭＳ 明朝" w:eastAsia="ＭＳ 明朝"/>
          <w:sz w:val="22"/>
          <w:u w:val="single" w:color="auto"/>
        </w:rPr>
        <w:t>　　　　　　　　　　　　　　　　　　　　　　　　　</w:t>
      </w:r>
      <w:r>
        <w:rPr>
          <w:rFonts w:hint="eastAsia" w:ascii="ＭＳ 明朝" w:hAnsi="ＭＳ 明朝" w:eastAsia="ＭＳ 明朝"/>
          <w:sz w:val="22"/>
        </w:rPr>
        <w:t>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工事名：</w:t>
      </w:r>
      <w:r>
        <w:rPr>
          <w:rFonts w:hint="eastAsia" w:ascii="ＭＳ 明朝" w:hAnsi="ＭＳ 明朝" w:eastAsia="ＭＳ 明朝"/>
          <w:sz w:val="22"/>
          <w:u w:val="single" w:color="auto"/>
        </w:rPr>
        <w:t xml:space="preserve"> </w:t>
      </w:r>
      <w:r>
        <w:rPr>
          <w:rFonts w:hint="eastAsia" w:ascii="ＭＳ 明朝" w:hAnsi="ＭＳ 明朝" w:eastAsia="ＭＳ 明朝"/>
          <w:sz w:val="22"/>
          <w:u w:val="single" w:color="auto"/>
        </w:rPr>
        <w:t>　　　　　　　　　　　　　　　　　　　　　　　　　　</w:t>
      </w:r>
      <w:r>
        <w:rPr>
          <w:rFonts w:hint="eastAsia" w:ascii="ＭＳ 明朝" w:hAnsi="ＭＳ 明朝" w:eastAsia="ＭＳ 明朝"/>
          <w:sz w:val="22"/>
        </w:rPr>
        <w:t>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b w:val="1"/>
          <w:sz w:val="22"/>
        </w:rPr>
        <w:t>□</w:t>
      </w:r>
      <w:r>
        <w:rPr>
          <w:rFonts w:hint="eastAsia" w:ascii="ＭＳ 明朝" w:hAnsi="ＭＳ 明朝" w:eastAsia="ＭＳ 明朝"/>
          <w:b w:val="1"/>
          <w:sz w:val="22"/>
        </w:rPr>
        <w:t xml:space="preserve"> </w:t>
      </w:r>
      <w:r>
        <w:rPr>
          <w:rFonts w:hint="eastAsia" w:ascii="ＭＳ 明朝" w:hAnsi="ＭＳ 明朝" w:eastAsia="ＭＳ 明朝"/>
          <w:b w:val="1"/>
          <w:sz w:val="22"/>
        </w:rPr>
        <w:t>主要な資機材の供給の不足若しくは遅延又は資機材の価格の高騰</w:t>
      </w:r>
    </w:p>
    <w:p>
      <w:pPr>
        <w:pStyle w:val="0"/>
        <w:spacing w:line="240" w:lineRule="auto"/>
        <w:ind w:leftChars="0" w:right="210" w:rightChars="0" w:firstLine="0" w:firstLineChars="0"/>
        <w:jc w:val="right"/>
        <w:rPr>
          <w:rFonts w:hint="eastAsia" w:ascii="ＭＳ 明朝" w:hAnsi="ＭＳ 明朝" w:eastAsia="ＭＳ 明朝"/>
          <w:sz w:val="22"/>
        </w:rPr>
      </w:pPr>
      <w:r>
        <w:rPr>
          <w:rFonts w:hint="eastAsia" w:ascii="ＭＳ 明朝" w:hAnsi="ＭＳ 明朝" w:eastAsia="ＭＳ 明朝"/>
          <w:sz w:val="22"/>
        </w:rPr>
        <w:t>（建設業法施行規則第</w:t>
      </w:r>
      <w:r>
        <w:rPr>
          <w:rFonts w:hint="eastAsia" w:ascii="ＭＳ 明朝" w:hAnsi="ＭＳ 明朝" w:eastAsia="ＭＳ 明朝"/>
          <w:sz w:val="22"/>
        </w:rPr>
        <w:t>13</w:t>
      </w:r>
      <w:r>
        <w:rPr>
          <w:rFonts w:hint="eastAsia" w:ascii="ＭＳ 明朝" w:hAnsi="ＭＳ 明朝" w:eastAsia="ＭＳ 明朝"/>
          <w:sz w:val="22"/>
        </w:rPr>
        <w:t>条の</w:t>
      </w:r>
      <w:r>
        <w:rPr>
          <w:rFonts w:hint="eastAsia" w:ascii="ＭＳ 明朝" w:hAnsi="ＭＳ 明朝" w:eastAsia="ＭＳ 明朝"/>
          <w:sz w:val="22"/>
        </w:rPr>
        <w:t>14</w:t>
      </w:r>
      <w:r>
        <w:rPr>
          <w:rFonts w:hint="eastAsia" w:ascii="ＭＳ 明朝" w:hAnsi="ＭＳ 明朝" w:eastAsia="ＭＳ 明朝"/>
          <w:sz w:val="22"/>
        </w:rPr>
        <w:t>第２項第１号）</w:t>
      </w:r>
    </w:p>
    <w:p>
      <w:pPr>
        <w:pStyle w:val="0"/>
        <w:spacing w:line="240" w:lineRule="auto"/>
        <w:ind w:right="210" w:rightChars="0" w:firstLine="200" w:firstLineChars="100"/>
        <w:rPr>
          <w:rFonts w:hint="eastAsia" w:ascii="ＭＳ 明朝" w:hAnsi="ＭＳ 明朝" w:eastAsia="ＭＳ 明朝"/>
          <w:sz w:val="20"/>
          <w:u w:val="single" w:color="auto"/>
        </w:rPr>
      </w:pPr>
      <w:r>
        <w:rPr>
          <w:rFonts w:hint="eastAsia" w:ascii="ＭＳ 明朝" w:hAnsi="ＭＳ 明朝" w:eastAsia="ＭＳ 明朝"/>
          <w:sz w:val="20"/>
          <w:u w:val="single" w:color="auto"/>
        </w:rPr>
        <w:t>・発生するおそれのある事象</w:t>
      </w:r>
      <w:r>
        <w:rPr>
          <w:rFonts w:hint="eastAsia" w:ascii="ＭＳ 明朝" w:hAnsi="ＭＳ 明朝" w:eastAsia="ＭＳ 明朝"/>
          <w:sz w:val="20"/>
          <w:u w:val="single" w:color="auto"/>
          <w:vertAlign w:val="superscript"/>
        </w:rPr>
        <w:t>※</w:t>
      </w:r>
      <w:r>
        <w:rPr>
          <w:rFonts w:hint="eastAsia" w:ascii="ＭＳ 明朝" w:hAnsi="ＭＳ 明朝" w:eastAsia="ＭＳ 明朝"/>
          <w:sz w:val="20"/>
          <w:u w:val="single" w:color="auto"/>
        </w:rPr>
        <w:t>：</w:t>
      </w:r>
      <w:r>
        <w:rPr>
          <w:rFonts w:hint="eastAsia" w:ascii="ＭＳ 明朝" w:hAnsi="ＭＳ 明朝" w:eastAsia="ＭＳ 明朝"/>
          <w:color w:val="808080" w:themeColor="background1" w:themeShade="80"/>
          <w:sz w:val="18"/>
          <w:u w:val="single" w:color="auto"/>
        </w:rPr>
        <w:t>（例）国際的な石炭価格上昇に伴うコンクリート価格の高騰</w:t>
      </w:r>
      <w:r>
        <w:rPr>
          <w:rFonts w:hint="eastAsia" w:ascii="ＭＳ 明朝" w:hAnsi="ＭＳ 明朝" w:eastAsia="ＭＳ 明朝"/>
          <w:color w:val="808080" w:themeColor="background1" w:themeShade="80"/>
          <w:sz w:val="18"/>
          <w:u w:val="single" w:color="auto"/>
        </w:rPr>
        <w:t xml:space="preserve"> </w:t>
      </w:r>
      <w:r>
        <w:rPr>
          <w:rFonts w:hint="eastAsia" w:ascii="ＭＳ 明朝" w:hAnsi="ＭＳ 明朝" w:eastAsia="ＭＳ 明朝"/>
          <w:color w:val="808080" w:themeColor="background1" w:themeShade="80"/>
          <w:sz w:val="20"/>
          <w:u w:val="single" w:color="auto"/>
        </w:rPr>
        <w:t>　　　　　　　　</w:t>
      </w:r>
    </w:p>
    <w:p>
      <w:pPr>
        <w:pStyle w:val="0"/>
        <w:spacing w:line="240" w:lineRule="auto"/>
        <w:ind w:right="210" w:rightChars="0" w:firstLine="200" w:firstLineChars="100"/>
        <w:rPr>
          <w:rFonts w:hint="eastAsia" w:ascii="ＭＳ 明朝" w:hAnsi="ＭＳ 明朝" w:eastAsia="ＭＳ 明朝"/>
          <w:color w:val="808080" w:themeColor="background1" w:themeShade="80"/>
          <w:sz w:val="18"/>
          <w:u w:val="none" w:color="auto"/>
        </w:rPr>
      </w:pPr>
      <w:r>
        <w:rPr>
          <w:rFonts w:hint="eastAsia" w:ascii="ＭＳ 明朝" w:hAnsi="ＭＳ 明朝" w:eastAsia="ＭＳ 明朝"/>
          <w:sz w:val="20"/>
          <w:u w:val="single" w:color="auto"/>
        </w:rPr>
        <w:t>・上記事象の状況の把握のため必要な情報の入手先：</w:t>
      </w:r>
      <w:r>
        <w:rPr>
          <w:rFonts w:hint="eastAsia" w:ascii="ＭＳ 明朝" w:hAnsi="ＭＳ 明朝" w:eastAsia="ＭＳ 明朝"/>
          <w:color w:val="808080" w:themeColor="background1" w:themeShade="80"/>
          <w:sz w:val="18"/>
          <w:u w:val="single" w:color="auto"/>
        </w:rPr>
        <w:t>（例）報道等の</w:t>
      </w:r>
      <w:r>
        <w:rPr>
          <w:rFonts w:hint="eastAsia" w:ascii="ＭＳ 明朝" w:hAnsi="ＭＳ 明朝" w:eastAsia="ＭＳ 明朝"/>
          <w:color w:val="808080" w:themeColor="background1" w:themeShade="80"/>
          <w:sz w:val="18"/>
          <w:u w:val="single" w:color="auto"/>
        </w:rPr>
        <w:t>URL</w:t>
      </w:r>
      <w:r>
        <w:rPr>
          <w:rFonts w:hint="eastAsia" w:ascii="ＭＳ 明朝" w:hAnsi="ＭＳ 明朝" w:eastAsia="ＭＳ 明朝"/>
          <w:color w:val="808080" w:themeColor="background1" w:themeShade="80"/>
          <w:sz w:val="18"/>
          <w:u w:val="single" w:color="auto"/>
        </w:rPr>
        <w:t>を記載又はファイルを別添</w:t>
      </w:r>
      <w:r>
        <w:rPr>
          <w:rFonts w:hint="eastAsia" w:ascii="ＭＳ 明朝" w:hAnsi="ＭＳ 明朝" w:eastAsia="ＭＳ 明朝"/>
          <w:color w:val="808080" w:themeColor="background1" w:themeShade="80"/>
          <w:sz w:val="18"/>
          <w:u w:val="single" w:color="auto"/>
        </w:rPr>
        <w:t xml:space="preserve"> </w:t>
      </w:r>
      <w:r>
        <w:rPr>
          <w:rFonts w:hint="eastAsia" w:ascii="ＭＳ 明朝" w:hAnsi="ＭＳ 明朝" w:eastAsia="ＭＳ 明朝"/>
          <w:color w:val="808080" w:themeColor="background1" w:themeShade="80"/>
          <w:sz w:val="18"/>
          <w:u w:val="single" w:color="auto"/>
        </w:rPr>
        <w:t>　　</w:t>
      </w:r>
      <w:r>
        <w:rPr>
          <w:rFonts w:hint="eastAsia" w:ascii="ＭＳ 明朝" w:hAnsi="ＭＳ 明朝" w:eastAsia="ＭＳ 明朝"/>
          <w:color w:val="808080" w:themeColor="background1" w:themeShade="80"/>
          <w:sz w:val="20"/>
          <w:u w:val="single" w:color="auto"/>
        </w:rPr>
        <w:t>　　</w:t>
      </w:r>
    </w:p>
    <w:p>
      <w:pPr>
        <w:pStyle w:val="0"/>
        <w:spacing w:line="240" w:lineRule="auto"/>
        <w:ind w:left="210" w:leftChars="100" w:right="210" w:rightChars="0" w:firstLine="170" w:firstLineChars="100"/>
        <w:rPr>
          <w:rFonts w:hint="eastAsia" w:ascii="ＭＳ 明朝" w:hAnsi="ＭＳ 明朝" w:eastAsia="ＭＳ 明朝"/>
          <w:sz w:val="17"/>
        </w:rPr>
      </w:pPr>
      <w:r>
        <w:rPr>
          <w:rFonts w:hint="eastAsia" w:ascii="ＭＳ 明朝" w:hAnsi="ＭＳ 明朝" w:eastAsia="ＭＳ 明朝"/>
          <w:sz w:val="17"/>
        </w:rPr>
        <w:t>※天災その他自然的又は人為的な事象により生じる発注者と受注者の双方の責めに帰することができないものを記載</w:t>
      </w:r>
      <w:r>
        <w:rPr>
          <w:rFonts w:hint="eastAsia" w:ascii="ＭＳ 明朝" w:hAnsi="ＭＳ 明朝" w:eastAsia="ＭＳ 明朝"/>
          <w:sz w:val="17"/>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b w:val="1"/>
          <w:sz w:val="22"/>
        </w:rPr>
        <w:t>□</w:t>
      </w:r>
      <w:r>
        <w:rPr>
          <w:rFonts w:hint="eastAsia" w:ascii="ＭＳ 明朝" w:hAnsi="ＭＳ 明朝" w:eastAsia="ＭＳ 明朝"/>
          <w:b w:val="1"/>
          <w:sz w:val="22"/>
        </w:rPr>
        <w:t xml:space="preserve"> </w:t>
      </w:r>
      <w:r>
        <w:rPr>
          <w:rFonts w:hint="eastAsia" w:ascii="ＭＳ 明朝" w:hAnsi="ＭＳ 明朝" w:eastAsia="ＭＳ 明朝"/>
          <w:b w:val="1"/>
          <w:sz w:val="22"/>
        </w:rPr>
        <w:t>特定の建設工事の種類における労務の供給の不足又は価格の高騰</w:t>
      </w:r>
      <w:r>
        <w:rPr>
          <w:rFonts w:hint="eastAsia" w:ascii="ＭＳ 明朝" w:hAnsi="ＭＳ 明朝" w:eastAsia="ＭＳ 明朝"/>
          <w:b w:val="1"/>
          <w:sz w:val="22"/>
        </w:rPr>
        <w:t xml:space="preserve"> </w:t>
      </w:r>
    </w:p>
    <w:p>
      <w:pPr>
        <w:pStyle w:val="0"/>
        <w:spacing w:line="240" w:lineRule="auto"/>
        <w:ind w:leftChars="0" w:right="210" w:rightChars="0" w:firstLine="0" w:firstLineChars="0"/>
        <w:jc w:val="right"/>
        <w:rPr>
          <w:rFonts w:hint="eastAsia" w:ascii="ＭＳ 明朝" w:hAnsi="ＭＳ 明朝" w:eastAsia="ＭＳ 明朝"/>
          <w:sz w:val="22"/>
        </w:rPr>
      </w:pPr>
      <w:r>
        <w:rPr>
          <w:rFonts w:hint="eastAsia" w:ascii="ＭＳ 明朝" w:hAnsi="ＭＳ 明朝" w:eastAsia="ＭＳ 明朝"/>
          <w:sz w:val="22"/>
        </w:rPr>
        <w:t>（建設業法施行規則第</w:t>
      </w:r>
      <w:r>
        <w:rPr>
          <w:rFonts w:hint="eastAsia" w:ascii="ＭＳ 明朝" w:hAnsi="ＭＳ 明朝" w:eastAsia="ＭＳ 明朝"/>
          <w:sz w:val="22"/>
        </w:rPr>
        <w:t>13</w:t>
      </w:r>
      <w:r>
        <w:rPr>
          <w:rFonts w:hint="eastAsia" w:ascii="ＭＳ 明朝" w:hAnsi="ＭＳ 明朝" w:eastAsia="ＭＳ 明朝"/>
          <w:sz w:val="22"/>
        </w:rPr>
        <w:t>条の</w:t>
      </w:r>
      <w:r>
        <w:rPr>
          <w:rFonts w:hint="eastAsia" w:ascii="ＭＳ 明朝" w:hAnsi="ＭＳ 明朝" w:eastAsia="ＭＳ 明朝"/>
          <w:sz w:val="22"/>
        </w:rPr>
        <w:t>14</w:t>
      </w:r>
      <w:r>
        <w:rPr>
          <w:rFonts w:hint="eastAsia" w:ascii="ＭＳ 明朝" w:hAnsi="ＭＳ 明朝" w:eastAsia="ＭＳ 明朝"/>
          <w:sz w:val="22"/>
        </w:rPr>
        <w:t>第２項第２号）</w:t>
      </w:r>
    </w:p>
    <w:p>
      <w:pPr>
        <w:pStyle w:val="0"/>
        <w:spacing w:line="240" w:lineRule="auto"/>
        <w:ind w:right="210" w:rightChars="0" w:firstLine="200" w:firstLineChars="100"/>
        <w:rPr>
          <w:rFonts w:hint="eastAsia" w:ascii="ＭＳ 明朝" w:hAnsi="ＭＳ 明朝" w:eastAsia="ＭＳ 明朝"/>
          <w:sz w:val="20"/>
        </w:rPr>
      </w:pPr>
      <w:r>
        <w:rPr>
          <w:rFonts w:hint="eastAsia" w:ascii="ＭＳ 明朝" w:hAnsi="ＭＳ 明朝" w:eastAsia="ＭＳ 明朝"/>
          <w:sz w:val="20"/>
          <w:u w:val="single" w:color="auto"/>
        </w:rPr>
        <w:t>・発生するおそれのある事象</w:t>
      </w:r>
      <w:r>
        <w:rPr>
          <w:rFonts w:hint="eastAsia" w:ascii="ＭＳ 明朝" w:hAnsi="ＭＳ 明朝" w:eastAsia="ＭＳ 明朝"/>
          <w:sz w:val="20"/>
          <w:u w:val="single" w:color="auto"/>
          <w:vertAlign w:val="superscript"/>
        </w:rPr>
        <w:t>※</w:t>
      </w:r>
      <w:r>
        <w:rPr>
          <w:rFonts w:hint="eastAsia" w:ascii="ＭＳ 明朝" w:hAnsi="ＭＳ 明朝" w:eastAsia="ＭＳ 明朝"/>
          <w:sz w:val="20"/>
          <w:u w:val="single" w:color="auto"/>
        </w:rPr>
        <w:t>：</w:t>
      </w:r>
      <w:r>
        <w:rPr>
          <w:rFonts w:hint="eastAsia" w:ascii="ＭＳ 明朝" w:hAnsi="ＭＳ 明朝" w:eastAsia="ＭＳ 明朝"/>
          <w:color w:val="808080" w:themeColor="background1" w:themeShade="80"/>
          <w:sz w:val="18"/>
          <w:u w:val="single" w:color="auto"/>
        </w:rPr>
        <w:t>（例）○○地震の復旧工事の本格化による交通誘導員の不足</w:t>
      </w:r>
      <w:r>
        <w:rPr>
          <w:rFonts w:hint="eastAsia" w:ascii="ＭＳ 明朝" w:hAnsi="ＭＳ 明朝" w:eastAsia="ＭＳ 明朝"/>
          <w:color w:val="808080" w:themeColor="background1" w:themeShade="80"/>
          <w:sz w:val="18"/>
          <w:u w:val="single" w:color="auto"/>
        </w:rPr>
        <w:t xml:space="preserve"> </w:t>
      </w:r>
      <w:r>
        <w:rPr>
          <w:rFonts w:hint="eastAsia" w:ascii="ＭＳ 明朝" w:hAnsi="ＭＳ 明朝" w:eastAsia="ＭＳ 明朝"/>
          <w:color w:val="808080" w:themeColor="background1" w:themeShade="80"/>
          <w:sz w:val="20"/>
          <w:u w:val="single" w:color="auto"/>
        </w:rPr>
        <w:t>　　　　　</w:t>
      </w:r>
      <w:r>
        <w:rPr>
          <w:rFonts w:hint="eastAsia" w:ascii="ＭＳ 明朝" w:hAnsi="ＭＳ 明朝" w:eastAsia="ＭＳ 明朝"/>
          <w:color w:val="808080" w:themeColor="background1" w:themeShade="80"/>
          <w:sz w:val="20"/>
          <w:u w:val="single" w:color="auto"/>
        </w:rPr>
        <w:t xml:space="preserve"> </w:t>
      </w:r>
      <w:r>
        <w:rPr>
          <w:rFonts w:hint="eastAsia" w:ascii="ＭＳ 明朝" w:hAnsi="ＭＳ 明朝" w:eastAsia="ＭＳ 明朝"/>
          <w:color w:val="808080" w:themeColor="background1" w:themeShade="80"/>
          <w:sz w:val="20"/>
          <w:u w:val="single" w:color="auto"/>
        </w:rPr>
        <w:t>　　</w:t>
      </w:r>
      <w:r>
        <w:rPr>
          <w:rFonts w:hint="eastAsia" w:ascii="ＭＳ 明朝" w:hAnsi="ＭＳ 明朝" w:eastAsia="ＭＳ 明朝"/>
          <w:sz w:val="20"/>
        </w:rPr>
        <w:t>　</w:t>
      </w:r>
    </w:p>
    <w:p>
      <w:pPr>
        <w:pStyle w:val="0"/>
        <w:spacing w:line="240" w:lineRule="auto"/>
        <w:ind w:right="210" w:rightChars="0" w:firstLine="200" w:firstLineChars="100"/>
        <w:rPr>
          <w:rFonts w:hint="eastAsia" w:ascii="ＭＳ 明朝" w:hAnsi="ＭＳ 明朝" w:eastAsia="ＭＳ 明朝"/>
          <w:color w:val="808080" w:themeColor="background1" w:themeShade="80"/>
          <w:sz w:val="18"/>
        </w:rPr>
      </w:pPr>
      <w:r>
        <w:rPr>
          <w:rFonts w:hint="eastAsia" w:ascii="ＭＳ 明朝" w:hAnsi="ＭＳ 明朝" w:eastAsia="ＭＳ 明朝"/>
          <w:sz w:val="20"/>
          <w:u w:val="single" w:color="auto"/>
        </w:rPr>
        <w:t>・上記事象の状況の把握のため必要な情報の入手先：</w:t>
      </w:r>
      <w:r>
        <w:rPr>
          <w:rFonts w:hint="eastAsia" w:ascii="ＭＳ 明朝" w:hAnsi="ＭＳ 明朝" w:eastAsia="ＭＳ 明朝"/>
          <w:color w:val="808080" w:themeColor="background1" w:themeShade="80"/>
          <w:sz w:val="18"/>
          <w:u w:val="single" w:color="auto"/>
        </w:rPr>
        <w:t>（例）報道等の</w:t>
      </w:r>
      <w:r>
        <w:rPr>
          <w:rFonts w:hint="eastAsia" w:ascii="ＭＳ 明朝" w:hAnsi="ＭＳ 明朝" w:eastAsia="ＭＳ 明朝"/>
          <w:color w:val="808080" w:themeColor="background1" w:themeShade="80"/>
          <w:sz w:val="18"/>
          <w:u w:val="single" w:color="auto"/>
        </w:rPr>
        <w:t>URL</w:t>
      </w:r>
      <w:r>
        <w:rPr>
          <w:rFonts w:hint="eastAsia" w:ascii="ＭＳ 明朝" w:hAnsi="ＭＳ 明朝" w:eastAsia="ＭＳ 明朝"/>
          <w:color w:val="808080" w:themeColor="background1" w:themeShade="80"/>
          <w:sz w:val="18"/>
          <w:u w:val="single" w:color="auto"/>
        </w:rPr>
        <w:t>を記載又はファイルを別添</w:t>
      </w:r>
      <w:r>
        <w:rPr>
          <w:rFonts w:hint="eastAsia" w:ascii="ＭＳ 明朝" w:hAnsi="ＭＳ 明朝" w:eastAsia="ＭＳ 明朝"/>
          <w:color w:val="808080" w:themeColor="background1" w:themeShade="80"/>
          <w:sz w:val="18"/>
          <w:u w:val="single" w:color="auto"/>
        </w:rPr>
        <w:t xml:space="preserve"> </w:t>
      </w:r>
      <w:r>
        <w:rPr>
          <w:rFonts w:hint="eastAsia" w:ascii="ＭＳ 明朝" w:hAnsi="ＭＳ 明朝" w:eastAsia="ＭＳ 明朝"/>
          <w:color w:val="808080" w:themeColor="background1" w:themeShade="80"/>
          <w:sz w:val="18"/>
          <w:u w:val="single" w:color="auto"/>
        </w:rPr>
        <w:t>　</w:t>
      </w:r>
      <w:r>
        <w:rPr>
          <w:rFonts w:hint="eastAsia" w:ascii="ＭＳ 明朝" w:hAnsi="ＭＳ 明朝" w:eastAsia="ＭＳ 明朝"/>
          <w:color w:val="808080" w:themeColor="background1" w:themeShade="80"/>
          <w:sz w:val="18"/>
          <w:u w:val="single" w:color="auto"/>
        </w:rPr>
        <w:t xml:space="preserve"> </w:t>
      </w:r>
      <w:r>
        <w:rPr>
          <w:rFonts w:hint="eastAsia" w:ascii="ＭＳ 明朝" w:hAnsi="ＭＳ 明朝" w:eastAsia="ＭＳ 明朝"/>
          <w:color w:val="808080" w:themeColor="background1" w:themeShade="80"/>
          <w:sz w:val="20"/>
          <w:u w:val="single" w:color="auto"/>
        </w:rPr>
        <w:t>　　</w:t>
      </w:r>
      <w:r>
        <w:rPr>
          <w:rFonts w:hint="eastAsia" w:ascii="ＭＳ 明朝" w:hAnsi="ＭＳ 明朝" w:eastAsia="ＭＳ 明朝"/>
          <w:color w:val="808080" w:themeColor="background1" w:themeShade="80"/>
          <w:sz w:val="20"/>
        </w:rPr>
        <w:t>　</w:t>
      </w:r>
    </w:p>
    <w:p>
      <w:pPr>
        <w:pStyle w:val="0"/>
        <w:spacing w:line="240" w:lineRule="auto"/>
        <w:ind w:right="210" w:rightChars="0" w:firstLine="340" w:firstLineChars="200"/>
        <w:rPr>
          <w:rFonts w:hint="eastAsia" w:ascii="ＭＳ 明朝" w:hAnsi="ＭＳ 明朝" w:eastAsia="ＭＳ 明朝"/>
          <w:sz w:val="22"/>
        </w:rPr>
      </w:pPr>
      <w:r>
        <w:rPr>
          <w:rFonts w:hint="eastAsia" w:ascii="ＭＳ 明朝" w:hAnsi="ＭＳ 明朝" w:eastAsia="ＭＳ 明朝"/>
          <w:sz w:val="17"/>
        </w:rPr>
        <w:t>※天災その他自然的又は人為的な事象により生じる発注者と受注者の双方の責めに帰することができないものを記載</w:t>
      </w:r>
      <w:r>
        <w:rPr>
          <w:rFonts w:hint="eastAsia" w:ascii="ＭＳ 明朝" w:hAnsi="ＭＳ 明朝" w:eastAsia="ＭＳ 明朝"/>
          <w:sz w:val="17"/>
        </w:rPr>
        <w:t xml:space="preserve"> </w:t>
      </w:r>
    </w:p>
    <w:p>
      <w:pPr>
        <w:pStyle w:val="0"/>
        <w:spacing w:line="240" w:lineRule="auto"/>
        <w:ind w:right="210"/>
        <w:rPr>
          <w:rFonts w:hint="eastAsia" w:ascii="ＭＳ 明朝" w:hAnsi="ＭＳ 明朝" w:eastAsia="ＭＳ 明朝"/>
          <w:sz w:val="22"/>
        </w:rPr>
      </w:pP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 xml:space="preserve">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rPr>
        <w:t>その他連絡事項（空欄可）</w:t>
      </w:r>
      <w:r>
        <w:rPr>
          <w:rFonts w:hint="eastAsia" w:ascii="ＭＳ 明朝" w:hAnsi="ＭＳ 明朝" w:eastAsia="ＭＳ 明朝"/>
          <w:color w:val="808080" w:themeColor="background1" w:themeShade="80"/>
          <w:sz w:val="18"/>
        </w:rPr>
        <w:t>（自由記述：上記のほか工期等に影響を与えることが想定される情報等）</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　　　　　　　　　　　　　　　　　　　　　　　　　　　　　　　　　　　　　　　　　　　</w:t>
      </w:r>
    </w:p>
    <w:p>
      <w:pPr>
        <w:pStyle w:val="0"/>
        <w:spacing w:line="240" w:lineRule="auto"/>
        <w:ind w:right="210"/>
        <w:rPr>
          <w:rFonts w:hint="eastAsia" w:ascii="ＭＳ 明朝" w:hAnsi="ＭＳ 明朝" w:eastAsia="ＭＳ 明朝"/>
          <w:sz w:val="22"/>
        </w:rPr>
      </w:pPr>
      <w:r>
        <w:rPr>
          <w:rFonts w:hint="eastAsia" w:ascii="ＭＳ 明朝" w:hAnsi="ＭＳ 明朝" w:eastAsia="ＭＳ 明朝"/>
          <w:sz w:val="22"/>
          <w:u w:val="single" w:color="auto"/>
        </w:rPr>
        <w:t>　　　　　　　　　　　　　　　　　　　　　　　　　　　　　　　　　　　　　　　　　　　</w:t>
      </w:r>
    </w:p>
    <w:p>
      <w:pPr>
        <w:pStyle w:val="0"/>
        <w:ind w:left="880" w:hanging="880" w:hangingChars="400"/>
        <w:rPr>
          <w:rFonts w:hint="eastAsia" w:ascii="ＭＳ 明朝" w:hAnsi="ＭＳ 明朝" w:eastAsia="ＭＳ 明朝"/>
          <w:sz w:val="22"/>
        </w:rPr>
      </w:pPr>
      <w:r>
        <w:rPr>
          <w:rFonts w:hint="eastAsia" w:ascii="ＭＳ 明朝" w:hAnsi="ＭＳ 明朝" w:eastAsia="ＭＳ 明朝"/>
          <w:sz w:val="22"/>
        </w:rPr>
        <w:t>（注）１．本通知書については、建設業法施行規則第</w:t>
      </w:r>
      <w:r>
        <w:rPr>
          <w:rFonts w:hint="eastAsia" w:ascii="ＭＳ 明朝" w:hAnsi="ＭＳ 明朝" w:eastAsia="ＭＳ 明朝"/>
          <w:sz w:val="22"/>
        </w:rPr>
        <w:t>13</w:t>
      </w:r>
      <w:r>
        <w:rPr>
          <w:rFonts w:hint="eastAsia" w:ascii="ＭＳ 明朝" w:hAnsi="ＭＳ 明朝" w:eastAsia="ＭＳ 明朝"/>
          <w:sz w:val="22"/>
        </w:rPr>
        <w:t>条の</w:t>
      </w:r>
      <w:r>
        <w:rPr>
          <w:rFonts w:hint="eastAsia" w:ascii="ＭＳ 明朝" w:hAnsi="ＭＳ 明朝" w:eastAsia="ＭＳ 明朝"/>
          <w:sz w:val="22"/>
        </w:rPr>
        <w:t>14</w:t>
      </w:r>
      <w:r>
        <w:rPr>
          <w:rFonts w:hint="eastAsia" w:ascii="ＭＳ 明朝" w:hAnsi="ＭＳ 明朝" w:eastAsia="ＭＳ 明朝"/>
          <w:sz w:val="22"/>
        </w:rPr>
        <w:t>第２項に規定する事象が発生するおそれがあると認めるときに提出するものであり、当該事象の発生するおそれが認められない場合は、提出を求めるものではありません。</w:t>
      </w:r>
      <w:r>
        <w:rPr>
          <w:rFonts w:hint="eastAsia" w:ascii="ＭＳ 明朝" w:hAnsi="ＭＳ 明朝" w:eastAsia="ＭＳ 明朝"/>
          <w:sz w:val="22"/>
        </w:rPr>
        <w:t xml:space="preserve"> </w:t>
      </w:r>
    </w:p>
    <w:p>
      <w:pPr>
        <w:pStyle w:val="0"/>
        <w:rPr>
          <w:rFonts w:hint="eastAsia" w:ascii="ＭＳ 明朝" w:hAnsi="ＭＳ 明朝" w:eastAsia="ＭＳ 明朝"/>
          <w:sz w:val="22"/>
        </w:rPr>
      </w:pPr>
      <w:r>
        <w:rPr>
          <w:rFonts w:hint="eastAsia" w:ascii="ＭＳ 明朝" w:hAnsi="ＭＳ 明朝" w:eastAsia="ＭＳ 明朝"/>
          <w:sz w:val="22"/>
        </w:rPr>
        <w:t xml:space="preserve"> </w:t>
      </w: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２．本通知書を提出する場合は、落札決定（随意契約の場合にあっては、契約の相手方の決　定）から契約締結までに提出してください。</w:t>
      </w:r>
      <w:r>
        <w:rPr>
          <w:rFonts w:hint="eastAsia" w:ascii="ＭＳ 明朝" w:hAnsi="ＭＳ 明朝" w:eastAsia="ＭＳ 明朝"/>
          <w:sz w:val="22"/>
        </w:rPr>
        <w:t xml:space="preserve"> </w:t>
      </w:r>
    </w:p>
    <w:p>
      <w:pPr>
        <w:pStyle w:val="0"/>
        <w:rPr>
          <w:rFonts w:hint="eastAsia" w:ascii="ＭＳ 明朝" w:hAnsi="ＭＳ 明朝" w:eastAsia="ＭＳ 明朝"/>
          <w:sz w:val="22"/>
        </w:rPr>
      </w:pPr>
      <w:r>
        <w:rPr>
          <w:rFonts w:hint="eastAsia" w:ascii="ＭＳ 明朝" w:hAnsi="ＭＳ 明朝" w:eastAsia="ＭＳ 明朝"/>
          <w:sz w:val="22"/>
        </w:rPr>
        <w:t xml:space="preserve"> </w:t>
      </w: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てください。（一の資材業者の口頭のみによる情報など、真偽を確認することが困難である情報は除かれることに留意してください。）</w:t>
      </w:r>
      <w:r>
        <w:rPr>
          <w:rFonts w:hint="eastAsia" w:ascii="ＭＳ 明朝" w:hAnsi="ＭＳ 明朝" w:eastAsia="ＭＳ 明朝"/>
          <w:sz w:val="22"/>
        </w:rPr>
        <w:t xml:space="preserve"> </w:t>
      </w:r>
    </w:p>
    <w:p>
      <w:pPr>
        <w:pStyle w:val="0"/>
        <w:rPr>
          <w:rFonts w:hint="eastAsia" w:ascii="ＭＳ 明朝" w:hAnsi="ＭＳ 明朝" w:eastAsia="ＭＳ 明朝"/>
          <w:sz w:val="22"/>
        </w:rPr>
      </w:pPr>
      <w:r>
        <w:rPr>
          <w:rFonts w:hint="eastAsia" w:ascii="ＭＳ 明朝" w:hAnsi="ＭＳ 明朝" w:eastAsia="ＭＳ 明朝"/>
          <w:sz w:val="22"/>
        </w:rPr>
        <w:t xml:space="preserve"> </w:t>
      </w: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４．本通知書により通知した事象が契約締結後に顕在化した場合は、建設業法第</w:t>
      </w:r>
      <w:r>
        <w:rPr>
          <w:rFonts w:hint="eastAsia" w:ascii="ＭＳ 明朝" w:hAnsi="ＭＳ 明朝" w:eastAsia="ＭＳ 明朝"/>
          <w:sz w:val="22"/>
        </w:rPr>
        <w:t>20</w:t>
      </w:r>
      <w:r>
        <w:rPr>
          <w:rFonts w:hint="eastAsia" w:ascii="ＭＳ 明朝" w:hAnsi="ＭＳ 明朝" w:eastAsia="ＭＳ 明朝"/>
          <w:sz w:val="22"/>
        </w:rPr>
        <w:t>条の２第３項により、請負契約の変更についての協議を受注者から発注者に対して申し出ることができますが、当該協議については、本件工事の請負契約の規定等（スライド条項の運用基準等を含む。）に基づき対応を行うものであることに留意してください。</w:t>
      </w:r>
      <w:r>
        <w:rPr>
          <w:rFonts w:hint="eastAsia" w:ascii="ＭＳ 明朝" w:hAnsi="ＭＳ 明朝" w:eastAsia="ＭＳ 明朝"/>
          <w:sz w:val="22"/>
        </w:rPr>
        <w:t xml:space="preserve"> </w:t>
      </w:r>
    </w:p>
    <w:p>
      <w:pPr>
        <w:pStyle w:val="0"/>
        <w:rPr>
          <w:rFonts w:hint="eastAsia" w:ascii="ＭＳ 明朝" w:hAnsi="ＭＳ 明朝" w:eastAsia="ＭＳ 明朝"/>
          <w:sz w:val="22"/>
        </w:rPr>
      </w:pPr>
      <w:r>
        <w:rPr>
          <w:rFonts w:hint="eastAsia" w:ascii="ＭＳ 明朝" w:hAnsi="ＭＳ 明朝" w:eastAsia="ＭＳ 明朝"/>
          <w:sz w:val="22"/>
        </w:rPr>
        <w:t xml:space="preserve"> </w:t>
      </w: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５．本通知書を提出していない場合であっても、本件工事の請負契約の規定に基づき、請負契約の変更について発注者に対して受注者から協議を申し出ることができます。</w:t>
      </w:r>
      <w:r>
        <w:rPr>
          <w:rFonts w:hint="eastAsia" w:ascii="ＭＳ 明朝" w:hAnsi="ＭＳ 明朝" w:eastAsia="ＭＳ 明朝"/>
          <w:sz w:val="22"/>
        </w:rPr>
        <w:t xml:space="preserve"> </w:t>
      </w:r>
    </w:p>
    <w:p>
      <w:pPr>
        <w:pStyle w:val="0"/>
        <w:ind w:left="850" w:leftChars="300" w:hanging="220" w:hangingChars="100"/>
        <w:rPr>
          <w:rFonts w:hint="eastAsia" w:ascii="ＭＳ 明朝" w:hAnsi="ＭＳ 明朝" w:eastAsia="ＭＳ 明朝"/>
          <w:sz w:val="22"/>
        </w:rPr>
      </w:pP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６．本通知書の提出により、本件工事の請負契約を変更する担保とはなりません。</w:t>
      </w:r>
    </w:p>
    <w:p>
      <w:pPr>
        <w:pStyle w:val="0"/>
        <w:ind w:left="850" w:leftChars="300" w:hanging="220" w:hangingChars="100"/>
        <w:rPr>
          <w:rFonts w:hint="eastAsia" w:ascii="ＭＳ 明朝" w:hAnsi="ＭＳ 明朝" w:eastAsia="ＭＳ 明朝"/>
          <w:sz w:val="22"/>
        </w:rPr>
      </w:pPr>
    </w:p>
    <w:p>
      <w:pPr>
        <w:pStyle w:val="0"/>
        <w:ind w:left="850" w:leftChars="300" w:hanging="220" w:hangingChars="100"/>
        <w:rPr>
          <w:rFonts w:hint="eastAsia" w:ascii="ＭＳ 明朝" w:hAnsi="ＭＳ 明朝" w:eastAsia="ＭＳ 明朝"/>
          <w:sz w:val="22"/>
        </w:rPr>
      </w:pPr>
      <w:r>
        <w:rPr>
          <w:rFonts w:hint="eastAsia" w:ascii="ＭＳ 明朝" w:hAnsi="ＭＳ 明朝" w:eastAsia="ＭＳ 明朝"/>
          <w:sz w:val="22"/>
        </w:rPr>
        <w:t>７．受注予定者は、通知書及び裏付け資料等をメール又は持参で提出するものとし、メールでの提出の場合は、必ず電話で契約担当者に提出した旨を伝えてください。</w:t>
      </w:r>
    </w:p>
    <w:p>
      <w:pPr>
        <w:pStyle w:val="0"/>
        <w:ind w:left="850" w:leftChars="300" w:hanging="220" w:hangingChars="100"/>
        <w:rPr>
          <w:rFonts w:hint="eastAsia" w:ascii="ＭＳ 明朝" w:hAnsi="ＭＳ 明朝" w:eastAsia="ＭＳ 明朝"/>
          <w:sz w:val="22"/>
        </w:rPr>
      </w:pPr>
    </w:p>
    <w:p>
      <w:pPr>
        <w:pStyle w:val="0"/>
        <w:ind w:left="840" w:leftChars="400" w:firstLine="220" w:firstLineChars="10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sectPr>
      <w:pgSz w:w="11906" w:h="16838"/>
      <w:pgMar w:top="1361" w:right="1080" w:bottom="1361" w:left="1080" w:header="851" w:footer="992" w:gutter="0"/>
      <w:cols w:space="720"/>
      <w:textDirection w:val="lrTb"/>
      <w:docGrid w:type="lines" w:linePitch="3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efaultTableStyle w:val="27"/>
  <w:drawingGridVerticalSpacing w:val="19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sz w:val="22"/>
    </w:rPr>
  </w:style>
  <w:style w:type="character" w:styleId="20" w:customStyle="1">
    <w:name w:val="記 (文字)"/>
    <w:basedOn w:val="10"/>
    <w:next w:val="20"/>
    <w:link w:val="19"/>
    <w:uiPriority w:val="0"/>
    <w:rPr>
      <w:sz w:val="22"/>
    </w:rPr>
  </w:style>
  <w:style w:type="paragraph" w:styleId="21">
    <w:name w:val="Closing"/>
    <w:basedOn w:val="0"/>
    <w:next w:val="21"/>
    <w:link w:val="22"/>
    <w:uiPriority w:val="0"/>
    <w:pPr>
      <w:jc w:val="right"/>
    </w:pPr>
    <w:rPr>
      <w:sz w:val="22"/>
    </w:rPr>
  </w:style>
  <w:style w:type="character" w:styleId="22" w:customStyle="1">
    <w:name w:val="結語 (文字)"/>
    <w:basedOn w:val="10"/>
    <w:next w:val="22"/>
    <w:link w:val="21"/>
    <w:uiPriority w:val="0"/>
    <w:rPr>
      <w:sz w:val="22"/>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1472</TotalTime>
  <Pages>2</Pages>
  <Words>10</Words>
  <Characters>1242</Characters>
  <Application>JUST Note</Application>
  <Lines>65</Lines>
  <Paragraphs>46</Paragraphs>
  <Company>ioas</Company>
  <CharactersWithSpaces>1565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Administrator</cp:lastModifiedBy>
  <cp:lastPrinted>2024-12-18T07:29:24Z</cp:lastPrinted>
  <dcterms:created xsi:type="dcterms:W3CDTF">2017-09-27T05:03:00Z</dcterms:created>
  <dcterms:modified xsi:type="dcterms:W3CDTF">2024-12-18T07:37:10Z</dcterms:modified>
  <cp:revision>80</cp:revision>
</cp:coreProperties>
</file>