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rPr>
      </w:pPr>
      <w:bookmarkStart w:id="0" w:name="_GoBack"/>
      <w:bookmarkEnd w:id="0"/>
      <w:r>
        <w:rPr>
          <w:rFonts w:hint="eastAsia"/>
          <w:color w:val="auto"/>
        </w:rPr>
        <w:t>高知県高性能林業機械等緊急整備事業事務取扱要領</w:t>
      </w:r>
    </w:p>
    <w:p>
      <w:pPr>
        <w:pStyle w:val="0"/>
        <w:rPr>
          <w:rFonts w:hint="eastAsia"/>
          <w:color w:val="auto"/>
        </w:rPr>
      </w:pPr>
      <w:r>
        <w:rPr>
          <w:rFonts w:hint="eastAsia"/>
          <w:color w:val="auto"/>
        </w:rPr>
        <w:tab/>
      </w:r>
    </w:p>
    <w:p>
      <w:pPr>
        <w:pStyle w:val="0"/>
        <w:rPr>
          <w:rFonts w:hint="eastAsia"/>
          <w:color w:val="auto"/>
        </w:rPr>
      </w:pPr>
      <w:r>
        <w:rPr>
          <w:rFonts w:hint="eastAsia"/>
          <w:color w:val="auto"/>
        </w:rPr>
        <w:t>第１　趣旨</w:t>
      </w:r>
      <w:r>
        <w:rPr>
          <w:rFonts w:hint="eastAsia"/>
          <w:color w:val="auto"/>
        </w:rPr>
        <w:tab/>
      </w:r>
    </w:p>
    <w:p>
      <w:pPr>
        <w:pStyle w:val="0"/>
        <w:ind w:left="420" w:hanging="420" w:hangingChars="200"/>
        <w:rPr>
          <w:rFonts w:hint="eastAsia"/>
          <w:color w:val="auto"/>
        </w:rPr>
      </w:pPr>
      <w:r>
        <w:rPr>
          <w:rFonts w:hint="eastAsia"/>
          <w:color w:val="auto"/>
        </w:rPr>
        <w:t>　　　高知県高性能林業機械等緊急整備事業費補助金（以下「補助金」という。）による事業（以下「補助事業」という。）の実施及び整備した林業機械に係る調査報告等に関する事務の取扱いについては、高知県高性能林業機械等緊急整備事業費補助金交付要綱（以下「県要綱」という。）に関連する県の規定・通知等に定めるほか、この要領に基づき適正に実施するものとする。</w:t>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第２　事業計画の作成</w:t>
      </w:r>
      <w:r>
        <w:rPr>
          <w:rFonts w:hint="eastAsia"/>
          <w:color w:val="auto"/>
        </w:rPr>
        <w:tab/>
      </w:r>
    </w:p>
    <w:p>
      <w:pPr>
        <w:pStyle w:val="0"/>
        <w:rPr>
          <w:rFonts w:hint="eastAsia"/>
          <w:color w:val="auto"/>
        </w:rPr>
      </w:pPr>
      <w:r>
        <w:rPr>
          <w:rFonts w:hint="eastAsia"/>
          <w:color w:val="auto"/>
        </w:rPr>
        <w:t>　１　事業計画書</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事業計画書</w:t>
      </w:r>
      <w:r>
        <w:rPr>
          <w:rFonts w:hint="eastAsia"/>
          <w:color w:val="auto"/>
        </w:rPr>
        <w:tab/>
      </w:r>
    </w:p>
    <w:p>
      <w:pPr>
        <w:pStyle w:val="0"/>
        <w:ind w:left="630" w:hanging="630" w:hangingChars="300"/>
        <w:rPr>
          <w:rFonts w:hint="eastAsia"/>
          <w:color w:val="auto"/>
        </w:rPr>
      </w:pPr>
      <w:r>
        <w:rPr>
          <w:rFonts w:hint="eastAsia"/>
          <w:color w:val="auto"/>
        </w:rPr>
        <w:t>　　　　県要綱別表第１に定める事業区分のうち、１又は３の事業を実施しようとする補助事業者の長は、別記第１号様式による高知県高性能林業機械等緊急整備事業計画書（以下「事業計画書」という。）を、所轄の林業事務所長（嶺北林業振興事務所の管内にあっては、嶺北林業振興事務所長。以下「所長」という。）を経由して知事に提出しなければならない。</w:t>
      </w:r>
    </w:p>
    <w:p>
      <w:pPr>
        <w:pStyle w:val="0"/>
        <w:ind w:left="630" w:hanging="630" w:hangingChars="300"/>
        <w:rPr>
          <w:rFonts w:hint="eastAsia"/>
          <w:color w:val="auto"/>
        </w:rPr>
      </w:pPr>
      <w:r>
        <w:rPr>
          <w:rFonts w:hint="eastAsia"/>
          <w:color w:val="auto"/>
        </w:rPr>
        <w:t>　　　　なお、県要綱別表第１の事業区分のうち２の補助事業者の長は、事業主体と十分な調整を図り、事業の利害関係者並びに受益範囲の林業関係団体及び関係行政機関等の意見を聴取したうえで知事に提出するものとする。</w:t>
      </w:r>
    </w:p>
    <w:p>
      <w:pPr>
        <w:pStyle w:val="0"/>
        <w:ind w:left="630" w:hanging="630" w:hangingChars="300"/>
        <w:rPr>
          <w:rFonts w:hint="eastAsia"/>
          <w:color w:val="auto"/>
        </w:rPr>
      </w:pPr>
      <w:r>
        <w:rPr>
          <w:rFonts w:hint="eastAsia"/>
          <w:color w:val="auto"/>
        </w:rPr>
        <w:t>　　　　また、県要綱別表第１の事業区分のうち１又は３の事業の場合は、①の資料を、２の事業の場合は①及び②の資料を添付のうえ提出するものとする。</w:t>
      </w:r>
      <w:r>
        <w:rPr>
          <w:rFonts w:hint="eastAsia"/>
          <w:color w:val="auto"/>
        </w:rPr>
        <w:tab/>
      </w:r>
    </w:p>
    <w:p>
      <w:pPr>
        <w:pStyle w:val="0"/>
        <w:rPr>
          <w:rFonts w:hint="eastAsia"/>
          <w:color w:val="auto"/>
        </w:rPr>
      </w:pPr>
      <w:r>
        <w:rPr>
          <w:rFonts w:hint="eastAsia"/>
          <w:color w:val="auto"/>
        </w:rPr>
        <w:t>　　　①共通基礎資料</w:t>
      </w:r>
      <w:r>
        <w:rPr>
          <w:rFonts w:hint="eastAsia"/>
          <w:color w:val="auto"/>
        </w:rPr>
        <w:tab/>
      </w:r>
    </w:p>
    <w:p>
      <w:pPr>
        <w:pStyle w:val="0"/>
        <w:rPr>
          <w:rFonts w:hint="eastAsia"/>
          <w:color w:val="auto"/>
        </w:rPr>
      </w:pPr>
      <w:r>
        <w:rPr>
          <w:rFonts w:hint="eastAsia"/>
          <w:color w:val="auto"/>
        </w:rPr>
        <w:t>　　　　ア　事業費の積算基礎（カタログ、見積書等）</w:t>
      </w:r>
      <w:r>
        <w:rPr>
          <w:rFonts w:hint="eastAsia"/>
          <w:color w:val="auto"/>
        </w:rPr>
        <w:tab/>
      </w:r>
    </w:p>
    <w:p>
      <w:pPr>
        <w:pStyle w:val="0"/>
        <w:rPr>
          <w:rFonts w:hint="eastAsia"/>
          <w:color w:val="auto"/>
        </w:rPr>
      </w:pPr>
      <w:r>
        <w:rPr>
          <w:rFonts w:hint="eastAsia"/>
          <w:color w:val="auto"/>
        </w:rPr>
        <w:t>　　　　イ　事業主体の規約（定款）</w:t>
      </w:r>
      <w:r>
        <w:rPr>
          <w:rFonts w:hint="eastAsia"/>
          <w:color w:val="auto"/>
        </w:rPr>
        <w:tab/>
      </w:r>
    </w:p>
    <w:p>
      <w:pPr>
        <w:pStyle w:val="0"/>
        <w:rPr>
          <w:rFonts w:hint="eastAsia"/>
          <w:color w:val="auto"/>
        </w:rPr>
      </w:pPr>
      <w:r>
        <w:rPr>
          <w:rFonts w:hint="eastAsia"/>
          <w:color w:val="auto"/>
        </w:rPr>
        <w:t>　　　　ウ　施設等の管理運営規程</w:t>
      </w:r>
      <w:r>
        <w:rPr>
          <w:rFonts w:hint="eastAsia"/>
          <w:color w:val="auto"/>
        </w:rPr>
        <w:tab/>
      </w:r>
    </w:p>
    <w:p>
      <w:pPr>
        <w:pStyle w:val="0"/>
        <w:rPr>
          <w:rFonts w:hint="eastAsia"/>
          <w:color w:val="auto"/>
        </w:rPr>
      </w:pPr>
      <w:r>
        <w:rPr>
          <w:rFonts w:hint="eastAsia"/>
          <w:color w:val="auto"/>
        </w:rPr>
        <w:t>　　　　エ　機種選定の基礎、理由（特定機種を導入する場合）</w:t>
      </w:r>
      <w:r>
        <w:rPr>
          <w:rFonts w:hint="eastAsia"/>
          <w:color w:val="auto"/>
        </w:rPr>
        <w:tab/>
      </w:r>
    </w:p>
    <w:p>
      <w:pPr>
        <w:pStyle w:val="0"/>
        <w:ind w:left="1050" w:hanging="1050" w:hangingChars="500"/>
        <w:rPr>
          <w:rFonts w:hint="eastAsia"/>
          <w:color w:val="auto"/>
        </w:rPr>
      </w:pPr>
      <w:r>
        <w:rPr>
          <w:rFonts w:hint="eastAsia"/>
          <w:color w:val="auto"/>
        </w:rPr>
        <w:t>　　　　オ　財務諸表（貸借対照表、損益計算書等）を含む決算報告書等</w:t>
      </w:r>
      <w:r>
        <w:rPr>
          <w:rFonts w:hint="eastAsia"/>
          <w:color w:val="auto"/>
        </w:rPr>
        <w:tab/>
      </w:r>
    </w:p>
    <w:p>
      <w:pPr>
        <w:pStyle w:val="0"/>
        <w:rPr>
          <w:rFonts w:hint="eastAsia"/>
          <w:color w:val="auto"/>
        </w:rPr>
      </w:pPr>
      <w:r>
        <w:rPr>
          <w:rFonts w:hint="eastAsia"/>
          <w:color w:val="auto"/>
        </w:rPr>
        <w:t>　　　　カ　アからオまでに揚げるもののほか、必要な資料</w:t>
      </w:r>
      <w:r>
        <w:rPr>
          <w:rFonts w:hint="eastAsia"/>
          <w:color w:val="auto"/>
        </w:rPr>
        <w:tab/>
      </w:r>
    </w:p>
    <w:p>
      <w:pPr>
        <w:pStyle w:val="0"/>
        <w:rPr>
          <w:rFonts w:hint="eastAsia"/>
          <w:color w:val="auto"/>
        </w:rPr>
      </w:pPr>
      <w:r>
        <w:rPr>
          <w:rFonts w:hint="eastAsia"/>
          <w:color w:val="auto"/>
        </w:rPr>
        <w:t>　　　②共同利用計画書</w:t>
      </w:r>
    </w:p>
    <w:p>
      <w:pPr>
        <w:pStyle w:val="0"/>
        <w:rPr>
          <w:rFonts w:hint="eastAsia"/>
          <w:color w:val="auto"/>
        </w:rPr>
      </w:pPr>
      <w:r>
        <w:rPr>
          <w:rFonts w:hint="eastAsia"/>
          <w:color w:val="auto"/>
        </w:rPr>
        <w:t>　　　　ア　年度計画書</w:t>
      </w:r>
    </w:p>
    <w:p>
      <w:pPr>
        <w:pStyle w:val="0"/>
        <w:rPr>
          <w:rFonts w:hint="eastAsia"/>
          <w:color w:val="auto"/>
        </w:rPr>
      </w:pPr>
      <w:r>
        <w:rPr>
          <w:rFonts w:hint="eastAsia"/>
          <w:color w:val="auto"/>
        </w:rPr>
        <w:t>　　　　イ　５ヶ年計画書</w:t>
      </w:r>
    </w:p>
    <w:p>
      <w:pPr>
        <w:pStyle w:val="0"/>
        <w:rPr>
          <w:rFonts w:hint="eastAsia"/>
          <w:color w:val="auto"/>
        </w:rPr>
      </w:pPr>
    </w:p>
    <w:p>
      <w:pPr>
        <w:pStyle w:val="0"/>
        <w:rPr>
          <w:rFonts w:hint="eastAsia"/>
          <w:color w:val="auto"/>
        </w:rPr>
      </w:pPr>
      <w:r>
        <w:rPr>
          <w:rFonts w:hint="eastAsia"/>
          <w:color w:val="auto"/>
        </w:rPr>
        <w:t>　　</w:t>
      </w:r>
      <w:r>
        <w:rPr>
          <w:rFonts w:hint="eastAsia"/>
          <w:color w:val="auto"/>
        </w:rPr>
        <w:t xml:space="preserve">(2) </w:t>
      </w:r>
      <w:r>
        <w:rPr>
          <w:rFonts w:hint="eastAsia"/>
          <w:color w:val="auto"/>
        </w:rPr>
        <w:t>事業計画書の副申</w:t>
      </w:r>
      <w:r>
        <w:rPr>
          <w:rFonts w:hint="eastAsia"/>
          <w:color w:val="auto"/>
        </w:rPr>
        <w:tab/>
      </w:r>
    </w:p>
    <w:p>
      <w:pPr>
        <w:pStyle w:val="0"/>
        <w:ind w:left="630" w:hanging="630" w:hangingChars="300"/>
        <w:rPr>
          <w:rFonts w:hint="eastAsia"/>
          <w:color w:val="auto"/>
        </w:rPr>
      </w:pPr>
      <w:r>
        <w:rPr>
          <w:rFonts w:hint="eastAsia"/>
          <w:color w:val="auto"/>
        </w:rPr>
        <w:t>　　　　所長は、補助事業者の長から提出のあった事業計画書の内容を審査し、事業の採択基準等の全てを満たすときは、別記第２号様式により事業計画書を知事に副申するものとする。</w:t>
      </w:r>
    </w:p>
    <w:p>
      <w:pPr>
        <w:pStyle w:val="0"/>
        <w:rPr>
          <w:rFonts w:hint="eastAsia"/>
          <w:color w:val="auto"/>
        </w:rPr>
      </w:pPr>
      <w:r>
        <w:rPr>
          <w:rFonts w:hint="eastAsia"/>
          <w:color w:val="auto"/>
        </w:rPr>
        <w:t>　　</w:t>
      </w:r>
    </w:p>
    <w:p>
      <w:pPr>
        <w:pStyle w:val="0"/>
        <w:rPr>
          <w:rFonts w:hint="eastAsia"/>
          <w:color w:val="auto"/>
        </w:rPr>
      </w:pPr>
      <w:r>
        <w:rPr>
          <w:rFonts w:hint="eastAsia"/>
          <w:color w:val="auto"/>
        </w:rPr>
        <w:t>　２　事業計画の通知</w:t>
      </w:r>
      <w:r>
        <w:rPr>
          <w:rFonts w:hint="eastAsia"/>
          <w:color w:val="auto"/>
        </w:rPr>
        <w:tab/>
      </w:r>
    </w:p>
    <w:p>
      <w:pPr>
        <w:pStyle w:val="0"/>
        <w:ind w:left="630" w:hanging="630" w:hangingChars="300"/>
        <w:rPr>
          <w:rFonts w:hint="eastAsia"/>
          <w:color w:val="auto"/>
        </w:rPr>
      </w:pPr>
      <w:r>
        <w:rPr>
          <w:rFonts w:hint="eastAsia"/>
          <w:color w:val="auto"/>
        </w:rPr>
        <w:t>　　　　知事は、所長から副申があった又は補助事業者の長から提出のあった事業計画書の内容を確認し、適当と認めたときは、その旨を所長又は補助事業者の長に通知するものとする。通知を受けた所長は、必要に応じて補助事業者の長に通知するものとする。</w:t>
      </w:r>
    </w:p>
    <w:p>
      <w:pPr>
        <w:pStyle w:val="0"/>
        <w:rPr>
          <w:rFonts w:hint="eastAsia"/>
          <w:color w:val="auto"/>
        </w:rPr>
      </w:pPr>
      <w:r>
        <w:rPr>
          <w:rFonts w:hint="eastAsia"/>
          <w:color w:val="auto"/>
        </w:rPr>
        <w:tab/>
      </w:r>
    </w:p>
    <w:p>
      <w:pPr>
        <w:pStyle w:val="0"/>
        <w:rPr>
          <w:rFonts w:hint="eastAsia"/>
          <w:color w:val="auto"/>
        </w:rPr>
      </w:pPr>
      <w:r>
        <w:rPr>
          <w:rFonts w:hint="eastAsia"/>
          <w:color w:val="auto"/>
        </w:rPr>
        <w:t>第３　事業の実施</w:t>
      </w:r>
      <w:r>
        <w:rPr>
          <w:rFonts w:hint="eastAsia"/>
          <w:color w:val="auto"/>
        </w:rPr>
        <w:tab/>
      </w:r>
    </w:p>
    <w:p>
      <w:pPr>
        <w:pStyle w:val="0"/>
        <w:rPr>
          <w:rFonts w:hint="eastAsia"/>
          <w:color w:val="auto"/>
        </w:rPr>
      </w:pPr>
      <w:r>
        <w:rPr>
          <w:rFonts w:hint="eastAsia"/>
          <w:color w:val="auto"/>
        </w:rPr>
        <w:t xml:space="preserve">  </w:t>
      </w:r>
      <w:r>
        <w:rPr>
          <w:rFonts w:hint="eastAsia"/>
          <w:color w:val="auto"/>
        </w:rPr>
        <w:t>１　事業の着手</w:t>
      </w:r>
      <w:r>
        <w:rPr>
          <w:rFonts w:hint="eastAsia"/>
          <w:color w:val="auto"/>
        </w:rPr>
        <w:tab/>
      </w:r>
    </w:p>
    <w:p>
      <w:pPr>
        <w:pStyle w:val="0"/>
        <w:ind w:left="630" w:hanging="630" w:hangingChars="300"/>
        <w:rPr>
          <w:rFonts w:hint="eastAsia"/>
          <w:color w:val="auto"/>
        </w:rPr>
      </w:pPr>
      <w:r>
        <w:rPr>
          <w:rFonts w:hint="eastAsia"/>
          <w:color w:val="auto"/>
        </w:rPr>
        <w:t>　　　　着手とは、補助事業者及び事業主体のそれぞれが事業の実施に直接係わる事務及び契約行為等を開始することをいい、補助事業者及び事業主体は、補助事業の交付決定通知に基づいて事業に着手するものとする。</w:t>
      </w:r>
      <w:r>
        <w:rPr>
          <w:rFonts w:hint="eastAsia"/>
          <w:color w:val="auto"/>
        </w:rPr>
        <w:tab/>
      </w:r>
    </w:p>
    <w:p>
      <w:pPr>
        <w:pStyle w:val="0"/>
        <w:rPr>
          <w:rFonts w:hint="eastAsia"/>
          <w:color w:val="auto"/>
        </w:rPr>
      </w:pPr>
      <w:r>
        <w:rPr>
          <w:rFonts w:hint="eastAsia"/>
          <w:color w:val="auto"/>
        </w:rPr>
        <w:t>　２　事業主体が締結する契約</w:t>
      </w:r>
      <w:r>
        <w:rPr>
          <w:rFonts w:hint="eastAsia"/>
          <w:color w:val="auto"/>
        </w:rPr>
        <w:tab/>
      </w:r>
    </w:p>
    <w:p>
      <w:pPr>
        <w:pStyle w:val="0"/>
        <w:ind w:left="630" w:hanging="630" w:hangingChars="300"/>
        <w:rPr>
          <w:rFonts w:hint="eastAsia"/>
          <w:color w:val="auto"/>
        </w:rPr>
      </w:pPr>
      <w:r>
        <w:rPr>
          <w:rFonts w:hint="eastAsia"/>
          <w:color w:val="auto"/>
        </w:rPr>
        <w:t>　　　　事業主体が事業を実施するために締結する契約については、地方自治体が行う契約手続の取扱いに準じて適切に行うものとし、特に次の点を遵守するものとする。</w:t>
      </w:r>
      <w:r>
        <w:rPr>
          <w:rFonts w:hint="eastAsia"/>
          <w:color w:val="auto"/>
        </w:rPr>
        <w:tab/>
      </w:r>
    </w:p>
    <w:p>
      <w:pPr>
        <w:pStyle w:val="0"/>
        <w:rPr>
          <w:rFonts w:hint="eastAsia"/>
          <w:color w:val="auto"/>
        </w:rPr>
      </w:pPr>
      <w:r>
        <w:rPr>
          <w:rFonts w:hint="eastAsia"/>
          <w:color w:val="auto"/>
        </w:rPr>
        <w:t xml:space="preserve">    (1)</w:t>
      </w:r>
      <w:r>
        <w:rPr>
          <w:rFonts w:hint="eastAsia"/>
          <w:color w:val="auto"/>
        </w:rPr>
        <w:t>契約の方法</w:t>
      </w:r>
      <w:r>
        <w:rPr>
          <w:rFonts w:hint="eastAsia"/>
          <w:color w:val="auto"/>
        </w:rPr>
        <w:tab/>
      </w:r>
    </w:p>
    <w:p>
      <w:pPr>
        <w:pStyle w:val="0"/>
        <w:ind w:left="630" w:leftChars="300" w:firstLine="210" w:firstLineChars="100"/>
        <w:rPr>
          <w:rFonts w:hint="eastAsia"/>
          <w:color w:val="auto"/>
        </w:rPr>
      </w:pPr>
      <w:r>
        <w:rPr>
          <w:rFonts w:hint="eastAsia"/>
          <w:color w:val="auto"/>
        </w:rPr>
        <w:t>計画に基づく事業を遂行するため、売買、請負その他の契約をする場合は、競争に付さなければならない。ただし、補助事業等の運営上、競争に付すことが困難又は不適当である場合は、随意契約によることができ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(2)</w:t>
      </w:r>
      <w:r>
        <w:rPr>
          <w:rFonts w:hint="eastAsia"/>
          <w:color w:val="auto"/>
        </w:rPr>
        <w:t>予定価格の設定</w:t>
      </w:r>
      <w:r>
        <w:rPr>
          <w:rFonts w:hint="eastAsia"/>
          <w:color w:val="auto"/>
        </w:rPr>
        <w:tab/>
      </w:r>
    </w:p>
    <w:p>
      <w:pPr>
        <w:pStyle w:val="0"/>
        <w:ind w:left="630" w:hanging="630" w:hangingChars="300"/>
        <w:rPr>
          <w:rFonts w:hint="eastAsia"/>
          <w:color w:val="auto"/>
        </w:rPr>
      </w:pPr>
      <w:r>
        <w:rPr>
          <w:rFonts w:hint="eastAsia"/>
          <w:color w:val="auto"/>
        </w:rPr>
        <w:t>　　　　契約にあたっては原則として予定価格を設定するものとし、導入しようとする施設の仕様書を定め、原則３者以上の者より見積もりを徴収し行うこととする。ただし、３者以上の者より見積もり書の徴収が困難な場合にあっては、その理由を明らかにするとともに書面により整理保管すること。</w:t>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　</w:t>
      </w:r>
      <w:r>
        <w:rPr>
          <w:rFonts w:hint="eastAsia"/>
          <w:color w:val="auto"/>
        </w:rPr>
        <w:t xml:space="preserve">  (3)</w:t>
      </w:r>
      <w:r>
        <w:rPr>
          <w:rFonts w:hint="eastAsia"/>
          <w:color w:val="auto"/>
        </w:rPr>
        <w:t>契約の相手方の選定</w:t>
      </w:r>
      <w:r>
        <w:rPr>
          <w:rFonts w:hint="eastAsia"/>
          <w:color w:val="auto"/>
        </w:rPr>
        <w:tab/>
      </w:r>
    </w:p>
    <w:p>
      <w:pPr>
        <w:pStyle w:val="0"/>
        <w:ind w:left="630" w:leftChars="300" w:firstLine="210" w:firstLineChars="100"/>
        <w:rPr>
          <w:rFonts w:hint="eastAsia"/>
          <w:color w:val="auto"/>
        </w:rPr>
      </w:pPr>
      <w:r>
        <w:rPr>
          <w:rFonts w:hint="eastAsia"/>
          <w:color w:val="auto"/>
        </w:rPr>
        <w:t>契約の相手側の選定は、地域の実態に即し、仕様書に沿って技術的に実行可能な事業者とし、原則として５者以上の入札者を指名して競争入札（見積書の徴収による場合を含む）により行うこととする。ただし、５者以上の入札者の指名が困難な場合にあっては、理由を明らかにするとともに書面により整理保管することとする。　</w:t>
      </w:r>
    </w:p>
    <w:p>
      <w:pPr>
        <w:pStyle w:val="0"/>
        <w:rPr>
          <w:rFonts w:hint="eastAsia"/>
          <w:color w:val="auto"/>
        </w:rPr>
      </w:pPr>
    </w:p>
    <w:p>
      <w:pPr>
        <w:pStyle w:val="0"/>
        <w:rPr>
          <w:rFonts w:hint="eastAsia"/>
          <w:color w:val="auto"/>
        </w:rPr>
      </w:pPr>
      <w:r>
        <w:rPr>
          <w:rFonts w:hint="eastAsia"/>
          <w:color w:val="auto"/>
        </w:rPr>
        <w:t xml:space="preserve">    (4)</w:t>
      </w:r>
      <w:r>
        <w:rPr>
          <w:rFonts w:hint="eastAsia"/>
          <w:color w:val="auto"/>
        </w:rPr>
        <w:t>競争入札の参加資格</w:t>
      </w:r>
      <w:r>
        <w:rPr>
          <w:rFonts w:hint="eastAsia"/>
          <w:color w:val="auto"/>
        </w:rPr>
        <w:tab/>
      </w:r>
    </w:p>
    <w:p>
      <w:pPr>
        <w:pStyle w:val="0"/>
        <w:ind w:left="630" w:leftChars="300" w:firstLine="0" w:firstLineChars="0"/>
        <w:rPr>
          <w:rFonts w:hint="eastAsia"/>
          <w:color w:val="auto"/>
        </w:rPr>
      </w:pPr>
      <w:r>
        <w:rPr>
          <w:rFonts w:hint="eastAsia"/>
          <w:color w:val="auto"/>
        </w:rPr>
        <w:t>　事業主体は、</w:t>
      </w:r>
      <w:r>
        <w:rPr>
          <w:rFonts w:hint="eastAsia"/>
          <w:color w:val="auto"/>
        </w:rPr>
        <w:t>(</w:t>
      </w:r>
      <w:r>
        <w:rPr>
          <w:rFonts w:hint="eastAsia"/>
          <w:color w:val="auto"/>
        </w:rPr>
        <w:t>１</w:t>
      </w:r>
      <w:r>
        <w:rPr>
          <w:rFonts w:hint="eastAsia"/>
          <w:color w:val="auto"/>
        </w:rPr>
        <w:t>)</w:t>
      </w:r>
      <w:r>
        <w:rPr>
          <w:rFonts w:hint="eastAsia"/>
          <w:color w:val="auto"/>
        </w:rPr>
        <w:t>により契約をしようとする場合は、当該契約に係る入札又は見積り合せ（以下「入札等」という。）に参加しようとする者に対し、別記様式第３－１号による契約に係る指名停止等に関する申立書の提出を求め、当該申立書の提出のない者については、入札等に参加させてはならない。</w:t>
      </w:r>
    </w:p>
    <w:p>
      <w:pPr>
        <w:pStyle w:val="0"/>
        <w:rPr>
          <w:rFonts w:hint="eastAsia"/>
          <w:color w:val="auto"/>
        </w:rPr>
      </w:pPr>
    </w:p>
    <w:p>
      <w:pPr>
        <w:pStyle w:val="0"/>
        <w:rPr>
          <w:rFonts w:hint="eastAsia"/>
          <w:color w:val="auto"/>
        </w:rPr>
      </w:pPr>
      <w:r>
        <w:rPr>
          <w:rFonts w:hint="eastAsia"/>
          <w:color w:val="auto"/>
        </w:rPr>
        <w:t>　３　事業主体が締結した契約書の提出</w:t>
      </w:r>
      <w:r>
        <w:rPr>
          <w:rFonts w:hint="eastAsia"/>
          <w:color w:val="auto"/>
        </w:rPr>
        <w:tab/>
      </w:r>
    </w:p>
    <w:p>
      <w:pPr>
        <w:pStyle w:val="0"/>
        <w:ind w:left="630" w:hanging="630" w:hangingChars="300"/>
        <w:rPr>
          <w:rFonts w:hint="eastAsia"/>
          <w:color w:val="auto"/>
        </w:rPr>
      </w:pPr>
      <w:r>
        <w:rPr>
          <w:rFonts w:hint="eastAsia"/>
          <w:color w:val="auto"/>
        </w:rPr>
        <w:t>　　　　事業主体の長は、契約を締結したときは遅滞なく入札・見積記録（別記第３－２号様式）を作成し、請負等契約書の写しを添えて補助事業者の長に提出するものとする。</w:t>
      </w:r>
      <w:r>
        <w:rPr>
          <w:rFonts w:hint="eastAsia"/>
          <w:color w:val="auto"/>
        </w:rPr>
        <w:tab/>
      </w:r>
    </w:p>
    <w:p>
      <w:pPr>
        <w:pStyle w:val="0"/>
        <w:rPr>
          <w:rFonts w:hint="eastAsia"/>
          <w:color w:val="auto"/>
        </w:rPr>
      </w:pPr>
      <w:r>
        <w:rPr>
          <w:rFonts w:hint="eastAsia"/>
          <w:color w:val="auto"/>
        </w:rPr>
        <w:t>　４　災害時の対応</w:t>
      </w:r>
      <w:r>
        <w:rPr>
          <w:rFonts w:hint="eastAsia"/>
          <w:color w:val="auto"/>
        </w:rPr>
        <w:tab/>
      </w:r>
    </w:p>
    <w:p>
      <w:pPr>
        <w:pStyle w:val="0"/>
        <w:ind w:left="630" w:hanging="630" w:hangingChars="300"/>
        <w:rPr>
          <w:rFonts w:hint="eastAsia"/>
          <w:color w:val="auto"/>
        </w:rPr>
      </w:pPr>
      <w:r>
        <w:rPr>
          <w:rFonts w:hint="eastAsia"/>
          <w:color w:val="auto"/>
        </w:rPr>
        <w:t>　　　　事業主体の長は、天災その他の災害により事業の遂行が困難と見込まれる場合は、速やかにその旨を記載した書類を作成して補助事業者の長に提出し、その指示を受けるものとする。</w:t>
      </w:r>
    </w:p>
    <w:p>
      <w:pPr>
        <w:pStyle w:val="0"/>
        <w:ind w:left="630" w:hanging="630" w:hangingChars="300"/>
        <w:rPr>
          <w:rFonts w:hint="eastAsia"/>
          <w:color w:val="auto"/>
        </w:rPr>
      </w:pPr>
      <w:r>
        <w:rPr>
          <w:rFonts w:hint="eastAsia"/>
          <w:color w:val="auto"/>
        </w:rPr>
        <w:t>　　　　提出を受けた補助事業者の長は、現地調査のうえ災害報告書（別記第４号様式）により速やかに所長に報告し、報告を受けた所長は必要に応じて､木材増産推進課長と協議し、その指示を受けるものとする。　　</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５　事業の経理</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経理の独立</w:t>
      </w:r>
      <w:r>
        <w:rPr>
          <w:rFonts w:hint="eastAsia"/>
          <w:color w:val="auto"/>
        </w:rPr>
        <w:tab/>
      </w:r>
    </w:p>
    <w:p>
      <w:pPr>
        <w:pStyle w:val="0"/>
        <w:ind w:left="630" w:hanging="630" w:hangingChars="300"/>
        <w:rPr>
          <w:rFonts w:hint="eastAsia"/>
          <w:color w:val="auto"/>
        </w:rPr>
      </w:pPr>
      <w:r>
        <w:rPr>
          <w:rFonts w:hint="eastAsia"/>
          <w:color w:val="auto"/>
        </w:rPr>
        <w:t>　　　　事業主体は、補助事業の経理を独立の帳簿を設定する等の方法により、他の経理と区分することとし、補助事業の対象外事業費を含む全事業費を一括して経理する場合にも、補助金の対象事業費と明確に区分す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(2) </w:t>
      </w:r>
      <w:r>
        <w:rPr>
          <w:rFonts w:hint="eastAsia"/>
          <w:color w:val="auto"/>
        </w:rPr>
        <w:t>分（負）担金</w:t>
      </w:r>
      <w:r>
        <w:rPr>
          <w:rFonts w:hint="eastAsia"/>
          <w:color w:val="auto"/>
        </w:rPr>
        <w:tab/>
      </w:r>
    </w:p>
    <w:p>
      <w:pPr>
        <w:pStyle w:val="0"/>
        <w:ind w:left="630" w:hanging="630" w:hangingChars="300"/>
        <w:rPr>
          <w:rFonts w:hint="eastAsia"/>
          <w:color w:val="auto"/>
        </w:rPr>
      </w:pPr>
      <w:r>
        <w:rPr>
          <w:rFonts w:hint="eastAsia"/>
          <w:color w:val="auto"/>
        </w:rPr>
        <w:t>　　　　事業主体は、法令等に制限がある場合を除いて事業に要する経費に充てるため、本事業によって利益を受ける者から受益の限度において分（負）担金、夫役、現品、寄付金等の賦課・徴収をすることができる。この分（負）担金の徴収は、適正な賦課基準を定めて、法令又は総会の議決等に基づいて行うこととし、法令に規定がない場合においても令書を発行する等の方法により、個人等別分（負）担を明確にするとともに、徴収の都度領収書を発行するものとする。　　</w:t>
      </w:r>
      <w:r>
        <w:rPr>
          <w:rFonts w:hint="eastAsia"/>
          <w:color w:val="auto"/>
        </w:rPr>
        <w:tab/>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(3) </w:t>
      </w:r>
      <w:r>
        <w:rPr>
          <w:rFonts w:hint="eastAsia"/>
          <w:color w:val="auto"/>
        </w:rPr>
        <w:t>支払</w:t>
      </w:r>
      <w:r>
        <w:rPr>
          <w:rFonts w:hint="eastAsia"/>
          <w:color w:val="auto"/>
        </w:rPr>
        <w:tab/>
      </w:r>
    </w:p>
    <w:p>
      <w:pPr>
        <w:pStyle w:val="0"/>
        <w:ind w:left="630" w:hanging="630" w:hangingChars="300"/>
        <w:rPr>
          <w:rFonts w:hint="eastAsia"/>
          <w:color w:val="auto"/>
        </w:rPr>
      </w:pPr>
      <w:r>
        <w:rPr>
          <w:rFonts w:hint="eastAsia"/>
          <w:color w:val="auto"/>
        </w:rPr>
        <w:t>　　　　事業費の支払いは、支払請求等に基づき納品の状況又は事業の出来高を確認し、その都度行うものとし、領収書を徴収するものとする。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(4) </w:t>
      </w:r>
      <w:r>
        <w:rPr>
          <w:rFonts w:hint="eastAsia"/>
          <w:color w:val="auto"/>
        </w:rPr>
        <w:t>出納</w:t>
      </w:r>
      <w:r>
        <w:rPr>
          <w:rFonts w:hint="eastAsia"/>
          <w:color w:val="auto"/>
        </w:rPr>
        <w:tab/>
      </w:r>
    </w:p>
    <w:p>
      <w:pPr>
        <w:pStyle w:val="0"/>
        <w:rPr>
          <w:rFonts w:hint="eastAsia"/>
          <w:color w:val="auto"/>
        </w:rPr>
      </w:pPr>
      <w:r>
        <w:rPr>
          <w:rFonts w:hint="eastAsia"/>
          <w:color w:val="auto"/>
        </w:rPr>
        <w:t>　　　　金銭の出納は、原則として金融機関の貯金口座等を通じて行うものとする。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６　工期の延期</w:t>
      </w:r>
      <w:r>
        <w:rPr>
          <w:rFonts w:hint="eastAsia"/>
          <w:color w:val="auto"/>
        </w:rPr>
        <w:tab/>
      </w:r>
    </w:p>
    <w:p>
      <w:pPr>
        <w:pStyle w:val="0"/>
        <w:ind w:left="630" w:hanging="630" w:hangingChars="300"/>
        <w:rPr>
          <w:rFonts w:hint="eastAsia"/>
          <w:color w:val="auto"/>
        </w:rPr>
      </w:pPr>
      <w:r>
        <w:rPr>
          <w:rFonts w:hint="eastAsia"/>
          <w:color w:val="auto"/>
        </w:rPr>
        <w:t>　　　　補助事業者の長は、県要綱第５条第１項第２号に規定する補助事業が予定の期間内に完了しない場合は、事業完了予定年月日の延期届出書（別記第５号様式）（以下「工期延期届」という。）を所長に提出するものとする。所長は、補助事業者の長から提出のあった工期延期届の内容を確認し、適当と認めたときは、補助事業者の長に受理通知（別記第６号様式）を行うものとする。</w:t>
      </w:r>
    </w:p>
    <w:p>
      <w:pPr>
        <w:pStyle w:val="0"/>
        <w:rPr>
          <w:rFonts w:hint="eastAsia"/>
          <w:color w:val="auto"/>
        </w:rPr>
      </w:pPr>
      <w:r>
        <w:rPr>
          <w:rFonts w:hint="eastAsia"/>
          <w:color w:val="auto"/>
        </w:rPr>
        <w:tab/>
      </w:r>
    </w:p>
    <w:p>
      <w:pPr>
        <w:pStyle w:val="0"/>
        <w:rPr>
          <w:rFonts w:hint="eastAsia"/>
          <w:color w:val="auto"/>
        </w:rPr>
      </w:pPr>
      <w:r>
        <w:rPr>
          <w:rFonts w:hint="eastAsia"/>
          <w:color w:val="auto"/>
        </w:rPr>
        <w:t>　７　事業の完了</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完了届</w:t>
      </w:r>
      <w:r>
        <w:rPr>
          <w:rFonts w:hint="eastAsia"/>
          <w:color w:val="auto"/>
        </w:rPr>
        <w:tab/>
      </w:r>
    </w:p>
    <w:p>
      <w:pPr>
        <w:pStyle w:val="0"/>
        <w:ind w:left="630" w:hanging="630" w:hangingChars="300"/>
        <w:rPr>
          <w:rFonts w:hint="eastAsia"/>
          <w:color w:val="auto"/>
        </w:rPr>
      </w:pPr>
      <w:r>
        <w:rPr>
          <w:rFonts w:hint="eastAsia"/>
          <w:color w:val="auto"/>
        </w:rPr>
        <w:t>　　　　事業主体の長は、事業が完了したときは事業の完了検査を実施し、速やかに完了届（別記第７号様式）を補助事業者の長に提出するものとする。</w:t>
      </w:r>
    </w:p>
    <w:p>
      <w:pPr>
        <w:pStyle w:val="0"/>
        <w:ind w:left="630" w:hanging="630" w:hangingChars="300"/>
        <w:rPr>
          <w:rFonts w:hint="eastAsia"/>
          <w:color w:val="auto"/>
        </w:rPr>
      </w:pPr>
      <w:r>
        <w:rPr>
          <w:rFonts w:hint="eastAsia"/>
          <w:color w:val="auto"/>
        </w:rPr>
        <w:t>　　　　県要綱別表第１に定める事業区分のうち、１又は３の事業を実施しようとしている補助事業者の長は所長に提出するものとする。</w:t>
      </w:r>
    </w:p>
    <w:p>
      <w:pPr>
        <w:pStyle w:val="0"/>
        <w:ind w:left="630" w:leftChars="300" w:firstLine="210" w:firstLineChars="100"/>
        <w:rPr>
          <w:rFonts w:hint="eastAsia"/>
          <w:color w:val="auto"/>
        </w:rPr>
      </w:pPr>
      <w:r>
        <w:rPr>
          <w:rFonts w:hint="eastAsia"/>
          <w:color w:val="auto"/>
        </w:rPr>
        <w:t>なお、事業について速やかに実績報告書により完了を報告できる場合は、完了届を省略できるものとする。</w:t>
      </w:r>
    </w:p>
    <w:p>
      <w:pPr>
        <w:pStyle w:val="0"/>
        <w:ind w:left="630" w:hanging="630" w:hangingChars="30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　　</w:t>
      </w:r>
      <w:r>
        <w:rPr>
          <w:rFonts w:hint="eastAsia"/>
          <w:color w:val="auto"/>
        </w:rPr>
        <w:t xml:space="preserve">(2) </w:t>
      </w:r>
      <w:r>
        <w:rPr>
          <w:rFonts w:hint="eastAsia"/>
          <w:color w:val="auto"/>
        </w:rPr>
        <w:t>完了届の添付書類</w:t>
      </w:r>
      <w:r>
        <w:rPr>
          <w:rFonts w:hint="eastAsia"/>
          <w:color w:val="auto"/>
        </w:rPr>
        <w:tab/>
      </w:r>
    </w:p>
    <w:p>
      <w:pPr>
        <w:pStyle w:val="0"/>
        <w:ind w:left="630" w:hanging="630" w:hangingChars="300"/>
        <w:rPr>
          <w:rFonts w:hint="eastAsia"/>
          <w:color w:val="auto"/>
        </w:rPr>
      </w:pPr>
      <w:r>
        <w:rPr>
          <w:rFonts w:hint="eastAsia"/>
          <w:color w:val="auto"/>
        </w:rPr>
        <w:t>　　　　完了届には、事業主体が定める検査調書（任意様式）に次の書類を添付するものとする。</w:t>
      </w:r>
    </w:p>
    <w:p>
      <w:pPr>
        <w:pStyle w:val="0"/>
        <w:ind w:left="630" w:hanging="630" w:hangingChars="300"/>
        <w:rPr>
          <w:rFonts w:hint="eastAsia"/>
          <w:color w:val="auto"/>
        </w:rPr>
      </w:pPr>
      <w:r>
        <w:rPr>
          <w:rFonts w:hint="eastAsia"/>
          <w:color w:val="auto"/>
        </w:rPr>
        <w:t>　　</w:t>
      </w:r>
      <w:r>
        <w:rPr>
          <w:rFonts w:hint="eastAsia"/>
          <w:color w:val="auto"/>
        </w:rPr>
        <w:t xml:space="preserve">  </w:t>
      </w:r>
      <w:r>
        <w:rPr>
          <w:rFonts w:hint="eastAsia"/>
          <w:color w:val="auto"/>
        </w:rPr>
        <w:t>　ただし、</w:t>
      </w:r>
      <w:r>
        <w:rPr>
          <w:rFonts w:hint="eastAsia"/>
          <w:color w:val="auto"/>
        </w:rPr>
        <w:t xml:space="preserve">(1) </w:t>
      </w:r>
      <w:r>
        <w:rPr>
          <w:rFonts w:hint="eastAsia"/>
          <w:color w:val="auto"/>
        </w:rPr>
        <w:t>の規定により完了届を省略した場合には実績報告書に添付するものとする。</w:t>
      </w:r>
    </w:p>
    <w:p>
      <w:pPr>
        <w:pStyle w:val="0"/>
        <w:rPr>
          <w:rFonts w:hint="eastAsia"/>
          <w:color w:val="auto"/>
        </w:rPr>
      </w:pPr>
      <w:r>
        <w:rPr>
          <w:rFonts w:hint="eastAsia"/>
          <w:color w:val="auto"/>
        </w:rPr>
        <w:t>　　　　①完成写真</w:t>
      </w:r>
      <w:r>
        <w:rPr>
          <w:rFonts w:hint="eastAsia"/>
          <w:color w:val="auto"/>
        </w:rPr>
        <w:tab/>
      </w:r>
      <w:r>
        <w:rPr>
          <w:rFonts w:hint="eastAsia"/>
          <w:color w:val="auto"/>
        </w:rPr>
        <w:tab/>
      </w:r>
    </w:p>
    <w:p>
      <w:pPr>
        <w:pStyle w:val="0"/>
        <w:ind w:left="840" w:hanging="840" w:hangingChars="400"/>
        <w:rPr>
          <w:rFonts w:hint="eastAsia"/>
          <w:color w:val="auto"/>
        </w:rPr>
      </w:pPr>
      <w:r>
        <w:rPr>
          <w:rFonts w:hint="eastAsia"/>
          <w:color w:val="auto"/>
        </w:rPr>
        <w:t>　　　　②金額を確認することができる書類の写し</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(3) </w:t>
      </w:r>
      <w:r>
        <w:rPr>
          <w:rFonts w:hint="eastAsia"/>
          <w:color w:val="auto"/>
        </w:rPr>
        <w:t>補助事業者の完了届の処理</w:t>
      </w:r>
      <w:r>
        <w:rPr>
          <w:rFonts w:hint="eastAsia"/>
          <w:color w:val="auto"/>
        </w:rPr>
        <w:tab/>
      </w:r>
    </w:p>
    <w:p>
      <w:pPr>
        <w:pStyle w:val="0"/>
        <w:ind w:left="630" w:hanging="630" w:hangingChars="300"/>
        <w:rPr>
          <w:rFonts w:hint="eastAsia"/>
          <w:color w:val="auto"/>
        </w:rPr>
      </w:pPr>
      <w:r>
        <w:rPr>
          <w:rFonts w:hint="eastAsia"/>
          <w:color w:val="auto"/>
        </w:rPr>
        <w:t>　　　　県要綱別表第１の事業区分２の補助事業者の長は、</w:t>
      </w:r>
      <w:r>
        <w:rPr>
          <w:rFonts w:hint="eastAsia"/>
          <w:color w:val="auto"/>
        </w:rPr>
        <w:t xml:space="preserve">(1) </w:t>
      </w:r>
      <w:r>
        <w:rPr>
          <w:rFonts w:hint="eastAsia"/>
          <w:color w:val="auto"/>
        </w:rPr>
        <w:t>の完了届に基づき検査等を実施し、事業の成果が補助金等の交付の内容及びこれに付した条件に適合しないと認めるときは、補修又は改修等を行わせ、適正に行われたことを確認したのち速やかに事業主体の長から再度、完了届を提出させ、必要事項を追記して知事に提出するものとする。</w:t>
      </w:r>
    </w:p>
    <w:p>
      <w:pPr>
        <w:pStyle w:val="0"/>
        <w:rPr>
          <w:rFonts w:hint="eastAsia"/>
          <w:color w:val="auto"/>
        </w:rPr>
      </w:pPr>
      <w:r>
        <w:rPr>
          <w:rFonts w:hint="eastAsia"/>
          <w:color w:val="auto"/>
        </w:rPr>
        <w:tab/>
      </w:r>
    </w:p>
    <w:p>
      <w:pPr>
        <w:pStyle w:val="0"/>
        <w:rPr>
          <w:rFonts w:hint="eastAsia"/>
          <w:color w:val="auto"/>
        </w:rPr>
      </w:pPr>
      <w:r>
        <w:rPr>
          <w:rFonts w:hint="eastAsia"/>
          <w:color w:val="auto"/>
        </w:rPr>
        <w:t>第４　補助事業者及び県の事業実施上の指導監督と検査</w:t>
      </w:r>
      <w:r>
        <w:rPr>
          <w:rFonts w:hint="eastAsia"/>
          <w:color w:val="auto"/>
        </w:rPr>
        <w:tab/>
      </w:r>
    </w:p>
    <w:p>
      <w:pPr>
        <w:pStyle w:val="0"/>
        <w:rPr>
          <w:rFonts w:hint="eastAsia"/>
          <w:color w:val="auto"/>
        </w:rPr>
      </w:pPr>
      <w:r>
        <w:rPr>
          <w:rFonts w:hint="eastAsia"/>
          <w:color w:val="auto"/>
        </w:rPr>
        <w:t>　１　事業実施上の指導監督</w:t>
      </w:r>
      <w:r>
        <w:rPr>
          <w:rFonts w:hint="eastAsia"/>
          <w:color w:val="auto"/>
        </w:rPr>
        <w:tab/>
      </w:r>
    </w:p>
    <w:p>
      <w:pPr>
        <w:pStyle w:val="0"/>
        <w:ind w:left="630" w:leftChars="100" w:hanging="420" w:hangingChars="200"/>
        <w:rPr>
          <w:rFonts w:hint="eastAsia"/>
          <w:color w:val="auto"/>
        </w:rPr>
      </w:pPr>
      <w:r>
        <w:rPr>
          <w:rFonts w:hint="eastAsia"/>
          <w:color w:val="auto"/>
        </w:rPr>
        <w:t>　　　補助事業者の長は事業主体の長から、所長は補助事業者の長から必要に応じて事業の遂行状況を報告させて把握し、補助金等の交付の内容及びこれに付した条件に適合しない事項がある場合には速やかに必要な指示等を行い、事業の適切な実施を図る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２　検　　査</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検査の種類</w:t>
      </w:r>
      <w:r>
        <w:rPr>
          <w:rFonts w:hint="eastAsia"/>
          <w:color w:val="auto"/>
        </w:rPr>
        <w:tab/>
      </w:r>
    </w:p>
    <w:p>
      <w:pPr>
        <w:pStyle w:val="0"/>
        <w:ind w:left="630" w:leftChars="100" w:hanging="420" w:hangingChars="200"/>
        <w:rPr>
          <w:rFonts w:hint="eastAsia"/>
          <w:color w:val="auto"/>
        </w:rPr>
      </w:pPr>
      <w:r>
        <w:rPr>
          <w:rFonts w:hint="eastAsia"/>
          <w:color w:val="auto"/>
        </w:rPr>
        <w:t>　　　①　補助事業者の長又は所長は、完了届（第３の７の</w:t>
      </w:r>
      <w:r>
        <w:rPr>
          <w:rFonts w:hint="eastAsia"/>
          <w:color w:val="auto"/>
        </w:rPr>
        <w:t xml:space="preserve">(1) </w:t>
      </w:r>
      <w:r>
        <w:rPr>
          <w:rFonts w:hint="eastAsia"/>
          <w:color w:val="auto"/>
        </w:rPr>
        <w:t>のなお書の規定により完了届を省略したときは実績報告書）に基づき各林業機械の完成検査により、事業の最終の完了検査を速やかに実施するものとする。</w:t>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　</w:t>
      </w:r>
      <w:r>
        <w:rPr>
          <w:rFonts w:hint="eastAsia"/>
          <w:color w:val="auto"/>
        </w:rPr>
        <w:t xml:space="preserve">(2) </w:t>
      </w:r>
      <w:r>
        <w:rPr>
          <w:rFonts w:hint="eastAsia"/>
          <w:color w:val="auto"/>
        </w:rPr>
        <w:t>検査方法</w:t>
      </w:r>
      <w:r>
        <w:rPr>
          <w:rFonts w:hint="eastAsia"/>
          <w:color w:val="auto"/>
        </w:rPr>
        <w:tab/>
      </w:r>
    </w:p>
    <w:p>
      <w:pPr>
        <w:pStyle w:val="0"/>
        <w:ind w:left="630" w:hanging="630" w:hangingChars="300"/>
        <w:rPr>
          <w:rFonts w:hint="eastAsia"/>
          <w:color w:val="auto"/>
        </w:rPr>
      </w:pPr>
      <w:r>
        <w:rPr>
          <w:rFonts w:hint="eastAsia"/>
          <w:color w:val="auto"/>
        </w:rPr>
        <w:t>　　　　補助事業者の長、所長又は知事から命じられた検査員は、第３の７の</w:t>
      </w:r>
      <w:r>
        <w:rPr>
          <w:rFonts w:hint="eastAsia"/>
          <w:color w:val="auto"/>
        </w:rPr>
        <w:t xml:space="preserve">(1) </w:t>
      </w:r>
      <w:r>
        <w:rPr>
          <w:rFonts w:hint="eastAsia"/>
          <w:color w:val="auto"/>
        </w:rPr>
        <w:t>の報告書類等に基づき、事業の成果物、経理事務の状況、補助事業に係る規定に基づく事務手続き等について検査を行い、検査内容一覧表（別記第８号様式）を作成するものとする。</w:t>
      </w:r>
      <w:r>
        <w:rPr>
          <w:rFonts w:hint="eastAsia"/>
          <w:color w:val="auto"/>
        </w:rPr>
        <w:tab/>
      </w:r>
    </w:p>
    <w:p>
      <w:pPr>
        <w:pStyle w:val="0"/>
        <w:rPr>
          <w:rFonts w:hint="eastAsia"/>
          <w:color w:val="auto"/>
        </w:rPr>
      </w:pPr>
    </w:p>
    <w:p>
      <w:pPr>
        <w:pStyle w:val="0"/>
        <w:ind w:firstLineChars="0"/>
        <w:rPr>
          <w:rFonts w:hint="eastAsia"/>
          <w:color w:val="auto"/>
        </w:rPr>
      </w:pPr>
      <w:r>
        <w:rPr>
          <w:rFonts w:hint="eastAsia"/>
          <w:color w:val="auto"/>
        </w:rPr>
        <w:t>第５　利用効果</w:t>
      </w:r>
      <w:r>
        <w:rPr>
          <w:rFonts w:hint="eastAsia"/>
          <w:color w:val="auto"/>
        </w:rPr>
        <w:tab/>
      </w:r>
    </w:p>
    <w:p>
      <w:pPr>
        <w:pStyle w:val="0"/>
        <w:rPr>
          <w:rFonts w:hint="eastAsia"/>
          <w:color w:val="auto"/>
        </w:rPr>
      </w:pPr>
      <w:r>
        <w:rPr>
          <w:rFonts w:hint="eastAsia"/>
          <w:color w:val="auto"/>
        </w:rPr>
        <w:t>　１　達成状況調査報告</w:t>
      </w:r>
      <w:r>
        <w:rPr>
          <w:rFonts w:hint="eastAsia"/>
          <w:color w:val="auto"/>
        </w:rPr>
        <w:tab/>
      </w:r>
    </w:p>
    <w:p>
      <w:pPr>
        <w:pStyle w:val="0"/>
        <w:rPr>
          <w:rFonts w:hint="eastAsia"/>
          <w:color w:val="auto"/>
        </w:rPr>
      </w:pPr>
      <w:r>
        <w:rPr>
          <w:rFonts w:hint="eastAsia"/>
          <w:color w:val="auto"/>
        </w:rPr>
        <w:t>　　　</w:t>
      </w:r>
      <w:r>
        <w:rPr>
          <w:rFonts w:hint="eastAsia"/>
          <w:color w:val="auto"/>
        </w:rPr>
        <w:t>(1)</w:t>
      </w:r>
      <w:r>
        <w:rPr>
          <w:rFonts w:hint="eastAsia"/>
          <w:color w:val="auto"/>
        </w:rPr>
        <w:t>定期報告</w:t>
      </w:r>
      <w:r>
        <w:rPr>
          <w:rFonts w:hint="eastAsia"/>
          <w:color w:val="auto"/>
        </w:rPr>
        <w:tab/>
      </w:r>
    </w:p>
    <w:p>
      <w:pPr>
        <w:pStyle w:val="0"/>
        <w:ind w:left="630" w:hanging="630" w:hangingChars="300"/>
        <w:rPr>
          <w:rFonts w:hint="eastAsia"/>
          <w:color w:val="auto"/>
        </w:rPr>
      </w:pPr>
      <w:r>
        <w:rPr>
          <w:rFonts w:hint="eastAsia"/>
          <w:color w:val="auto"/>
        </w:rPr>
        <w:t>　　　　県要綱別表第１に定める事業区分のうち、１又は３の事業を実施しようとする補助事業者の長は、事業を実施した年度の翌年度から目標年度における計画の達成状況を調査し、達成状況調査報告書（別記第９号様式）により、その結果を所長に報告するものとする。報告を受けた所長は、所定の様式により当該結果の分析・評価を行うとともに事業の課題及び今後の対応等を整理して、各調査年度の翌年度の</w:t>
      </w:r>
      <w:r>
        <w:rPr>
          <w:rFonts w:hint="eastAsia"/>
          <w:color w:val="auto"/>
        </w:rPr>
        <w:t>7</w:t>
      </w:r>
      <w:r>
        <w:rPr>
          <w:rFonts w:hint="eastAsia"/>
          <w:color w:val="auto"/>
        </w:rPr>
        <w:t>月末までに知事に報告するものとする。</w:t>
      </w:r>
    </w:p>
    <w:p>
      <w:pPr>
        <w:pStyle w:val="0"/>
        <w:ind w:left="630" w:hanging="630" w:hangingChars="300"/>
        <w:rPr>
          <w:rFonts w:hint="eastAsia"/>
          <w:color w:val="auto"/>
        </w:rPr>
      </w:pPr>
      <w:r>
        <w:rPr>
          <w:rFonts w:hint="eastAsia"/>
          <w:color w:val="auto"/>
        </w:rPr>
        <w:t>　　　　県要綱別表第１に定める事業区分のうち、２の事業を実施しようとする補助事業者の長は、事業を実施した年度の翌年度から目標年度における計画の達成状況を調査し、達成状況調査報告書（別記第９号様式）により、各調査年度の翌年度の</w:t>
      </w:r>
      <w:r>
        <w:rPr>
          <w:rFonts w:hint="eastAsia"/>
          <w:color w:val="auto"/>
        </w:rPr>
        <w:t>7</w:t>
      </w:r>
      <w:r>
        <w:rPr>
          <w:rFonts w:hint="eastAsia"/>
          <w:color w:val="auto"/>
        </w:rPr>
        <w:t>月末までにその結果を知事に報告するものとする。</w:t>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２　施設の利用状況等の記録</w:t>
      </w:r>
      <w:r>
        <w:rPr>
          <w:rFonts w:hint="eastAsia"/>
          <w:color w:val="auto"/>
        </w:rPr>
        <w:tab/>
      </w:r>
    </w:p>
    <w:p>
      <w:pPr>
        <w:pStyle w:val="0"/>
        <w:ind w:left="630" w:leftChars="100" w:hanging="420" w:hangingChars="200"/>
        <w:rPr>
          <w:rFonts w:hint="eastAsia"/>
          <w:color w:val="auto"/>
        </w:rPr>
      </w:pPr>
      <w:r>
        <w:rPr>
          <w:rFonts w:hint="eastAsia"/>
          <w:color w:val="auto"/>
        </w:rPr>
        <w:t>　　　林業機械を導入した事業主体は、転用制限期間又は処分制限期間内において達成状況調査報告書に準じて毎年度の利用状況を記録し、補助事業者及び県から求められたときは速やかに提出できるよう保管するものとする。</w:t>
      </w:r>
    </w:p>
    <w:p>
      <w:pPr>
        <w:pStyle w:val="0"/>
        <w:ind w:left="630" w:leftChars="100" w:hanging="420" w:hangingChars="200"/>
        <w:rPr>
          <w:rFonts w:hint="eastAsia"/>
          <w:color w:val="auto"/>
        </w:rPr>
      </w:pPr>
      <w:r>
        <w:rPr>
          <w:rFonts w:hint="eastAsia"/>
          <w:color w:val="auto"/>
        </w:rPr>
        <w:tab/>
      </w:r>
    </w:p>
    <w:p>
      <w:pPr>
        <w:pStyle w:val="0"/>
        <w:rPr>
          <w:rFonts w:hint="eastAsia"/>
          <w:color w:val="auto"/>
        </w:rPr>
      </w:pPr>
      <w:r>
        <w:rPr>
          <w:rFonts w:hint="eastAsia"/>
          <w:color w:val="auto"/>
        </w:rPr>
        <w:t>　３　施設等の利用及び経営の改善</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事業主体の利用効果の達成</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u w:val="none" w:color="auto"/>
        </w:rPr>
        <w:t>事業主体の長は、導入した林業機械のうち事業計画において個々に設定した指標の目標値の達成状況が次のとおり低調である場合は、達成状況が低調な要因、推進体制及び施設の利用計画の見直し等目標の達成に向けた方策を内容とする改善計画を作成（以下、このことを「改善措置｣という。）し達成</w:t>
      </w:r>
      <w:r>
        <w:rPr>
          <w:rFonts w:hint="eastAsia"/>
          <w:color w:val="auto"/>
        </w:rPr>
        <w:t>状況調査報告書にあわせて提出しなければならない。</w:t>
      </w:r>
    </w:p>
    <w:p>
      <w:pPr>
        <w:pStyle w:val="0"/>
        <w:ind w:left="630" w:hanging="630" w:hangingChars="300"/>
        <w:rPr>
          <w:rFonts w:hint="eastAsia"/>
          <w:color w:val="auto"/>
        </w:rPr>
      </w:pPr>
      <w:r>
        <w:rPr>
          <w:rFonts w:hint="eastAsia"/>
          <w:color w:val="auto"/>
        </w:rPr>
        <w:t>　　　　ただし、自然災害や社会的・経済的事情の著しい変化等、事業実施主体の責に帰することのできない予測不能な事態によるものを除く。</w:t>
      </w:r>
      <w:r>
        <w:rPr>
          <w:rFonts w:hint="eastAsia"/>
          <w:color w:val="auto"/>
        </w:rPr>
        <w:tab/>
      </w:r>
    </w:p>
    <w:p>
      <w:pPr>
        <w:pStyle w:val="0"/>
        <w:rPr>
          <w:rFonts w:hint="eastAsia"/>
          <w:color w:val="auto"/>
        </w:rPr>
      </w:pPr>
      <w:r>
        <w:rPr>
          <w:rFonts w:hint="eastAsia"/>
          <w:color w:val="auto"/>
        </w:rPr>
        <w:t>　　　①目標年度までの期間において、目標値の達成率が単年度で</w:t>
      </w:r>
      <w:r>
        <w:rPr>
          <w:rFonts w:hint="eastAsia"/>
          <w:color w:val="auto"/>
        </w:rPr>
        <w:t>50</w:t>
      </w:r>
      <w:r>
        <w:rPr>
          <w:rFonts w:hint="eastAsia"/>
          <w:color w:val="auto"/>
        </w:rPr>
        <w:t>ﾊﾟｰｾﾝﾄ未満の場合</w:t>
      </w:r>
    </w:p>
    <w:p>
      <w:pPr>
        <w:pStyle w:val="0"/>
        <w:ind w:left="630" w:hanging="630" w:hangingChars="300"/>
        <w:rPr>
          <w:rFonts w:hint="eastAsia"/>
          <w:color w:val="auto"/>
        </w:rPr>
      </w:pPr>
      <w:r>
        <w:rPr>
          <w:rFonts w:hint="eastAsia"/>
          <w:color w:val="auto"/>
        </w:rPr>
        <w:t>　　　②目標年度までの期間において、目標値の達成率が</w:t>
      </w:r>
      <w:r>
        <w:rPr>
          <w:rFonts w:hint="eastAsia"/>
          <w:color w:val="auto"/>
        </w:rPr>
        <w:t>3</w:t>
      </w:r>
      <w:r>
        <w:rPr>
          <w:rFonts w:hint="eastAsia"/>
          <w:color w:val="auto"/>
        </w:rPr>
        <w:t>年間連続して</w:t>
      </w:r>
      <w:r>
        <w:rPr>
          <w:rFonts w:hint="eastAsia"/>
          <w:color w:val="auto"/>
        </w:rPr>
        <w:t>70</w:t>
      </w:r>
      <w:r>
        <w:rPr>
          <w:rFonts w:hint="eastAsia"/>
          <w:color w:val="auto"/>
        </w:rPr>
        <w:t>ﾊﾟｰｾﾝﾄ未満の場合</w:t>
      </w:r>
    </w:p>
    <w:p>
      <w:pPr>
        <w:pStyle w:val="0"/>
        <w:rPr>
          <w:rFonts w:hint="eastAsia"/>
          <w:color w:val="auto"/>
        </w:rPr>
      </w:pPr>
      <w:r>
        <w:rPr>
          <w:rFonts w:hint="eastAsia"/>
          <w:color w:val="auto"/>
        </w:rPr>
        <w:t>　　　③目標年度において目標値の達成率が</w:t>
      </w:r>
      <w:r>
        <w:rPr>
          <w:rFonts w:hint="eastAsia"/>
          <w:color w:val="auto"/>
        </w:rPr>
        <w:t>70</w:t>
      </w:r>
      <w:r>
        <w:rPr>
          <w:rFonts w:hint="eastAsia"/>
          <w:color w:val="auto"/>
        </w:rPr>
        <w:t>ﾊﾟｰｾﾝﾄ未満である場合</w:t>
      </w:r>
      <w:r>
        <w:rPr>
          <w:rFonts w:hint="eastAsia"/>
          <w:color w:val="auto"/>
        </w:rPr>
        <w:t>"</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(2) </w:t>
      </w:r>
      <w:r>
        <w:rPr>
          <w:rFonts w:hint="eastAsia"/>
          <w:color w:val="auto"/>
        </w:rPr>
        <w:t>補助事業者及び県の経営管理指導</w:t>
      </w:r>
      <w:r>
        <w:rPr>
          <w:rFonts w:hint="eastAsia"/>
          <w:color w:val="auto"/>
        </w:rPr>
        <w:tab/>
      </w:r>
    </w:p>
    <w:p>
      <w:pPr>
        <w:pStyle w:val="0"/>
        <w:ind w:left="630" w:hanging="630" w:hangingChars="300"/>
        <w:rPr>
          <w:rFonts w:hint="eastAsia"/>
          <w:color w:val="auto"/>
        </w:rPr>
      </w:pPr>
      <w:r>
        <w:rPr>
          <w:rFonts w:hint="eastAsia"/>
          <w:color w:val="auto"/>
        </w:rPr>
        <w:t>　　　　補助事業者及び県は、事業主体からの報告等により施設の利用状況及び収支状況を把握し、適切かつ具体的な経営指導及び助言等を行うものとする。</w:t>
      </w:r>
    </w:p>
    <w:p>
      <w:pPr>
        <w:pStyle w:val="0"/>
        <w:ind w:left="630" w:hanging="630" w:hangingChars="300"/>
        <w:rPr>
          <w:rFonts w:hint="eastAsia"/>
          <w:color w:val="auto"/>
        </w:rPr>
      </w:pPr>
      <w:r>
        <w:rPr>
          <w:rFonts w:hint="eastAsia"/>
          <w:color w:val="auto"/>
        </w:rPr>
        <w:t>　　　</w:t>
      </w:r>
      <w:r>
        <w:rPr>
          <w:rFonts w:hint="eastAsia"/>
          <w:color w:val="auto"/>
        </w:rPr>
        <w:t xml:space="preserve">  </w:t>
      </w:r>
      <w:r>
        <w:rPr>
          <w:rFonts w:hint="eastAsia"/>
          <w:color w:val="auto"/>
        </w:rPr>
        <w:t>なお、改善措置を実施してもなお、目標の達成率が</w:t>
      </w:r>
      <w:r>
        <w:rPr>
          <w:rFonts w:hint="eastAsia"/>
          <w:color w:val="auto"/>
        </w:rPr>
        <w:t>50</w:t>
      </w:r>
      <w:r>
        <w:rPr>
          <w:rFonts w:hint="eastAsia"/>
          <w:color w:val="auto"/>
        </w:rPr>
        <w:t>ﾊﾟｰｾﾝﾄ未満となった場合には、事業の中止又は条件を付した事業の継続等の検討を行うものとする。</w:t>
      </w:r>
    </w:p>
    <w:p>
      <w:pPr>
        <w:pStyle w:val="0"/>
        <w:ind w:left="630" w:hanging="630" w:hangingChars="300"/>
        <w:rPr>
          <w:rFonts w:hint="eastAsia"/>
          <w:color w:val="auto"/>
        </w:rPr>
      </w:pPr>
      <w:r>
        <w:rPr>
          <w:rFonts w:hint="eastAsia"/>
          <w:color w:val="auto"/>
        </w:rPr>
        <w:t>　　　　</w:t>
      </w:r>
      <w:r>
        <w:rPr>
          <w:rFonts w:hint="eastAsia"/>
          <w:color w:val="auto"/>
          <w:u w:val="none" w:color="auto"/>
        </w:rPr>
        <w:t>検討の結果、必要に応じて、事業の継続についての合理的な理由の有無につき審査し、理由がないと認められるときは、事業主体に対して補助金の全部又は一部の返還を求めることができるものとする。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(3) </w:t>
      </w:r>
      <w:r>
        <w:rPr>
          <w:rFonts w:hint="eastAsia"/>
          <w:color w:val="auto"/>
        </w:rPr>
        <w:t>利用計画等の見直し</w:t>
      </w:r>
      <w:r>
        <w:rPr>
          <w:rFonts w:hint="eastAsia"/>
          <w:color w:val="auto"/>
        </w:rPr>
        <w:tab/>
      </w:r>
    </w:p>
    <w:p>
      <w:pPr>
        <w:pStyle w:val="0"/>
        <w:rPr>
          <w:rFonts w:hint="eastAsia"/>
          <w:color w:val="auto"/>
        </w:rPr>
      </w:pPr>
      <w:r>
        <w:rPr>
          <w:rFonts w:hint="eastAsia"/>
          <w:color w:val="auto"/>
        </w:rPr>
        <w:t>　　　①利用計画見直し</w:t>
      </w:r>
      <w:r>
        <w:rPr>
          <w:rFonts w:hint="eastAsia"/>
          <w:color w:val="auto"/>
        </w:rPr>
        <w:tab/>
      </w:r>
    </w:p>
    <w:p>
      <w:pPr>
        <w:pStyle w:val="0"/>
        <w:ind w:left="630" w:hanging="630" w:hangingChars="300"/>
        <w:rPr>
          <w:rFonts w:hint="eastAsia"/>
          <w:color w:val="auto"/>
        </w:rPr>
      </w:pPr>
      <w:r>
        <w:rPr>
          <w:rFonts w:hint="eastAsia"/>
          <w:color w:val="auto"/>
        </w:rPr>
        <w:t>　　　　事業主体は、設置時の環境が変化したこと等により施設の設置目的が薄れたときには、遊休施設として放置せず、施設の有効利用が図られるように検討し、事前に利用計画及び利用目的の変更等を行うものとする。</w:t>
      </w:r>
    </w:p>
    <w:p>
      <w:pPr>
        <w:pStyle w:val="0"/>
        <w:rPr>
          <w:rFonts w:hint="eastAsia"/>
          <w:color w:val="auto"/>
        </w:rPr>
      </w:pPr>
      <w:r>
        <w:rPr>
          <w:rFonts w:hint="eastAsia"/>
          <w:color w:val="auto"/>
        </w:rPr>
        <w:t>　　　②変更利用計画（利用及び生産・加工内容）の申請</w:t>
      </w:r>
      <w:r>
        <w:rPr>
          <w:rFonts w:hint="eastAsia"/>
          <w:color w:val="auto"/>
        </w:rPr>
        <w:tab/>
      </w:r>
    </w:p>
    <w:p>
      <w:pPr>
        <w:pStyle w:val="0"/>
        <w:ind w:left="630" w:hanging="630" w:hangingChars="300"/>
        <w:rPr>
          <w:rFonts w:hint="eastAsia"/>
          <w:color w:val="auto"/>
        </w:rPr>
      </w:pPr>
      <w:r>
        <w:rPr>
          <w:rFonts w:hint="eastAsia"/>
          <w:color w:val="auto"/>
        </w:rPr>
        <w:t>　　　　事業主体の長は、施設の変更利用計画とその計画基礎、収支計画、施設ごとの使用計画等の参考資料を整理し、別記第</w:t>
      </w:r>
      <w:r>
        <w:rPr>
          <w:rFonts w:hint="eastAsia"/>
          <w:color w:val="auto"/>
        </w:rPr>
        <w:t>10</w:t>
      </w:r>
      <w:r>
        <w:rPr>
          <w:rFonts w:hint="eastAsia"/>
          <w:color w:val="auto"/>
        </w:rPr>
        <w:t>号様式により補助事業者の長に協議し、補助事業者の長は内容を検討の上、所長に提出するものとする。</w:t>
      </w:r>
    </w:p>
    <w:p>
      <w:pPr>
        <w:pStyle w:val="0"/>
        <w:rPr>
          <w:rFonts w:hint="eastAsia"/>
          <w:color w:val="auto"/>
        </w:rPr>
      </w:pPr>
      <w:r>
        <w:rPr>
          <w:rFonts w:hint="eastAsia"/>
          <w:color w:val="auto"/>
        </w:rPr>
        <w:t>　　　　所長は、速やかに内容を検討の上、知事に報告するものとする。</w:t>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第６　林業機械の管理運営</w:t>
      </w:r>
      <w:r>
        <w:rPr>
          <w:rFonts w:hint="eastAsia"/>
          <w:color w:val="auto"/>
        </w:rPr>
        <w:tab/>
      </w:r>
    </w:p>
    <w:p>
      <w:pPr>
        <w:pStyle w:val="0"/>
        <w:rPr>
          <w:rFonts w:hint="eastAsia"/>
          <w:color w:val="auto"/>
        </w:rPr>
      </w:pPr>
      <w:r>
        <w:rPr>
          <w:rFonts w:hint="eastAsia"/>
          <w:color w:val="auto"/>
        </w:rPr>
        <w:t>　１　管理主体</w:t>
      </w:r>
      <w:r>
        <w:rPr>
          <w:rFonts w:hint="eastAsia"/>
          <w:color w:val="auto"/>
        </w:rPr>
        <w:tab/>
      </w:r>
    </w:p>
    <w:p>
      <w:pPr>
        <w:pStyle w:val="0"/>
        <w:ind w:left="630" w:leftChars="100" w:hanging="420" w:hangingChars="200"/>
        <w:rPr>
          <w:rFonts w:hint="eastAsia"/>
          <w:color w:val="auto"/>
        </w:rPr>
      </w:pPr>
      <w:r>
        <w:rPr>
          <w:rFonts w:hint="eastAsia"/>
          <w:color w:val="auto"/>
        </w:rPr>
        <w:t>　　　施設の管理運営は、原則として事業主体がこれを行うものとする。ただし、その施設の設置目的の承継及び達成が確保される場合に限り、原則として当該林業機械に係る実施（受益）地域に係る団体（当該林業機械における県の交付要綱で定められた事業主体の範囲にとどめ、かつ適当であると認められるもの。以下「管理主体」という。）に、管理運営させることができる。この場合、事業計画協議書等においてあらかじめ承認を受けているものを除き、事業主体の長は補助事業者の長に協議することとし、協議を受けた補助事業者の長は、速やかに所長に届け出てその指示を受け、所長は速やかにその内容等を知事に報告する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２　管理運営方法</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管理運営規程</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rPr>
        <w:t xml:space="preserve"> </w:t>
      </w:r>
      <w:r>
        <w:rPr>
          <w:rFonts w:hint="eastAsia"/>
          <w:color w:val="auto"/>
        </w:rPr>
        <w:t>事業主体又は管理主体が定める施設の管理運営規程には、原則として次に掲げる事項を定めるものとする。</w:t>
      </w:r>
      <w:r>
        <w:rPr>
          <w:rFonts w:hint="eastAsia"/>
          <w:color w:val="auto"/>
        </w:rPr>
        <w:tab/>
      </w:r>
    </w:p>
    <w:p>
      <w:pPr>
        <w:pStyle w:val="0"/>
        <w:rPr>
          <w:rFonts w:hint="eastAsia"/>
          <w:color w:val="auto"/>
        </w:rPr>
      </w:pPr>
      <w:r>
        <w:rPr>
          <w:rFonts w:hint="eastAsia"/>
          <w:color w:val="auto"/>
        </w:rPr>
        <w:t>　　　ア　目的</w:t>
      </w:r>
      <w:r>
        <w:rPr>
          <w:rFonts w:hint="eastAsia"/>
          <w:color w:val="auto"/>
        </w:rPr>
        <w:t xml:space="preserve"> </w:t>
      </w:r>
      <w:r>
        <w:rPr>
          <w:rFonts w:hint="eastAsia"/>
          <w:color w:val="auto"/>
        </w:rPr>
        <w:tab/>
      </w:r>
    </w:p>
    <w:p>
      <w:pPr>
        <w:pStyle w:val="0"/>
        <w:rPr>
          <w:rFonts w:hint="eastAsia"/>
          <w:color w:val="auto"/>
        </w:rPr>
      </w:pPr>
      <w:r>
        <w:rPr>
          <w:rFonts w:hint="eastAsia"/>
          <w:color w:val="auto"/>
        </w:rPr>
        <w:t>　　　イ　林業機械の種類、構造、規模、型式、数量</w:t>
      </w:r>
      <w:r>
        <w:rPr>
          <w:rFonts w:hint="eastAsia"/>
          <w:color w:val="auto"/>
        </w:rPr>
        <w:tab/>
      </w:r>
    </w:p>
    <w:p>
      <w:pPr>
        <w:pStyle w:val="0"/>
        <w:rPr>
          <w:rFonts w:hint="eastAsia"/>
          <w:color w:val="auto"/>
        </w:rPr>
      </w:pPr>
      <w:r>
        <w:rPr>
          <w:rFonts w:hint="eastAsia"/>
          <w:color w:val="auto"/>
        </w:rPr>
        <w:t>　　　ウ　林業機械の所在</w:t>
      </w:r>
      <w:r>
        <w:rPr>
          <w:rFonts w:hint="eastAsia"/>
          <w:color w:val="auto"/>
        </w:rPr>
        <w:tab/>
      </w:r>
    </w:p>
    <w:p>
      <w:pPr>
        <w:pStyle w:val="0"/>
        <w:rPr>
          <w:rFonts w:hint="eastAsia"/>
          <w:color w:val="auto"/>
        </w:rPr>
      </w:pPr>
      <w:r>
        <w:rPr>
          <w:rFonts w:hint="eastAsia"/>
          <w:color w:val="auto"/>
        </w:rPr>
        <w:t>　　　エ　管理責任者</w:t>
      </w:r>
      <w:r>
        <w:rPr>
          <w:rFonts w:hint="eastAsia"/>
          <w:color w:val="auto"/>
        </w:rPr>
        <w:tab/>
      </w:r>
    </w:p>
    <w:p>
      <w:pPr>
        <w:pStyle w:val="0"/>
        <w:rPr>
          <w:rFonts w:hint="eastAsia"/>
          <w:color w:val="auto"/>
        </w:rPr>
      </w:pPr>
      <w:r>
        <w:rPr>
          <w:rFonts w:hint="eastAsia"/>
          <w:color w:val="auto"/>
        </w:rPr>
        <w:t>　　　オ　利用者の範囲</w:t>
      </w:r>
      <w:r>
        <w:rPr>
          <w:rFonts w:hint="eastAsia"/>
          <w:color w:val="auto"/>
        </w:rPr>
        <w:tab/>
      </w:r>
    </w:p>
    <w:p>
      <w:pPr>
        <w:pStyle w:val="0"/>
        <w:rPr>
          <w:rFonts w:hint="eastAsia"/>
          <w:color w:val="auto"/>
        </w:rPr>
      </w:pPr>
      <w:r>
        <w:rPr>
          <w:rFonts w:hint="eastAsia"/>
          <w:color w:val="auto"/>
        </w:rPr>
        <w:t>　　　カ　利用方法に関する事項</w:t>
      </w:r>
      <w:r>
        <w:rPr>
          <w:rFonts w:hint="eastAsia"/>
          <w:color w:val="auto"/>
        </w:rPr>
        <w:tab/>
      </w:r>
    </w:p>
    <w:p>
      <w:pPr>
        <w:pStyle w:val="0"/>
        <w:rPr>
          <w:rFonts w:hint="eastAsia"/>
          <w:color w:val="auto"/>
        </w:rPr>
      </w:pPr>
      <w:r>
        <w:rPr>
          <w:rFonts w:hint="eastAsia"/>
          <w:color w:val="auto"/>
        </w:rPr>
        <w:t>　　　キ　使用料に関する事項</w:t>
      </w:r>
      <w:r>
        <w:rPr>
          <w:rFonts w:hint="eastAsia"/>
          <w:color w:val="auto"/>
        </w:rPr>
        <w:tab/>
      </w:r>
    </w:p>
    <w:p>
      <w:pPr>
        <w:pStyle w:val="0"/>
        <w:rPr>
          <w:rFonts w:hint="eastAsia"/>
          <w:color w:val="auto"/>
        </w:rPr>
      </w:pPr>
      <w:r>
        <w:rPr>
          <w:rFonts w:hint="eastAsia"/>
          <w:color w:val="auto"/>
        </w:rPr>
        <w:t>　　　ク　林業機械の保全に関する事項</w:t>
      </w:r>
      <w:r>
        <w:rPr>
          <w:rFonts w:hint="eastAsia"/>
          <w:color w:val="auto"/>
        </w:rPr>
        <w:tab/>
      </w:r>
    </w:p>
    <w:p>
      <w:pPr>
        <w:pStyle w:val="0"/>
        <w:rPr>
          <w:rFonts w:hint="eastAsia"/>
          <w:color w:val="auto"/>
        </w:rPr>
      </w:pPr>
      <w:r>
        <w:rPr>
          <w:rFonts w:hint="eastAsia"/>
          <w:color w:val="auto"/>
        </w:rPr>
        <w:t>　　　ケ　林業機械の償却に関する事項</w:t>
      </w:r>
      <w:r>
        <w:rPr>
          <w:rFonts w:hint="eastAsia"/>
          <w:color w:val="auto"/>
        </w:rPr>
        <w:tab/>
      </w:r>
    </w:p>
    <w:p>
      <w:pPr>
        <w:pStyle w:val="0"/>
        <w:rPr>
          <w:rFonts w:hint="eastAsia"/>
          <w:color w:val="auto"/>
        </w:rPr>
      </w:pPr>
      <w:r>
        <w:rPr>
          <w:rFonts w:hint="eastAsia"/>
          <w:color w:val="auto"/>
        </w:rPr>
        <w:t>　　　コ　貸付けに関する事項（県要綱別</w:t>
      </w:r>
      <w:r>
        <w:rPr>
          <w:rFonts w:hint="eastAsia"/>
          <w:strike w:val="0"/>
          <w:dstrike w:val="0"/>
          <w:color w:val="auto"/>
          <w:u w:val="none" w:color="auto"/>
        </w:rPr>
        <w:t>表</w:t>
      </w:r>
      <w:r>
        <w:rPr>
          <w:rFonts w:hint="eastAsia"/>
          <w:color w:val="auto"/>
        </w:rPr>
        <w:t>第１の事業区分のうち２の事業の場合のみ）</w:t>
      </w:r>
    </w:p>
    <w:p>
      <w:pPr>
        <w:pStyle w:val="0"/>
        <w:ind w:leftChars="0" w:firstLine="0" w:firstLineChars="0"/>
        <w:rPr>
          <w:rFonts w:hint="eastAsia"/>
          <w:color w:val="auto"/>
        </w:rPr>
      </w:pPr>
      <w:r>
        <w:rPr>
          <w:rFonts w:hint="eastAsia"/>
          <w:color w:val="auto"/>
        </w:rPr>
        <w:t>　　　　　貸付けに関する事項は次に掲げる事項を定めること</w:t>
      </w:r>
    </w:p>
    <w:p>
      <w:pPr>
        <w:pStyle w:val="0"/>
        <w:ind w:left="0" w:leftChars="0" w:hanging="1050" w:hangingChars="500"/>
        <w:rPr>
          <w:rFonts w:hint="eastAsia"/>
          <w:color w:val="auto"/>
        </w:rPr>
      </w:pPr>
      <w:r>
        <w:rPr>
          <w:rFonts w:hint="eastAsia"/>
          <w:color w:val="auto"/>
        </w:rPr>
        <w:t>　　　　</w:t>
      </w:r>
      <w:r>
        <w:rPr>
          <w:rFonts w:hint="eastAsia"/>
          <w:color w:val="auto"/>
        </w:rPr>
        <w:t>a</w:t>
      </w:r>
      <w:r>
        <w:rPr>
          <w:rFonts w:hint="eastAsia"/>
          <w:color w:val="auto"/>
        </w:rPr>
        <w:t>　事業主体は、貸付けに係る管理規定又は利用規定を定め、目的、管理責任者、貸付料、その他必要な事項を明らかにすること。</w:t>
      </w:r>
    </w:p>
    <w:p>
      <w:pPr>
        <w:pStyle w:val="0"/>
        <w:rPr>
          <w:rFonts w:hint="eastAsia"/>
          <w:color w:val="auto"/>
        </w:rPr>
      </w:pPr>
      <w:r>
        <w:rPr>
          <w:rFonts w:hint="eastAsia"/>
          <w:color w:val="auto"/>
        </w:rPr>
        <w:t>　　</w:t>
      </w:r>
      <w:r>
        <w:rPr>
          <w:rFonts w:hint="eastAsia"/>
          <w:color w:val="auto"/>
        </w:rPr>
        <w:t xml:space="preserve"> </w:t>
      </w:r>
      <w:r>
        <w:rPr>
          <w:rFonts w:hint="eastAsia"/>
          <w:color w:val="auto"/>
        </w:rPr>
        <w:t>　</w:t>
      </w:r>
      <w:r>
        <w:rPr>
          <w:rFonts w:hint="eastAsia"/>
          <w:color w:val="auto"/>
        </w:rPr>
        <w:t xml:space="preserve"> b</w:t>
      </w:r>
      <w:r>
        <w:rPr>
          <w:rFonts w:hint="eastAsia"/>
          <w:color w:val="auto"/>
        </w:rPr>
        <w:t>　事業主体は、施設のメンテナンス等を責任をもって実施すること。</w:t>
      </w:r>
    </w:p>
    <w:p>
      <w:pPr>
        <w:pStyle w:val="0"/>
        <w:ind w:left="0" w:leftChars="0" w:hanging="1050" w:hangingChars="500"/>
        <w:rPr>
          <w:rFonts w:hint="eastAsia"/>
          <w:color w:val="auto"/>
        </w:rPr>
      </w:pPr>
      <w:r>
        <w:rPr>
          <w:rFonts w:hint="eastAsia"/>
          <w:color w:val="auto"/>
        </w:rPr>
        <w:t>　　</w:t>
      </w:r>
      <w:r>
        <w:rPr>
          <w:rFonts w:hint="eastAsia"/>
          <w:color w:val="auto"/>
        </w:rPr>
        <w:t xml:space="preserve">  </w:t>
      </w:r>
      <w:r>
        <w:rPr>
          <w:rFonts w:hint="eastAsia"/>
          <w:color w:val="auto"/>
        </w:rPr>
        <w:t>　</w:t>
      </w:r>
      <w:r>
        <w:rPr>
          <w:rFonts w:hint="eastAsia"/>
          <w:color w:val="auto"/>
        </w:rPr>
        <w:t>c</w:t>
      </w:r>
      <w:r>
        <w:rPr>
          <w:rFonts w:hint="eastAsia"/>
          <w:color w:val="auto"/>
        </w:rPr>
        <w:t>　事業主体と林業機械の貸付けを受けるもの（以下｢共同利用者｣という。）との間において、貸付けの目的、期間、貸付料、貸付料納入の期限及び方法、目的外使用の禁止等の事項について明記された貸付契約を締結すること。</w:t>
      </w:r>
    </w:p>
    <w:p>
      <w:pPr>
        <w:pStyle w:val="0"/>
        <w:ind w:left="0" w:leftChars="0" w:hanging="1050" w:hangingChars="500"/>
        <w:rPr>
          <w:rFonts w:hint="eastAsia"/>
          <w:color w:val="auto"/>
        </w:rPr>
      </w:pPr>
      <w:r>
        <w:rPr>
          <w:rFonts w:hint="eastAsia"/>
          <w:color w:val="auto"/>
        </w:rPr>
        <w:t>　　</w:t>
      </w:r>
      <w:r>
        <w:rPr>
          <w:rFonts w:hint="eastAsia"/>
          <w:color w:val="auto"/>
        </w:rPr>
        <w:t xml:space="preserve"> </w:t>
      </w:r>
      <w:r>
        <w:rPr>
          <w:rFonts w:hint="eastAsia"/>
          <w:color w:val="auto"/>
        </w:rPr>
        <w:t>　ｄ</w:t>
      </w:r>
      <w:r>
        <w:rPr>
          <w:rFonts w:hint="eastAsia"/>
          <w:color w:val="auto"/>
        </w:rPr>
        <w:t xml:space="preserve">  </w:t>
      </w:r>
      <w:r>
        <w:rPr>
          <w:rFonts w:hint="eastAsia"/>
          <w:color w:val="auto"/>
        </w:rPr>
        <w:t>貸付料は、｢事業主体が負担する金額（事業費－補助金）</w:t>
      </w:r>
      <w:r>
        <w:rPr>
          <w:rFonts w:hint="eastAsia"/>
          <w:color w:val="auto"/>
        </w:rPr>
        <w:t>/</w:t>
      </w:r>
      <w:r>
        <w:rPr>
          <w:rFonts w:hint="eastAsia"/>
          <w:color w:val="auto"/>
        </w:rPr>
        <w:t>耐用年数</w:t>
      </w:r>
      <w:r>
        <w:rPr>
          <w:rFonts w:hint="eastAsia"/>
          <w:color w:val="auto"/>
        </w:rPr>
        <w:t>+</w:t>
      </w:r>
      <w:r>
        <w:rPr>
          <w:rFonts w:hint="eastAsia"/>
          <w:color w:val="auto"/>
        </w:rPr>
        <w:t>年間管理費｣以下であること。</w:t>
      </w:r>
    </w:p>
    <w:p>
      <w:pPr>
        <w:pStyle w:val="0"/>
        <w:ind w:left="840" w:hanging="840" w:hangingChars="400"/>
        <w:rPr>
          <w:rFonts w:hint="eastAsia"/>
          <w:color w:val="auto"/>
        </w:rPr>
      </w:pPr>
      <w:r>
        <w:rPr>
          <w:rFonts w:hint="eastAsia"/>
          <w:color w:val="auto"/>
        </w:rPr>
        <w:t>　　</w:t>
      </w:r>
    </w:p>
    <w:p>
      <w:pPr>
        <w:pStyle w:val="0"/>
        <w:ind w:left="840" w:leftChars="200" w:hanging="420" w:hangingChars="200"/>
        <w:rPr>
          <w:rFonts w:hint="eastAsia"/>
          <w:color w:val="auto"/>
        </w:rPr>
      </w:pPr>
      <w:r>
        <w:rPr>
          <w:rFonts w:hint="eastAsia"/>
          <w:color w:val="auto"/>
        </w:rPr>
        <w:t xml:space="preserve">(2) </w:t>
      </w:r>
      <w:r>
        <w:rPr>
          <w:rFonts w:hint="eastAsia"/>
          <w:color w:val="auto"/>
        </w:rPr>
        <w:t>表示</w:t>
      </w:r>
      <w:r>
        <w:rPr>
          <w:rFonts w:hint="eastAsia"/>
          <w:color w:val="auto"/>
        </w:rPr>
        <w:tab/>
      </w:r>
    </w:p>
    <w:p>
      <w:pPr>
        <w:pStyle w:val="0"/>
        <w:ind w:left="630" w:hanging="630" w:hangingChars="300"/>
        <w:rPr>
          <w:rFonts w:hint="eastAsia"/>
          <w:color w:val="auto"/>
        </w:rPr>
      </w:pPr>
      <w:r>
        <w:rPr>
          <w:rFonts w:hint="eastAsia"/>
          <w:color w:val="auto"/>
        </w:rPr>
        <w:t>　　　　事業主体又は管理主体の長は、補助事業により導入した林業機械の管理を円滑にするため、個々の機械の見やすい位置に事業年度、事業名、事業主体名を適当な大きさで表示するものとする。</w:t>
      </w:r>
      <w:r>
        <w:rPr>
          <w:rFonts w:hint="eastAsia"/>
          <w:color w:val="auto"/>
        </w:rPr>
        <w:tab/>
      </w:r>
    </w:p>
    <w:p>
      <w:pPr>
        <w:pStyle w:val="0"/>
        <w:rPr>
          <w:rFonts w:hint="eastAsia"/>
          <w:color w:val="auto"/>
        </w:rPr>
      </w:pPr>
      <w:r>
        <w:rPr>
          <w:rFonts w:hint="eastAsia"/>
          <w:color w:val="auto"/>
        </w:rPr>
        <w:t xml:space="preserve">   </w:t>
      </w:r>
    </w:p>
    <w:p>
      <w:pPr>
        <w:pStyle w:val="0"/>
        <w:ind w:firstLine="210" w:firstLineChars="100"/>
        <w:rPr>
          <w:rFonts w:hint="eastAsia"/>
          <w:color w:val="auto"/>
        </w:rPr>
      </w:pPr>
      <w:r>
        <w:rPr>
          <w:rFonts w:hint="eastAsia"/>
          <w:color w:val="auto"/>
        </w:rPr>
        <w:t xml:space="preserve">  (3) </w:t>
      </w:r>
      <w:r>
        <w:rPr>
          <w:rFonts w:hint="eastAsia"/>
          <w:color w:val="auto"/>
        </w:rPr>
        <w:t>利用状況の記録</w:t>
      </w:r>
      <w:r>
        <w:rPr>
          <w:rFonts w:hint="eastAsia"/>
          <w:color w:val="auto"/>
        </w:rPr>
        <w:tab/>
      </w:r>
    </w:p>
    <w:p>
      <w:pPr>
        <w:pStyle w:val="0"/>
        <w:ind w:left="0" w:leftChars="0" w:hanging="630" w:hangingChars="300"/>
        <w:rPr>
          <w:rFonts w:hint="eastAsia"/>
          <w:color w:val="auto"/>
        </w:rPr>
      </w:pPr>
      <w:r>
        <w:rPr>
          <w:rFonts w:hint="eastAsia"/>
          <w:color w:val="auto"/>
        </w:rPr>
        <w:t>　　</w:t>
      </w:r>
      <w:r>
        <w:rPr>
          <w:rFonts w:hint="eastAsia"/>
          <w:color w:val="auto"/>
        </w:rPr>
        <w:t xml:space="preserve"> </w:t>
      </w:r>
      <w:r>
        <w:rPr>
          <w:rFonts w:hint="eastAsia"/>
          <w:color w:val="auto"/>
        </w:rPr>
        <w:t>　</w:t>
      </w:r>
      <w:r>
        <w:rPr>
          <w:rFonts w:hint="eastAsia"/>
          <w:color w:val="auto"/>
        </w:rPr>
        <w:tab/>
      </w:r>
      <w:r>
        <w:rPr>
          <w:rFonts w:hint="eastAsia"/>
          <w:color w:val="auto"/>
        </w:rPr>
        <w:t>事業主体又は管理主体は、運転日誌、利用記録簿等を整備し、林業機械の利用状況を適切に記録するものとする。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３　増改築等に伴う手続</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事業主体の届出</w:t>
      </w:r>
      <w:r>
        <w:rPr>
          <w:rFonts w:hint="eastAsia"/>
          <w:color w:val="auto"/>
        </w:rPr>
        <w:tab/>
      </w:r>
    </w:p>
    <w:p>
      <w:pPr>
        <w:pStyle w:val="0"/>
        <w:ind w:left="630" w:hanging="630" w:hangingChars="300"/>
        <w:rPr>
          <w:rFonts w:hint="eastAsia"/>
          <w:color w:val="auto"/>
        </w:rPr>
      </w:pPr>
      <w:r>
        <w:rPr>
          <w:rFonts w:hint="eastAsia"/>
          <w:color w:val="auto"/>
        </w:rPr>
        <w:t>　　　　事業主体の長は、補助事業によって取得した林業機械の移転、更新又は主要機能の変更を伴う増築、改築、模様替え等をしようとするときは、その１カ月前までに増改築等の届（別記第</w:t>
      </w:r>
      <w:r>
        <w:rPr>
          <w:rFonts w:hint="eastAsia"/>
          <w:color w:val="auto"/>
        </w:rPr>
        <w:t>11</w:t>
      </w:r>
      <w:r>
        <w:rPr>
          <w:rFonts w:hint="eastAsia"/>
          <w:color w:val="auto"/>
        </w:rPr>
        <w:t>号様式）を補助事業者の長に提出し、その指示を受けるものとする。</w:t>
      </w:r>
    </w:p>
    <w:p>
      <w:pPr>
        <w:pStyle w:val="0"/>
        <w:ind w:left="630" w:hanging="630" w:hangingChars="300"/>
        <w:rPr>
          <w:rFonts w:hint="eastAsia"/>
          <w:color w:val="auto"/>
        </w:rPr>
      </w:pPr>
      <w:r>
        <w:rPr>
          <w:rFonts w:hint="eastAsia"/>
          <w:color w:val="auto"/>
        </w:rPr>
        <w:t>　　　　ただし、事業主体の長と補助事業者の長が同一の場合は、届出を所長に提出するものとする。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 xml:space="preserve">(2) </w:t>
      </w:r>
      <w:r>
        <w:rPr>
          <w:rFonts w:hint="eastAsia"/>
          <w:color w:val="auto"/>
        </w:rPr>
        <w:t>補助事業者等の届出</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rPr>
        <w:t xml:space="preserve">(1) </w:t>
      </w:r>
      <w:r>
        <w:rPr>
          <w:rFonts w:hint="eastAsia"/>
          <w:color w:val="auto"/>
        </w:rPr>
        <w:t>の届出を受けた補助事業者の長は、遅滞なくその必要性を検討の上、増改築等の届（別記第</w:t>
      </w:r>
      <w:r>
        <w:rPr>
          <w:rFonts w:hint="eastAsia"/>
          <w:color w:val="auto"/>
        </w:rPr>
        <w:t>11</w:t>
      </w:r>
      <w:r>
        <w:rPr>
          <w:rFonts w:hint="eastAsia"/>
          <w:color w:val="auto"/>
        </w:rPr>
        <w:t>号様式）を所長に提出し、その指示を受けるものとする。</w:t>
      </w:r>
    </w:p>
    <w:p>
      <w:pPr>
        <w:pStyle w:val="0"/>
        <w:ind w:left="630" w:hanging="630" w:hangingChars="300"/>
        <w:rPr>
          <w:rFonts w:hint="eastAsia"/>
          <w:color w:val="auto"/>
        </w:rPr>
      </w:pPr>
      <w:r>
        <w:rPr>
          <w:rFonts w:hint="eastAsia"/>
          <w:color w:val="auto"/>
        </w:rPr>
        <w:t>　　　　また、所長は提出のあった増改築等の届の内容について知事に報告し、その指示を受けるものとする。</w:t>
      </w:r>
      <w:r>
        <w:rPr>
          <w:rFonts w:hint="eastAsia"/>
          <w:color w:val="auto"/>
        </w:rPr>
        <w:tab/>
      </w:r>
    </w:p>
    <w:p>
      <w:pPr>
        <w:pStyle w:val="0"/>
        <w:rPr>
          <w:rFonts w:hint="eastAsia"/>
          <w:color w:val="auto"/>
        </w:rPr>
      </w:pPr>
      <w:r>
        <w:rPr>
          <w:rFonts w:hint="eastAsia"/>
          <w:color w:val="auto"/>
        </w:rPr>
        <w:t>　</w:t>
      </w:r>
    </w:p>
    <w:p>
      <w:pPr>
        <w:pStyle w:val="0"/>
        <w:ind w:firstLine="210" w:firstLineChars="100"/>
        <w:rPr>
          <w:rFonts w:hint="eastAsia"/>
          <w:color w:val="auto"/>
        </w:rPr>
      </w:pPr>
      <w:r>
        <w:rPr>
          <w:rFonts w:hint="eastAsia"/>
          <w:color w:val="auto"/>
        </w:rPr>
        <w:t>４　譲渡等に伴う手続</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事業主体の処分承認申請</w:t>
      </w:r>
      <w:r>
        <w:rPr>
          <w:rFonts w:hint="eastAsia"/>
          <w:color w:val="auto"/>
        </w:rPr>
        <w:tab/>
      </w:r>
    </w:p>
    <w:p>
      <w:pPr>
        <w:pStyle w:val="0"/>
        <w:ind w:left="630" w:leftChars="300" w:firstLine="210" w:firstLineChars="100"/>
        <w:rPr>
          <w:rFonts w:hint="eastAsia"/>
          <w:color w:val="auto"/>
        </w:rPr>
      </w:pPr>
      <w:r>
        <w:rPr>
          <w:rFonts w:hint="eastAsia"/>
          <w:color w:val="auto"/>
        </w:rPr>
        <w:t>転用制限期間又は処分制限期間内において、補助事業によって取得又は効果の増加した財産を、補助金等の目的に反して使用、譲渡、交換、若しくは貸し付け又は担保に供しようとするときは、事業主体の長は、補助金等に係る財産処分について（平成</w:t>
      </w:r>
      <w:r>
        <w:rPr>
          <w:rFonts w:hint="eastAsia"/>
          <w:color w:val="auto"/>
        </w:rPr>
        <w:t>20</w:t>
      </w:r>
      <w:r>
        <w:rPr>
          <w:rFonts w:hint="eastAsia"/>
          <w:color w:val="auto"/>
        </w:rPr>
        <w:t>年</w:t>
      </w:r>
      <w:r>
        <w:rPr>
          <w:rFonts w:hint="eastAsia"/>
          <w:color w:val="auto"/>
        </w:rPr>
        <w:t>11</w:t>
      </w:r>
      <w:r>
        <w:rPr>
          <w:rFonts w:hint="eastAsia"/>
          <w:color w:val="auto"/>
        </w:rPr>
        <w:t>月</w:t>
      </w:r>
      <w:r>
        <w:rPr>
          <w:rFonts w:hint="eastAsia"/>
          <w:color w:val="auto"/>
        </w:rPr>
        <w:t>28</w:t>
      </w:r>
      <w:r>
        <w:rPr>
          <w:rFonts w:hint="eastAsia"/>
          <w:color w:val="auto"/>
        </w:rPr>
        <w:t>日付け</w:t>
      </w:r>
      <w:r>
        <w:rPr>
          <w:rFonts w:hint="eastAsia"/>
          <w:color w:val="auto"/>
        </w:rPr>
        <w:t>20</w:t>
      </w:r>
      <w:r>
        <w:rPr>
          <w:rFonts w:hint="eastAsia"/>
          <w:color w:val="auto"/>
        </w:rPr>
        <w:t>高財政第</w:t>
      </w:r>
      <w:r>
        <w:rPr>
          <w:rFonts w:hint="eastAsia"/>
          <w:color w:val="auto"/>
        </w:rPr>
        <w:t>210</w:t>
      </w:r>
      <w:r>
        <w:rPr>
          <w:rFonts w:hint="eastAsia"/>
          <w:color w:val="auto"/>
        </w:rPr>
        <w:t>号副知事通知）の別紙第２による財産処分承認申請書に、次の書類を添付し、補助事業者の長に申請するものとする。</w:t>
      </w:r>
    </w:p>
    <w:p>
      <w:pPr>
        <w:pStyle w:val="0"/>
        <w:rPr>
          <w:rFonts w:hint="eastAsia"/>
          <w:color w:val="auto"/>
        </w:rPr>
      </w:pPr>
      <w:r>
        <w:rPr>
          <w:rFonts w:hint="eastAsia"/>
          <w:color w:val="auto"/>
        </w:rPr>
        <w:t>　　　ア　無償譲渡による事業承継を行う場合は、事業承継計画書</w:t>
      </w:r>
    </w:p>
    <w:p>
      <w:pPr>
        <w:pStyle w:val="0"/>
        <w:ind w:left="840" w:hanging="840" w:hangingChars="400"/>
        <w:rPr>
          <w:rFonts w:hint="eastAsia"/>
          <w:color w:val="auto"/>
        </w:rPr>
      </w:pPr>
      <w:r>
        <w:rPr>
          <w:rFonts w:hint="eastAsia"/>
          <w:color w:val="auto"/>
        </w:rPr>
        <w:t>　　　イ　補助事業者にあっては、事業主体の長から補助事業者の長への財産処分承認申請書の写し</w:t>
      </w:r>
    </w:p>
    <w:p>
      <w:pPr>
        <w:pStyle w:val="0"/>
        <w:rPr>
          <w:rFonts w:hint="eastAsia"/>
          <w:color w:val="auto"/>
        </w:rPr>
      </w:pPr>
      <w:r>
        <w:rPr>
          <w:rFonts w:hint="eastAsia"/>
          <w:color w:val="auto"/>
        </w:rPr>
        <w:t>　　　ウ　財産取得から現在に至るまでの計画に対する利用実績（事業量及び損益計算書」）</w:t>
      </w:r>
    </w:p>
    <w:p>
      <w:pPr>
        <w:pStyle w:val="0"/>
        <w:rPr>
          <w:rFonts w:hint="eastAsia"/>
          <w:color w:val="auto"/>
        </w:rPr>
      </w:pPr>
      <w:r>
        <w:rPr>
          <w:rFonts w:hint="eastAsia"/>
          <w:color w:val="auto"/>
        </w:rPr>
        <w:t>　　　エ　減価償却計算書（別記第</w:t>
      </w:r>
      <w:r>
        <w:rPr>
          <w:rFonts w:hint="eastAsia"/>
          <w:color w:val="auto"/>
        </w:rPr>
        <w:t>12</w:t>
      </w:r>
      <w:r>
        <w:rPr>
          <w:rFonts w:hint="eastAsia"/>
          <w:color w:val="auto"/>
        </w:rPr>
        <w:t>号様式）</w:t>
      </w:r>
    </w:p>
    <w:p>
      <w:pPr>
        <w:pStyle w:val="0"/>
        <w:rPr>
          <w:rFonts w:hint="eastAsia"/>
          <w:color w:val="auto"/>
        </w:rPr>
      </w:pPr>
      <w:r>
        <w:rPr>
          <w:rFonts w:hint="eastAsia"/>
          <w:color w:val="auto"/>
        </w:rPr>
        <w:t>　　　オ　事業主体の処分に関する議事録</w:t>
      </w:r>
    </w:p>
    <w:p>
      <w:pPr>
        <w:pStyle w:val="0"/>
        <w:rPr>
          <w:rFonts w:hint="eastAsia"/>
          <w:color w:val="auto"/>
        </w:rPr>
      </w:pPr>
      <w:r>
        <w:rPr>
          <w:rFonts w:hint="eastAsia"/>
          <w:color w:val="auto"/>
        </w:rPr>
        <w:t>　　　カ　図面（位置図、設計図、代替施設の設計図）及び写真</w:t>
      </w:r>
    </w:p>
    <w:p>
      <w:pPr>
        <w:pStyle w:val="0"/>
        <w:ind w:left="840" w:hanging="840" w:hangingChars="400"/>
        <w:rPr>
          <w:rFonts w:hint="eastAsia"/>
          <w:color w:val="auto"/>
        </w:rPr>
      </w:pPr>
      <w:r>
        <w:rPr>
          <w:rFonts w:hint="eastAsia"/>
          <w:color w:val="auto"/>
        </w:rPr>
        <w:t>　　　キ　補助金等交付決定（写し）及び補助金等交付額を確認することができる書類（実績報告書等）</w:t>
      </w:r>
      <w:r>
        <w:rPr>
          <w:rFonts w:hint="eastAsia"/>
          <w:color w:val="auto"/>
        </w:rPr>
        <w:tab/>
      </w:r>
    </w:p>
    <w:p>
      <w:pPr>
        <w:pStyle w:val="0"/>
        <w:ind w:left="840" w:hanging="840" w:hangingChars="400"/>
        <w:rPr>
          <w:rFonts w:hint="eastAsia"/>
          <w:color w:val="auto"/>
        </w:rPr>
      </w:pPr>
      <w:r>
        <w:rPr>
          <w:rFonts w:hint="eastAsia"/>
          <w:color w:val="auto"/>
        </w:rPr>
        <w:t>　　　　ただし、事業主体の長と補助事業者の長が同一の場合は、事業主体の長が所長に申</w:t>
      </w:r>
    </w:p>
    <w:p>
      <w:pPr>
        <w:pStyle w:val="0"/>
        <w:ind w:left="840" w:leftChars="300" w:hanging="210" w:hangingChars="100"/>
        <w:rPr>
          <w:rFonts w:hint="eastAsia"/>
          <w:color w:val="auto"/>
        </w:rPr>
      </w:pPr>
      <w:r>
        <w:rPr>
          <w:rFonts w:hint="eastAsia"/>
          <w:color w:val="auto"/>
        </w:rPr>
        <w:t>請するものとする。</w:t>
      </w:r>
    </w:p>
    <w:p>
      <w:pPr>
        <w:pStyle w:val="0"/>
        <w:rPr>
          <w:rFonts w:hint="eastAsia"/>
          <w:color w:val="auto"/>
        </w:rPr>
      </w:pPr>
      <w:r>
        <w:rPr>
          <w:rFonts w:hint="eastAsia"/>
          <w:color w:val="auto"/>
        </w:rPr>
        <w:t>　　</w:t>
      </w:r>
    </w:p>
    <w:p>
      <w:pPr>
        <w:pStyle w:val="0"/>
        <w:ind w:firstLine="420" w:firstLineChars="200"/>
        <w:rPr>
          <w:rFonts w:hint="eastAsia"/>
          <w:color w:val="auto"/>
        </w:rPr>
      </w:pPr>
      <w:r>
        <w:rPr>
          <w:rFonts w:hint="eastAsia"/>
          <w:color w:val="auto"/>
        </w:rPr>
        <w:t>(2)</w:t>
      </w:r>
      <w:r>
        <w:rPr>
          <w:rFonts w:hint="eastAsia"/>
          <w:color w:val="auto"/>
        </w:rPr>
        <w:t>補助事業者の処分承認申請</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rPr>
        <w:t xml:space="preserve">(1) </w:t>
      </w:r>
      <w:r>
        <w:rPr>
          <w:rFonts w:hint="eastAsia"/>
          <w:color w:val="auto"/>
        </w:rPr>
        <w:t>の申請を受けた補助事業者の長は、その必要性を検討の上、（</w:t>
      </w:r>
      <w:r>
        <w:rPr>
          <w:rFonts w:hint="eastAsia"/>
          <w:color w:val="auto"/>
        </w:rPr>
        <w:t>1</w:t>
      </w:r>
      <w:r>
        <w:rPr>
          <w:rFonts w:hint="eastAsia"/>
          <w:color w:val="auto"/>
        </w:rPr>
        <w:t>）による財産処分承認申請書を所長に提出するものとする。</w:t>
      </w:r>
    </w:p>
    <w:p>
      <w:pPr>
        <w:pStyle w:val="0"/>
        <w:ind w:firstLine="420" w:firstLineChars="200"/>
        <w:rPr>
          <w:rFonts w:hint="eastAsia"/>
          <w:color w:val="auto"/>
        </w:rPr>
      </w:pPr>
    </w:p>
    <w:p>
      <w:pPr>
        <w:pStyle w:val="0"/>
        <w:ind w:firstLine="420" w:firstLineChars="200"/>
        <w:rPr>
          <w:rFonts w:hint="eastAsia"/>
          <w:color w:val="auto"/>
        </w:rPr>
      </w:pPr>
      <w:r>
        <w:rPr>
          <w:rFonts w:hint="eastAsia"/>
          <w:color w:val="auto"/>
        </w:rPr>
        <w:t xml:space="preserve">(3) </w:t>
      </w:r>
      <w:r>
        <w:rPr>
          <w:rFonts w:hint="eastAsia"/>
          <w:color w:val="auto"/>
        </w:rPr>
        <w:t>県の処分承認</w:t>
      </w:r>
      <w:r>
        <w:rPr>
          <w:rFonts w:hint="eastAsia"/>
          <w:color w:val="auto"/>
        </w:rPr>
        <w:tab/>
      </w:r>
    </w:p>
    <w:p>
      <w:pPr>
        <w:pStyle w:val="0"/>
        <w:ind w:left="630" w:hanging="630" w:hangingChars="300"/>
        <w:rPr>
          <w:rFonts w:hint="eastAsia"/>
          <w:color w:val="auto"/>
        </w:rPr>
      </w:pPr>
      <w:r>
        <w:rPr>
          <w:rFonts w:hint="eastAsia"/>
          <w:color w:val="auto"/>
        </w:rPr>
        <w:t>　　　　</w:t>
      </w:r>
      <w:r>
        <w:rPr>
          <w:rFonts w:hint="eastAsia"/>
          <w:color w:val="auto"/>
        </w:rPr>
        <w:t>(1)</w:t>
      </w:r>
      <w:r>
        <w:rPr>
          <w:rFonts w:hint="eastAsia"/>
          <w:color w:val="auto"/>
        </w:rPr>
        <w:t>及び</w:t>
      </w:r>
      <w:r>
        <w:rPr>
          <w:rFonts w:hint="eastAsia"/>
          <w:color w:val="auto"/>
        </w:rPr>
        <w:t xml:space="preserve">(2) </w:t>
      </w:r>
      <w:r>
        <w:rPr>
          <w:rFonts w:hint="eastAsia"/>
          <w:color w:val="auto"/>
        </w:rPr>
        <w:t>の申請を受けた所長は、速やかにその内容を審査の上、知事に報告し、その指示を受けるものとする。</w:t>
      </w:r>
      <w:r>
        <w:rPr>
          <w:rFonts w:hint="eastAsia"/>
          <w:color w:val="auto"/>
        </w:rPr>
        <w:tab/>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　５　事業完了後の災害の報告</w:t>
      </w:r>
      <w:r>
        <w:rPr>
          <w:rFonts w:hint="eastAsia"/>
          <w:color w:val="auto"/>
        </w:rPr>
        <w:tab/>
      </w:r>
    </w:p>
    <w:p>
      <w:pPr>
        <w:pStyle w:val="0"/>
        <w:rPr>
          <w:rFonts w:hint="eastAsia"/>
          <w:color w:val="auto"/>
        </w:rPr>
      </w:pPr>
      <w:r>
        <w:rPr>
          <w:rFonts w:hint="eastAsia"/>
          <w:color w:val="auto"/>
        </w:rPr>
        <w:t>　　</w:t>
      </w:r>
      <w:r>
        <w:rPr>
          <w:rFonts w:hint="eastAsia"/>
          <w:color w:val="auto"/>
        </w:rPr>
        <w:t xml:space="preserve">(1) </w:t>
      </w:r>
      <w:r>
        <w:rPr>
          <w:rFonts w:hint="eastAsia"/>
          <w:color w:val="auto"/>
        </w:rPr>
        <w:t>届出</w:t>
      </w:r>
      <w:r>
        <w:rPr>
          <w:rFonts w:hint="eastAsia"/>
          <w:color w:val="auto"/>
        </w:rPr>
        <w:tab/>
      </w:r>
    </w:p>
    <w:p>
      <w:pPr>
        <w:pStyle w:val="0"/>
        <w:ind w:left="840" w:hanging="840" w:hangingChars="400"/>
        <w:rPr>
          <w:rFonts w:hint="eastAsia"/>
          <w:color w:val="auto"/>
        </w:rPr>
      </w:pPr>
      <w:r>
        <w:rPr>
          <w:rFonts w:hint="eastAsia"/>
          <w:color w:val="auto"/>
        </w:rPr>
        <w:t>　　　　事業主体又は管理主体の長は、補助事業により取得し又は効果の増加した施設等</w:t>
      </w:r>
    </w:p>
    <w:p>
      <w:pPr>
        <w:pStyle w:val="0"/>
        <w:ind w:left="840" w:leftChars="300" w:hanging="210" w:hangingChars="100"/>
        <w:rPr>
          <w:rFonts w:hint="eastAsia"/>
          <w:color w:val="auto"/>
        </w:rPr>
      </w:pPr>
      <w:r>
        <w:rPr>
          <w:rFonts w:hint="eastAsia"/>
          <w:color w:val="auto"/>
        </w:rPr>
        <w:t>が、天災その他の災害を受けたときは、遅滞なくその旨を補助事業者の長に届け出る</w:t>
      </w:r>
    </w:p>
    <w:p>
      <w:pPr>
        <w:pStyle w:val="0"/>
        <w:ind w:left="840" w:leftChars="300" w:hanging="210" w:hangingChars="100"/>
        <w:rPr>
          <w:rFonts w:hint="eastAsia"/>
          <w:color w:val="auto"/>
        </w:rPr>
      </w:pPr>
      <w:r>
        <w:rPr>
          <w:rFonts w:hint="eastAsia"/>
          <w:color w:val="auto"/>
        </w:rPr>
        <w:t>ものとする。</w:t>
      </w:r>
    </w:p>
    <w:p>
      <w:pPr>
        <w:pStyle w:val="0"/>
        <w:rPr>
          <w:rFonts w:hint="eastAsia"/>
          <w:color w:val="auto"/>
        </w:rPr>
      </w:pPr>
      <w:r>
        <w:rPr>
          <w:rFonts w:hint="eastAsia"/>
          <w:color w:val="auto"/>
        </w:rPr>
        <w:t>　　　　</w:t>
      </w:r>
      <w:r>
        <w:rPr>
          <w:rFonts w:hint="eastAsia"/>
          <w:color w:val="auto"/>
        </w:rPr>
        <w:tab/>
      </w:r>
    </w:p>
    <w:p>
      <w:pPr>
        <w:pStyle w:val="0"/>
        <w:rPr>
          <w:rFonts w:hint="eastAsia"/>
          <w:color w:val="auto"/>
        </w:rPr>
      </w:pPr>
      <w:r>
        <w:rPr>
          <w:rFonts w:hint="eastAsia"/>
          <w:color w:val="auto"/>
        </w:rPr>
        <w:t>　　</w:t>
      </w:r>
      <w:r>
        <w:rPr>
          <w:rFonts w:hint="eastAsia"/>
          <w:color w:val="auto"/>
        </w:rPr>
        <w:t xml:space="preserve">(2) </w:t>
      </w:r>
      <w:r>
        <w:rPr>
          <w:rFonts w:hint="eastAsia"/>
          <w:color w:val="auto"/>
        </w:rPr>
        <w:t>市町村長等の処理</w:t>
      </w:r>
      <w:r>
        <w:rPr>
          <w:rFonts w:hint="eastAsia"/>
          <w:color w:val="auto"/>
        </w:rPr>
        <w:tab/>
      </w:r>
    </w:p>
    <w:p>
      <w:pPr>
        <w:pStyle w:val="0"/>
        <w:ind w:left="630" w:hanging="630" w:hangingChars="300"/>
        <w:rPr>
          <w:rFonts w:hint="eastAsia"/>
          <w:color w:val="auto"/>
        </w:rPr>
      </w:pPr>
      <w:r>
        <w:rPr>
          <w:rFonts w:hint="eastAsia"/>
          <w:color w:val="auto"/>
        </w:rPr>
        <w:t>　　　　前記</w:t>
      </w:r>
      <w:r>
        <w:rPr>
          <w:rFonts w:hint="eastAsia"/>
          <w:color w:val="auto"/>
        </w:rPr>
        <w:t xml:space="preserve">(1) </w:t>
      </w:r>
      <w:r>
        <w:rPr>
          <w:rFonts w:hint="eastAsia"/>
          <w:color w:val="auto"/>
        </w:rPr>
        <w:t>の届出を受けた又は補助事業者が事業主体である場合の補助事業者の長は、当該施設等の所在、事業種目、滅失又はき損の原因、被災程度、損害見積価格、復旧見込額、事業主体において講じた暫定措置及び防災復旧措置等について調査確認するとともに、調査意見及び被災写真等を添付した施設等の災害報告書（別記第</w:t>
      </w:r>
      <w:r>
        <w:rPr>
          <w:rFonts w:hint="eastAsia"/>
          <w:color w:val="auto"/>
        </w:rPr>
        <w:t>13</w:t>
      </w:r>
      <w:r>
        <w:rPr>
          <w:rFonts w:hint="eastAsia"/>
          <w:color w:val="auto"/>
        </w:rPr>
        <w:t>号様式）を所長に提出し、その指示を受けるものとする。</w:t>
      </w:r>
    </w:p>
    <w:p>
      <w:pPr>
        <w:pStyle w:val="0"/>
        <w:ind w:left="630" w:hanging="630" w:hangingChars="300"/>
        <w:rPr>
          <w:rFonts w:hint="eastAsia"/>
          <w:color w:val="auto"/>
        </w:rPr>
      </w:pPr>
      <w:r>
        <w:rPr>
          <w:rFonts w:hint="eastAsia"/>
          <w:color w:val="auto"/>
        </w:rPr>
        <w:t>　　　　所長は、速やかに提出のあった災害報告書とともに指示した内容を知事に報告し、その指示を受けるものとする。</w:t>
      </w:r>
      <w:r>
        <w:rPr>
          <w:rFonts w:hint="eastAsia"/>
          <w:color w:val="auto"/>
        </w:rPr>
        <w:tab/>
      </w:r>
    </w:p>
    <w:p>
      <w:pPr>
        <w:pStyle w:val="0"/>
        <w:rPr>
          <w:rFonts w:hint="eastAsia"/>
          <w:color w:val="auto"/>
        </w:rPr>
      </w:pPr>
      <w:r>
        <w:rPr>
          <w:rFonts w:hint="eastAsia"/>
          <w:color w:val="auto"/>
        </w:rPr>
        <w:tab/>
      </w:r>
    </w:p>
    <w:p>
      <w:pPr>
        <w:pStyle w:val="0"/>
        <w:rPr>
          <w:rFonts w:hint="eastAsia"/>
          <w:color w:val="auto"/>
        </w:rPr>
      </w:pPr>
      <w:r>
        <w:rPr>
          <w:rFonts w:hint="eastAsia"/>
          <w:color w:val="auto"/>
        </w:rPr>
        <w:t>第７　諸手続関係</w:t>
      </w:r>
      <w:r>
        <w:rPr>
          <w:rFonts w:hint="eastAsia"/>
          <w:color w:val="auto"/>
        </w:rPr>
        <w:tab/>
      </w:r>
    </w:p>
    <w:p>
      <w:pPr>
        <w:pStyle w:val="0"/>
        <w:rPr>
          <w:rFonts w:hint="eastAsia"/>
          <w:color w:val="auto"/>
        </w:rPr>
      </w:pPr>
      <w:r>
        <w:rPr>
          <w:rFonts w:hint="eastAsia"/>
          <w:color w:val="auto"/>
        </w:rPr>
        <w:t>　１　補助事業者が事業主体の場合の手続</w:t>
      </w:r>
      <w:r>
        <w:rPr>
          <w:rFonts w:hint="eastAsia"/>
          <w:color w:val="auto"/>
        </w:rPr>
        <w:tab/>
      </w:r>
    </w:p>
    <w:p>
      <w:pPr>
        <w:pStyle w:val="0"/>
        <w:ind w:left="630" w:leftChars="100" w:hanging="420" w:hangingChars="200"/>
        <w:rPr>
          <w:rFonts w:hint="eastAsia"/>
          <w:color w:val="auto"/>
        </w:rPr>
      </w:pPr>
      <w:r>
        <w:rPr>
          <w:rFonts w:hint="eastAsia"/>
          <w:color w:val="auto"/>
        </w:rPr>
        <w:t>　　　補助事業者が事業主体である場合には、この要領に定める事業主体の長から補助事業者の長への書類の提出、報告等の手続は、当該補助事業者の長が定めるところによるものとする。</w:t>
      </w:r>
      <w:r>
        <w:rPr>
          <w:rFonts w:hint="eastAsia"/>
          <w:color w:val="auto"/>
        </w:rPr>
        <w:tab/>
      </w:r>
    </w:p>
    <w:p>
      <w:pPr>
        <w:pStyle w:val="0"/>
        <w:rPr>
          <w:rFonts w:hint="eastAsia"/>
          <w:color w:val="auto"/>
        </w:rPr>
      </w:pPr>
      <w:r>
        <w:rPr>
          <w:rFonts w:hint="eastAsia"/>
          <w:color w:val="auto"/>
        </w:rPr>
        <w:tab/>
      </w:r>
    </w:p>
    <w:p>
      <w:pPr>
        <w:pStyle w:val="0"/>
        <w:rPr>
          <w:rFonts w:hint="eastAsia"/>
          <w:color w:val="auto"/>
        </w:rPr>
      </w:pPr>
      <w:r>
        <w:rPr>
          <w:rFonts w:hint="eastAsia"/>
          <w:color w:val="auto"/>
        </w:rPr>
        <w:t>　２　書類の提出先</w:t>
      </w:r>
      <w:r>
        <w:rPr>
          <w:rFonts w:hint="eastAsia"/>
          <w:color w:val="auto"/>
        </w:rPr>
        <w:tab/>
      </w:r>
    </w:p>
    <w:p>
      <w:pPr>
        <w:pStyle w:val="0"/>
        <w:ind w:left="630" w:hanging="630" w:hangingChars="300"/>
        <w:rPr>
          <w:rFonts w:hint="eastAsia"/>
          <w:color w:val="auto"/>
        </w:rPr>
      </w:pPr>
      <w:r>
        <w:rPr>
          <w:rFonts w:hint="eastAsia"/>
          <w:color w:val="auto"/>
        </w:rPr>
        <w:t>　　　　この要領の規定により、所長に提出する書類のうち、知事が別に指定する事業にあっては、知事に提出するものとする。</w:t>
      </w:r>
      <w:r>
        <w:rPr>
          <w:rFonts w:hint="eastAsia"/>
          <w:color w:val="auto"/>
        </w:rPr>
        <w:tab/>
      </w:r>
    </w:p>
    <w:p>
      <w:pPr>
        <w:pStyle w:val="0"/>
        <w:rPr>
          <w:rFonts w:hint="eastAsia"/>
          <w:color w:val="auto"/>
        </w:rPr>
      </w:pPr>
      <w:r>
        <w:rPr>
          <w:rFonts w:hint="eastAsia"/>
          <w:color w:val="auto"/>
        </w:rPr>
        <w:tab/>
      </w:r>
    </w:p>
    <w:p>
      <w:pPr>
        <w:pStyle w:val="0"/>
        <w:rPr>
          <w:rFonts w:hint="eastAsia"/>
          <w:color w:val="auto"/>
        </w:rPr>
      </w:pPr>
    </w:p>
    <w:p>
      <w:pPr>
        <w:pStyle w:val="0"/>
        <w:rPr>
          <w:rFonts w:hint="eastAsia"/>
          <w:color w:val="auto"/>
        </w:rPr>
      </w:pPr>
      <w:r>
        <w:rPr>
          <w:rFonts w:hint="eastAsia"/>
          <w:color w:val="auto"/>
        </w:rPr>
        <w:t>第８　事業の運用について</w:t>
      </w:r>
    </w:p>
    <w:p>
      <w:pPr>
        <w:pStyle w:val="0"/>
        <w:ind w:left="630" w:hanging="630" w:hangingChars="300"/>
        <w:rPr>
          <w:rFonts w:hint="eastAsia"/>
          <w:color w:val="auto"/>
        </w:rPr>
      </w:pPr>
      <w:r>
        <w:rPr>
          <w:rFonts w:hint="eastAsia"/>
          <w:color w:val="auto"/>
        </w:rPr>
        <w:t>　　　事業の実施及び導入した機械の設備、規格、保守管理等については、以下に留意して行うものとする。</w:t>
      </w:r>
    </w:p>
    <w:p>
      <w:pPr>
        <w:pStyle w:val="0"/>
        <w:ind w:left="630" w:hanging="630" w:hangingChars="300"/>
        <w:rPr>
          <w:rFonts w:hint="eastAsia"/>
          <w:color w:val="auto"/>
        </w:rPr>
      </w:pPr>
      <w:r>
        <w:rPr>
          <w:rFonts w:hint="eastAsia"/>
          <w:color w:val="auto"/>
        </w:rPr>
        <w:t>　　（</w:t>
      </w:r>
      <w:r>
        <w:rPr>
          <w:rFonts w:hint="eastAsia"/>
          <w:color w:val="auto"/>
        </w:rPr>
        <w:t>1</w:t>
      </w:r>
      <w:r>
        <w:rPr>
          <w:rFonts w:hint="eastAsia"/>
          <w:color w:val="auto"/>
        </w:rPr>
        <w:t>）補助対象経費について　</w:t>
      </w:r>
    </w:p>
    <w:p>
      <w:pPr>
        <w:pStyle w:val="0"/>
        <w:ind w:left="630" w:hanging="630" w:hangingChars="300"/>
        <w:rPr>
          <w:rFonts w:hint="eastAsia"/>
          <w:color w:val="auto"/>
        </w:rPr>
      </w:pPr>
      <w:r>
        <w:rPr>
          <w:rFonts w:hint="eastAsia"/>
          <w:color w:val="auto"/>
        </w:rPr>
        <w:t>　　　　補助対象経費の範囲は、要綱別表第３に定める林業機械区分に記載されている機械本体及び附属機械器具購入費、機械本体及び附属機械器具の運送料及び定置式機械の据付料、車両購入に伴う自動車重量税、自動車税環境性能割及び自動車損害賠償責任保険料とする。ただし、現地着価格によって購入するときは、運送料を含めないものとする。</w:t>
      </w:r>
    </w:p>
    <w:p>
      <w:pPr>
        <w:pStyle w:val="0"/>
        <w:ind w:left="630" w:hanging="630" w:hangingChars="300"/>
        <w:rPr>
          <w:rFonts w:hint="eastAsia"/>
          <w:color w:val="auto"/>
        </w:rPr>
      </w:pPr>
      <w:r>
        <w:rPr>
          <w:rFonts w:hint="eastAsia"/>
          <w:color w:val="auto"/>
        </w:rPr>
        <w:t>　　　　附属機械器具については、補助目的の効率的な遂行に必要なもののみ対象とする。ただし、予備の附属機械器具については対象としない。</w:t>
      </w:r>
    </w:p>
    <w:p>
      <w:pPr>
        <w:pStyle w:val="0"/>
        <w:ind w:left="630" w:hanging="630" w:hangingChars="300"/>
        <w:rPr>
          <w:rFonts w:hint="eastAsia"/>
          <w:color w:val="auto"/>
        </w:rPr>
      </w:pPr>
      <w:r>
        <w:rPr>
          <w:rFonts w:hint="eastAsia"/>
          <w:color w:val="auto"/>
        </w:rPr>
        <w:t>　　　　例えば、ベースマシンのアタッチメントを効率的に取り替えるための附属機械器具は補助対象とするが、交換用のアタッチメントは補助対象としない。導入時に機械本体に附属しているアタッチメント（グラップル）は補助対象とする。</w:t>
      </w:r>
    </w:p>
    <w:p>
      <w:pPr>
        <w:pStyle w:val="0"/>
        <w:ind w:left="630" w:hanging="630" w:hangingChars="300"/>
        <w:rPr>
          <w:rFonts w:hint="eastAsia"/>
          <w:color w:val="auto"/>
        </w:rPr>
      </w:pPr>
    </w:p>
    <w:p>
      <w:pPr>
        <w:pStyle w:val="0"/>
        <w:ind w:left="630" w:hanging="630" w:hangingChars="300"/>
        <w:rPr>
          <w:rFonts w:hint="eastAsia"/>
          <w:color w:val="auto"/>
        </w:rPr>
      </w:pPr>
      <w:r>
        <w:rPr>
          <w:rFonts w:hint="eastAsia"/>
          <w:color w:val="auto"/>
        </w:rPr>
        <w:t>　　（２）導入した機械の設備、規格、保守管理等ついて</w:t>
      </w:r>
    </w:p>
    <w:p>
      <w:pPr>
        <w:pStyle w:val="0"/>
        <w:ind w:left="630" w:hanging="630" w:hangingChars="300"/>
        <w:rPr>
          <w:rFonts w:hint="eastAsia"/>
          <w:color w:val="auto"/>
        </w:rPr>
      </w:pPr>
      <w:r>
        <w:rPr>
          <w:rFonts w:hint="eastAsia"/>
          <w:color w:val="auto"/>
        </w:rPr>
        <w:t>　　　　①導入する機械については、労働安全衛生法（昭和</w:t>
      </w:r>
      <w:r>
        <w:rPr>
          <w:rFonts w:hint="eastAsia"/>
          <w:color w:val="auto"/>
        </w:rPr>
        <w:t>47</w:t>
      </w:r>
      <w:r>
        <w:rPr>
          <w:rFonts w:hint="eastAsia"/>
          <w:color w:val="auto"/>
        </w:rPr>
        <w:t>年法律第</w:t>
      </w:r>
      <w:r>
        <w:rPr>
          <w:rFonts w:hint="eastAsia"/>
          <w:color w:val="auto"/>
        </w:rPr>
        <w:t>57</w:t>
      </w:r>
      <w:r>
        <w:rPr>
          <w:rFonts w:hint="eastAsia"/>
          <w:color w:val="auto"/>
        </w:rPr>
        <w:t>号）等の関係法令に基づき必要となる設備を整えたものとする。</w:t>
      </w:r>
    </w:p>
    <w:p>
      <w:pPr>
        <w:pStyle w:val="0"/>
        <w:ind w:left="630" w:leftChars="300" w:firstLine="210" w:firstLineChars="100"/>
        <w:rPr>
          <w:rFonts w:hint="eastAsia"/>
          <w:color w:val="auto"/>
        </w:rPr>
      </w:pPr>
      <w:r>
        <w:rPr>
          <w:rFonts w:hint="eastAsia"/>
          <w:color w:val="auto"/>
        </w:rPr>
        <w:t>②林業用四輪駆動ダンプトラック、林地残材搬出用車両（土砂禁ダンプ）及び林地残材搬出用車両（脱着装置付きコンテナ自動車）については、道路法、道路交通法、その他積載物の運搬に係る法律等を遵守するとともに、次にかかげる基準を満たすものであること。</w:t>
      </w:r>
    </w:p>
    <w:p>
      <w:pPr>
        <w:pStyle w:val="0"/>
        <w:ind w:left="1050" w:leftChars="400" w:hanging="210" w:hangingChars="100"/>
        <w:rPr>
          <w:rFonts w:hint="eastAsia"/>
          <w:color w:val="auto"/>
        </w:rPr>
      </w:pPr>
      <w:r>
        <w:rPr>
          <w:rFonts w:hint="eastAsia"/>
          <w:color w:val="auto"/>
        </w:rPr>
        <w:t>ア　林業用四輪駆動ダンプトラックの規格については、以下の項目をすべて満たすものであること。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・四輪駆動であり、トランスミッションはＭＴであること。</w:t>
      </w:r>
      <w:r>
        <w:rPr>
          <w:rFonts w:hint="eastAsia"/>
          <w:color w:val="auto"/>
          <w:u w:val="none" w:color="auto"/>
        </w:rPr>
        <w:t xml:space="preserve">       </w:t>
      </w:r>
    </w:p>
    <w:p>
      <w:pPr>
        <w:pStyle w:val="0"/>
        <w:spacing w:line="320" w:lineRule="exact"/>
        <w:ind w:left="949" w:leftChars="394" w:firstLine="241" w:firstLineChars="100"/>
        <w:rPr>
          <w:rFonts w:hint="eastAsia"/>
          <w:color w:val="auto"/>
          <w:u w:val="none" w:color="auto"/>
        </w:rPr>
      </w:pPr>
      <w:r>
        <w:rPr>
          <w:rFonts w:hint="eastAsia"/>
          <w:color w:val="auto"/>
          <w:u w:val="none" w:color="auto"/>
        </w:rPr>
        <w:t>・積載量は２ｔ以上４ｔ未満であること。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・排気量は</w:t>
      </w:r>
      <w:r>
        <w:rPr>
          <w:rFonts w:hint="eastAsia"/>
          <w:color w:val="auto"/>
          <w:u w:val="none" w:color="auto"/>
        </w:rPr>
        <w:t>4,000cc</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・補助ブレーキとして排気ブレーキを装備していること。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・最小回転半径は６</w:t>
      </w:r>
      <w:r>
        <w:rPr>
          <w:rFonts w:hint="eastAsia"/>
          <w:color w:val="auto"/>
          <w:u w:val="none" w:color="auto"/>
        </w:rPr>
        <w:t>m</w:t>
      </w:r>
      <w:r>
        <w:rPr>
          <w:rFonts w:hint="eastAsia"/>
          <w:color w:val="auto"/>
          <w:u w:val="none" w:color="auto"/>
        </w:rPr>
        <w:t>以下であること。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・ＬＳＤ（リミテッド・スリップ・デフ）又はＬＳＤと同様にタイヤが空転した</w:t>
      </w:r>
    </w:p>
    <w:p>
      <w:pPr>
        <w:pStyle w:val="0"/>
        <w:spacing w:line="320" w:lineRule="exact"/>
        <w:ind w:left="949" w:leftChars="394" w:firstLine="241" w:firstLineChars="100"/>
        <w:rPr>
          <w:rFonts w:hint="eastAsia"/>
          <w:color w:val="auto"/>
          <w:u w:val="none" w:color="auto"/>
        </w:rPr>
      </w:pPr>
      <w:r>
        <w:rPr>
          <w:rFonts w:hint="eastAsia"/>
          <w:color w:val="auto"/>
          <w:u w:val="none" w:color="auto"/>
        </w:rPr>
        <w:t>際に起こるスタックを回避するための機能を有していること。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・１速の総減速比（１速の変速比×最終減速比）が</w:t>
      </w:r>
      <w:r>
        <w:rPr>
          <w:rFonts w:hint="eastAsia"/>
          <w:color w:val="auto"/>
          <w:u w:val="none" w:color="auto"/>
        </w:rPr>
        <w:t>29.5</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・リヤデフまでの高さ（最低地上高）が</w:t>
      </w:r>
      <w:r>
        <w:rPr>
          <w:rFonts w:hint="eastAsia"/>
          <w:color w:val="auto"/>
          <w:u w:val="none" w:color="auto"/>
        </w:rPr>
        <w:t>160</w:t>
      </w:r>
      <w:r>
        <w:rPr>
          <w:rFonts w:hint="eastAsia"/>
          <w:color w:val="auto"/>
          <w:u w:val="none" w:color="auto"/>
        </w:rPr>
        <w:t>ｍｍ以上であること。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・荷台は林業用に架装していること。</w:t>
      </w:r>
    </w:p>
    <w:p>
      <w:pPr>
        <w:pStyle w:val="0"/>
        <w:spacing w:line="320" w:lineRule="exact"/>
        <w:ind w:left="1050" w:leftChars="400" w:hanging="210" w:hangingChars="100"/>
        <w:rPr>
          <w:rFonts w:hint="eastAsia"/>
          <w:color w:val="auto"/>
          <w:u w:val="none" w:color="auto"/>
        </w:rPr>
      </w:pPr>
    </w:p>
    <w:p>
      <w:pPr>
        <w:pStyle w:val="0"/>
        <w:spacing w:line="320" w:lineRule="exact"/>
        <w:ind w:leftChars="0" w:firstLineChars="0"/>
        <w:rPr>
          <w:rFonts w:hint="eastAsia"/>
          <w:color w:val="auto"/>
          <w:u w:val="none" w:color="auto"/>
        </w:rPr>
      </w:pPr>
    </w:p>
    <w:p>
      <w:pPr>
        <w:pStyle w:val="0"/>
        <w:spacing w:line="320" w:lineRule="exact"/>
        <w:ind w:leftChars="0" w:firstLineChars="0"/>
        <w:rPr>
          <w:rFonts w:hint="eastAsia"/>
          <w:color w:val="auto"/>
          <w:u w:val="none" w:color="auto"/>
        </w:rPr>
      </w:pPr>
    </w:p>
    <w:p>
      <w:pPr>
        <w:pStyle w:val="0"/>
        <w:spacing w:line="320" w:lineRule="exact"/>
        <w:ind w:leftChars="0" w:firstLineChars="0"/>
        <w:rPr>
          <w:rFonts w:hint="eastAsia"/>
          <w:color w:val="auto"/>
          <w:u w:val="none" w:color="auto"/>
        </w:rPr>
      </w:pPr>
    </w:p>
    <w:p>
      <w:pPr>
        <w:pStyle w:val="0"/>
        <w:spacing w:line="320" w:lineRule="exact"/>
        <w:ind w:left="1050" w:leftChars="400" w:hanging="210" w:hangingChars="100"/>
        <w:rPr>
          <w:rFonts w:hint="eastAsia"/>
          <w:color w:val="auto"/>
          <w:u w:val="none" w:color="auto"/>
        </w:rPr>
      </w:pPr>
      <w:r>
        <w:rPr>
          <w:rFonts w:hint="eastAsia"/>
          <w:color w:val="auto"/>
        </w:rPr>
        <w:t>イ　林地残材搬出用車両（土砂禁ダンプ）については、以下のいずれかの項目を満たしていること。</w:t>
      </w:r>
    </w:p>
    <w:p>
      <w:pPr>
        <w:pStyle w:val="0"/>
        <w:spacing w:line="320" w:lineRule="exact"/>
        <w:ind w:left="1050" w:leftChars="500" w:firstLine="0" w:firstLineChars="0"/>
        <w:rPr>
          <w:rFonts w:hint="eastAsia"/>
          <w:color w:val="auto"/>
          <w:u w:val="none" w:color="auto"/>
        </w:rPr>
      </w:pPr>
      <w:r>
        <w:rPr>
          <w:rFonts w:hint="eastAsia"/>
          <w:color w:val="auto"/>
        </w:rPr>
        <w:t>・自動車検査証の車体形状に｢ダンプ｣、備考に｢積載物は土砂等以外のものとする｣という主旨の記載がある車両</w:t>
      </w:r>
    </w:p>
    <w:p>
      <w:pPr>
        <w:pStyle w:val="0"/>
        <w:spacing w:line="320" w:lineRule="exact"/>
        <w:ind w:left="1050" w:leftChars="500" w:firstLine="0" w:firstLineChars="0"/>
        <w:rPr>
          <w:rFonts w:hint="eastAsia"/>
          <w:color w:val="auto"/>
          <w:u w:val="none" w:color="auto"/>
        </w:rPr>
      </w:pPr>
      <w:r>
        <w:rPr>
          <w:rFonts w:hint="eastAsia"/>
          <w:color w:val="auto"/>
        </w:rPr>
        <w:t>・県が上記と同等の仕様と認める車両</w:t>
      </w:r>
    </w:p>
    <w:p>
      <w:pPr>
        <w:pStyle w:val="0"/>
        <w:spacing w:line="320" w:lineRule="exact"/>
        <w:ind w:left="1050" w:leftChars="400" w:hanging="210" w:hangingChars="100"/>
        <w:rPr>
          <w:rFonts w:hint="eastAsia"/>
          <w:color w:val="auto"/>
          <w:u w:val="none" w:color="auto"/>
        </w:rPr>
      </w:pPr>
      <w:r>
        <w:rPr>
          <w:rFonts w:hint="eastAsia"/>
          <w:color w:val="auto"/>
        </w:rPr>
        <w:t>ウ　林地残材搬出用車両（脱着装置付きコンテナ自動車）については、以下のいずれかの項目を満たしていること。</w:t>
      </w:r>
    </w:p>
    <w:p>
      <w:pPr>
        <w:pStyle w:val="0"/>
        <w:spacing w:line="320" w:lineRule="exact"/>
        <w:ind w:left="1050" w:leftChars="500" w:firstLine="0" w:firstLineChars="0"/>
        <w:rPr>
          <w:rFonts w:hint="eastAsia"/>
          <w:color w:val="auto"/>
          <w:u w:val="none" w:color="auto"/>
        </w:rPr>
      </w:pPr>
      <w:r>
        <w:rPr>
          <w:rFonts w:hint="eastAsia"/>
          <w:color w:val="auto"/>
        </w:rPr>
        <w:t>・自動車検査証の車体形状に｢脱着装置付きコンテナ専用車｣と記載がある車両</w:t>
      </w:r>
    </w:p>
    <w:p>
      <w:pPr>
        <w:pStyle w:val="0"/>
        <w:spacing w:line="320" w:lineRule="exact"/>
        <w:ind w:left="0" w:leftChars="0" w:firstLine="1050" w:firstLineChars="500"/>
        <w:rPr>
          <w:rFonts w:hint="eastAsia"/>
          <w:color w:val="auto"/>
          <w:u w:val="none" w:color="auto"/>
        </w:rPr>
      </w:pPr>
      <w:r>
        <w:rPr>
          <w:rFonts w:hint="eastAsia"/>
          <w:color w:val="auto"/>
        </w:rPr>
        <w:t>・県が上記と同等の仕様と認める車両</w:t>
      </w:r>
    </w:p>
    <w:p>
      <w:pPr>
        <w:pStyle w:val="0"/>
        <w:spacing w:line="320" w:lineRule="exact"/>
        <w:ind w:leftChars="0" w:firstLine="840" w:firstLineChars="400"/>
        <w:rPr>
          <w:rFonts w:hint="eastAsia"/>
          <w:color w:val="auto"/>
          <w:u w:val="none" w:color="auto"/>
        </w:rPr>
      </w:pPr>
      <w:r>
        <w:rPr>
          <w:rFonts w:hint="eastAsia"/>
          <w:color w:val="auto"/>
          <w:u w:val="none" w:color="auto"/>
        </w:rPr>
        <w:t>エ</w:t>
      </w:r>
      <w:r>
        <w:rPr>
          <w:rFonts w:hint="eastAsia"/>
          <w:color w:val="auto"/>
          <w:u w:val="none" w:color="auto"/>
        </w:rPr>
        <w:t xml:space="preserve"> </w:t>
      </w:r>
      <w:r>
        <w:rPr>
          <w:rFonts w:hint="eastAsia"/>
          <w:color w:val="auto"/>
          <w:u w:val="none" w:color="auto"/>
        </w:rPr>
        <w:t>導入後に資産計上を行い、かつ、以下のすべてを満たすものであること。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・車体に法人名等が印刷されていること。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・運行記録、業務日報が整備されていること。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・任意保険の使用目的設定が「事業使用」であること。</w:t>
      </w:r>
      <w:r>
        <w:rPr>
          <w:rFonts w:hint="eastAsia"/>
          <w:color w:val="auto"/>
          <w:u w:val="none" w:color="auto"/>
        </w:rPr>
        <w:t xml:space="preserve">       </w:t>
      </w:r>
    </w:p>
    <w:p>
      <w:pPr>
        <w:pStyle w:val="0"/>
        <w:spacing w:line="320" w:lineRule="exact"/>
        <w:ind w:left="708" w:leftChars="294" w:firstLine="723" w:firstLineChars="300"/>
        <w:rPr>
          <w:rFonts w:hint="default"/>
          <w:color w:val="auto"/>
          <w:u w:val="none" w:color="auto"/>
        </w:rPr>
      </w:pPr>
      <w:r>
        <w:rPr>
          <w:rFonts w:hint="eastAsia"/>
          <w:color w:val="auto"/>
          <w:u w:val="none" w:color="auto"/>
        </w:rPr>
        <w:t>なお、本来の補助目的の遂行に支障を及ぼさない範囲で、他の用途に一時使用</w:t>
      </w:r>
    </w:p>
    <w:p>
      <w:pPr>
        <w:pStyle w:val="0"/>
        <w:ind w:left="630" w:hanging="630" w:hangingChars="300"/>
        <w:rPr>
          <w:rFonts w:hint="eastAsia"/>
          <w:color w:val="auto"/>
        </w:rPr>
      </w:pPr>
      <w:r>
        <w:rPr>
          <w:rFonts w:hint="eastAsia"/>
          <w:color w:val="auto"/>
          <w:u w:val="none" w:color="auto"/>
        </w:rPr>
        <w:t>　　　　　することについては妨げない。ただし、林業の用途に限る。</w:t>
      </w:r>
    </w:p>
    <w:p>
      <w:pPr>
        <w:pStyle w:val="0"/>
        <w:rPr>
          <w:rFonts w:hint="eastAsia"/>
          <w:color w:val="auto"/>
        </w:rPr>
      </w:pPr>
    </w:p>
    <w:p>
      <w:pPr>
        <w:pStyle w:val="0"/>
        <w:rPr>
          <w:rFonts w:hint="eastAsia"/>
          <w:color w:val="auto"/>
        </w:rPr>
      </w:pPr>
      <w:r>
        <w:rPr>
          <w:rFonts w:hint="eastAsia"/>
          <w:color w:val="auto"/>
        </w:rPr>
        <w:t>附　　則</w:t>
      </w:r>
      <w:r>
        <w:rPr>
          <w:rFonts w:hint="eastAsia"/>
          <w:color w:val="auto"/>
        </w:rPr>
        <w:tab/>
      </w:r>
    </w:p>
    <w:p>
      <w:pPr>
        <w:pStyle w:val="0"/>
        <w:rPr>
          <w:rFonts w:hint="eastAsia"/>
          <w:color w:val="auto"/>
        </w:rPr>
      </w:pPr>
      <w:r>
        <w:rPr>
          <w:rFonts w:hint="eastAsia"/>
          <w:color w:val="auto"/>
        </w:rPr>
        <w:t>　１　この要領は、令和５年７月６日から施行する。</w:t>
      </w:r>
      <w:r>
        <w:rPr>
          <w:rFonts w:hint="eastAsia"/>
          <w:color w:val="auto"/>
        </w:rPr>
        <w:tab/>
      </w:r>
    </w:p>
    <w:p>
      <w:pPr>
        <w:pStyle w:val="0"/>
        <w:ind w:left="420" w:hanging="420" w:hangingChars="200"/>
        <w:rPr>
          <w:rFonts w:hint="eastAsia"/>
          <w:color w:val="auto"/>
        </w:rPr>
      </w:pPr>
      <w:r>
        <w:rPr>
          <w:rFonts w:hint="eastAsia"/>
          <w:color w:val="auto"/>
        </w:rPr>
        <w:t>　２　この要領は、令</w:t>
      </w:r>
      <w:r>
        <w:rPr>
          <w:rFonts w:hint="eastAsia"/>
          <w:color w:val="auto"/>
          <w:u w:val="none" w:color="auto"/>
        </w:rPr>
        <w:t>和８</w:t>
      </w:r>
      <w:r>
        <w:rPr>
          <w:rFonts w:hint="eastAsia"/>
          <w:color w:val="auto"/>
        </w:rPr>
        <w:t>年５月</w:t>
      </w:r>
      <w:r>
        <w:rPr>
          <w:rFonts w:hint="eastAsia"/>
          <w:color w:val="auto"/>
        </w:rPr>
        <w:t>31</w:t>
      </w:r>
      <w:r>
        <w:rPr>
          <w:rFonts w:hint="eastAsia"/>
          <w:color w:val="auto"/>
        </w:rPr>
        <w:t>日限りその効力を失う。ただし、この要領に基づき交付された補助金については、第５及び第６の規定は、同日以降もなおその効力を有する。</w:t>
      </w:r>
    </w:p>
    <w:p>
      <w:pPr>
        <w:pStyle w:val="0"/>
        <w:ind w:left="420" w:hanging="420" w:hangingChars="200"/>
        <w:rPr>
          <w:rFonts w:hint="eastAsia"/>
          <w:color w:val="auto"/>
        </w:rPr>
      </w:pPr>
      <w:r>
        <w:rPr>
          <w:rFonts w:hint="eastAsia"/>
          <w:color w:val="auto"/>
        </w:rPr>
        <w:t>附　　則</w:t>
      </w:r>
    </w:p>
    <w:p>
      <w:pPr>
        <w:pStyle w:val="0"/>
        <w:ind w:left="420" w:hanging="420" w:hangingChars="200"/>
        <w:rPr>
          <w:rFonts w:hint="eastAsia"/>
          <w:color w:val="auto"/>
        </w:rPr>
      </w:pPr>
      <w:r>
        <w:rPr>
          <w:rFonts w:hint="eastAsia"/>
          <w:color w:val="auto"/>
        </w:rPr>
        <w:t>　　　この要領は、令和６年１月</w:t>
      </w:r>
      <w:r>
        <w:rPr>
          <w:rFonts w:hint="eastAsia"/>
          <w:color w:val="auto"/>
        </w:rPr>
        <w:t>29</w:t>
      </w:r>
      <w:r>
        <w:rPr>
          <w:rFonts w:hint="eastAsia"/>
          <w:color w:val="auto"/>
        </w:rPr>
        <w:t>日から施行する。</w:t>
      </w:r>
    </w:p>
    <w:p>
      <w:pPr>
        <w:pStyle w:val="0"/>
        <w:ind w:left="420" w:hanging="420" w:hangingChars="200"/>
        <w:rPr>
          <w:rFonts w:hint="eastAsia"/>
          <w:color w:val="auto"/>
        </w:rPr>
      </w:pPr>
      <w:r>
        <w:rPr>
          <w:rFonts w:hint="eastAsia"/>
          <w:color w:val="auto"/>
        </w:rPr>
        <w:t>附　　則</w:t>
      </w:r>
    </w:p>
    <w:p>
      <w:pPr>
        <w:pStyle w:val="0"/>
        <w:ind w:left="420" w:hanging="420" w:hangingChars="200"/>
        <w:rPr>
          <w:rFonts w:hint="eastAsia"/>
          <w:color w:val="auto"/>
        </w:rPr>
      </w:pPr>
      <w:r>
        <w:rPr>
          <w:rFonts w:hint="eastAsia"/>
          <w:color w:val="auto"/>
        </w:rPr>
        <w:t>　　　この要領は、令和７年３月</w:t>
      </w:r>
      <w:r>
        <w:rPr>
          <w:rFonts w:hint="eastAsia"/>
          <w:color w:val="auto"/>
        </w:rPr>
        <w:t>24</w:t>
      </w:r>
      <w:r>
        <w:rPr>
          <w:rFonts w:hint="eastAsia"/>
          <w:color w:val="auto"/>
        </w:rPr>
        <w:t>日から施行する。</w:t>
      </w:r>
    </w:p>
    <w:p>
      <w:pPr>
        <w:pStyle w:val="0"/>
        <w:ind w:left="420" w:hanging="420" w:hangingChars="200"/>
        <w:rPr>
          <w:rFonts w:hint="eastAsia"/>
          <w:color w:val="auto"/>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1933</TotalTime>
  <Pages>11</Pages>
  <Words>70</Words>
  <Characters>8494</Characters>
  <Application>JUST Note</Application>
  <Lines>386</Lines>
  <Paragraphs>230</Paragraphs>
  <CharactersWithSpaces>9224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470247</dc:creator>
  <cp:lastModifiedBy>470247</cp:lastModifiedBy>
  <cp:lastPrinted>2024-01-10T08:32:45Z</cp:lastPrinted>
  <dcterms:created xsi:type="dcterms:W3CDTF">2023-04-11T12:08:00Z</dcterms:created>
  <dcterms:modified xsi:type="dcterms:W3CDTF">2025-02-28T06:54:53Z</dcterms:modified>
  <cp:revision>24</cp:revision>
</cp:coreProperties>
</file>