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3"/>
        <w:jc w:val="center"/>
        <w:rPr>
          <w:rFonts w:hint="default"/>
          <w:sz w:val="16"/>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2510790</wp:posOffset>
                </wp:positionH>
                <wp:positionV relativeFrom="paragraph">
                  <wp:posOffset>-346075</wp:posOffset>
                </wp:positionV>
                <wp:extent cx="1171575" cy="35242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171575" cy="3524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rPr>
                            </w:pPr>
                            <w:r>
                              <w:rPr>
                                <w:rFonts w:hint="eastAsia"/>
                              </w:rPr>
                              <w:t>（記載例）</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7.25pt;mso-position-vertical-relative:text;mso-position-horizontal-relative:text;position:absolute;height:27.75pt;mso-wrap-distance-top:0pt;width:92.25pt;mso-wrap-distance-left:16pt;margin-left:197.7pt;z-index:8;"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default"/>
                        </w:rPr>
                      </w:pPr>
                      <w:r>
                        <w:rPr>
                          <w:rFonts w:hint="eastAsia"/>
                        </w:rPr>
                        <w:t>（記載例）</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2" behindDoc="0" locked="0" layoutInCell="1" hidden="0" allowOverlap="1">
                <wp:simplePos x="0" y="0"/>
                <wp:positionH relativeFrom="column">
                  <wp:posOffset>4440555</wp:posOffset>
                </wp:positionH>
                <wp:positionV relativeFrom="paragraph">
                  <wp:posOffset>207645</wp:posOffset>
                </wp:positionV>
                <wp:extent cx="2004060" cy="43942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004060" cy="439420"/>
                        </a:xfrm>
                        <a:prstGeom prst="rect">
                          <a:avLst/>
                        </a:prstGeom>
                        <a:solidFill>
                          <a:srgbClr val="FFFFFF"/>
                        </a:solidFill>
                        <a:ln w="9525" cmpd="sng">
                          <a:solidFill>
                            <a:srgbClr val="000000"/>
                          </a:solidFill>
                          <a:prstDash val="sysDash"/>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8"/>
                              </w:rPr>
                              <w:t>★印項目は、輸出対応型事業戦略を策定する事業者のみご記入くさい。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6.350000000000001pt;mso-position-vertical-relative:text;mso-position-horizontal-relative:text;position:absolute;height:34.6pt;mso-wrap-distance-top:0pt;width:157.80000000000001pt;mso-wrap-distance-left:16pt;margin-left:349.65pt;z-index:42;" o:spid="_x0000_s1027" o:allowincell="t" o:allowoverlap="t" filled="t" fillcolor="#ffffff" stroked="t" strokecolor="#000000" strokeweight="0.75pt" o:spt="202" type="#_x0000_t202">
                <v:fill/>
                <v:stroke linestyle="single" dashstyle="shortdash" filltype="solid"/>
                <v:textbox style="layout-flow:horizontal;" inset="2.0637499999999998mm,0.24694444444444438mm,2.0637499999999998mm,0.24694444444444438mm">
                  <w:txbxContent>
                    <w:p>
                      <w:pPr>
                        <w:pStyle w:val="0"/>
                        <w:rPr>
                          <w:rFonts w:hint="eastAsia"/>
                        </w:rPr>
                      </w:pPr>
                      <w:r>
                        <w:rPr>
                          <w:rFonts w:hint="eastAsia"/>
                          <w:sz w:val="18"/>
                        </w:rPr>
                        <w:t>★印項目は、輸出対応型事業戦略を策定する事業者のみご記入くさい。</w:t>
                      </w:r>
                    </w:p>
                  </w:txbxContent>
                </v:textbox>
                <v:imagedata o:title=""/>
                <w10:wrap type="none" anchorx="text" anchory="text"/>
              </v:shape>
            </w:pict>
          </mc:Fallback>
        </mc:AlternateContent>
      </w:r>
      <w:bookmarkStart w:id="0" w:name="_GoBack"/>
      <w:bookmarkEnd w:id="0"/>
      <w:r>
        <w:rPr>
          <w:rFonts w:hint="eastAsia"/>
          <w:b w:val="1"/>
          <w:sz w:val="28"/>
          <w:bdr w:val="single" w:color="auto" w:sz="4" w:space="0"/>
        </w:rPr>
        <w:t>事　業　戦　略</w:t>
      </w:r>
    </w:p>
    <w:p>
      <w:pPr>
        <w:pStyle w:val="0"/>
        <w:rPr>
          <w:rFonts w:hint="default"/>
          <w:highlight w:val="lightGray"/>
          <w:u w:val="double" w:color="auto"/>
        </w:rPr>
      </w:pPr>
      <w:r>
        <w:rPr>
          <w:rFonts w:hint="eastAsia"/>
          <w:b w:val="1"/>
          <w:sz w:val="24"/>
          <w:u w:val="double" w:color="auto"/>
        </w:rPr>
        <w:t>１．企業概要</w:t>
      </w:r>
    </w:p>
    <w:tbl>
      <w:tblPr>
        <w:tblStyle w:val="26"/>
        <w:tblpPr w:leftFromText="0" w:rightFromText="0" w:topFromText="0" w:bottomFromText="0" w:vertAnchor="text" w:horzAnchor="margin" w:tblpX="-209" w:tblpY="24"/>
        <w:tblOverlap w:val="never"/>
        <w:tblW w:w="0" w:type="auto"/>
        <w:tblLayout w:type="fixed"/>
        <w:tblLook w:firstRow="1" w:lastRow="0" w:firstColumn="1" w:lastColumn="0" w:noHBand="0" w:noVBand="1" w:val="04A0"/>
      </w:tblPr>
      <w:tblGrid>
        <w:gridCol w:w="525"/>
        <w:gridCol w:w="1575"/>
        <w:gridCol w:w="3363"/>
        <w:gridCol w:w="1566"/>
        <w:gridCol w:w="3366"/>
      </w:tblGrid>
      <w:tr>
        <w:trPr>
          <w:trHeight w:val="303" w:hRule="atLeast"/>
        </w:trPr>
        <w:tc>
          <w:tcPr>
            <w:tcW w:w="52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textDirection w:val="tbRlV"/>
            <w:vAlign w:val="top"/>
          </w:tcPr>
          <w:p>
            <w:pPr>
              <w:pStyle w:val="0"/>
              <w:ind w:left="113" w:right="113"/>
              <w:jc w:val="center"/>
              <w:rPr>
                <w:rFonts w:hint="default"/>
              </w:rPr>
            </w:pPr>
            <w:r>
              <w:rPr>
                <w:rFonts w:hint="eastAsia"/>
              </w:rPr>
              <w:t>企</w:t>
            </w:r>
            <w:r>
              <w:rPr>
                <w:rFonts w:hint="eastAsia"/>
              </w:rPr>
              <w:t xml:space="preserve"> </w:t>
            </w:r>
            <w:r>
              <w:rPr>
                <w:rFonts w:hint="eastAsia"/>
              </w:rPr>
              <w:t>業</w:t>
            </w:r>
            <w:r>
              <w:rPr>
                <w:rFonts w:hint="eastAsia"/>
              </w:rPr>
              <w:t xml:space="preserve"> </w:t>
            </w:r>
            <w:r>
              <w:rPr>
                <w:rFonts w:hint="eastAsia"/>
              </w:rPr>
              <w:t>情</w:t>
            </w:r>
            <w:r>
              <w:rPr>
                <w:rFonts w:hint="eastAsia"/>
              </w:rPr>
              <w:t xml:space="preserve"> </w:t>
            </w:r>
            <w:r>
              <w:rPr>
                <w:rFonts w:hint="eastAsia"/>
              </w:rPr>
              <w:t>報</w:t>
            </w:r>
          </w:p>
        </w:tc>
        <w:tc>
          <w:tcPr>
            <w:tcW w:w="157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6" w:themeFillTint="66" w:themeFillShade="FF"/>
            <w:vAlign w:val="top"/>
          </w:tcPr>
          <w:p>
            <w:pPr>
              <w:pStyle w:val="0"/>
              <w:jc w:val="left"/>
              <w:rPr>
                <w:rFonts w:hint="default"/>
              </w:rPr>
            </w:pPr>
            <w:r>
              <w:rPr>
                <w:rFonts w:hint="eastAsia"/>
                <w:fitText w:val="840" w:id="1"/>
              </w:rPr>
              <w:t>事業者名</w:t>
            </w:r>
          </w:p>
        </w:tc>
        <w:tc>
          <w:tcPr>
            <w:tcW w:w="8295" w:type="dxa"/>
            <w:gridSpan w:val="3"/>
            <w:vAlign w:val="top"/>
          </w:tcPr>
          <w:p>
            <w:pPr>
              <w:pStyle w:val="0"/>
              <w:rPr>
                <w:rFonts w:hint="default"/>
              </w:rPr>
            </w:pPr>
            <w:r>
              <w:rPr>
                <w:rFonts w:hint="eastAsia"/>
                <w:color w:val="FF0000"/>
              </w:rPr>
              <w:t>株式会社高知家</w:t>
            </w:r>
          </w:p>
        </w:tc>
      </w:tr>
      <w:tr>
        <w:trPr/>
        <w:tc>
          <w:tcPr>
            <w:tcW w:w="5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vAlign w:val="top"/>
          </w:tcPr>
          <w:p>
            <w:pPr>
              <w:pStyle w:val="0"/>
              <w:rPr>
                <w:rFonts w:hint="default"/>
              </w:rPr>
            </w:pPr>
          </w:p>
        </w:tc>
        <w:tc>
          <w:tcPr>
            <w:tcW w:w="157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6" w:themeFillTint="66" w:themeFillShade="FF"/>
            <w:vAlign w:val="top"/>
          </w:tcPr>
          <w:p>
            <w:pPr>
              <w:pStyle w:val="0"/>
              <w:jc w:val="left"/>
              <w:rPr>
                <w:rFonts w:hint="default"/>
              </w:rPr>
            </w:pPr>
            <w:r>
              <w:rPr>
                <w:rFonts w:hint="eastAsia"/>
                <w:spacing w:val="1"/>
                <w:w w:val="64"/>
                <w:fitText w:val="1352" w:id="2"/>
              </w:rPr>
              <w:t>代表者の役職及び氏</w:t>
            </w:r>
            <w:r>
              <w:rPr>
                <w:rFonts w:hint="eastAsia"/>
                <w:spacing w:val="2"/>
                <w:w w:val="64"/>
                <w:fitText w:val="1352" w:id="2"/>
              </w:rPr>
              <w:t>名</w:t>
            </w:r>
          </w:p>
        </w:tc>
        <w:tc>
          <w:tcPr>
            <w:tcW w:w="8295" w:type="dxa"/>
            <w:gridSpan w:val="3"/>
            <w:vAlign w:val="top"/>
          </w:tcPr>
          <w:p>
            <w:pPr>
              <w:pStyle w:val="0"/>
              <w:rPr>
                <w:rFonts w:hint="default"/>
              </w:rPr>
            </w:pPr>
            <w:r>
              <w:rPr>
                <w:rFonts w:hint="eastAsia"/>
                <w:color w:val="FF0000"/>
              </w:rPr>
              <w:t>代表取締役社長　高知　太郎</w:t>
            </w:r>
            <w:r>
              <w:rPr>
                <w:rFonts w:hint="eastAsia"/>
              </w:rPr>
              <w:t>　　</w:t>
            </w:r>
          </w:p>
        </w:tc>
      </w:tr>
      <w:tr>
        <w:trPr/>
        <w:tc>
          <w:tcPr>
            <w:tcW w:w="5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vAlign w:val="top"/>
          </w:tcPr>
          <w:p>
            <w:pPr>
              <w:pStyle w:val="0"/>
              <w:rPr>
                <w:rFonts w:hint="default"/>
              </w:rPr>
            </w:pPr>
          </w:p>
        </w:tc>
        <w:tc>
          <w:tcPr>
            <w:tcW w:w="157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6" w:themeFillTint="66" w:themeFillShade="FF"/>
            <w:vAlign w:val="top"/>
          </w:tcPr>
          <w:p>
            <w:pPr>
              <w:pStyle w:val="0"/>
              <w:jc w:val="left"/>
              <w:rPr>
                <w:rFonts w:hint="default"/>
              </w:rPr>
            </w:pPr>
            <w:r>
              <w:rPr>
                <w:rFonts w:hint="eastAsia"/>
              </w:rPr>
              <w:t>住　所</w:t>
            </w:r>
          </w:p>
        </w:tc>
        <w:tc>
          <w:tcPr>
            <w:tcW w:w="8295" w:type="dxa"/>
            <w:gridSpan w:val="3"/>
            <w:vAlign w:val="top"/>
          </w:tcPr>
          <w:p>
            <w:pPr>
              <w:pStyle w:val="0"/>
              <w:rPr>
                <w:rFonts w:hint="default"/>
              </w:rPr>
            </w:pPr>
            <w:r>
              <w:rPr>
                <w:rFonts w:hint="eastAsia"/>
                <w:color w:val="FF0000"/>
              </w:rPr>
              <w:t>高知市丸ノ内</w:t>
            </w:r>
            <w:r>
              <w:rPr>
                <w:rFonts w:hint="eastAsia"/>
                <w:color w:val="FF0000"/>
              </w:rPr>
              <w:t>1</w:t>
            </w:r>
            <w:r>
              <w:rPr>
                <w:rFonts w:hint="eastAsia"/>
                <w:color w:val="FF0000"/>
              </w:rPr>
              <w:t>丁目</w:t>
            </w:r>
            <w:r>
              <w:rPr>
                <w:rFonts w:hint="eastAsia"/>
                <w:color w:val="FF0000"/>
              </w:rPr>
              <w:t>2-20</w:t>
            </w:r>
          </w:p>
        </w:tc>
      </w:tr>
      <w:tr>
        <w:trPr>
          <w:trHeight w:val="333" w:hRule="atLeast"/>
        </w:trPr>
        <w:tc>
          <w:tcPr>
            <w:tcW w:w="5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vAlign w:val="top"/>
          </w:tcPr>
          <w:p>
            <w:pPr>
              <w:pStyle w:val="0"/>
              <w:rPr>
                <w:rFonts w:hint="default"/>
              </w:rPr>
            </w:pPr>
          </w:p>
        </w:tc>
        <w:tc>
          <w:tcPr>
            <w:tcW w:w="157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6" w:themeFillTint="66" w:themeFillShade="FF"/>
            <w:vAlign w:val="top"/>
          </w:tcPr>
          <w:p>
            <w:pPr>
              <w:pStyle w:val="0"/>
              <w:jc w:val="left"/>
              <w:rPr>
                <w:rFonts w:hint="default"/>
              </w:rPr>
            </w:pPr>
            <w:r>
              <w:rPr>
                <w:rFonts w:hint="eastAsia"/>
              </w:rPr>
              <w:t>従業員数</w:t>
            </w:r>
          </w:p>
        </w:tc>
        <w:tc>
          <w:tcPr>
            <w:tcW w:w="3363" w:type="dxa"/>
            <w:vMerge w:val="restart"/>
            <w:vAlign w:val="top"/>
          </w:tcPr>
          <w:p>
            <w:pPr>
              <w:pStyle w:val="0"/>
              <w:rPr>
                <w:rFonts w:hint="default"/>
              </w:rPr>
            </w:pPr>
            <w:r>
              <w:rPr>
                <w:rFonts w:hint="eastAsia"/>
                <w:color w:val="FF0000"/>
              </w:rPr>
              <w:t>20</w:t>
            </w:r>
            <w:r>
              <w:rPr>
                <w:rFonts w:hint="eastAsia"/>
              </w:rPr>
              <w:t>人</w:t>
            </w:r>
          </w:p>
          <w:p>
            <w:pPr>
              <w:pStyle w:val="0"/>
              <w:rPr>
                <w:rFonts w:hint="default"/>
              </w:rPr>
            </w:pPr>
            <w:r>
              <w:rPr>
                <w:rFonts w:hint="eastAsia"/>
              </w:rPr>
              <w:t>（内、正社員</w:t>
            </w:r>
            <w:r>
              <w:rPr>
                <w:rFonts w:hint="eastAsia"/>
                <w:color w:val="FF0000"/>
              </w:rPr>
              <w:t>11</w:t>
            </w:r>
            <w:r>
              <w:rPr>
                <w:rFonts w:hint="eastAsia"/>
              </w:rPr>
              <w:t>人、パート</w:t>
            </w:r>
            <w:r>
              <w:rPr>
                <w:rFonts w:hint="eastAsia"/>
                <w:color w:val="FF0000"/>
              </w:rPr>
              <w:t>9</w:t>
            </w:r>
            <w:r>
              <w:rPr>
                <w:rFonts w:hint="eastAsia"/>
              </w:rPr>
              <w:t>人）</w:t>
            </w:r>
          </w:p>
        </w:tc>
        <w:tc>
          <w:tcPr>
            <w:tcW w:w="156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r>
              <w:rPr>
                <w:rFonts w:hint="eastAsia"/>
              </w:rPr>
              <w:t>資本金</w:t>
            </w:r>
          </w:p>
        </w:tc>
        <w:tc>
          <w:tcPr>
            <w:tcW w:w="33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color w:val="FF0000"/>
              </w:rPr>
              <w:t>○百万円</w:t>
            </w:r>
          </w:p>
        </w:tc>
      </w:tr>
      <w:tr>
        <w:trPr>
          <w:trHeight w:val="333" w:hRule="atLeast"/>
        </w:trPr>
        <w:tc>
          <w:tcPr>
            <w:tcW w:w="5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vAlign w:val="top"/>
          </w:tcPr>
          <w:p>
            <w:pPr>
              <w:pStyle w:val="0"/>
              <w:rPr>
                <w:rFonts w:hint="default"/>
              </w:rPr>
            </w:pPr>
          </w:p>
        </w:tc>
        <w:tc>
          <w:tcPr>
            <w:tcW w:w="157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p>
        </w:tc>
        <w:tc>
          <w:tcPr>
            <w:tcW w:w="3363" w:type="dxa"/>
            <w:vMerge w:val="continue"/>
            <w:vAlign w:val="top"/>
          </w:tcPr>
          <w:p>
            <w:pPr>
              <w:pStyle w:val="0"/>
              <w:rPr>
                <w:rFonts w:hint="default"/>
              </w:rPr>
            </w:pPr>
          </w:p>
        </w:tc>
        <w:tc>
          <w:tcPr>
            <w:tcW w:w="156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r>
              <w:rPr>
                <w:rFonts w:hint="eastAsia"/>
              </w:rPr>
              <w:t>創業年月</w:t>
            </w:r>
          </w:p>
        </w:tc>
        <w:tc>
          <w:tcPr>
            <w:tcW w:w="336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color w:val="FF0000"/>
              </w:rPr>
              <w:t>○○年△月</w:t>
            </w:r>
          </w:p>
        </w:tc>
      </w:tr>
      <w:tr>
        <w:trPr>
          <w:trHeight w:val="333" w:hRule="atLeast"/>
        </w:trPr>
        <w:tc>
          <w:tcPr>
            <w:tcW w:w="5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vAlign w:val="top"/>
          </w:tcPr>
          <w:p>
            <w:pPr>
              <w:pStyle w:val="0"/>
              <w:rPr>
                <w:rFonts w:hint="default"/>
              </w:rPr>
            </w:pPr>
          </w:p>
        </w:tc>
        <w:tc>
          <w:tcPr>
            <w:tcW w:w="157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p>
        </w:tc>
        <w:tc>
          <w:tcPr>
            <w:tcW w:w="3363" w:type="dxa"/>
            <w:vMerge w:val="continue"/>
            <w:vAlign w:val="top"/>
          </w:tcPr>
          <w:p>
            <w:pPr>
              <w:pStyle w:val="0"/>
              <w:rPr>
                <w:rFonts w:hint="default"/>
              </w:rPr>
            </w:pPr>
          </w:p>
        </w:tc>
        <w:tc>
          <w:tcPr>
            <w:tcW w:w="156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r>
              <w:rPr>
                <w:rFonts w:hint="eastAsia"/>
              </w:rPr>
              <w:t>業歴</w:t>
            </w:r>
          </w:p>
        </w:tc>
        <w:tc>
          <w:tcPr>
            <w:tcW w:w="336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color w:val="FF0000"/>
              </w:rPr>
              <w:t>○○年</w:t>
            </w:r>
            <w:r>
              <w:rPr>
                <w:rFonts w:hint="eastAsia"/>
              </w:rPr>
              <w:t>（現在地：</w:t>
            </w:r>
            <w:r>
              <w:rPr>
                <w:rFonts w:hint="eastAsia"/>
                <w:color w:val="FF0000"/>
              </w:rPr>
              <w:t>○○年</w:t>
            </w:r>
            <w:r>
              <w:rPr>
                <w:rFonts w:hint="eastAsia"/>
              </w:rPr>
              <w:t>）</w:t>
            </w:r>
          </w:p>
        </w:tc>
      </w:tr>
      <w:tr>
        <w:trPr>
          <w:trHeight w:val="918" w:hRule="atLeast"/>
        </w:trPr>
        <w:tc>
          <w:tcPr>
            <w:tcW w:w="52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textDirection w:val="tbRlV"/>
            <w:vAlign w:val="top"/>
          </w:tcPr>
          <w:p>
            <w:pPr>
              <w:pStyle w:val="0"/>
              <w:ind w:left="113" w:right="113"/>
              <w:jc w:val="center"/>
              <w:rPr>
                <w:rFonts w:hint="default"/>
              </w:rPr>
            </w:pPr>
            <w:r>
              <w:rPr>
                <w:rFonts w:hint="eastAsia"/>
              </w:rPr>
              <w:t>事　業　内　容</w:t>
            </w:r>
          </w:p>
        </w:tc>
        <w:tc>
          <w:tcPr>
            <w:tcW w:w="1575"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jc w:val="left"/>
              <w:rPr>
                <w:rFonts w:hint="default"/>
              </w:rPr>
            </w:pPr>
            <w:r>
              <w:rPr>
                <w:rFonts w:hint="eastAsia"/>
              </w:rPr>
              <w:t>主たる業種</w:t>
            </w:r>
          </w:p>
        </w:tc>
        <w:tc>
          <w:tcPr>
            <w:tcW w:w="33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r>
              <w:rPr>
                <w:rFonts w:hint="eastAsia"/>
                <w:color w:val="FF0000"/>
              </w:rPr>
              <w:t>菓子製造・販売</w:t>
            </w:r>
          </w:p>
        </w:tc>
        <w:tc>
          <w:tcPr>
            <w:tcW w:w="156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r>
              <w:rPr>
                <w:rFonts w:hint="eastAsia"/>
                <w:shd w:val="clear" w:color="auto" w:themeFill="accent6" w:themeFillTint="66" w:themeFillShade="FF"/>
              </w:rPr>
              <w:t>主力商品</w:t>
            </w:r>
          </w:p>
        </w:tc>
        <w:tc>
          <w:tcPr>
            <w:tcW w:w="33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color w:val="FF0000"/>
              </w:rPr>
              <w:t>○◇○◇、○◆○◆</w:t>
            </w:r>
          </w:p>
        </w:tc>
      </w:tr>
      <w:tr>
        <w:trPr>
          <w:trHeight w:val="870" w:hRule="atLeast"/>
        </w:trPr>
        <w:tc>
          <w:tcPr>
            <w:tcW w:w="5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textDirection w:val="tbRlV"/>
            <w:vAlign w:val="top"/>
          </w:tcPr>
          <w:p>
            <w:pPr>
              <w:pStyle w:val="0"/>
              <w:rPr>
                <w:rFonts w:hint="default"/>
              </w:rPr>
            </w:pPr>
          </w:p>
        </w:tc>
        <w:tc>
          <w:tcPr>
            <w:tcW w:w="1575"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jc w:val="left"/>
              <w:rPr>
                <w:rFonts w:hint="default"/>
              </w:rPr>
            </w:pPr>
            <w:r>
              <w:rPr>
                <w:rFonts w:hint="eastAsia"/>
              </w:rPr>
              <w:t>主要取引先</w:t>
            </w:r>
          </w:p>
        </w:tc>
        <w:tc>
          <w:tcPr>
            <w:tcW w:w="829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FF0000"/>
              </w:rPr>
            </w:pPr>
            <w:r>
              <w:rPr>
                <w:rFonts w:hint="eastAsia"/>
                <w:color w:val="FF0000"/>
              </w:rPr>
              <w:t>・小売…○○スーパー、△△百貨店、■■ショッピングセンター</w:t>
            </w:r>
          </w:p>
          <w:p>
            <w:pPr>
              <w:pStyle w:val="0"/>
              <w:rPr>
                <w:rFonts w:hint="default"/>
              </w:rPr>
            </w:pPr>
            <w:r>
              <w:rPr>
                <w:rFonts w:hint="eastAsia"/>
                <w:color w:val="FF0000"/>
              </w:rPr>
              <w:t>・卸会社…▲▲食品、□□物産、◇◇商事</w:t>
            </w:r>
          </w:p>
        </w:tc>
      </w:tr>
      <w:tr>
        <w:trPr>
          <w:trHeight w:val="1450" w:hRule="atLeast"/>
        </w:trPr>
        <w:tc>
          <w:tcPr>
            <w:tcW w:w="5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textDirection w:val="tbRlV"/>
            <w:vAlign w:val="top"/>
          </w:tcPr>
          <w:p>
            <w:pPr>
              <w:pStyle w:val="0"/>
              <w:rPr>
                <w:rFonts w:hint="default"/>
              </w:rPr>
            </w:pPr>
          </w:p>
        </w:tc>
        <w:tc>
          <w:tcPr>
            <w:tcW w:w="1575"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r>
              <w:rPr>
                <w:rFonts w:hint="eastAsia"/>
              </w:rPr>
              <w:t>沿革</w:t>
            </w:r>
          </w:p>
        </w:tc>
        <w:tc>
          <w:tcPr>
            <w:tcW w:w="829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210" w:firstLineChars="100"/>
              <w:rPr>
                <w:rFonts w:hint="default"/>
              </w:rPr>
            </w:pPr>
            <w:r>
              <w:rPr>
                <w:rFonts w:hint="eastAsia"/>
                <w:color w:val="FF0000"/>
              </w:rPr>
              <w:t>先々代（現代表の祖父）が東京の洋菓子店で職人として勤務後、当地に帰郷し、菓子店を創業。創業当初よりドーナツやマドレーヌ等の洋菓子商品を製造し、直営店</w:t>
            </w:r>
            <w:r>
              <w:rPr>
                <w:rFonts w:hint="eastAsia"/>
                <w:color w:val="FF0000"/>
              </w:rPr>
              <w:t>1</w:t>
            </w:r>
            <w:r>
              <w:rPr>
                <w:rFonts w:hint="eastAsia"/>
                <w:color w:val="FF0000"/>
              </w:rPr>
              <w:t>店舗で販売している他、県内外の量販店、百貨店等</w:t>
            </w:r>
            <w:r>
              <w:rPr>
                <w:rFonts w:hint="eastAsia"/>
                <w:color w:val="FF0000"/>
              </w:rPr>
              <w:t>15</w:t>
            </w:r>
            <w:r>
              <w:rPr>
                <w:rFonts w:hint="eastAsia"/>
                <w:color w:val="FF0000"/>
              </w:rPr>
              <w:t>社・</w:t>
            </w:r>
            <w:r>
              <w:rPr>
                <w:rFonts w:hint="eastAsia"/>
                <w:color w:val="FF0000"/>
              </w:rPr>
              <w:t>30</w:t>
            </w:r>
            <w:r>
              <w:rPr>
                <w:rFonts w:hint="eastAsia"/>
                <w:color w:val="FF0000"/>
              </w:rPr>
              <w:t>店舗に卸販売を行っており、現在</w:t>
            </w:r>
            <w:r>
              <w:rPr>
                <w:rFonts w:hint="eastAsia"/>
                <w:color w:val="FF0000"/>
              </w:rPr>
              <w:t>10</w:t>
            </w:r>
            <w:r>
              <w:rPr>
                <w:rFonts w:hint="eastAsia"/>
                <w:color w:val="FF0000"/>
              </w:rPr>
              <w:t>商品を製造しています。また、県外菓子メーカー</w:t>
            </w:r>
            <w:r>
              <w:rPr>
                <w:rFonts w:hint="eastAsia"/>
                <w:color w:val="FF0000"/>
              </w:rPr>
              <w:t>1</w:t>
            </w:r>
            <w:r>
              <w:rPr>
                <w:rFonts w:hint="eastAsia"/>
                <w:color w:val="FF0000"/>
              </w:rPr>
              <w:t>社からのＯＥＭを受託しており、ＰＢ商品</w:t>
            </w:r>
            <w:r>
              <w:rPr>
                <w:rFonts w:hint="eastAsia"/>
                <w:color w:val="FF0000"/>
              </w:rPr>
              <w:t>5</w:t>
            </w:r>
            <w:r>
              <w:rPr>
                <w:rFonts w:hint="eastAsia"/>
                <w:color w:val="FF0000"/>
              </w:rPr>
              <w:t>商品を委託製造しています。</w:t>
            </w:r>
          </w:p>
        </w:tc>
      </w:tr>
      <w:tr>
        <w:trPr>
          <w:trHeight w:val="1566" w:hRule="atLeast"/>
        </w:trPr>
        <w:tc>
          <w:tcPr>
            <w:tcW w:w="5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textDirection w:val="tbRlV"/>
            <w:vAlign w:val="top"/>
          </w:tcPr>
          <w:p>
            <w:pPr>
              <w:pStyle w:val="0"/>
              <w:rPr>
                <w:rFonts w:hint="default"/>
              </w:rPr>
            </w:pPr>
          </w:p>
        </w:tc>
        <w:tc>
          <w:tcPr>
            <w:tcW w:w="157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r>
              <w:rPr>
                <w:rFonts w:hint="eastAsia"/>
              </w:rPr>
              <w:t>現代表経歴</w:t>
            </w:r>
          </w:p>
        </w:tc>
        <w:tc>
          <w:tcPr>
            <w:tcW w:w="829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FF0000"/>
              </w:rPr>
            </w:pPr>
            <w:r>
              <w:rPr>
                <w:rFonts w:hint="eastAsia"/>
                <w:color w:val="FF0000"/>
              </w:rPr>
              <w:t>昭和○年　高知市生まれ。</w:t>
            </w:r>
          </w:p>
          <w:p>
            <w:pPr>
              <w:pStyle w:val="0"/>
              <w:rPr>
                <w:rFonts w:hint="default"/>
                <w:color w:val="FF0000"/>
              </w:rPr>
            </w:pPr>
            <w:r>
              <w:rPr>
                <w:rFonts w:hint="eastAsia"/>
                <w:color w:val="FF0000"/>
              </w:rPr>
              <w:t>平成○年　大学を卒業し、大手菓子メーカー「Ｃ社」入社。製造・品質管理担当を歴任。</w:t>
            </w:r>
          </w:p>
          <w:p>
            <w:pPr>
              <w:pStyle w:val="0"/>
              <w:rPr>
                <w:rFonts w:hint="default"/>
                <w:color w:val="FF0000"/>
              </w:rPr>
            </w:pPr>
            <w:r>
              <w:rPr>
                <w:rFonts w:hint="eastAsia"/>
                <w:color w:val="FF0000"/>
              </w:rPr>
              <w:t>平成○年　同社退社・帰郷。</w:t>
            </w:r>
          </w:p>
          <w:p>
            <w:pPr>
              <w:pStyle w:val="0"/>
              <w:ind w:firstLine="420" w:firstLineChars="200"/>
              <w:rPr>
                <w:rFonts w:hint="default"/>
                <w:color w:val="FF0000"/>
              </w:rPr>
            </w:pPr>
            <w:r>
              <w:rPr>
                <w:rFonts w:hint="eastAsia"/>
                <w:color w:val="FF0000"/>
              </w:rPr>
              <w:t>同年　株式会社高知家入社し、同社取締役に就任。主に製造部門を担当。</w:t>
            </w:r>
          </w:p>
          <w:p>
            <w:pPr>
              <w:pStyle w:val="0"/>
              <w:rPr>
                <w:rFonts w:hint="default"/>
                <w:color w:val="FF0000"/>
              </w:rPr>
            </w:pPr>
            <w:r>
              <w:rPr>
                <w:rFonts w:hint="eastAsia"/>
                <w:color w:val="FF0000"/>
              </w:rPr>
              <w:t>平成○年　二代目代表（現代表父）より事業を引継ぎ、同社代表取締役に就任。</w:t>
            </w:r>
          </w:p>
        </w:tc>
      </w:tr>
    </w:tbl>
    <w:p>
      <w:pPr>
        <w:pStyle w:val="0"/>
        <w:rPr>
          <w:rFonts w:hint="default"/>
          <w:highlight w:val="lightGray"/>
          <w:u w:val="double" w:color="auto"/>
        </w:rPr>
      </w:pPr>
      <w:r>
        <w:rPr>
          <w:rFonts w:hint="eastAsia"/>
          <w:b w:val="1"/>
          <w:sz w:val="24"/>
          <w:u w:val="double" w:color="auto"/>
        </w:rPr>
        <w:t>２．現状分析</w:t>
      </w:r>
    </w:p>
    <w:p>
      <w:pPr>
        <w:pStyle w:val="0"/>
        <w:rPr>
          <w:rFonts w:hint="default"/>
          <w:color w:val="FF0000"/>
        </w:rPr>
      </w:pPr>
      <w:r>
        <w:rPr>
          <w:rFonts w:hint="eastAsia"/>
        </w:rPr>
        <w:t>（１）直近３ヵ年度の損益状況</w:t>
      </w:r>
    </w:p>
    <w:tbl>
      <w:tblPr>
        <w:tblStyle w:val="26"/>
        <w:tblpPr w:leftFromText="142" w:rightFromText="142" w:topFromText="0" w:bottomFromText="0" w:vertAnchor="text" w:horzAnchor="margin" w:tblpXSpec="left" w:tblpY="122"/>
        <w:tblW w:w="0" w:type="auto"/>
        <w:tblLayout w:type="fixed"/>
        <w:tblLook w:firstRow="1" w:lastRow="0" w:firstColumn="1" w:lastColumn="0" w:noHBand="0" w:noVBand="1" w:val="04A0"/>
      </w:tblPr>
      <w:tblGrid>
        <w:gridCol w:w="1155"/>
        <w:gridCol w:w="1260"/>
        <w:gridCol w:w="945"/>
        <w:gridCol w:w="1260"/>
        <w:gridCol w:w="840"/>
        <w:gridCol w:w="1260"/>
        <w:gridCol w:w="945"/>
      </w:tblGrid>
      <w:tr>
        <w:trPr>
          <w:trHeight w:val="296" w:hRule="atLeast"/>
        </w:trPr>
        <w:tc>
          <w:tcPr>
            <w:tcW w:w="115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accent6" w:themeFillTint="66" w:themeFillShade="FF"/>
            <w:vAlign w:val="top"/>
          </w:tcPr>
          <w:p>
            <w:pPr>
              <w:pStyle w:val="0"/>
              <w:jc w:val="center"/>
              <w:rPr>
                <w:rFonts w:hint="default"/>
                <w:sz w:val="18"/>
              </w:rPr>
            </w:pPr>
          </w:p>
          <w:p>
            <w:pPr>
              <w:pStyle w:val="0"/>
              <w:jc w:val="center"/>
              <w:rPr>
                <w:rFonts w:hint="default"/>
                <w:sz w:val="18"/>
              </w:rPr>
            </w:pPr>
            <w:r>
              <w:rPr>
                <w:rFonts w:hint="eastAsia"/>
                <w:sz w:val="18"/>
              </w:rPr>
              <w:t>Ｐ</w:t>
            </w:r>
            <w:r>
              <w:rPr>
                <w:rFonts w:hint="eastAsia"/>
                <w:sz w:val="18"/>
              </w:rPr>
              <w:t>/</w:t>
            </w:r>
            <w:r>
              <w:rPr>
                <w:rFonts w:hint="eastAsia"/>
                <w:sz w:val="18"/>
              </w:rPr>
              <w:t>Ｌ</w:t>
            </w:r>
          </w:p>
        </w:tc>
        <w:tc>
          <w:tcPr>
            <w:tcW w:w="1260" w:type="dxa"/>
            <w:vMerge w:val="restart"/>
            <w:tcBorders>
              <w:top w:val="none" w:color="auto" w:sz="0" w:space="0"/>
              <w:left w:val="single" w:color="auto" w:sz="4" w:space="0"/>
              <w:bottom w:val="none" w:color="auto" w:sz="0" w:space="0"/>
              <w:right w:val="nil"/>
              <w:tl2br w:val="none" w:color="auto" w:sz="0" w:space="0"/>
              <w:tr2bl w:val="none" w:color="auto" w:sz="0" w:space="0"/>
            </w:tcBorders>
            <w:shd w:val="clear" w:color="auto" w:themeFill="accent6" w:themeFillTint="66" w:themeFillShade="FF"/>
            <w:vAlign w:val="top"/>
          </w:tcPr>
          <w:p>
            <w:pPr>
              <w:pStyle w:val="0"/>
              <w:jc w:val="center"/>
              <w:rPr>
                <w:rFonts w:hint="default"/>
                <w:sz w:val="18"/>
              </w:rPr>
            </w:pPr>
            <w:r>
              <w:rPr>
                <w:rFonts w:hint="eastAsia"/>
                <w:sz w:val="18"/>
              </w:rPr>
              <w:t>前々々期</w:t>
            </w:r>
          </w:p>
          <w:p>
            <w:pPr>
              <w:pStyle w:val="0"/>
              <w:rPr>
                <w:rFonts w:hint="default"/>
                <w:sz w:val="18"/>
              </w:rPr>
            </w:pPr>
            <w:r>
              <w:rPr>
                <w:rFonts w:hint="eastAsia"/>
                <w:sz w:val="18"/>
              </w:rPr>
              <w:t>(</w:t>
            </w:r>
            <w:r>
              <w:rPr>
                <w:rFonts w:hint="eastAsia"/>
                <w:color w:val="FF0000"/>
                <w:sz w:val="18"/>
              </w:rPr>
              <w:t>20</w:t>
            </w:r>
            <w:r>
              <w:rPr>
                <w:rFonts w:hint="eastAsia"/>
                <w:sz w:val="18"/>
              </w:rPr>
              <w:t>年</w:t>
            </w:r>
            <w:r>
              <w:rPr>
                <w:rFonts w:hint="eastAsia"/>
                <w:color w:val="FF0000"/>
                <w:sz w:val="18"/>
              </w:rPr>
              <w:t>3</w:t>
            </w:r>
            <w:r>
              <w:rPr>
                <w:rFonts w:hint="eastAsia"/>
                <w:sz w:val="18"/>
              </w:rPr>
              <w:t>月期</w:t>
            </w:r>
            <w:r>
              <w:rPr>
                <w:rFonts w:hint="eastAsia"/>
                <w:sz w:val="18"/>
              </w:rPr>
              <w:t>)</w:t>
            </w:r>
          </w:p>
        </w:tc>
        <w:tc>
          <w:tcPr>
            <w:tcW w:w="945"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sz w:val="2"/>
              </w:rPr>
            </w:pPr>
          </w:p>
        </w:tc>
        <w:tc>
          <w:tcPr>
            <w:tcW w:w="1260"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themeFill="accent6" w:themeFillTint="66" w:themeFillShade="FF"/>
            <w:vAlign w:val="top"/>
          </w:tcPr>
          <w:p>
            <w:pPr>
              <w:pStyle w:val="0"/>
              <w:jc w:val="center"/>
              <w:rPr>
                <w:rFonts w:hint="default"/>
                <w:sz w:val="18"/>
              </w:rPr>
            </w:pPr>
            <w:r>
              <w:rPr>
                <w:rFonts w:hint="eastAsia"/>
                <w:sz w:val="18"/>
              </w:rPr>
              <w:t>前々期</w:t>
            </w:r>
          </w:p>
          <w:p>
            <w:pPr>
              <w:pStyle w:val="0"/>
              <w:rPr>
                <w:rFonts w:hint="default"/>
                <w:sz w:val="18"/>
              </w:rPr>
            </w:pPr>
            <w:r>
              <w:rPr>
                <w:rFonts w:hint="eastAsia"/>
                <w:sz w:val="18"/>
              </w:rPr>
              <w:t>(</w:t>
            </w:r>
            <w:r>
              <w:rPr>
                <w:rFonts w:hint="eastAsia"/>
                <w:color w:val="FF0000"/>
                <w:sz w:val="18"/>
              </w:rPr>
              <w:t>19</w:t>
            </w:r>
            <w:r>
              <w:rPr>
                <w:rFonts w:hint="eastAsia"/>
                <w:sz w:val="18"/>
              </w:rPr>
              <w:t>年</w:t>
            </w:r>
            <w:r>
              <w:rPr>
                <w:rFonts w:hint="eastAsia"/>
                <w:color w:val="FF0000"/>
                <w:sz w:val="18"/>
              </w:rPr>
              <w:t>3</w:t>
            </w:r>
            <w:r>
              <w:rPr>
                <w:rFonts w:hint="eastAsia"/>
                <w:sz w:val="18"/>
              </w:rPr>
              <w:t>月期</w:t>
            </w:r>
            <w:r>
              <w:rPr>
                <w:rFonts w:hint="eastAsia"/>
                <w:sz w:val="18"/>
              </w:rPr>
              <w:t>)</w:t>
            </w:r>
          </w:p>
        </w:tc>
        <w:tc>
          <w:tcPr>
            <w:tcW w:w="840"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sz w:val="2"/>
              </w:rPr>
            </w:pPr>
          </w:p>
        </w:tc>
        <w:tc>
          <w:tcPr>
            <w:tcW w:w="1260"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themeFill="accent6" w:themeFillTint="66" w:themeFillShade="FF"/>
            <w:vAlign w:val="top"/>
          </w:tcPr>
          <w:p>
            <w:pPr>
              <w:pStyle w:val="0"/>
              <w:jc w:val="center"/>
              <w:rPr>
                <w:rFonts w:hint="default"/>
                <w:sz w:val="18"/>
              </w:rPr>
            </w:pPr>
            <w:r>
              <w:rPr>
                <w:rFonts w:hint="eastAsia"/>
                <w:sz w:val="18"/>
              </w:rPr>
              <w:t>前期</w:t>
            </w:r>
          </w:p>
          <w:p>
            <w:pPr>
              <w:pStyle w:val="0"/>
              <w:rPr>
                <w:rFonts w:hint="default"/>
                <w:sz w:val="18"/>
              </w:rPr>
            </w:pPr>
            <w:r>
              <w:rPr>
                <w:rFonts w:hint="eastAsia"/>
                <w:sz w:val="18"/>
              </w:rPr>
              <w:t>(</w:t>
            </w:r>
            <w:r>
              <w:rPr>
                <w:rFonts w:hint="eastAsia"/>
                <w:color w:val="FF0000"/>
                <w:sz w:val="18"/>
              </w:rPr>
              <w:t>22</w:t>
            </w:r>
            <w:r>
              <w:rPr>
                <w:rFonts w:hint="eastAsia"/>
                <w:sz w:val="18"/>
              </w:rPr>
              <w:t>年</w:t>
            </w:r>
            <w:r>
              <w:rPr>
                <w:rFonts w:hint="eastAsia"/>
                <w:color w:val="FF0000"/>
                <w:sz w:val="18"/>
              </w:rPr>
              <w:t>3</w:t>
            </w:r>
            <w:r>
              <w:rPr>
                <w:rFonts w:hint="eastAsia"/>
                <w:sz w:val="18"/>
              </w:rPr>
              <w:t>月期</w:t>
            </w:r>
            <w:r>
              <w:rPr>
                <w:rFonts w:hint="eastAsia"/>
                <w:sz w:val="18"/>
              </w:rPr>
              <w:t>)</w:t>
            </w:r>
          </w:p>
        </w:tc>
        <w:tc>
          <w:tcPr>
            <w:tcW w:w="945"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sz w:val="2"/>
              </w:rPr>
            </w:pPr>
          </w:p>
        </w:tc>
      </w:tr>
      <w:tr>
        <w:trPr>
          <w:trHeight w:val="265" w:hRule="atLeast"/>
        </w:trPr>
        <w:tc>
          <w:tcPr>
            <w:tcW w:w="115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accent6" w:themeFillTint="66" w:themeFillShade="FF"/>
            <w:vAlign w:val="top"/>
          </w:tcPr>
          <w:p>
            <w:pPr>
              <w:pStyle w:val="0"/>
              <w:rPr>
                <w:rFonts w:hint="default"/>
              </w:rPr>
            </w:pPr>
          </w:p>
        </w:tc>
        <w:tc>
          <w:tcPr>
            <w:tcW w:w="126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p>
        </w:tc>
        <w:tc>
          <w:tcPr>
            <w:tcW w:w="945" w:type="dxa"/>
            <w:shd w:val="clear" w:color="auto" w:themeFill="accent6" w:themeFillTint="66" w:themeFillShade="FF"/>
            <w:vAlign w:val="top"/>
          </w:tcPr>
          <w:p>
            <w:pPr>
              <w:pStyle w:val="0"/>
              <w:spacing w:line="240" w:lineRule="exact"/>
              <w:jc w:val="center"/>
              <w:rPr>
                <w:rFonts w:hint="default"/>
                <w:sz w:val="18"/>
              </w:rPr>
            </w:pPr>
            <w:r>
              <w:rPr>
                <w:rFonts w:hint="eastAsia"/>
                <w:sz w:val="16"/>
              </w:rPr>
              <w:t>対売上高比率</w:t>
            </w:r>
          </w:p>
        </w:tc>
        <w:tc>
          <w:tcPr>
            <w:tcW w:w="1260" w:type="dxa"/>
            <w:vMerge w:val="continue"/>
            <w:shd w:val="clear" w:color="auto" w:themeFill="accent6" w:themeFillTint="66" w:themeFillShade="FF"/>
            <w:vAlign w:val="top"/>
          </w:tcPr>
          <w:p>
            <w:pPr>
              <w:pStyle w:val="0"/>
              <w:rPr>
                <w:rFonts w:hint="default"/>
              </w:rPr>
            </w:pPr>
          </w:p>
        </w:tc>
        <w:tc>
          <w:tcPr>
            <w:tcW w:w="840" w:type="dxa"/>
            <w:shd w:val="clear" w:color="auto" w:themeFill="accent6" w:themeFillTint="66" w:themeFillShade="FF"/>
            <w:vAlign w:val="top"/>
          </w:tcPr>
          <w:p>
            <w:pPr>
              <w:pStyle w:val="0"/>
              <w:spacing w:line="240" w:lineRule="exact"/>
              <w:jc w:val="center"/>
              <w:rPr>
                <w:rFonts w:hint="default"/>
                <w:sz w:val="18"/>
              </w:rPr>
            </w:pPr>
            <w:r>
              <w:rPr>
                <w:rFonts w:hint="eastAsia"/>
                <w:sz w:val="16"/>
              </w:rPr>
              <w:t>対売上高比率</w:t>
            </w:r>
          </w:p>
        </w:tc>
        <w:tc>
          <w:tcPr>
            <w:tcW w:w="1260" w:type="dxa"/>
            <w:vMerge w:val="continue"/>
            <w:shd w:val="clear" w:color="auto" w:themeFill="accent6" w:themeFillTint="66" w:themeFillShade="FF"/>
            <w:vAlign w:val="top"/>
          </w:tcPr>
          <w:p>
            <w:pPr>
              <w:pStyle w:val="0"/>
              <w:rPr>
                <w:rFonts w:hint="default"/>
              </w:rPr>
            </w:pPr>
          </w:p>
        </w:tc>
        <w:tc>
          <w:tcPr>
            <w:tcW w:w="945" w:type="dxa"/>
            <w:shd w:val="clear" w:color="auto" w:themeFill="accent6" w:themeFillTint="66" w:themeFillShade="FF"/>
            <w:vAlign w:val="top"/>
          </w:tcPr>
          <w:p>
            <w:pPr>
              <w:pStyle w:val="0"/>
              <w:spacing w:line="240" w:lineRule="exact"/>
              <w:jc w:val="center"/>
              <w:rPr>
                <w:rFonts w:hint="default"/>
                <w:sz w:val="18"/>
              </w:rPr>
            </w:pPr>
            <w:r>
              <w:rPr>
                <w:rFonts w:hint="eastAsia"/>
                <w:sz w:val="16"/>
              </w:rPr>
              <w:t>対売上高比率</w:t>
            </w:r>
          </w:p>
        </w:tc>
      </w:tr>
      <w:tr>
        <w:trPr/>
        <w:tc>
          <w:tcPr>
            <w:tcW w:w="11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accent6" w:themeFillTint="66" w:themeFillShade="FF"/>
            <w:vAlign w:val="top"/>
          </w:tcPr>
          <w:p>
            <w:pPr>
              <w:pStyle w:val="0"/>
              <w:rPr>
                <w:rFonts w:hint="default"/>
                <w:sz w:val="18"/>
              </w:rPr>
            </w:pPr>
            <w:r>
              <w:rPr>
                <w:rFonts w:hint="eastAsia"/>
                <w:sz w:val="18"/>
              </w:rPr>
              <w:t>売上高</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220,000</w:t>
            </w:r>
            <w:r>
              <w:rPr>
                <w:rFonts w:hint="eastAsia"/>
                <w:color w:val="FF0000"/>
                <w:sz w:val="16"/>
              </w:rPr>
              <w:t>千円</w:t>
            </w:r>
          </w:p>
        </w:tc>
        <w:tc>
          <w:tcPr>
            <w:tcW w:w="945" w:type="dxa"/>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c>
          <w:tcPr>
            <w:tcW w:w="1260" w:type="dxa"/>
            <w:vAlign w:val="top"/>
          </w:tcPr>
          <w:p>
            <w:pPr>
              <w:pStyle w:val="0"/>
              <w:jc w:val="right"/>
              <w:rPr>
                <w:rFonts w:hint="default"/>
                <w:color w:val="FF0000"/>
                <w:sz w:val="16"/>
              </w:rPr>
            </w:pPr>
            <w:r>
              <w:rPr>
                <w:rFonts w:hint="eastAsia"/>
                <w:color w:val="FF0000"/>
                <w:sz w:val="16"/>
              </w:rPr>
              <w:t>210,000</w:t>
            </w:r>
            <w:r>
              <w:rPr>
                <w:rFonts w:hint="eastAsia"/>
                <w:color w:val="FF0000"/>
                <w:sz w:val="16"/>
              </w:rPr>
              <w:t>千円</w:t>
            </w:r>
          </w:p>
        </w:tc>
        <w:tc>
          <w:tcPr>
            <w:tcW w:w="840" w:type="dxa"/>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c>
          <w:tcPr>
            <w:tcW w:w="1260" w:type="dxa"/>
            <w:vAlign w:val="top"/>
          </w:tcPr>
          <w:p>
            <w:pPr>
              <w:pStyle w:val="0"/>
              <w:jc w:val="right"/>
              <w:rPr>
                <w:rFonts w:hint="default"/>
                <w:color w:val="FF0000"/>
                <w:sz w:val="16"/>
              </w:rPr>
            </w:pPr>
            <w:r>
              <w:rPr>
                <w:rFonts w:hint="eastAsia"/>
                <w:color w:val="FF0000"/>
                <w:sz w:val="16"/>
              </w:rPr>
              <w:t>210,000</w:t>
            </w:r>
            <w:r>
              <w:rPr>
                <w:rFonts w:hint="eastAsia"/>
                <w:color w:val="FF0000"/>
                <w:sz w:val="16"/>
              </w:rPr>
              <w:t>千円</w:t>
            </w:r>
          </w:p>
        </w:tc>
        <w:tc>
          <w:tcPr>
            <w:tcW w:w="945" w:type="dxa"/>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r>
      <w:tr>
        <w:trPr/>
        <w:tc>
          <w:tcPr>
            <w:tcW w:w="11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accent6" w:themeFillTint="66" w:themeFillShade="FF"/>
            <w:vAlign w:val="top"/>
          </w:tcPr>
          <w:p>
            <w:pPr>
              <w:pStyle w:val="0"/>
              <w:rPr>
                <w:rFonts w:hint="default"/>
                <w:sz w:val="18"/>
              </w:rPr>
            </w:pPr>
            <w:r>
              <w:rPr>
                <w:rFonts w:hint="eastAsia"/>
                <w:sz w:val="18"/>
              </w:rPr>
              <w:t>製造原価</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132,000</w:t>
            </w:r>
            <w:r>
              <w:rPr>
                <w:rFonts w:hint="eastAsia"/>
                <w:color w:val="FF0000"/>
                <w:sz w:val="16"/>
              </w:rPr>
              <w:t>千円</w:t>
            </w:r>
          </w:p>
        </w:tc>
        <w:tc>
          <w:tcPr>
            <w:tcW w:w="945" w:type="dxa"/>
            <w:vAlign w:val="top"/>
          </w:tcPr>
          <w:p>
            <w:pPr>
              <w:pStyle w:val="0"/>
              <w:jc w:val="right"/>
              <w:rPr>
                <w:rFonts w:hint="default"/>
                <w:color w:val="FF0000"/>
                <w:sz w:val="16"/>
              </w:rPr>
            </w:pPr>
            <w:r>
              <w:rPr>
                <w:rFonts w:hint="eastAsia"/>
                <w:color w:val="FF0000"/>
                <w:sz w:val="16"/>
              </w:rPr>
              <w:t>60</w:t>
            </w:r>
            <w:r>
              <w:rPr>
                <w:rFonts w:hint="eastAsia"/>
                <w:color w:val="FF0000"/>
                <w:sz w:val="16"/>
              </w:rPr>
              <w:t>％</w:t>
            </w:r>
          </w:p>
        </w:tc>
        <w:tc>
          <w:tcPr>
            <w:tcW w:w="1260" w:type="dxa"/>
            <w:vAlign w:val="top"/>
          </w:tcPr>
          <w:p>
            <w:pPr>
              <w:pStyle w:val="0"/>
              <w:jc w:val="right"/>
              <w:rPr>
                <w:rFonts w:hint="default"/>
                <w:color w:val="FF0000"/>
                <w:sz w:val="16"/>
              </w:rPr>
            </w:pPr>
            <w:r>
              <w:rPr>
                <w:rFonts w:hint="eastAsia"/>
                <w:color w:val="FF0000"/>
                <w:sz w:val="16"/>
              </w:rPr>
              <w:t>130,200</w:t>
            </w:r>
            <w:r>
              <w:rPr>
                <w:rFonts w:hint="eastAsia"/>
                <w:color w:val="FF0000"/>
                <w:sz w:val="16"/>
              </w:rPr>
              <w:t>千円</w:t>
            </w:r>
          </w:p>
        </w:tc>
        <w:tc>
          <w:tcPr>
            <w:tcW w:w="840" w:type="dxa"/>
            <w:vAlign w:val="top"/>
          </w:tcPr>
          <w:p>
            <w:pPr>
              <w:pStyle w:val="0"/>
              <w:jc w:val="right"/>
              <w:rPr>
                <w:rFonts w:hint="default"/>
                <w:color w:val="FF0000"/>
                <w:sz w:val="16"/>
              </w:rPr>
            </w:pPr>
            <w:r>
              <w:rPr>
                <w:rFonts w:hint="eastAsia"/>
                <w:color w:val="FF0000"/>
                <w:sz w:val="16"/>
              </w:rPr>
              <w:t>62</w:t>
            </w:r>
            <w:r>
              <w:rPr>
                <w:rFonts w:hint="eastAsia"/>
                <w:color w:val="FF0000"/>
                <w:sz w:val="16"/>
              </w:rPr>
              <w:t>％</w:t>
            </w:r>
          </w:p>
        </w:tc>
        <w:tc>
          <w:tcPr>
            <w:tcW w:w="1260" w:type="dxa"/>
            <w:vAlign w:val="top"/>
          </w:tcPr>
          <w:p>
            <w:pPr>
              <w:pStyle w:val="0"/>
              <w:jc w:val="right"/>
              <w:rPr>
                <w:rFonts w:hint="default"/>
                <w:color w:val="FF0000"/>
                <w:sz w:val="16"/>
              </w:rPr>
            </w:pPr>
            <w:r>
              <w:rPr>
                <w:rFonts w:hint="eastAsia"/>
                <w:color w:val="FF0000"/>
                <w:sz w:val="16"/>
              </w:rPr>
              <w:t>136,500</w:t>
            </w:r>
            <w:r>
              <w:rPr>
                <w:rFonts w:hint="eastAsia"/>
                <w:color w:val="FF0000"/>
                <w:sz w:val="16"/>
              </w:rPr>
              <w:t>千円</w:t>
            </w:r>
          </w:p>
        </w:tc>
        <w:tc>
          <w:tcPr>
            <w:tcW w:w="945" w:type="dxa"/>
            <w:vAlign w:val="top"/>
          </w:tcPr>
          <w:p>
            <w:pPr>
              <w:pStyle w:val="0"/>
              <w:jc w:val="right"/>
              <w:rPr>
                <w:rFonts w:hint="default"/>
                <w:color w:val="FF0000"/>
                <w:sz w:val="16"/>
              </w:rPr>
            </w:pPr>
            <w:r>
              <w:rPr>
                <w:rFonts w:hint="eastAsia"/>
                <w:color w:val="FF0000"/>
                <w:sz w:val="16"/>
              </w:rPr>
              <w:t>65</w:t>
            </w:r>
            <w:r>
              <w:rPr>
                <w:rFonts w:hint="eastAsia"/>
                <w:color w:val="FF0000"/>
                <w:sz w:val="16"/>
              </w:rPr>
              <w:t>％</w:t>
            </w:r>
          </w:p>
        </w:tc>
      </w:tr>
      <w:tr>
        <w:trPr/>
        <w:tc>
          <w:tcPr>
            <w:tcW w:w="11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accent6" w:themeFillTint="66" w:themeFillShade="FF"/>
            <w:vAlign w:val="top"/>
          </w:tcPr>
          <w:p>
            <w:pPr>
              <w:pStyle w:val="0"/>
              <w:rPr>
                <w:rFonts w:hint="default"/>
                <w:sz w:val="18"/>
              </w:rPr>
            </w:pPr>
            <w:r>
              <w:rPr>
                <w:rFonts w:hint="eastAsia"/>
                <w:sz w:val="18"/>
              </w:rPr>
              <w:t>売上総利益</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88,000</w:t>
            </w:r>
            <w:r>
              <w:rPr>
                <w:rFonts w:hint="eastAsia"/>
                <w:color w:val="FF0000"/>
                <w:sz w:val="16"/>
              </w:rPr>
              <w:t>千円</w:t>
            </w:r>
          </w:p>
        </w:tc>
        <w:tc>
          <w:tcPr>
            <w:tcW w:w="945" w:type="dxa"/>
            <w:vAlign w:val="top"/>
          </w:tcPr>
          <w:p>
            <w:pPr>
              <w:pStyle w:val="0"/>
              <w:jc w:val="right"/>
              <w:rPr>
                <w:rFonts w:hint="default"/>
                <w:color w:val="FF0000"/>
                <w:sz w:val="16"/>
              </w:rPr>
            </w:pPr>
            <w:r>
              <w:rPr>
                <w:rFonts w:hint="eastAsia"/>
                <w:color w:val="FF0000"/>
                <w:sz w:val="16"/>
              </w:rPr>
              <w:t>40</w:t>
            </w:r>
            <w:r>
              <w:rPr>
                <w:rFonts w:hint="eastAsia"/>
                <w:color w:val="FF0000"/>
                <w:sz w:val="16"/>
              </w:rPr>
              <w:t>％</w:t>
            </w:r>
          </w:p>
        </w:tc>
        <w:tc>
          <w:tcPr>
            <w:tcW w:w="1260" w:type="dxa"/>
            <w:vAlign w:val="top"/>
          </w:tcPr>
          <w:p>
            <w:pPr>
              <w:pStyle w:val="0"/>
              <w:jc w:val="right"/>
              <w:rPr>
                <w:rFonts w:hint="default"/>
                <w:color w:val="FF0000"/>
                <w:sz w:val="16"/>
              </w:rPr>
            </w:pPr>
            <w:r>
              <w:rPr>
                <w:rFonts w:hint="eastAsia"/>
                <w:color w:val="FF0000"/>
                <w:sz w:val="16"/>
              </w:rPr>
              <w:t>79,800</w:t>
            </w:r>
            <w:r>
              <w:rPr>
                <w:rFonts w:hint="eastAsia"/>
                <w:color w:val="FF0000"/>
                <w:sz w:val="16"/>
              </w:rPr>
              <w:t>千円</w:t>
            </w:r>
          </w:p>
        </w:tc>
        <w:tc>
          <w:tcPr>
            <w:tcW w:w="840" w:type="dxa"/>
            <w:vAlign w:val="top"/>
          </w:tcPr>
          <w:p>
            <w:pPr>
              <w:pStyle w:val="0"/>
              <w:jc w:val="right"/>
              <w:rPr>
                <w:rFonts w:hint="default"/>
                <w:color w:val="FF0000"/>
                <w:sz w:val="16"/>
              </w:rPr>
            </w:pPr>
            <w:r>
              <w:rPr>
                <w:rFonts w:hint="eastAsia"/>
                <w:color w:val="FF0000"/>
                <w:sz w:val="16"/>
              </w:rPr>
              <w:t>38</w:t>
            </w:r>
            <w:r>
              <w:rPr>
                <w:rFonts w:hint="eastAsia"/>
                <w:color w:val="FF0000"/>
                <w:sz w:val="16"/>
              </w:rPr>
              <w:t>％</w:t>
            </w:r>
          </w:p>
        </w:tc>
        <w:tc>
          <w:tcPr>
            <w:tcW w:w="1260" w:type="dxa"/>
            <w:vAlign w:val="top"/>
          </w:tcPr>
          <w:p>
            <w:pPr>
              <w:pStyle w:val="0"/>
              <w:jc w:val="right"/>
              <w:rPr>
                <w:rFonts w:hint="default"/>
                <w:color w:val="FF0000"/>
                <w:sz w:val="16"/>
              </w:rPr>
            </w:pPr>
            <w:r>
              <w:rPr>
                <w:rFonts w:hint="eastAsia"/>
                <w:color w:val="FF0000"/>
                <w:sz w:val="16"/>
              </w:rPr>
              <w:t>73,500</w:t>
            </w:r>
            <w:r>
              <w:rPr>
                <w:rFonts w:hint="eastAsia"/>
                <w:color w:val="FF0000"/>
                <w:sz w:val="16"/>
              </w:rPr>
              <w:t>千円</w:t>
            </w:r>
          </w:p>
        </w:tc>
        <w:tc>
          <w:tcPr>
            <w:tcW w:w="945" w:type="dxa"/>
            <w:vAlign w:val="top"/>
          </w:tcPr>
          <w:p>
            <w:pPr>
              <w:pStyle w:val="0"/>
              <w:jc w:val="right"/>
              <w:rPr>
                <w:rFonts w:hint="default"/>
                <w:color w:val="FF0000"/>
                <w:sz w:val="16"/>
              </w:rPr>
            </w:pPr>
            <w:r>
              <w:rPr>
                <w:rFonts w:hint="eastAsia"/>
                <w:color w:val="FF0000"/>
                <w:sz w:val="16"/>
              </w:rPr>
              <w:t>35</w:t>
            </w:r>
            <w:r>
              <w:rPr>
                <w:rFonts w:hint="eastAsia"/>
                <w:color w:val="FF0000"/>
                <w:sz w:val="16"/>
              </w:rPr>
              <w:t>％</w:t>
            </w:r>
          </w:p>
        </w:tc>
      </w:tr>
      <w:tr>
        <w:trPr/>
        <w:tc>
          <w:tcPr>
            <w:tcW w:w="11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accent6" w:themeFillTint="66" w:themeFillShade="FF"/>
            <w:vAlign w:val="top"/>
          </w:tcPr>
          <w:p>
            <w:pPr>
              <w:pStyle w:val="0"/>
              <w:rPr>
                <w:rFonts w:hint="default"/>
                <w:sz w:val="18"/>
              </w:rPr>
            </w:pPr>
            <w:r>
              <w:rPr>
                <w:rFonts w:hint="eastAsia"/>
                <w:sz w:val="18"/>
              </w:rPr>
              <w:t>販管費</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70,000</w:t>
            </w:r>
            <w:r>
              <w:rPr>
                <w:rFonts w:hint="eastAsia"/>
                <w:color w:val="FF0000"/>
                <w:sz w:val="16"/>
              </w:rPr>
              <w:t>千円</w:t>
            </w:r>
          </w:p>
        </w:tc>
        <w:tc>
          <w:tcPr>
            <w:tcW w:w="945" w:type="dxa"/>
            <w:vAlign w:val="top"/>
          </w:tcPr>
          <w:p>
            <w:pPr>
              <w:pStyle w:val="0"/>
              <w:jc w:val="right"/>
              <w:rPr>
                <w:rFonts w:hint="default"/>
                <w:color w:val="FF0000"/>
                <w:sz w:val="16"/>
              </w:rPr>
            </w:pPr>
            <w:r>
              <w:rPr>
                <w:rFonts w:hint="eastAsia"/>
                <w:color w:val="FF0000"/>
                <w:sz w:val="16"/>
              </w:rPr>
              <w:t>32</w:t>
            </w:r>
            <w:r>
              <w:rPr>
                <w:rFonts w:hint="eastAsia"/>
                <w:color w:val="FF0000"/>
                <w:sz w:val="16"/>
              </w:rPr>
              <w:t>％</w:t>
            </w:r>
          </w:p>
        </w:tc>
        <w:tc>
          <w:tcPr>
            <w:tcW w:w="1260" w:type="dxa"/>
            <w:vAlign w:val="top"/>
          </w:tcPr>
          <w:p>
            <w:pPr>
              <w:pStyle w:val="0"/>
              <w:jc w:val="right"/>
              <w:rPr>
                <w:rFonts w:hint="default"/>
                <w:color w:val="FF0000"/>
                <w:sz w:val="16"/>
              </w:rPr>
            </w:pPr>
            <w:r>
              <w:rPr>
                <w:rFonts w:hint="eastAsia"/>
                <w:color w:val="FF0000"/>
                <w:sz w:val="16"/>
              </w:rPr>
              <w:t>70,000</w:t>
            </w:r>
            <w:r>
              <w:rPr>
                <w:rFonts w:hint="eastAsia"/>
                <w:color w:val="FF0000"/>
                <w:sz w:val="16"/>
              </w:rPr>
              <w:t>千円</w:t>
            </w:r>
          </w:p>
        </w:tc>
        <w:tc>
          <w:tcPr>
            <w:tcW w:w="840" w:type="dxa"/>
            <w:vAlign w:val="top"/>
          </w:tcPr>
          <w:p>
            <w:pPr>
              <w:pStyle w:val="0"/>
              <w:jc w:val="right"/>
              <w:rPr>
                <w:rFonts w:hint="default"/>
                <w:color w:val="FF0000"/>
                <w:sz w:val="16"/>
              </w:rPr>
            </w:pPr>
            <w:r>
              <w:rPr>
                <w:rFonts w:hint="eastAsia"/>
                <w:color w:val="FF0000"/>
                <w:sz w:val="16"/>
              </w:rPr>
              <w:t>33</w:t>
            </w:r>
            <w:r>
              <w:rPr>
                <w:rFonts w:hint="eastAsia"/>
                <w:color w:val="FF0000"/>
                <w:sz w:val="16"/>
              </w:rPr>
              <w:t>％</w:t>
            </w:r>
          </w:p>
        </w:tc>
        <w:tc>
          <w:tcPr>
            <w:tcW w:w="1260" w:type="dxa"/>
            <w:vAlign w:val="top"/>
          </w:tcPr>
          <w:p>
            <w:pPr>
              <w:pStyle w:val="0"/>
              <w:jc w:val="right"/>
              <w:rPr>
                <w:rFonts w:hint="default"/>
                <w:color w:val="FF0000"/>
                <w:sz w:val="16"/>
              </w:rPr>
            </w:pPr>
            <w:r>
              <w:rPr>
                <w:rFonts w:hint="eastAsia"/>
                <w:color w:val="FF0000"/>
                <w:sz w:val="16"/>
              </w:rPr>
              <w:t>69,000</w:t>
            </w:r>
            <w:r>
              <w:rPr>
                <w:rFonts w:hint="eastAsia"/>
                <w:color w:val="FF0000"/>
                <w:sz w:val="16"/>
              </w:rPr>
              <w:t>千円</w:t>
            </w:r>
          </w:p>
        </w:tc>
        <w:tc>
          <w:tcPr>
            <w:tcW w:w="945" w:type="dxa"/>
            <w:vAlign w:val="top"/>
          </w:tcPr>
          <w:p>
            <w:pPr>
              <w:pStyle w:val="0"/>
              <w:jc w:val="right"/>
              <w:rPr>
                <w:rFonts w:hint="default"/>
                <w:color w:val="FF0000"/>
                <w:sz w:val="16"/>
              </w:rPr>
            </w:pPr>
            <w:r>
              <w:rPr>
                <w:rFonts w:hint="eastAsia"/>
                <w:color w:val="FF0000"/>
                <w:sz w:val="16"/>
              </w:rPr>
              <w:t>33</w:t>
            </w:r>
            <w:r>
              <w:rPr>
                <w:rFonts w:hint="eastAsia"/>
                <w:color w:val="FF0000"/>
                <w:sz w:val="16"/>
              </w:rPr>
              <w:t>％</w:t>
            </w:r>
          </w:p>
        </w:tc>
      </w:tr>
      <w:tr>
        <w:trPr/>
        <w:tc>
          <w:tcPr>
            <w:tcW w:w="11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accent6" w:themeFillTint="66" w:themeFillShade="FF"/>
            <w:vAlign w:val="top"/>
          </w:tcPr>
          <w:p>
            <w:pPr>
              <w:pStyle w:val="0"/>
              <w:rPr>
                <w:rFonts w:hint="default"/>
                <w:sz w:val="18"/>
              </w:rPr>
            </w:pPr>
            <w:r>
              <w:rPr>
                <w:rFonts w:hint="eastAsia"/>
                <w:sz w:val="18"/>
              </w:rPr>
              <w:t>営業利益</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18,000</w:t>
            </w:r>
            <w:r>
              <w:rPr>
                <w:rFonts w:hint="eastAsia"/>
                <w:color w:val="FF0000"/>
                <w:sz w:val="16"/>
              </w:rPr>
              <w:t>千円</w:t>
            </w:r>
          </w:p>
        </w:tc>
        <w:tc>
          <w:tcPr>
            <w:tcW w:w="945" w:type="dxa"/>
            <w:vAlign w:val="top"/>
          </w:tcPr>
          <w:p>
            <w:pPr>
              <w:pStyle w:val="0"/>
              <w:jc w:val="right"/>
              <w:rPr>
                <w:rFonts w:hint="default"/>
                <w:color w:val="FF0000"/>
                <w:sz w:val="16"/>
              </w:rPr>
            </w:pPr>
            <w:r>
              <w:rPr>
                <w:rFonts w:hint="eastAsia"/>
                <w:color w:val="FF0000"/>
                <w:sz w:val="16"/>
              </w:rPr>
              <w:t>8</w:t>
            </w:r>
            <w:r>
              <w:rPr>
                <w:rFonts w:hint="eastAsia"/>
                <w:color w:val="FF0000"/>
                <w:sz w:val="16"/>
              </w:rPr>
              <w:t>％</w:t>
            </w:r>
          </w:p>
        </w:tc>
        <w:tc>
          <w:tcPr>
            <w:tcW w:w="1260" w:type="dxa"/>
            <w:vAlign w:val="top"/>
          </w:tcPr>
          <w:p>
            <w:pPr>
              <w:pStyle w:val="0"/>
              <w:jc w:val="right"/>
              <w:rPr>
                <w:rFonts w:hint="default"/>
                <w:color w:val="FF0000"/>
                <w:sz w:val="16"/>
              </w:rPr>
            </w:pPr>
            <w:r>
              <w:rPr>
                <w:rFonts w:hint="eastAsia"/>
                <w:color w:val="FF0000"/>
                <w:sz w:val="16"/>
              </w:rPr>
              <w:t>9,800</w:t>
            </w:r>
            <w:r>
              <w:rPr>
                <w:rFonts w:hint="eastAsia"/>
                <w:color w:val="FF0000"/>
                <w:sz w:val="16"/>
              </w:rPr>
              <w:t>千円</w:t>
            </w:r>
          </w:p>
        </w:tc>
        <w:tc>
          <w:tcPr>
            <w:tcW w:w="840" w:type="dxa"/>
            <w:vAlign w:val="top"/>
          </w:tcPr>
          <w:p>
            <w:pPr>
              <w:pStyle w:val="0"/>
              <w:jc w:val="right"/>
              <w:rPr>
                <w:rFonts w:hint="default"/>
                <w:color w:val="FF0000"/>
                <w:sz w:val="16"/>
              </w:rPr>
            </w:pPr>
            <w:r>
              <w:rPr>
                <w:rFonts w:hint="eastAsia"/>
                <w:color w:val="FF0000"/>
                <w:sz w:val="16"/>
              </w:rPr>
              <w:t>5</w:t>
            </w:r>
            <w:r>
              <w:rPr>
                <w:rFonts w:hint="eastAsia"/>
                <w:color w:val="FF0000"/>
                <w:sz w:val="16"/>
              </w:rPr>
              <w:t>％</w:t>
            </w:r>
          </w:p>
        </w:tc>
        <w:tc>
          <w:tcPr>
            <w:tcW w:w="1260" w:type="dxa"/>
            <w:vAlign w:val="top"/>
          </w:tcPr>
          <w:p>
            <w:pPr>
              <w:pStyle w:val="0"/>
              <w:jc w:val="right"/>
              <w:rPr>
                <w:rFonts w:hint="default"/>
                <w:color w:val="FF0000"/>
                <w:sz w:val="16"/>
              </w:rPr>
            </w:pPr>
            <w:r>
              <w:rPr>
                <w:rFonts w:hint="eastAsia"/>
                <w:color w:val="FF0000"/>
                <w:sz w:val="16"/>
              </w:rPr>
              <w:t>4,500</w:t>
            </w:r>
            <w:r>
              <w:rPr>
                <w:rFonts w:hint="eastAsia"/>
                <w:color w:val="FF0000"/>
                <w:sz w:val="16"/>
              </w:rPr>
              <w:t>千円</w:t>
            </w:r>
          </w:p>
        </w:tc>
        <w:tc>
          <w:tcPr>
            <w:tcW w:w="945" w:type="dxa"/>
            <w:vAlign w:val="top"/>
          </w:tcPr>
          <w:p>
            <w:pPr>
              <w:pStyle w:val="0"/>
              <w:jc w:val="right"/>
              <w:rPr>
                <w:rFonts w:hint="default"/>
                <w:color w:val="FF0000"/>
                <w:sz w:val="16"/>
              </w:rPr>
            </w:pPr>
            <w:r>
              <w:rPr>
                <w:rFonts w:hint="eastAsia"/>
                <w:color w:val="FF0000"/>
                <w:sz w:val="16"/>
              </w:rPr>
              <w:t>2</w:t>
            </w:r>
            <w:r>
              <w:rPr>
                <w:rFonts w:hint="eastAsia"/>
                <w:color w:val="FF0000"/>
                <w:sz w:val="16"/>
              </w:rPr>
              <w:t>％</w:t>
            </w:r>
          </w:p>
        </w:tc>
      </w:tr>
    </w:tbl>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r>
        <w:rPr>
          <w:rFonts w:hint="eastAsia"/>
        </w:rPr>
        <w:t>（２）主な取扱商品及び取引先（直近終了年度）</w:t>
      </w:r>
    </w:p>
    <w:tbl>
      <w:tblPr>
        <w:tblStyle w:val="26"/>
        <w:tblpPr w:leftFromText="142" w:rightFromText="142" w:topFromText="0" w:bottomFromText="0" w:vertAnchor="text" w:horzAnchor="page" w:tblpXSpec="center" w:tblpY="367"/>
        <w:tblW w:w="9907" w:type="dxa"/>
        <w:tblLayout w:type="fixed"/>
        <w:tblLook w:firstRow="1" w:lastRow="0" w:firstColumn="1" w:lastColumn="0" w:noHBand="0" w:noVBand="1" w:val="04A0"/>
      </w:tblPr>
      <w:tblGrid>
        <w:gridCol w:w="303"/>
        <w:gridCol w:w="1694"/>
        <w:gridCol w:w="902"/>
        <w:gridCol w:w="771"/>
        <w:gridCol w:w="1072"/>
        <w:gridCol w:w="1039"/>
        <w:gridCol w:w="1072"/>
        <w:gridCol w:w="3054"/>
      </w:tblGrid>
      <w:tr>
        <w:trPr>
          <w:trHeight w:val="315" w:hRule="atLeast"/>
        </w:trPr>
        <w:tc>
          <w:tcPr>
            <w:tcW w:w="303" w:type="dxa"/>
            <w:shd w:val="clear" w:color="auto" w:themeFill="accent6" w:themeFillTint="66" w:themeFillShade="FF"/>
            <w:vAlign w:val="top"/>
          </w:tcPr>
          <w:p>
            <w:pPr>
              <w:pStyle w:val="0"/>
              <w:rPr>
                <w:rFonts w:hint="default"/>
              </w:rPr>
            </w:pPr>
          </w:p>
        </w:tc>
        <w:tc>
          <w:tcPr>
            <w:tcW w:w="1694" w:type="dxa"/>
            <w:shd w:val="clear" w:color="auto" w:themeFill="accent6" w:themeFillTint="66" w:themeFillShade="FF"/>
            <w:vAlign w:val="top"/>
          </w:tcPr>
          <w:p>
            <w:pPr>
              <w:pStyle w:val="0"/>
              <w:jc w:val="center"/>
              <w:rPr>
                <w:rFonts w:hint="default"/>
                <w:sz w:val="14"/>
              </w:rPr>
            </w:pPr>
            <w:r>
              <w:rPr>
                <w:rFonts w:hint="eastAsia"/>
                <w:sz w:val="14"/>
              </w:rPr>
              <w:t>商</w:t>
            </w:r>
            <w:r>
              <w:rPr>
                <w:rFonts w:hint="eastAsia"/>
                <w:sz w:val="14"/>
              </w:rPr>
              <w:t xml:space="preserve"> </w:t>
            </w:r>
            <w:r>
              <w:rPr>
                <w:rFonts w:hint="eastAsia"/>
                <w:sz w:val="14"/>
              </w:rPr>
              <w:t>品</w:t>
            </w:r>
            <w:r>
              <w:rPr>
                <w:rFonts w:hint="eastAsia"/>
                <w:sz w:val="14"/>
              </w:rPr>
              <w:t xml:space="preserve"> </w:t>
            </w:r>
            <w:r>
              <w:rPr>
                <w:rFonts w:hint="eastAsia"/>
                <w:sz w:val="14"/>
              </w:rPr>
              <w:t>名</w:t>
            </w:r>
          </w:p>
        </w:tc>
        <w:tc>
          <w:tcPr>
            <w:tcW w:w="902" w:type="dxa"/>
            <w:shd w:val="clear" w:color="auto" w:themeFill="accent6" w:themeFillTint="66" w:themeFillShade="FF"/>
            <w:vAlign w:val="top"/>
          </w:tcPr>
          <w:p>
            <w:pPr>
              <w:pStyle w:val="0"/>
              <w:jc w:val="center"/>
              <w:rPr>
                <w:rFonts w:hint="default"/>
                <w:sz w:val="14"/>
              </w:rPr>
            </w:pPr>
            <w:r>
              <w:rPr>
                <w:rFonts w:hint="eastAsia"/>
                <w:sz w:val="14"/>
              </w:rPr>
              <w:t>販売先</w:t>
            </w:r>
          </w:p>
        </w:tc>
        <w:tc>
          <w:tcPr>
            <w:tcW w:w="771" w:type="dxa"/>
            <w:shd w:val="clear" w:color="auto" w:themeFill="accent6" w:themeFillTint="66" w:themeFillShade="FF"/>
            <w:vAlign w:val="top"/>
          </w:tcPr>
          <w:p>
            <w:pPr>
              <w:pStyle w:val="0"/>
              <w:jc w:val="center"/>
              <w:rPr>
                <w:rFonts w:hint="default"/>
                <w:sz w:val="14"/>
              </w:rPr>
            </w:pPr>
            <w:r>
              <w:rPr>
                <w:rFonts w:hint="eastAsia"/>
                <w:sz w:val="14"/>
              </w:rPr>
              <w:t>売上高</w:t>
            </w:r>
          </w:p>
        </w:tc>
        <w:tc>
          <w:tcPr>
            <w:tcW w:w="1072" w:type="dxa"/>
            <w:shd w:val="clear" w:color="auto" w:themeFill="accent6" w:themeFillTint="66" w:themeFillShade="FF"/>
            <w:vAlign w:val="top"/>
          </w:tcPr>
          <w:p>
            <w:pPr>
              <w:pStyle w:val="0"/>
              <w:jc w:val="center"/>
              <w:rPr>
                <w:rFonts w:hint="default"/>
                <w:sz w:val="14"/>
              </w:rPr>
            </w:pPr>
            <w:r>
              <w:rPr>
                <w:rFonts w:hint="eastAsia"/>
                <w:sz w:val="14"/>
              </w:rPr>
              <w:t>（構成比）</w:t>
            </w:r>
          </w:p>
        </w:tc>
        <w:tc>
          <w:tcPr>
            <w:tcW w:w="1039"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vAlign w:val="top"/>
          </w:tcPr>
          <w:p>
            <w:pPr>
              <w:pStyle w:val="0"/>
              <w:jc w:val="center"/>
              <w:rPr>
                <w:rFonts w:hint="default"/>
                <w:sz w:val="14"/>
              </w:rPr>
            </w:pPr>
            <w:r>
              <w:rPr>
                <w:rFonts w:hint="eastAsia"/>
                <w:sz w:val="14"/>
              </w:rPr>
              <w:t>粗利益</w:t>
            </w:r>
          </w:p>
        </w:tc>
        <w:tc>
          <w:tcPr>
            <w:tcW w:w="107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6" w:themeFillTint="66" w:themeFillShade="FF"/>
            <w:vAlign w:val="top"/>
          </w:tcPr>
          <w:p>
            <w:pPr>
              <w:pStyle w:val="0"/>
              <w:jc w:val="center"/>
              <w:rPr>
                <w:rFonts w:hint="default"/>
                <w:sz w:val="14"/>
              </w:rPr>
            </w:pPr>
            <w:r>
              <w:rPr>
                <w:rFonts w:hint="eastAsia"/>
                <w:sz w:val="14"/>
              </w:rPr>
              <w:t>粗利率</w:t>
            </w:r>
          </w:p>
        </w:tc>
        <w:tc>
          <w:tcPr>
            <w:tcW w:w="3054" w:type="dxa"/>
            <w:shd w:val="clear" w:color="auto" w:themeFill="accent6" w:themeFillTint="66" w:themeFillShade="FF"/>
            <w:vAlign w:val="top"/>
          </w:tcPr>
          <w:p>
            <w:pPr>
              <w:pStyle w:val="0"/>
              <w:jc w:val="center"/>
              <w:rPr>
                <w:rFonts w:hint="default"/>
                <w:sz w:val="14"/>
              </w:rPr>
            </w:pPr>
            <w:r>
              <w:rPr>
                <w:rFonts w:hint="eastAsia"/>
                <w:sz w:val="14"/>
              </w:rPr>
              <w:t>主な取引先</w:t>
            </w:r>
          </w:p>
        </w:tc>
      </w:tr>
      <w:tr>
        <w:trPr>
          <w:trHeight w:val="318" w:hRule="atLeast"/>
        </w:trPr>
        <w:tc>
          <w:tcPr>
            <w:tcW w:w="303" w:type="dxa"/>
            <w:vMerge w:val="restart"/>
            <w:shd w:val="clear" w:color="auto" w:themeFill="accent6" w:themeFillTint="66" w:themeFillShade="FF"/>
            <w:vAlign w:val="top"/>
          </w:tcPr>
          <w:p>
            <w:pPr>
              <w:pStyle w:val="0"/>
              <w:spacing w:line="480" w:lineRule="auto"/>
              <w:jc w:val="center"/>
              <w:rPr>
                <w:rFonts w:hint="default"/>
              </w:rPr>
            </w:pPr>
            <w:r>
              <w:rPr>
                <w:rFonts w:hint="eastAsia"/>
                <w:shd w:val="clear" w:color="auto" w:themeFill="accent6" w:themeFillTint="66" w:themeFillShade="FF"/>
              </w:rPr>
              <w:t>１</w:t>
            </w:r>
          </w:p>
        </w:tc>
        <w:tc>
          <w:tcPr>
            <w:tcW w:w="1694" w:type="dxa"/>
            <w:vMerge w:val="restart"/>
            <w:vAlign w:val="top"/>
          </w:tcPr>
          <w:p>
            <w:pPr>
              <w:pStyle w:val="0"/>
              <w:rPr>
                <w:rFonts w:hint="default" w:eastAsia="SimSun"/>
                <w:color w:val="FF0000"/>
                <w:sz w:val="16"/>
              </w:rPr>
            </w:pPr>
            <w:r>
              <w:rPr>
                <w:rFonts w:hint="eastAsia"/>
                <w:color w:val="FF0000"/>
                <w:sz w:val="16"/>
              </w:rPr>
              <w:t>○◇○◇</w:t>
            </w:r>
          </w:p>
          <w:p>
            <w:pPr>
              <w:pStyle w:val="0"/>
              <w:rPr>
                <w:rFonts w:hint="default"/>
                <w:sz w:val="16"/>
              </w:rPr>
            </w:pPr>
            <w:r>
              <w:rPr>
                <w:rFonts w:hint="eastAsia"/>
                <w:color w:val="FF0000"/>
                <w:sz w:val="16"/>
              </w:rPr>
              <w:t>（</w:t>
            </w:r>
            <w:r>
              <w:rPr>
                <w:rFonts w:hint="eastAsia"/>
                <w:color w:val="FF0000"/>
                <w:sz w:val="16"/>
              </w:rPr>
              <w:t>100g</w:t>
            </w:r>
            <w:r>
              <w:rPr>
                <w:rFonts w:hint="eastAsia"/>
                <w:color w:val="FF0000"/>
                <w:sz w:val="16"/>
              </w:rPr>
              <w:t>／常温）</w:t>
            </w:r>
          </w:p>
        </w:tc>
        <w:tc>
          <w:tcPr>
            <w:tcW w:w="902" w:type="dxa"/>
            <w:vAlign w:val="top"/>
          </w:tcPr>
          <w:p>
            <w:pPr>
              <w:pStyle w:val="0"/>
              <w:jc w:val="center"/>
              <w:rPr>
                <w:rFonts w:hint="default"/>
                <w:color w:val="FF0000"/>
                <w:sz w:val="14"/>
              </w:rPr>
            </w:pPr>
            <w:r>
              <w:rPr>
                <w:rFonts w:hint="eastAsia"/>
                <w:color w:val="FF0000"/>
                <w:sz w:val="14"/>
              </w:rPr>
              <w:t>国内</w:t>
            </w:r>
          </w:p>
        </w:tc>
        <w:tc>
          <w:tcPr>
            <w:tcW w:w="771" w:type="dxa"/>
            <w:vAlign w:val="top"/>
          </w:tcPr>
          <w:p>
            <w:pPr>
              <w:pStyle w:val="0"/>
              <w:jc w:val="right"/>
              <w:rPr>
                <w:rFonts w:hint="default"/>
                <w:color w:val="FF0000"/>
                <w:sz w:val="16"/>
              </w:rPr>
            </w:pPr>
            <w:r>
              <w:rPr>
                <w:rFonts w:hint="eastAsia"/>
                <w:color w:val="FF0000"/>
                <w:sz w:val="16"/>
              </w:rPr>
              <w:t>73,500</w:t>
            </w:r>
          </w:p>
        </w:tc>
        <w:tc>
          <w:tcPr>
            <w:tcW w:w="1072" w:type="dxa"/>
            <w:vAlign w:val="top"/>
          </w:tcPr>
          <w:p>
            <w:pPr>
              <w:pStyle w:val="0"/>
              <w:jc w:val="right"/>
              <w:rPr>
                <w:rFonts w:hint="default"/>
                <w:color w:val="FF0000"/>
                <w:sz w:val="16"/>
              </w:rPr>
            </w:pPr>
            <w:r>
              <w:rPr>
                <w:rFonts w:hint="eastAsia"/>
                <w:color w:val="FF0000"/>
                <w:sz w:val="16"/>
              </w:rPr>
              <w:t>35</w:t>
            </w:r>
            <w:r>
              <w:rPr>
                <w:rFonts w:hint="eastAsia"/>
                <w:color w:val="FF0000"/>
                <w:sz w:val="16"/>
              </w:rPr>
              <w:t>％</w:t>
            </w:r>
          </w:p>
        </w:tc>
        <w:tc>
          <w:tcPr>
            <w:tcW w:w="103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29,400</w:t>
            </w:r>
          </w:p>
        </w:tc>
        <w:tc>
          <w:tcPr>
            <w:tcW w:w="10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40</w:t>
            </w:r>
            <w:r>
              <w:rPr>
                <w:rFonts w:hint="eastAsia"/>
                <w:color w:val="FF0000"/>
                <w:sz w:val="16"/>
              </w:rPr>
              <w:t>％</w:t>
            </w:r>
          </w:p>
        </w:tc>
        <w:tc>
          <w:tcPr>
            <w:tcW w:w="3054" w:type="dxa"/>
            <w:vAlign w:val="top"/>
          </w:tcPr>
          <w:p>
            <w:pPr>
              <w:pStyle w:val="0"/>
              <w:rPr>
                <w:rFonts w:hint="default"/>
                <w:color w:val="FF0000"/>
                <w:sz w:val="16"/>
              </w:rPr>
            </w:pPr>
            <w:r>
              <w:rPr>
                <w:rFonts w:hint="eastAsia"/>
                <w:color w:val="FF0000"/>
                <w:sz w:val="16"/>
              </w:rPr>
              <w:t>・卸…○○食品、△△物産</w:t>
            </w:r>
          </w:p>
        </w:tc>
      </w:tr>
      <w:tr>
        <w:trPr>
          <w:trHeight w:val="318" w:hRule="atLeast"/>
        </w:trPr>
        <w:tc>
          <w:tcPr>
            <w:tcW w:w="303" w:type="dxa"/>
            <w:vMerge w:val="continue"/>
            <w:shd w:val="clear" w:color="auto" w:themeFill="accent6" w:themeFillTint="66" w:themeFillShade="FF"/>
            <w:vAlign w:val="top"/>
          </w:tcPr>
          <w:p>
            <w:pPr>
              <w:pStyle w:val="0"/>
              <w:spacing w:line="480" w:lineRule="auto"/>
              <w:jc w:val="center"/>
              <w:rPr>
                <w:rFonts w:hint="default"/>
                <w:shd w:val="clear" w:color="auto" w:themeFill="accent6" w:themeFillTint="66" w:themeFillShade="FF"/>
              </w:rPr>
            </w:pPr>
          </w:p>
        </w:tc>
        <w:tc>
          <w:tcPr>
            <w:tcW w:w="1694" w:type="dxa"/>
            <w:vMerge w:val="continue"/>
            <w:vAlign w:val="top"/>
          </w:tcPr>
          <w:p>
            <w:pPr>
              <w:pStyle w:val="0"/>
              <w:rPr>
                <w:rFonts w:hint="default"/>
                <w:color w:val="FF0000"/>
                <w:sz w:val="16"/>
              </w:rPr>
            </w:pPr>
          </w:p>
        </w:tc>
        <w:tc>
          <w:tcPr>
            <w:tcW w:w="902" w:type="dxa"/>
            <w:vAlign w:val="top"/>
          </w:tcPr>
          <w:p>
            <w:pPr>
              <w:pStyle w:val="0"/>
              <w:jc w:val="center"/>
              <w:rPr>
                <w:rFonts w:hint="default"/>
                <w:color w:val="FF0000"/>
                <w:sz w:val="14"/>
              </w:rPr>
            </w:pPr>
            <w:r>
              <w:rPr>
                <w:rFonts w:hint="eastAsia"/>
                <w:color w:val="FF0000"/>
                <w:sz w:val="14"/>
              </w:rPr>
              <w:t>海外</w:t>
            </w:r>
          </w:p>
        </w:tc>
        <w:tc>
          <w:tcPr>
            <w:tcW w:w="771" w:type="dxa"/>
            <w:vAlign w:val="top"/>
          </w:tcPr>
          <w:p>
            <w:pPr>
              <w:pStyle w:val="0"/>
              <w:jc w:val="right"/>
              <w:rPr>
                <w:rFonts w:hint="default"/>
                <w:color w:val="FF0000"/>
                <w:sz w:val="16"/>
              </w:rPr>
            </w:pPr>
            <w:r>
              <w:rPr>
                <w:rFonts w:hint="default"/>
                <w:color w:val="FF0000"/>
                <w:sz w:val="16"/>
              </w:rPr>
              <w:t>20,000</w:t>
            </w:r>
          </w:p>
        </w:tc>
        <w:tc>
          <w:tcPr>
            <w:tcW w:w="1072" w:type="dxa"/>
            <w:vAlign w:val="top"/>
          </w:tcPr>
          <w:p>
            <w:pPr>
              <w:pStyle w:val="0"/>
              <w:jc w:val="right"/>
              <w:rPr>
                <w:rFonts w:hint="default"/>
                <w:color w:val="FF0000"/>
                <w:sz w:val="16"/>
              </w:rPr>
            </w:pPr>
            <w:r>
              <w:rPr>
                <w:rFonts w:hint="eastAsia"/>
                <w:color w:val="FF0000"/>
                <w:sz w:val="16"/>
              </w:rPr>
              <w:t>1</w:t>
            </w:r>
            <w:r>
              <w:rPr>
                <w:rFonts w:hint="default"/>
                <w:color w:val="FF0000"/>
                <w:sz w:val="16"/>
              </w:rPr>
              <w:t>0</w:t>
            </w:r>
            <w:r>
              <w:rPr>
                <w:rFonts w:hint="eastAsia"/>
                <w:color w:val="FF0000"/>
                <w:sz w:val="16"/>
              </w:rPr>
              <w:t>％</w:t>
            </w:r>
          </w:p>
        </w:tc>
        <w:tc>
          <w:tcPr>
            <w:tcW w:w="103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10</w:t>
            </w:r>
            <w:r>
              <w:rPr>
                <w:rFonts w:hint="default"/>
                <w:color w:val="FF0000"/>
                <w:sz w:val="16"/>
              </w:rPr>
              <w:t>,000</w:t>
            </w:r>
          </w:p>
        </w:tc>
        <w:tc>
          <w:tcPr>
            <w:tcW w:w="10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default"/>
                <w:color w:val="FF0000"/>
                <w:sz w:val="16"/>
              </w:rPr>
              <w:t>50</w:t>
            </w:r>
            <w:r>
              <w:rPr>
                <w:rFonts w:hint="eastAsia"/>
                <w:color w:val="FF0000"/>
                <w:sz w:val="16"/>
              </w:rPr>
              <w:t>％</w:t>
            </w:r>
          </w:p>
        </w:tc>
        <w:tc>
          <w:tcPr>
            <w:tcW w:w="3054" w:type="dxa"/>
            <w:vAlign w:val="top"/>
          </w:tcPr>
          <w:p>
            <w:pPr>
              <w:pStyle w:val="0"/>
              <w:rPr>
                <w:rFonts w:hint="default"/>
                <w:color w:val="FF0000"/>
                <w:sz w:val="16"/>
              </w:rPr>
            </w:pPr>
            <w:r>
              <w:rPr>
                <w:rFonts w:hint="eastAsia"/>
                <w:color w:val="FF0000"/>
                <w:sz w:val="16"/>
              </w:rPr>
              <w:t>・商社…▲▲貿易、□□商事</w:t>
            </w:r>
          </w:p>
        </w:tc>
      </w:tr>
      <w:tr>
        <w:trPr>
          <w:trHeight w:val="318" w:hRule="atLeast"/>
        </w:trPr>
        <w:tc>
          <w:tcPr>
            <w:tcW w:w="303" w:type="dxa"/>
            <w:vMerge w:val="restart"/>
            <w:shd w:val="clear" w:color="auto" w:themeFill="accent6" w:themeFillTint="66" w:themeFillShade="FF"/>
            <w:vAlign w:val="top"/>
          </w:tcPr>
          <w:p>
            <w:pPr>
              <w:pStyle w:val="0"/>
              <w:spacing w:line="480" w:lineRule="auto"/>
              <w:jc w:val="center"/>
              <w:rPr>
                <w:rFonts w:hint="default"/>
              </w:rPr>
            </w:pPr>
            <w:r>
              <w:rPr>
                <w:rFonts w:hint="eastAsia"/>
              </w:rPr>
              <w:t>２</w:t>
            </w:r>
          </w:p>
        </w:tc>
        <w:tc>
          <w:tcPr>
            <w:tcW w:w="1694" w:type="dxa"/>
            <w:vMerge w:val="restart"/>
            <w:vAlign w:val="top"/>
          </w:tcPr>
          <w:p>
            <w:pPr>
              <w:pStyle w:val="0"/>
              <w:rPr>
                <w:rFonts w:hint="default"/>
                <w:sz w:val="16"/>
              </w:rPr>
            </w:pPr>
            <w:r>
              <w:rPr>
                <w:rFonts w:hint="eastAsia"/>
                <w:color w:val="FF0000"/>
                <w:sz w:val="16"/>
              </w:rPr>
              <w:t>○◆○◆</w:t>
            </w:r>
          </w:p>
          <w:p>
            <w:pPr>
              <w:pStyle w:val="0"/>
              <w:rPr>
                <w:rFonts w:hint="default"/>
                <w:sz w:val="16"/>
              </w:rPr>
            </w:pPr>
            <w:r>
              <w:rPr>
                <w:rFonts w:hint="eastAsia"/>
                <w:color w:val="FF0000"/>
                <w:sz w:val="16"/>
              </w:rPr>
              <w:t>（</w:t>
            </w:r>
            <w:r>
              <w:rPr>
                <w:rFonts w:hint="eastAsia"/>
                <w:color w:val="FF0000"/>
                <w:sz w:val="16"/>
              </w:rPr>
              <w:t>80g</w:t>
            </w:r>
            <w:r>
              <w:rPr>
                <w:rFonts w:hint="eastAsia"/>
                <w:color w:val="FF0000"/>
                <w:sz w:val="16"/>
              </w:rPr>
              <w:t>／常温）</w:t>
            </w:r>
          </w:p>
        </w:tc>
        <w:tc>
          <w:tcPr>
            <w:tcW w:w="902" w:type="dxa"/>
            <w:vAlign w:val="top"/>
          </w:tcPr>
          <w:p>
            <w:pPr>
              <w:pStyle w:val="0"/>
              <w:jc w:val="center"/>
              <w:rPr>
                <w:rFonts w:hint="default"/>
                <w:color w:val="FF0000"/>
                <w:sz w:val="14"/>
              </w:rPr>
            </w:pPr>
            <w:r>
              <w:rPr>
                <w:rFonts w:hint="eastAsia"/>
                <w:color w:val="FF0000"/>
                <w:sz w:val="14"/>
              </w:rPr>
              <w:t>国内</w:t>
            </w:r>
          </w:p>
        </w:tc>
        <w:tc>
          <w:tcPr>
            <w:tcW w:w="771" w:type="dxa"/>
            <w:vAlign w:val="top"/>
          </w:tcPr>
          <w:p>
            <w:pPr>
              <w:pStyle w:val="0"/>
              <w:jc w:val="right"/>
              <w:rPr>
                <w:rFonts w:hint="default"/>
                <w:color w:val="FF0000"/>
                <w:sz w:val="16"/>
              </w:rPr>
            </w:pPr>
            <w:r>
              <w:rPr>
                <w:rFonts w:hint="eastAsia"/>
                <w:color w:val="FF0000"/>
                <w:sz w:val="16"/>
              </w:rPr>
              <w:t>42,000</w:t>
            </w:r>
          </w:p>
        </w:tc>
        <w:tc>
          <w:tcPr>
            <w:tcW w:w="1072" w:type="dxa"/>
            <w:vAlign w:val="top"/>
          </w:tcPr>
          <w:p>
            <w:pPr>
              <w:pStyle w:val="0"/>
              <w:jc w:val="right"/>
              <w:rPr>
                <w:rFonts w:hint="default"/>
                <w:color w:val="FF0000"/>
                <w:sz w:val="16"/>
              </w:rPr>
            </w:pPr>
            <w:r>
              <w:rPr>
                <w:rFonts w:hint="eastAsia"/>
                <w:color w:val="FF0000"/>
                <w:sz w:val="16"/>
              </w:rPr>
              <w:t>20</w:t>
            </w:r>
            <w:r>
              <w:rPr>
                <w:rFonts w:hint="eastAsia"/>
                <w:color w:val="FF0000"/>
                <w:sz w:val="16"/>
              </w:rPr>
              <w:t>％</w:t>
            </w:r>
          </w:p>
        </w:tc>
        <w:tc>
          <w:tcPr>
            <w:tcW w:w="103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23,100</w:t>
            </w:r>
          </w:p>
        </w:tc>
        <w:tc>
          <w:tcPr>
            <w:tcW w:w="10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55</w:t>
            </w:r>
            <w:r>
              <w:rPr>
                <w:rFonts w:hint="eastAsia"/>
                <w:color w:val="FF0000"/>
                <w:sz w:val="16"/>
              </w:rPr>
              <w:t>％</w:t>
            </w:r>
          </w:p>
        </w:tc>
        <w:tc>
          <w:tcPr>
            <w:tcW w:w="3054" w:type="dxa"/>
            <w:vAlign w:val="top"/>
          </w:tcPr>
          <w:p>
            <w:pPr>
              <w:pStyle w:val="0"/>
              <w:rPr>
                <w:rFonts w:hint="default"/>
                <w:sz w:val="16"/>
              </w:rPr>
            </w:pPr>
            <w:r>
              <w:rPr>
                <w:rFonts w:hint="eastAsia"/>
                <w:color w:val="FF0000"/>
                <w:sz w:val="16"/>
              </w:rPr>
              <w:t>・小売…○○スーパー</w:t>
            </w:r>
          </w:p>
        </w:tc>
      </w:tr>
      <w:tr>
        <w:trPr>
          <w:trHeight w:val="318" w:hRule="atLeast"/>
        </w:trPr>
        <w:tc>
          <w:tcPr>
            <w:tcW w:w="303" w:type="dxa"/>
            <w:vMerge w:val="continue"/>
            <w:shd w:val="clear" w:color="auto" w:themeFill="accent6" w:themeFillTint="66" w:themeFillShade="FF"/>
            <w:vAlign w:val="top"/>
          </w:tcPr>
          <w:p>
            <w:pPr>
              <w:pStyle w:val="0"/>
              <w:spacing w:line="480" w:lineRule="auto"/>
              <w:jc w:val="center"/>
              <w:rPr>
                <w:rFonts w:hint="default"/>
              </w:rPr>
            </w:pPr>
          </w:p>
        </w:tc>
        <w:tc>
          <w:tcPr>
            <w:tcW w:w="1694" w:type="dxa"/>
            <w:vMerge w:val="continue"/>
            <w:vAlign w:val="top"/>
          </w:tcPr>
          <w:p>
            <w:pPr>
              <w:pStyle w:val="0"/>
              <w:rPr>
                <w:rFonts w:hint="default"/>
                <w:color w:val="FF0000"/>
                <w:sz w:val="16"/>
              </w:rPr>
            </w:pPr>
          </w:p>
        </w:tc>
        <w:tc>
          <w:tcPr>
            <w:tcW w:w="902" w:type="dxa"/>
            <w:vAlign w:val="top"/>
          </w:tcPr>
          <w:p>
            <w:pPr>
              <w:pStyle w:val="0"/>
              <w:jc w:val="center"/>
              <w:rPr>
                <w:rFonts w:hint="default"/>
                <w:color w:val="FF0000"/>
                <w:sz w:val="14"/>
              </w:rPr>
            </w:pPr>
            <w:r>
              <w:rPr>
                <w:rFonts w:hint="eastAsia"/>
                <w:color w:val="FF0000"/>
                <w:sz w:val="14"/>
              </w:rPr>
              <w:t>海外</w:t>
            </w:r>
          </w:p>
        </w:tc>
        <w:tc>
          <w:tcPr>
            <w:tcW w:w="771" w:type="dxa"/>
            <w:vAlign w:val="top"/>
          </w:tcPr>
          <w:p>
            <w:pPr>
              <w:pStyle w:val="0"/>
              <w:jc w:val="right"/>
              <w:rPr>
                <w:rFonts w:hint="default"/>
                <w:color w:val="FF0000"/>
                <w:sz w:val="16"/>
              </w:rPr>
            </w:pPr>
            <w:r>
              <w:rPr>
                <w:rFonts w:hint="eastAsia"/>
                <w:color w:val="FF0000"/>
                <w:sz w:val="16"/>
              </w:rPr>
              <w:t>1</w:t>
            </w:r>
            <w:r>
              <w:rPr>
                <w:rFonts w:hint="default"/>
                <w:color w:val="FF0000"/>
                <w:sz w:val="16"/>
              </w:rPr>
              <w:t>0,000</w:t>
            </w:r>
          </w:p>
        </w:tc>
        <w:tc>
          <w:tcPr>
            <w:tcW w:w="1072" w:type="dxa"/>
            <w:vAlign w:val="top"/>
          </w:tcPr>
          <w:p>
            <w:pPr>
              <w:pStyle w:val="0"/>
              <w:jc w:val="right"/>
              <w:rPr>
                <w:rFonts w:hint="default"/>
                <w:color w:val="FF0000"/>
                <w:sz w:val="16"/>
              </w:rPr>
            </w:pPr>
            <w:r>
              <w:rPr>
                <w:rFonts w:hint="eastAsia"/>
                <w:color w:val="FF0000"/>
                <w:sz w:val="16"/>
              </w:rPr>
              <w:t>5</w:t>
            </w:r>
            <w:r>
              <w:rPr>
                <w:rFonts w:hint="eastAsia"/>
                <w:color w:val="FF0000"/>
                <w:sz w:val="16"/>
              </w:rPr>
              <w:t>％</w:t>
            </w:r>
          </w:p>
        </w:tc>
        <w:tc>
          <w:tcPr>
            <w:tcW w:w="103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default"/>
                <w:color w:val="FF0000"/>
                <w:sz w:val="16"/>
              </w:rPr>
              <w:t>6,000</w:t>
            </w:r>
          </w:p>
        </w:tc>
        <w:tc>
          <w:tcPr>
            <w:tcW w:w="10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default"/>
                <w:color w:val="FF0000"/>
                <w:sz w:val="16"/>
              </w:rPr>
              <w:t>60</w:t>
            </w:r>
            <w:r>
              <w:rPr>
                <w:rFonts w:hint="eastAsia"/>
                <w:color w:val="FF0000"/>
                <w:sz w:val="16"/>
              </w:rPr>
              <w:t>％</w:t>
            </w:r>
          </w:p>
        </w:tc>
        <w:tc>
          <w:tcPr>
            <w:tcW w:w="3054" w:type="dxa"/>
            <w:vAlign w:val="top"/>
          </w:tcPr>
          <w:p>
            <w:pPr>
              <w:pStyle w:val="0"/>
              <w:rPr>
                <w:rFonts w:hint="default"/>
                <w:color w:val="FF0000"/>
                <w:sz w:val="16"/>
              </w:rPr>
            </w:pPr>
            <w:r>
              <w:rPr>
                <w:rFonts w:hint="eastAsia"/>
                <w:color w:val="FF0000"/>
                <w:sz w:val="16"/>
              </w:rPr>
              <w:t>・商社…▲▲貿易、□□商事</w:t>
            </w:r>
          </w:p>
        </w:tc>
      </w:tr>
      <w:tr>
        <w:trPr>
          <w:trHeight w:val="318" w:hRule="atLeast"/>
        </w:trPr>
        <w:tc>
          <w:tcPr>
            <w:tcW w:w="303" w:type="dxa"/>
            <w:vMerge w:val="restart"/>
            <w:shd w:val="clear" w:color="auto" w:themeFill="accent6" w:themeFillTint="66" w:themeFillShade="FF"/>
            <w:vAlign w:val="top"/>
          </w:tcPr>
          <w:p>
            <w:pPr>
              <w:pStyle w:val="0"/>
              <w:spacing w:line="480" w:lineRule="auto"/>
              <w:jc w:val="center"/>
              <w:rPr>
                <w:rFonts w:hint="default"/>
              </w:rPr>
            </w:pPr>
            <w:r>
              <w:rPr>
                <w:rFonts w:hint="eastAsia"/>
              </w:rPr>
              <w:t>３</w:t>
            </w:r>
          </w:p>
        </w:tc>
        <w:tc>
          <w:tcPr>
            <w:tcW w:w="1694" w:type="dxa"/>
            <w:vMerge w:val="restart"/>
            <w:vAlign w:val="top"/>
          </w:tcPr>
          <w:p>
            <w:pPr>
              <w:pStyle w:val="0"/>
              <w:rPr>
                <w:rFonts w:hint="default"/>
                <w:sz w:val="16"/>
              </w:rPr>
            </w:pPr>
            <w:r>
              <w:rPr>
                <w:rFonts w:hint="eastAsia"/>
                <w:color w:val="FF0000"/>
                <w:sz w:val="16"/>
              </w:rPr>
              <w:t>○□○□</w:t>
            </w:r>
          </w:p>
          <w:p>
            <w:pPr>
              <w:pStyle w:val="0"/>
              <w:rPr>
                <w:rFonts w:hint="default"/>
                <w:sz w:val="16"/>
              </w:rPr>
            </w:pPr>
            <w:r>
              <w:rPr>
                <w:rFonts w:hint="eastAsia"/>
                <w:color w:val="FF0000"/>
                <w:sz w:val="16"/>
              </w:rPr>
              <w:t>（</w:t>
            </w:r>
            <w:r>
              <w:rPr>
                <w:rFonts w:hint="eastAsia"/>
                <w:color w:val="FF0000"/>
                <w:sz w:val="16"/>
              </w:rPr>
              <w:t>120g</w:t>
            </w:r>
            <w:r>
              <w:rPr>
                <w:rFonts w:hint="eastAsia"/>
                <w:color w:val="FF0000"/>
                <w:sz w:val="16"/>
              </w:rPr>
              <w:t>／冷蔵）</w:t>
            </w:r>
          </w:p>
        </w:tc>
        <w:tc>
          <w:tcPr>
            <w:tcW w:w="902" w:type="dxa"/>
            <w:vAlign w:val="top"/>
          </w:tcPr>
          <w:p>
            <w:pPr>
              <w:pStyle w:val="0"/>
              <w:jc w:val="center"/>
              <w:rPr>
                <w:rFonts w:hint="default"/>
                <w:color w:val="FF0000"/>
                <w:sz w:val="14"/>
              </w:rPr>
            </w:pPr>
            <w:r>
              <w:rPr>
                <w:rFonts w:hint="eastAsia"/>
                <w:color w:val="FF0000"/>
                <w:sz w:val="14"/>
              </w:rPr>
              <w:t>国内</w:t>
            </w:r>
          </w:p>
        </w:tc>
        <w:tc>
          <w:tcPr>
            <w:tcW w:w="771" w:type="dxa"/>
            <w:vAlign w:val="top"/>
          </w:tcPr>
          <w:p>
            <w:pPr>
              <w:pStyle w:val="0"/>
              <w:jc w:val="right"/>
              <w:rPr>
                <w:rFonts w:hint="default"/>
                <w:color w:val="FF0000"/>
                <w:sz w:val="16"/>
              </w:rPr>
            </w:pPr>
            <w:r>
              <w:rPr>
                <w:rFonts w:hint="eastAsia"/>
                <w:color w:val="FF0000"/>
                <w:sz w:val="16"/>
              </w:rPr>
              <w:t>31,500</w:t>
            </w:r>
          </w:p>
        </w:tc>
        <w:tc>
          <w:tcPr>
            <w:tcW w:w="1072" w:type="dxa"/>
            <w:vAlign w:val="top"/>
          </w:tcPr>
          <w:p>
            <w:pPr>
              <w:pStyle w:val="0"/>
              <w:jc w:val="right"/>
              <w:rPr>
                <w:rFonts w:hint="default"/>
                <w:color w:val="FF0000"/>
                <w:sz w:val="16"/>
              </w:rPr>
            </w:pPr>
            <w:r>
              <w:rPr>
                <w:rFonts w:hint="eastAsia"/>
                <w:color w:val="FF0000"/>
                <w:sz w:val="16"/>
              </w:rPr>
              <w:t>15</w:t>
            </w:r>
            <w:r>
              <w:rPr>
                <w:rFonts w:hint="eastAsia"/>
                <w:color w:val="FF0000"/>
                <w:sz w:val="16"/>
              </w:rPr>
              <w:t>％</w:t>
            </w:r>
          </w:p>
        </w:tc>
        <w:tc>
          <w:tcPr>
            <w:tcW w:w="103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7,875</w:t>
            </w:r>
          </w:p>
        </w:tc>
        <w:tc>
          <w:tcPr>
            <w:tcW w:w="10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25</w:t>
            </w:r>
            <w:r>
              <w:rPr>
                <w:rFonts w:hint="eastAsia"/>
                <w:color w:val="FF0000"/>
                <w:sz w:val="16"/>
              </w:rPr>
              <w:t>％</w:t>
            </w:r>
          </w:p>
        </w:tc>
        <w:tc>
          <w:tcPr>
            <w:tcW w:w="3054" w:type="dxa"/>
            <w:vAlign w:val="top"/>
          </w:tcPr>
          <w:p>
            <w:pPr>
              <w:pStyle w:val="0"/>
              <w:rPr>
                <w:rFonts w:hint="default"/>
                <w:sz w:val="16"/>
              </w:rPr>
            </w:pPr>
            <w:r>
              <w:rPr>
                <w:rFonts w:hint="eastAsia"/>
                <w:color w:val="FF0000"/>
                <w:sz w:val="16"/>
              </w:rPr>
              <w:t>・小売…■■ショッピングセンター</w:t>
            </w:r>
          </w:p>
        </w:tc>
      </w:tr>
      <w:tr>
        <w:trPr>
          <w:trHeight w:val="318" w:hRule="atLeast"/>
        </w:trPr>
        <w:tc>
          <w:tcPr>
            <w:tcW w:w="303" w:type="dxa"/>
            <w:vMerge w:val="continue"/>
            <w:shd w:val="clear" w:color="auto" w:themeFill="accent6" w:themeFillTint="66" w:themeFillShade="FF"/>
            <w:vAlign w:val="top"/>
          </w:tcPr>
          <w:p>
            <w:pPr>
              <w:pStyle w:val="0"/>
              <w:rPr>
                <w:rFonts w:hint="eastAsia"/>
              </w:rPr>
            </w:pPr>
          </w:p>
        </w:tc>
        <w:tc>
          <w:tcPr>
            <w:tcW w:w="1694" w:type="dxa"/>
            <w:vMerge w:val="continue"/>
            <w:vAlign w:val="top"/>
          </w:tcPr>
          <w:p>
            <w:pPr>
              <w:pStyle w:val="0"/>
              <w:rPr>
                <w:rFonts w:hint="eastAsia"/>
              </w:rPr>
            </w:pPr>
          </w:p>
        </w:tc>
        <w:tc>
          <w:tcPr>
            <w:tcW w:w="902" w:type="dxa"/>
            <w:vAlign w:val="top"/>
          </w:tcPr>
          <w:p>
            <w:pPr>
              <w:pStyle w:val="0"/>
              <w:jc w:val="center"/>
              <w:rPr>
                <w:rFonts w:hint="default"/>
                <w:color w:val="FF0000"/>
                <w:sz w:val="14"/>
              </w:rPr>
            </w:pPr>
            <w:r>
              <w:rPr>
                <w:rFonts w:hint="eastAsia"/>
                <w:color w:val="FF0000"/>
                <w:sz w:val="14"/>
              </w:rPr>
              <w:t>海外</w:t>
            </w:r>
          </w:p>
        </w:tc>
        <w:tc>
          <w:tcPr>
            <w:tcW w:w="771" w:type="dxa"/>
            <w:vAlign w:val="top"/>
          </w:tcPr>
          <w:p>
            <w:pPr>
              <w:pStyle w:val="0"/>
              <w:jc w:val="right"/>
              <w:rPr>
                <w:rFonts w:hint="default"/>
                <w:color w:val="FF0000"/>
                <w:sz w:val="16"/>
              </w:rPr>
            </w:pPr>
            <w:r>
              <w:rPr>
                <w:rFonts w:hint="eastAsia"/>
                <w:color w:val="FF0000"/>
                <w:sz w:val="16"/>
              </w:rPr>
              <w:t>5</w:t>
            </w:r>
            <w:r>
              <w:rPr>
                <w:rFonts w:hint="default"/>
                <w:color w:val="FF0000"/>
                <w:sz w:val="16"/>
              </w:rPr>
              <w:t>,000</w:t>
            </w:r>
          </w:p>
        </w:tc>
        <w:tc>
          <w:tcPr>
            <w:tcW w:w="1072" w:type="dxa"/>
            <w:vAlign w:val="top"/>
          </w:tcPr>
          <w:p>
            <w:pPr>
              <w:pStyle w:val="0"/>
              <w:jc w:val="right"/>
              <w:rPr>
                <w:rFonts w:hint="default"/>
                <w:color w:val="FF0000"/>
                <w:sz w:val="16"/>
              </w:rPr>
            </w:pPr>
            <w:r>
              <w:rPr>
                <w:rFonts w:hint="eastAsia"/>
                <w:color w:val="FF0000"/>
                <w:sz w:val="16"/>
              </w:rPr>
              <w:t>5</w:t>
            </w:r>
            <w:r>
              <w:rPr>
                <w:rFonts w:hint="eastAsia"/>
                <w:color w:val="FF0000"/>
                <w:sz w:val="16"/>
              </w:rPr>
              <w:t>％</w:t>
            </w:r>
          </w:p>
        </w:tc>
        <w:tc>
          <w:tcPr>
            <w:tcW w:w="103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1</w:t>
            </w:r>
            <w:r>
              <w:rPr>
                <w:rFonts w:hint="default"/>
                <w:color w:val="FF0000"/>
                <w:sz w:val="16"/>
              </w:rPr>
              <w:t>,500</w:t>
            </w:r>
          </w:p>
        </w:tc>
        <w:tc>
          <w:tcPr>
            <w:tcW w:w="10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default"/>
                <w:color w:val="FF0000"/>
                <w:sz w:val="16"/>
              </w:rPr>
              <w:t>30</w:t>
            </w:r>
            <w:r>
              <w:rPr>
                <w:rFonts w:hint="eastAsia"/>
                <w:color w:val="FF0000"/>
                <w:sz w:val="16"/>
              </w:rPr>
              <w:t>％</w:t>
            </w:r>
          </w:p>
        </w:tc>
        <w:tc>
          <w:tcPr>
            <w:tcW w:w="3054" w:type="dxa"/>
            <w:vAlign w:val="top"/>
          </w:tcPr>
          <w:p>
            <w:pPr>
              <w:pStyle w:val="0"/>
              <w:rPr>
                <w:rFonts w:hint="default"/>
                <w:color w:val="FF0000"/>
                <w:sz w:val="16"/>
              </w:rPr>
            </w:pPr>
            <w:r>
              <w:rPr>
                <w:rFonts w:hint="eastAsia"/>
                <w:color w:val="FF0000"/>
                <w:sz w:val="16"/>
              </w:rPr>
              <w:t>・商社…◇◇商事</w:t>
            </w:r>
          </w:p>
        </w:tc>
      </w:tr>
    </w:tbl>
    <w:p>
      <w:pPr>
        <w:pStyle w:val="0"/>
        <w:jc w:val="right"/>
        <w:rPr>
          <w:rFonts w:hint="default"/>
          <w:sz w:val="20"/>
        </w:rPr>
      </w:pPr>
      <w:r>
        <w:rPr>
          <w:rFonts w:hint="eastAsia"/>
          <w:sz w:val="20"/>
        </w:rPr>
        <w:t>　　（単位：千円）</w:t>
      </w:r>
    </w:p>
    <w:p>
      <w:pPr>
        <w:pStyle w:val="0"/>
        <w:spacing w:line="240" w:lineRule="exact"/>
        <w:jc w:val="left"/>
        <w:rPr>
          <w:rFonts w:hint="default"/>
        </w:rPr>
      </w:pPr>
      <w:r>
        <w:rPr>
          <w:rFonts w:hint="eastAsia"/>
        </w:rPr>
        <w:t>＊販売状況により国内・海外を県内・県外と書き換えて下さい。</w:t>
      </w:r>
    </w:p>
    <w:p>
      <w:pPr>
        <w:pStyle w:val="0"/>
        <w:jc w:val="left"/>
        <w:rPr>
          <w:rFonts w:hint="default"/>
          <w:sz w:val="20"/>
        </w:rPr>
      </w:pPr>
    </w:p>
    <w:p>
      <w:pPr>
        <w:pStyle w:val="0"/>
        <w:jc w:val="right"/>
        <w:rPr>
          <w:rFonts w:hint="default"/>
          <w:color w:val="FF0000"/>
        </w:rPr>
      </w:pPr>
    </w:p>
    <w:p>
      <w:pPr>
        <w:pStyle w:val="0"/>
        <w:rPr>
          <w:rFonts w:hint="default"/>
          <w:i w:val="1"/>
          <w:sz w:val="18"/>
        </w:rPr>
      </w:pPr>
      <w:r>
        <w:rPr>
          <w:rFonts w:hint="eastAsia"/>
        </w:rPr>
        <w:br w:type="page"/>
      </w:r>
      <w:r>
        <w:rPr>
          <w:rFonts w:hint="eastAsia"/>
        </w:rPr>
        <w:t>（３）業績動向</w:t>
      </w:r>
    </w:p>
    <w:tbl>
      <w:tblPr>
        <w:tblStyle w:val="26"/>
        <w:tblW w:w="10185" w:type="dxa"/>
        <w:tblInd w:w="-102" w:type="dxa"/>
        <w:tblLayout w:type="fixed"/>
        <w:tblLook w:firstRow="1" w:lastRow="0" w:firstColumn="1" w:lastColumn="0" w:noHBand="0" w:noVBand="1" w:val="04A0"/>
      </w:tblPr>
      <w:tblGrid>
        <w:gridCol w:w="10185"/>
      </w:tblGrid>
      <w:tr>
        <w:trPr/>
        <w:tc>
          <w:tcPr>
            <w:tcW w:w="10185" w:type="dxa"/>
            <w:vAlign w:val="top"/>
          </w:tcPr>
          <w:p>
            <w:pPr>
              <w:pStyle w:val="0"/>
              <w:ind w:firstLine="210" w:firstLineChars="100"/>
              <w:rPr>
                <w:rFonts w:hint="default"/>
              </w:rPr>
            </w:pPr>
            <w:r>
              <w:rPr>
                <w:rFonts w:hint="eastAsia"/>
                <w:color w:val="FF0000"/>
              </w:rPr>
              <w:t>国内、特に高知県内を中心に卸販売を行っており、主な販売エリアである高知県内の人口縮小から、</w:t>
            </w:r>
            <w:r>
              <w:rPr>
                <w:rFonts w:hint="eastAsia"/>
                <w:color w:val="FF0000"/>
              </w:rPr>
              <w:t>2018</w:t>
            </w:r>
            <w:r>
              <w:rPr>
                <w:rFonts w:hint="eastAsia"/>
                <w:color w:val="FF0000"/>
              </w:rPr>
              <w:t>年</w:t>
            </w:r>
            <w:r>
              <w:rPr>
                <w:rFonts w:hint="eastAsia"/>
                <w:color w:val="FF0000"/>
              </w:rPr>
              <w:t>3</w:t>
            </w:r>
            <w:r>
              <w:rPr>
                <w:rFonts w:hint="eastAsia"/>
                <w:color w:val="FF0000"/>
              </w:rPr>
              <w:t>月決算時、前年比－</w:t>
            </w:r>
            <w:r>
              <w:rPr>
                <w:rFonts w:hint="eastAsia"/>
                <w:color w:val="FF0000"/>
              </w:rPr>
              <w:t>4.5</w:t>
            </w:r>
            <w:r>
              <w:rPr>
                <w:rFonts w:hint="eastAsia"/>
                <w:color w:val="FF0000"/>
              </w:rPr>
              <w:t>％、</w:t>
            </w:r>
            <w:r>
              <w:rPr>
                <w:rFonts w:hint="eastAsia"/>
                <w:color w:val="FF0000"/>
              </w:rPr>
              <w:t>10,000</w:t>
            </w:r>
            <w:r>
              <w:rPr>
                <w:rFonts w:hint="eastAsia"/>
                <w:color w:val="FF0000"/>
              </w:rPr>
              <w:t>千円減となっているが、営業利益は黒字状態にあり、今年度も黒字達成は十分可能と思われる。</w:t>
            </w:r>
          </w:p>
          <w:p>
            <w:pPr>
              <w:pStyle w:val="0"/>
              <w:rPr>
                <w:rFonts w:hint="default"/>
              </w:rPr>
            </w:pPr>
            <w:r>
              <w:rPr>
                <w:rFonts w:hint="eastAsia"/>
                <w:color w:val="FF0000"/>
              </w:rPr>
              <w:t>　しかしながら、小麦粉をはじめとする原料の値上がりによる利益率の低下、郡部を中心とする県内取引先の減少傾向が続いており、中長期的には新商品開発や新市場開拓等の取組が必須であると認識している。</w:t>
            </w:r>
          </w:p>
        </w:tc>
      </w:tr>
    </w:tbl>
    <w:p>
      <w:pPr>
        <w:pStyle w:val="0"/>
        <w:spacing w:line="240" w:lineRule="exact"/>
        <w:jc w:val="left"/>
        <w:rPr>
          <w:rFonts w:hint="default"/>
        </w:rPr>
      </w:pPr>
      <w:r>
        <w:rPr>
          <w:rFonts w:hint="eastAsia"/>
        </w:rPr>
        <w:t>＊海外輸出を行う場合は、輸出に取り組む理由についても触れてください。</w:t>
      </w:r>
    </w:p>
    <w:p>
      <w:pPr>
        <w:pStyle w:val="0"/>
        <w:rPr>
          <w:rFonts w:hint="default"/>
        </w:rPr>
      </w:pPr>
    </w:p>
    <w:p>
      <w:pPr>
        <w:pStyle w:val="0"/>
        <w:rPr>
          <w:rFonts w:hint="default"/>
          <w:sz w:val="18"/>
        </w:rPr>
      </w:pPr>
      <w:r>
        <w:rPr>
          <w:rFonts w:hint="eastAsia"/>
        </w:rPr>
        <w:t>（４）内部環境（自社の事業上の強み・弱み</w:t>
      </w:r>
      <w:r>
        <w:rPr>
          <w:rFonts w:hint="eastAsia"/>
          <w:i w:val="1"/>
          <w:sz w:val="18"/>
        </w:rPr>
        <w:t>＜強み・弱みとなっている箇所のみ、その内容を記入してください＞</w:t>
      </w:r>
      <w:r>
        <w:rPr>
          <w:rFonts w:hint="eastAsia"/>
          <w:sz w:val="18"/>
        </w:rPr>
        <w:t>）</w:t>
      </w:r>
    </w:p>
    <w:tbl>
      <w:tblPr>
        <w:tblStyle w:val="26"/>
        <w:tblW w:w="0" w:type="auto"/>
        <w:tblInd w:w="-102" w:type="dxa"/>
        <w:tblLayout w:type="fixed"/>
        <w:tblLook w:firstRow="1" w:lastRow="0" w:firstColumn="1" w:lastColumn="0" w:noHBand="0" w:noVBand="1" w:val="04A0"/>
      </w:tblPr>
      <w:tblGrid>
        <w:gridCol w:w="735"/>
        <w:gridCol w:w="2362"/>
        <w:gridCol w:w="2362"/>
        <w:gridCol w:w="2362"/>
        <w:gridCol w:w="2364"/>
      </w:tblGrid>
      <w:tr>
        <w:trPr/>
        <w:tc>
          <w:tcPr>
            <w:tcW w:w="735" w:type="dxa"/>
            <w:shd w:val="clear" w:color="auto" w:themeFill="accent6" w:themeFillTint="66" w:themeFillShade="FF"/>
            <w:vAlign w:val="top"/>
          </w:tcPr>
          <w:p>
            <w:pPr>
              <w:pStyle w:val="0"/>
              <w:rPr>
                <w:rFonts w:hint="default"/>
              </w:rPr>
            </w:pPr>
          </w:p>
        </w:tc>
        <w:tc>
          <w:tcPr>
            <w:tcW w:w="2362" w:type="dxa"/>
            <w:shd w:val="clear" w:color="auto" w:themeFill="accent6" w:themeFillTint="66" w:themeFillShade="FF"/>
            <w:vAlign w:val="center"/>
          </w:tcPr>
          <w:p>
            <w:pPr>
              <w:pStyle w:val="0"/>
              <w:jc w:val="center"/>
              <w:rPr>
                <w:rFonts w:hint="default"/>
              </w:rPr>
            </w:pPr>
            <w:r>
              <w:rPr>
                <w:rFonts w:hint="eastAsia"/>
              </w:rPr>
              <w:t>企画・開発</w:t>
            </w:r>
          </w:p>
        </w:tc>
        <w:tc>
          <w:tcPr>
            <w:tcW w:w="2362" w:type="dxa"/>
            <w:shd w:val="clear" w:color="auto" w:themeFill="accent6" w:themeFillTint="66" w:themeFillShade="FF"/>
            <w:vAlign w:val="center"/>
          </w:tcPr>
          <w:p>
            <w:pPr>
              <w:pStyle w:val="0"/>
              <w:jc w:val="center"/>
              <w:rPr>
                <w:rFonts w:hint="default"/>
              </w:rPr>
            </w:pPr>
            <w:r>
              <w:rPr>
                <w:rFonts w:hint="eastAsia"/>
              </w:rPr>
              <w:t>調達（原料・資材）</w:t>
            </w:r>
          </w:p>
        </w:tc>
        <w:tc>
          <w:tcPr>
            <w:tcW w:w="2362" w:type="dxa"/>
            <w:shd w:val="clear" w:color="auto" w:themeFill="accent6" w:themeFillTint="66" w:themeFillShade="FF"/>
            <w:vAlign w:val="center"/>
          </w:tcPr>
          <w:p>
            <w:pPr>
              <w:pStyle w:val="0"/>
              <w:jc w:val="center"/>
              <w:rPr>
                <w:rFonts w:hint="default"/>
              </w:rPr>
            </w:pPr>
            <w:r>
              <w:rPr>
                <w:rFonts w:hint="eastAsia"/>
              </w:rPr>
              <w:t>製造</w:t>
            </w:r>
          </w:p>
        </w:tc>
        <w:tc>
          <w:tcPr>
            <w:tcW w:w="2364" w:type="dxa"/>
            <w:shd w:val="clear" w:color="auto" w:themeFill="accent6" w:themeFillTint="66" w:themeFillShade="FF"/>
            <w:vAlign w:val="center"/>
          </w:tcPr>
          <w:p>
            <w:pPr>
              <w:pStyle w:val="0"/>
              <w:jc w:val="center"/>
              <w:rPr>
                <w:rFonts w:hint="default"/>
              </w:rPr>
            </w:pPr>
            <w:r>
              <w:rPr>
                <w:rFonts w:hint="eastAsia"/>
              </w:rPr>
              <w:t>販売（営業・販促）</w:t>
            </w:r>
          </w:p>
        </w:tc>
      </w:tr>
      <w:tr>
        <w:trPr/>
        <w:tc>
          <w:tcPr>
            <w:tcW w:w="735" w:type="dxa"/>
            <w:shd w:val="clear" w:color="auto" w:themeFill="accent6" w:themeFillTint="66" w:themeFillShade="FF"/>
            <w:vAlign w:val="top"/>
          </w:tcPr>
          <w:p>
            <w:pPr>
              <w:pStyle w:val="0"/>
              <w:rPr>
                <w:rFonts w:hint="default"/>
              </w:rPr>
            </w:pPr>
            <w:r>
              <w:rPr>
                <w:rFonts w:hint="eastAsia"/>
              </w:rPr>
              <w:t>強み</w:t>
            </w:r>
          </w:p>
        </w:tc>
        <w:tc>
          <w:tcPr>
            <w:tcW w:w="2362" w:type="dxa"/>
            <w:vAlign w:val="top"/>
          </w:tcPr>
          <w:p>
            <w:pPr>
              <w:pStyle w:val="0"/>
              <w:rPr>
                <w:rFonts w:hint="default"/>
                <w:color w:val="FF0000"/>
              </w:rPr>
            </w:pPr>
            <w:r>
              <w:rPr>
                <w:rFonts w:hint="eastAsia"/>
                <w:color w:val="FF0000"/>
              </w:rPr>
              <w:t>・意外性のある商品づくりが得意</w:t>
            </w:r>
          </w:p>
          <w:p>
            <w:pPr>
              <w:pStyle w:val="0"/>
              <w:rPr>
                <w:rFonts w:hint="default"/>
                <w:color w:val="FF0000"/>
              </w:rPr>
            </w:pPr>
            <w:r>
              <w:rPr>
                <w:rFonts w:hint="eastAsia"/>
                <w:color w:val="FF0000"/>
              </w:rPr>
              <w:t>・味には定評がある</w:t>
            </w:r>
          </w:p>
          <w:p>
            <w:pPr>
              <w:pStyle w:val="0"/>
              <w:rPr>
                <w:rFonts w:hint="default"/>
                <w:color w:val="FF0000"/>
              </w:rPr>
            </w:pPr>
          </w:p>
        </w:tc>
        <w:tc>
          <w:tcPr>
            <w:tcW w:w="2362" w:type="dxa"/>
            <w:vAlign w:val="top"/>
          </w:tcPr>
          <w:p>
            <w:pPr>
              <w:pStyle w:val="0"/>
              <w:rPr>
                <w:rFonts w:hint="default"/>
                <w:color w:val="FF0000"/>
              </w:rPr>
            </w:pPr>
            <w:r>
              <w:rPr>
                <w:rFonts w:hint="eastAsia"/>
                <w:color w:val="FF0000"/>
              </w:rPr>
              <w:t>・農薬を抑えたこだわりの生産者グループとのパイプ</w:t>
            </w:r>
          </w:p>
        </w:tc>
        <w:tc>
          <w:tcPr>
            <w:tcW w:w="2362" w:type="dxa"/>
            <w:vAlign w:val="top"/>
          </w:tcPr>
          <w:p>
            <w:pPr>
              <w:pStyle w:val="0"/>
              <w:rPr>
                <w:rFonts w:hint="default"/>
                <w:color w:val="FF0000"/>
              </w:rPr>
            </w:pPr>
            <w:r>
              <w:rPr>
                <w:rFonts w:hint="eastAsia"/>
                <w:color w:val="FF0000"/>
              </w:rPr>
              <w:t>・多品種・小ロット生産のノウハウ</w:t>
            </w:r>
          </w:p>
        </w:tc>
        <w:tc>
          <w:tcPr>
            <w:tcW w:w="2364" w:type="dxa"/>
            <w:vAlign w:val="top"/>
          </w:tcPr>
          <w:p>
            <w:pPr>
              <w:pStyle w:val="0"/>
              <w:rPr>
                <w:rFonts w:hint="default"/>
                <w:color w:val="FF0000"/>
              </w:rPr>
            </w:pPr>
            <w:r>
              <w:rPr>
                <w:rFonts w:hint="eastAsia"/>
                <w:color w:val="FF0000"/>
              </w:rPr>
              <w:t>・県内では高い認知とシェアがある</w:t>
            </w:r>
          </w:p>
        </w:tc>
      </w:tr>
      <w:tr>
        <w:trPr/>
        <w:tc>
          <w:tcPr>
            <w:tcW w:w="735" w:type="dxa"/>
            <w:shd w:val="clear" w:color="auto" w:themeFill="accent6" w:themeFillTint="66" w:themeFillShade="FF"/>
            <w:vAlign w:val="top"/>
          </w:tcPr>
          <w:p>
            <w:pPr>
              <w:pStyle w:val="0"/>
              <w:rPr>
                <w:rFonts w:hint="default"/>
              </w:rPr>
            </w:pPr>
            <w:r>
              <w:rPr>
                <w:rFonts w:hint="eastAsia"/>
              </w:rPr>
              <w:t>弱み</w:t>
            </w:r>
          </w:p>
        </w:tc>
        <w:tc>
          <w:tcPr>
            <w:tcW w:w="2362" w:type="dxa"/>
            <w:vAlign w:val="top"/>
          </w:tcPr>
          <w:p>
            <w:pPr>
              <w:pStyle w:val="0"/>
              <w:rPr>
                <w:rFonts w:hint="default"/>
                <w:color w:val="FF0000"/>
              </w:rPr>
            </w:pPr>
            <w:r>
              <w:rPr>
                <w:rFonts w:hint="eastAsia"/>
                <w:color w:val="FF0000"/>
              </w:rPr>
              <w:t>・顧客の年齢層が少しずつ上がっている</w:t>
            </w:r>
          </w:p>
          <w:p>
            <w:pPr>
              <w:pStyle w:val="0"/>
              <w:rPr>
                <w:rFonts w:hint="default"/>
                <w:color w:val="FF0000"/>
              </w:rPr>
            </w:pPr>
          </w:p>
        </w:tc>
        <w:tc>
          <w:tcPr>
            <w:tcW w:w="2362" w:type="dxa"/>
            <w:vAlign w:val="top"/>
          </w:tcPr>
          <w:p>
            <w:pPr>
              <w:pStyle w:val="0"/>
              <w:rPr>
                <w:rFonts w:hint="default"/>
                <w:color w:val="FF0000"/>
              </w:rPr>
            </w:pPr>
          </w:p>
        </w:tc>
        <w:tc>
          <w:tcPr>
            <w:tcW w:w="2362" w:type="dxa"/>
            <w:vAlign w:val="top"/>
          </w:tcPr>
          <w:p>
            <w:pPr>
              <w:pStyle w:val="0"/>
              <w:rPr>
                <w:rFonts w:hint="default"/>
                <w:color w:val="FF0000"/>
              </w:rPr>
            </w:pPr>
            <w:r>
              <w:rPr>
                <w:rFonts w:hint="eastAsia"/>
                <w:color w:val="FF0000"/>
              </w:rPr>
              <w:t>・衛生管理がハード・ソフト面とも不十分</w:t>
            </w:r>
            <w:r>
              <w:rPr>
                <w:rFonts w:hint="eastAsia"/>
              </w:rPr>
              <w:br w:type="textWrapping" w:clear="none"/>
            </w:r>
            <w:r>
              <w:rPr>
                <w:rFonts w:hint="eastAsia"/>
                <w:color w:val="FF0000"/>
              </w:rPr>
              <w:t>・賞味期間が短い</w:t>
            </w:r>
          </w:p>
          <w:p>
            <w:pPr>
              <w:pStyle w:val="0"/>
              <w:rPr>
                <w:rFonts w:hint="default"/>
                <w:color w:val="FF0000"/>
              </w:rPr>
            </w:pPr>
          </w:p>
        </w:tc>
        <w:tc>
          <w:tcPr>
            <w:tcW w:w="2364" w:type="dxa"/>
            <w:vAlign w:val="top"/>
          </w:tcPr>
          <w:p>
            <w:pPr>
              <w:pStyle w:val="0"/>
              <w:rPr>
                <w:rFonts w:hint="default"/>
                <w:color w:val="FF0000"/>
              </w:rPr>
            </w:pPr>
            <w:r>
              <w:rPr>
                <w:rFonts w:hint="eastAsia"/>
                <w:color w:val="FF0000"/>
              </w:rPr>
              <w:t>・県外では認知が低い</w:t>
            </w:r>
          </w:p>
          <w:p>
            <w:pPr>
              <w:pStyle w:val="0"/>
              <w:rPr>
                <w:rFonts w:hint="default"/>
                <w:color w:val="FF0000"/>
              </w:rPr>
            </w:pPr>
            <w:r>
              <w:rPr>
                <w:rFonts w:hint="eastAsia"/>
                <w:color w:val="FF0000"/>
              </w:rPr>
              <w:t>・県外では物流コストがかかる</w:t>
            </w:r>
          </w:p>
          <w:p>
            <w:pPr>
              <w:pStyle w:val="0"/>
              <w:rPr>
                <w:rFonts w:hint="default"/>
                <w:color w:val="FF0000"/>
              </w:rPr>
            </w:pPr>
            <w:r>
              <w:rPr>
                <w:rFonts w:hint="eastAsia"/>
                <w:color w:val="FF0000"/>
              </w:rPr>
              <w:t>・</w:t>
            </w:r>
            <w:r>
              <w:rPr>
                <w:rFonts w:hint="eastAsia"/>
                <w:color w:val="FF0000"/>
              </w:rPr>
              <w:t>EC</w:t>
            </w:r>
            <w:r>
              <w:rPr>
                <w:rFonts w:hint="eastAsia"/>
                <w:color w:val="FF0000"/>
              </w:rPr>
              <w:t>、輸出人材の不足</w:t>
            </w:r>
          </w:p>
        </w:tc>
      </w:tr>
    </w:tbl>
    <w:p>
      <w:pPr>
        <w:pStyle w:val="0"/>
        <w:rPr>
          <w:rFonts w:hint="default"/>
        </w:rPr>
      </w:pPr>
    </w:p>
    <w:p>
      <w:pPr>
        <w:pStyle w:val="25"/>
        <w:numPr>
          <w:ilvl w:val="0"/>
          <w:numId w:val="1"/>
        </w:numPr>
        <w:rPr>
          <w:rFonts w:hint="default" w:asciiTheme="minorEastAsia" w:hAnsiTheme="minorEastAsia" w:eastAsiaTheme="minorEastAsia"/>
        </w:rPr>
      </w:pPr>
      <w:r>
        <w:rPr>
          <w:rFonts w:hint="eastAsia" w:asciiTheme="minorEastAsia" w:hAnsiTheme="minorEastAsia" w:eastAsiaTheme="minorEastAsia"/>
        </w:rPr>
        <w:t>外部環境</w:t>
      </w:r>
    </w:p>
    <w:p>
      <w:pPr>
        <w:pStyle w:val="0"/>
        <w:rPr>
          <w:rFonts w:hint="default"/>
        </w:rPr>
      </w:pPr>
      <w:r>
        <w:rPr>
          <w:rFonts w:hint="eastAsia"/>
        </w:rPr>
        <w:t>&lt;</w:t>
      </w:r>
      <w:r>
        <w:rPr>
          <w:rFonts w:hint="eastAsia"/>
        </w:rPr>
        <w:t>国内</w:t>
      </w:r>
      <w:r>
        <w:rPr>
          <w:rFonts w:hint="default"/>
        </w:rPr>
        <w:t>&gt;</w:t>
      </w:r>
    </w:p>
    <w:tbl>
      <w:tblPr>
        <w:tblStyle w:val="26"/>
        <w:tblpPr w:leftFromText="0" w:rightFromText="0" w:topFromText="0" w:bottomFromText="0" w:vertAnchor="text" w:horzAnchor="margin" w:tblpX="-124" w:tblpY="1"/>
        <w:tblOverlap w:val="never"/>
        <w:tblW w:w="0" w:type="auto"/>
        <w:tblLayout w:type="fixed"/>
        <w:tblLook w:firstRow="1" w:lastRow="0" w:firstColumn="1" w:lastColumn="0" w:noHBand="0" w:noVBand="1" w:val="04A0"/>
      </w:tblPr>
      <w:tblGrid>
        <w:gridCol w:w="1893"/>
        <w:gridCol w:w="8315"/>
      </w:tblGrid>
      <w:tr>
        <w:trPr/>
        <w:tc>
          <w:tcPr>
            <w:tcW w:w="1893" w:type="dxa"/>
            <w:shd w:val="clear" w:color="auto" w:themeFill="accent6" w:themeFillTint="66" w:themeFillShade="FF"/>
            <w:vAlign w:val="top"/>
          </w:tcPr>
          <w:p>
            <w:pPr>
              <w:pStyle w:val="0"/>
              <w:jc w:val="center"/>
              <w:rPr>
                <w:rFonts w:hint="default"/>
              </w:rPr>
            </w:pPr>
            <w:r>
              <w:rPr>
                <w:rFonts w:hint="eastAsia"/>
              </w:rPr>
              <w:t>項　目</w:t>
            </w:r>
          </w:p>
        </w:tc>
        <w:tc>
          <w:tcPr>
            <w:tcW w:w="8315" w:type="dxa"/>
            <w:shd w:val="clear" w:color="auto" w:themeFill="accent6" w:themeFillTint="66" w:themeFillShade="FF"/>
            <w:vAlign w:val="top"/>
          </w:tcPr>
          <w:p>
            <w:pPr>
              <w:pStyle w:val="0"/>
              <w:jc w:val="center"/>
              <w:rPr>
                <w:rFonts w:hint="default"/>
              </w:rPr>
            </w:pPr>
            <w:r>
              <w:rPr>
                <w:rFonts w:hint="eastAsia"/>
              </w:rPr>
              <w:t>内　　容</w:t>
            </w:r>
          </w:p>
        </w:tc>
      </w:tr>
      <w:tr>
        <w:trPr/>
        <w:tc>
          <w:tcPr>
            <w:tcW w:w="1893" w:type="dxa"/>
            <w:shd w:val="clear" w:color="auto" w:themeFill="accent6" w:themeFillTint="66" w:themeFillShade="FF"/>
            <w:vAlign w:val="top"/>
          </w:tcPr>
          <w:p>
            <w:pPr>
              <w:pStyle w:val="0"/>
              <w:rPr>
                <w:rFonts w:hint="default"/>
              </w:rPr>
            </w:pPr>
            <w:r>
              <w:rPr>
                <w:rFonts w:hint="eastAsia"/>
              </w:rPr>
              <w:t>市場の動向</w:t>
            </w:r>
          </w:p>
        </w:tc>
        <w:tc>
          <w:tcPr>
            <w:tcW w:w="8315" w:type="dxa"/>
            <w:vAlign w:val="top"/>
          </w:tcPr>
          <w:p>
            <w:pPr>
              <w:pStyle w:val="0"/>
              <w:ind w:firstLine="210" w:firstLineChars="100"/>
              <w:rPr>
                <w:rFonts w:hint="default"/>
              </w:rPr>
            </w:pPr>
            <w:r>
              <w:rPr>
                <w:rFonts w:hint="eastAsia"/>
                <w:color w:val="FF0000"/>
              </w:rPr>
              <w:t>菓子の現在の販売市場は、浮き沈みが激しい状態にあるとともに、各地域の独自性を強調した商品が好まれる傾向にある。また、健康や食の安全に対する関心が高まる中で菓子にも機能性や安全性を求める層が一定数存在している。</w:t>
            </w:r>
          </w:p>
          <w:p>
            <w:pPr>
              <w:pStyle w:val="0"/>
              <w:ind w:firstLine="210" w:firstLineChars="100"/>
              <w:rPr>
                <w:rFonts w:hint="default"/>
              </w:rPr>
            </w:pPr>
            <w:r>
              <w:rPr>
                <w:rFonts w:hint="eastAsia"/>
                <w:color w:val="FF0000"/>
              </w:rPr>
              <w:t>人口減により地方での市場規模は縮小傾向にあるものの、都市部での規模は、いまだ拡大傾向にあり、多様化する市場ニーズを的確に捉え選定し、迅速かつ柔軟に対応できる企業、商品が成長できる市場と考えている。</w:t>
            </w:r>
          </w:p>
        </w:tc>
      </w:tr>
      <w:tr>
        <w:trPr/>
        <w:tc>
          <w:tcPr>
            <w:tcW w:w="1893" w:type="dxa"/>
            <w:shd w:val="clear" w:color="auto" w:themeFill="accent6" w:themeFillTint="66" w:themeFillShade="FF"/>
            <w:vAlign w:val="top"/>
          </w:tcPr>
          <w:p>
            <w:pPr>
              <w:pStyle w:val="0"/>
              <w:rPr>
                <w:rFonts w:hint="default"/>
              </w:rPr>
            </w:pPr>
            <w:r>
              <w:rPr>
                <w:rFonts w:hint="eastAsia"/>
              </w:rPr>
              <w:t>競合他社の状況</w:t>
            </w:r>
          </w:p>
        </w:tc>
        <w:tc>
          <w:tcPr>
            <w:tcW w:w="8315" w:type="dxa"/>
            <w:vAlign w:val="top"/>
          </w:tcPr>
          <w:p>
            <w:pPr>
              <w:pStyle w:val="0"/>
              <w:ind w:firstLine="210" w:firstLineChars="100"/>
              <w:rPr>
                <w:rFonts w:hint="default"/>
              </w:rPr>
            </w:pPr>
            <w:r>
              <w:rPr>
                <w:rFonts w:hint="eastAsia"/>
                <w:color w:val="FF0000"/>
              </w:rPr>
              <w:t>大手メーカーは、巨大な調達力と高い生産性により、</w:t>
            </w:r>
            <w:r>
              <w:rPr>
                <w:rFonts w:hint="eastAsia"/>
                <w:color w:val="FF0000"/>
              </w:rPr>
              <w:t>GMS</w:t>
            </w:r>
            <w:r>
              <w:rPr>
                <w:rFonts w:hint="eastAsia"/>
                <w:color w:val="FF0000"/>
              </w:rPr>
              <w:t>や</w:t>
            </w:r>
            <w:r>
              <w:rPr>
                <w:rFonts w:hint="eastAsia"/>
                <w:color w:val="FF0000"/>
              </w:rPr>
              <w:t>DS</w:t>
            </w:r>
            <w:r>
              <w:rPr>
                <w:rFonts w:hint="eastAsia"/>
                <w:color w:val="FF0000"/>
              </w:rPr>
              <w:t>等を中心とする販路で比較的低価格の商品を提供している。</w:t>
            </w:r>
          </w:p>
          <w:p>
            <w:pPr>
              <w:pStyle w:val="0"/>
              <w:ind w:firstLine="210" w:firstLineChars="100"/>
              <w:rPr>
                <w:rFonts w:hint="default"/>
                <w:color w:val="FF0000"/>
              </w:rPr>
            </w:pPr>
            <w:r>
              <w:rPr>
                <w:rFonts w:hint="eastAsia"/>
                <w:color w:val="FF0000"/>
              </w:rPr>
              <w:t>これに対し、地方の同業者は、その地方の特産品を生かした商品開発を行い、百貨店やいわゆる質販店を主な販路として差別化を図る戦略をとっている。（</w:t>
            </w:r>
            <w:r>
              <w:rPr>
                <w:rFonts w:hint="eastAsia"/>
                <w:color w:val="FF0000"/>
              </w:rPr>
              <w:t>ex.</w:t>
            </w:r>
            <w:r>
              <w:rPr>
                <w:rFonts w:hint="eastAsia"/>
                <w:color w:val="FF0000"/>
              </w:rPr>
              <w:t>Ｃ社：「△△○○」（○○</w:t>
            </w:r>
            <w:r>
              <w:rPr>
                <w:rFonts w:hint="eastAsia"/>
                <w:color w:val="FF0000"/>
              </w:rPr>
              <w:t>g</w:t>
            </w:r>
            <w:r>
              <w:rPr>
                <w:rFonts w:hint="eastAsia"/>
                <w:color w:val="FF0000"/>
              </w:rPr>
              <w:t>／常温）商品シリーズ）</w:t>
            </w:r>
          </w:p>
          <w:p>
            <w:pPr>
              <w:pStyle w:val="0"/>
              <w:rPr>
                <w:rFonts w:hint="default"/>
                <w:color w:val="FF0000"/>
              </w:rPr>
            </w:pPr>
          </w:p>
          <w:p>
            <w:pPr>
              <w:pStyle w:val="0"/>
              <w:rPr>
                <w:rFonts w:hint="default"/>
              </w:rPr>
            </w:pPr>
          </w:p>
        </w:tc>
      </w:tr>
    </w:tbl>
    <w:p>
      <w:pPr>
        <w:pStyle w:val="0"/>
        <w:widowControl w:val="1"/>
        <w:jc w:val="left"/>
        <w:rPr>
          <w:rFonts w:hint="default"/>
        </w:rPr>
      </w:pPr>
    </w:p>
    <w:p>
      <w:pPr>
        <w:pStyle w:val="0"/>
        <w:rPr>
          <w:rFonts w:hint="default"/>
        </w:rPr>
      </w:pPr>
      <w:r>
        <w:rPr>
          <w:rFonts w:hint="eastAsia"/>
        </w:rPr>
        <w:t>&lt;</w:t>
      </w:r>
      <w:r>
        <w:rPr>
          <w:rFonts w:hint="eastAsia"/>
        </w:rPr>
        <w:t>海外①　国・地域名：</w:t>
      </w:r>
      <w:r>
        <w:rPr>
          <w:rFonts w:hint="eastAsia"/>
          <w:color w:val="FF0000"/>
        </w:rPr>
        <w:t>アメリカ西海岸</w:t>
      </w:r>
      <w:r>
        <w:rPr>
          <w:rFonts w:hint="eastAsia"/>
        </w:rPr>
        <w:t>　</w:t>
      </w:r>
      <w:r>
        <w:rPr>
          <w:rFonts w:hint="default"/>
        </w:rPr>
        <w:t>&gt;</w:t>
      </w:r>
      <w:r>
        <w:rPr>
          <w:rFonts w:hint="eastAsia"/>
        </w:rPr>
        <w:t>　★輸出対応</w:t>
      </w:r>
    </w:p>
    <w:tbl>
      <w:tblPr>
        <w:tblStyle w:val="26"/>
        <w:tblpPr w:leftFromText="0" w:rightFromText="0" w:topFromText="0" w:bottomFromText="0" w:vertAnchor="text" w:horzAnchor="margin" w:tblpX="-124" w:tblpY="1"/>
        <w:tblOverlap w:val="never"/>
        <w:tblW w:w="0" w:type="auto"/>
        <w:tblLayout w:type="fixed"/>
        <w:tblLook w:firstRow="1" w:lastRow="0" w:firstColumn="1" w:lastColumn="0" w:noHBand="0" w:noVBand="1" w:val="04A0"/>
      </w:tblPr>
      <w:tblGrid>
        <w:gridCol w:w="1893"/>
        <w:gridCol w:w="8315"/>
      </w:tblGrid>
      <w:tr>
        <w:trPr/>
        <w:tc>
          <w:tcPr>
            <w:tcW w:w="1893" w:type="dxa"/>
            <w:shd w:val="clear" w:color="auto" w:themeFill="accent6" w:themeFillTint="66" w:themeFillShade="FF"/>
            <w:vAlign w:val="top"/>
          </w:tcPr>
          <w:p>
            <w:pPr>
              <w:pStyle w:val="0"/>
              <w:jc w:val="center"/>
              <w:rPr>
                <w:rFonts w:hint="default"/>
              </w:rPr>
            </w:pPr>
            <w:r>
              <w:rPr>
                <w:rFonts w:hint="eastAsia"/>
              </w:rPr>
              <w:t>項　目</w:t>
            </w:r>
          </w:p>
        </w:tc>
        <w:tc>
          <w:tcPr>
            <w:tcW w:w="8315" w:type="dxa"/>
            <w:shd w:val="clear" w:color="auto" w:themeFill="accent6" w:themeFillTint="66" w:themeFillShade="FF"/>
            <w:vAlign w:val="top"/>
          </w:tcPr>
          <w:p>
            <w:pPr>
              <w:pStyle w:val="0"/>
              <w:jc w:val="center"/>
              <w:rPr>
                <w:rFonts w:hint="default"/>
              </w:rPr>
            </w:pPr>
            <w:r>
              <w:rPr>
                <w:rFonts w:hint="eastAsia"/>
              </w:rPr>
              <w:t>内　　容</w:t>
            </w:r>
          </w:p>
        </w:tc>
      </w:tr>
      <w:tr>
        <w:trPr/>
        <w:tc>
          <w:tcPr>
            <w:tcW w:w="1893" w:type="dxa"/>
            <w:shd w:val="clear" w:color="auto" w:themeFill="accent6" w:themeFillTint="66" w:themeFillShade="FF"/>
            <w:vAlign w:val="top"/>
          </w:tcPr>
          <w:p>
            <w:pPr>
              <w:pStyle w:val="0"/>
              <w:rPr>
                <w:rFonts w:hint="default"/>
              </w:rPr>
            </w:pPr>
            <w:r>
              <w:rPr>
                <w:rFonts w:hint="eastAsia"/>
              </w:rPr>
              <w:t>市場の動向</w:t>
            </w:r>
          </w:p>
        </w:tc>
        <w:tc>
          <w:tcPr>
            <w:tcW w:w="8315" w:type="dxa"/>
            <w:vAlign w:val="top"/>
          </w:tcPr>
          <w:p>
            <w:pPr>
              <w:pStyle w:val="0"/>
              <w:ind w:firstLine="210" w:firstLineChars="100"/>
              <w:rPr>
                <w:rFonts w:hint="default"/>
                <w:color w:val="FF0000"/>
              </w:rPr>
            </w:pPr>
            <w:r>
              <w:rPr>
                <w:rFonts w:hint="eastAsia"/>
                <w:color w:val="FF0000"/>
              </w:rPr>
              <w:t>日系、中国系、韓国系のアジア系の人口が増加しており、各コミュニティが発達している。アジア系オーナーによる日本食レストランも近年増加しており日本食が広く普及している。多くの日本食は既に販売されているが、高知県特産のしょうがを利用した製品はまだ認知されておらず、拡販の可能性が残されている。</w:t>
            </w:r>
          </w:p>
          <w:p>
            <w:pPr>
              <w:pStyle w:val="0"/>
              <w:ind w:firstLine="210" w:firstLineChars="100"/>
              <w:rPr>
                <w:rFonts w:hint="default"/>
              </w:rPr>
            </w:pPr>
          </w:p>
          <w:p>
            <w:pPr>
              <w:pStyle w:val="0"/>
              <w:ind w:firstLine="210" w:firstLineChars="100"/>
              <w:rPr>
                <w:rFonts w:hint="default"/>
              </w:rPr>
            </w:pPr>
          </w:p>
        </w:tc>
      </w:tr>
      <w:tr>
        <w:trPr/>
        <w:tc>
          <w:tcPr>
            <w:tcW w:w="1893" w:type="dxa"/>
            <w:shd w:val="clear" w:color="auto" w:themeFill="accent6" w:themeFillTint="66" w:themeFillShade="FF"/>
            <w:vAlign w:val="top"/>
          </w:tcPr>
          <w:p>
            <w:pPr>
              <w:pStyle w:val="0"/>
              <w:rPr>
                <w:rFonts w:hint="default"/>
              </w:rPr>
            </w:pPr>
            <w:r>
              <w:rPr>
                <w:rFonts w:hint="eastAsia"/>
              </w:rPr>
              <w:t>競合他社の状況</w:t>
            </w:r>
          </w:p>
        </w:tc>
        <w:tc>
          <w:tcPr>
            <w:tcW w:w="8315" w:type="dxa"/>
            <w:vAlign w:val="top"/>
          </w:tcPr>
          <w:p>
            <w:pPr>
              <w:pStyle w:val="0"/>
              <w:ind w:firstLine="210" w:firstLineChars="100"/>
              <w:rPr>
                <w:rFonts w:hint="default"/>
              </w:rPr>
            </w:pPr>
            <w:r>
              <w:rPr>
                <w:rFonts w:hint="eastAsia"/>
                <w:color w:val="FF0000"/>
              </w:rPr>
              <w:t>既に日系の商社や小売店などを通じて多くの日本食が販売されている。各社、商流を確立しており、個々の商流を通じて現地のスーパーなどに商品を提供している。</w:t>
            </w: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tc>
      </w:tr>
    </w:tbl>
    <w:p>
      <w:pPr>
        <w:pStyle w:val="0"/>
        <w:rPr>
          <w:rFonts w:hint="default"/>
        </w:rPr>
      </w:pPr>
    </w:p>
    <w:p>
      <w:pPr>
        <w:pStyle w:val="0"/>
        <w:rPr>
          <w:rFonts w:hint="default"/>
        </w:rPr>
      </w:pPr>
      <w:r>
        <w:rPr>
          <w:rFonts w:hint="eastAsia"/>
        </w:rPr>
        <w:t>&lt;</w:t>
      </w:r>
      <w:r>
        <w:rPr>
          <w:rFonts w:hint="eastAsia"/>
        </w:rPr>
        <w:t>海外②　国・地域名：</w:t>
      </w:r>
      <w:r>
        <w:rPr>
          <w:rFonts w:hint="eastAsia"/>
          <w:color w:val="FF0000"/>
        </w:rPr>
        <w:t>アメリカ東海岸</w:t>
      </w:r>
      <w:r>
        <w:rPr>
          <w:rFonts w:hint="eastAsia"/>
        </w:rPr>
        <w:t>　</w:t>
      </w:r>
      <w:r>
        <w:rPr>
          <w:rFonts w:hint="default"/>
        </w:rPr>
        <w:t>&gt;</w:t>
      </w:r>
      <w:r>
        <w:rPr>
          <w:rFonts w:hint="eastAsia"/>
        </w:rPr>
        <w:t>　★輸出対応</w:t>
      </w:r>
    </w:p>
    <w:tbl>
      <w:tblPr>
        <w:tblStyle w:val="26"/>
        <w:tblpPr w:leftFromText="0" w:rightFromText="0" w:topFromText="0" w:bottomFromText="0" w:vertAnchor="text" w:horzAnchor="margin" w:tblpX="-124" w:tblpY="1"/>
        <w:tblOverlap w:val="never"/>
        <w:tblW w:w="0" w:type="auto"/>
        <w:tblLayout w:type="fixed"/>
        <w:tblLook w:firstRow="1" w:lastRow="0" w:firstColumn="1" w:lastColumn="0" w:noHBand="0" w:noVBand="1" w:val="04A0"/>
      </w:tblPr>
      <w:tblGrid>
        <w:gridCol w:w="1893"/>
        <w:gridCol w:w="8315"/>
      </w:tblGrid>
      <w:tr>
        <w:trPr/>
        <w:tc>
          <w:tcPr>
            <w:tcW w:w="1893" w:type="dxa"/>
            <w:shd w:val="clear" w:color="auto" w:themeFill="accent6" w:themeFillTint="66" w:themeFillShade="FF"/>
            <w:vAlign w:val="top"/>
          </w:tcPr>
          <w:p>
            <w:pPr>
              <w:pStyle w:val="0"/>
              <w:jc w:val="center"/>
              <w:rPr>
                <w:rFonts w:hint="default"/>
              </w:rPr>
            </w:pPr>
            <w:r>
              <w:rPr>
                <w:rFonts w:hint="eastAsia"/>
              </w:rPr>
              <w:t>項　目</w:t>
            </w:r>
          </w:p>
        </w:tc>
        <w:tc>
          <w:tcPr>
            <w:tcW w:w="8315" w:type="dxa"/>
            <w:shd w:val="clear" w:color="auto" w:themeFill="accent6" w:themeFillTint="66" w:themeFillShade="FF"/>
            <w:vAlign w:val="top"/>
          </w:tcPr>
          <w:p>
            <w:pPr>
              <w:pStyle w:val="0"/>
              <w:jc w:val="center"/>
              <w:rPr>
                <w:rFonts w:hint="default"/>
              </w:rPr>
            </w:pPr>
            <w:r>
              <w:rPr>
                <w:rFonts w:hint="eastAsia"/>
              </w:rPr>
              <w:t>内　　容</w:t>
            </w:r>
          </w:p>
        </w:tc>
      </w:tr>
      <w:tr>
        <w:trPr/>
        <w:tc>
          <w:tcPr>
            <w:tcW w:w="1893" w:type="dxa"/>
            <w:shd w:val="clear" w:color="auto" w:themeFill="accent6" w:themeFillTint="66" w:themeFillShade="FF"/>
            <w:vAlign w:val="top"/>
          </w:tcPr>
          <w:p>
            <w:pPr>
              <w:pStyle w:val="0"/>
              <w:rPr>
                <w:rFonts w:hint="default"/>
              </w:rPr>
            </w:pPr>
            <w:r>
              <w:rPr>
                <w:rFonts w:hint="eastAsia"/>
              </w:rPr>
              <w:t>市場の動向</w:t>
            </w:r>
          </w:p>
        </w:tc>
        <w:tc>
          <w:tcPr>
            <w:tcW w:w="8315" w:type="dxa"/>
            <w:vAlign w:val="top"/>
          </w:tcPr>
          <w:p>
            <w:pPr>
              <w:pStyle w:val="0"/>
              <w:ind w:firstLine="210" w:firstLineChars="100"/>
              <w:rPr>
                <w:rFonts w:hint="default"/>
                <w:color w:val="FF0000"/>
              </w:rPr>
            </w:pPr>
            <w:r>
              <w:rPr>
                <w:rFonts w:hint="eastAsia"/>
                <w:color w:val="FF0000"/>
              </w:rPr>
              <w:t>ニューヨークを中心に高級レストランが集中しており、高級志向の商品が注目を浴びる。伝統的かつ高級な日本食材にこだわる店も多く、既存の食材にはない味や香りにより付加価値を高めた食品が好まれる傾向にある。</w:t>
            </w:r>
          </w:p>
          <w:p>
            <w:pPr>
              <w:pStyle w:val="0"/>
              <w:ind w:firstLine="210" w:firstLineChars="100"/>
              <w:rPr>
                <w:rFonts w:hint="default"/>
                <w:color w:val="FF0000"/>
              </w:rPr>
            </w:pPr>
          </w:p>
          <w:p>
            <w:pPr>
              <w:pStyle w:val="0"/>
              <w:ind w:firstLine="210" w:firstLineChars="100"/>
              <w:rPr>
                <w:rFonts w:hint="default"/>
                <w:color w:val="FF0000"/>
              </w:rPr>
            </w:pPr>
          </w:p>
          <w:p>
            <w:pPr>
              <w:pStyle w:val="0"/>
              <w:ind w:firstLine="210" w:firstLineChars="100"/>
              <w:rPr>
                <w:rFonts w:hint="default"/>
                <w:color w:val="FF0000"/>
              </w:rPr>
            </w:pPr>
          </w:p>
        </w:tc>
      </w:tr>
      <w:tr>
        <w:trPr/>
        <w:tc>
          <w:tcPr>
            <w:tcW w:w="1893" w:type="dxa"/>
            <w:shd w:val="clear" w:color="auto" w:themeFill="accent6" w:themeFillTint="66" w:themeFillShade="FF"/>
            <w:vAlign w:val="top"/>
          </w:tcPr>
          <w:p>
            <w:pPr>
              <w:pStyle w:val="0"/>
              <w:rPr>
                <w:rFonts w:hint="default"/>
              </w:rPr>
            </w:pPr>
            <w:r>
              <w:rPr>
                <w:rFonts w:hint="eastAsia"/>
              </w:rPr>
              <w:t>競合他社の状況</w:t>
            </w:r>
          </w:p>
        </w:tc>
        <w:tc>
          <w:tcPr>
            <w:tcW w:w="8315" w:type="dxa"/>
            <w:vAlign w:val="top"/>
          </w:tcPr>
          <w:p>
            <w:pPr>
              <w:pStyle w:val="0"/>
              <w:ind w:firstLine="210" w:firstLineChars="100"/>
              <w:rPr>
                <w:rFonts w:hint="default"/>
                <w:color w:val="FF0000"/>
              </w:rPr>
            </w:pPr>
            <w:r>
              <w:rPr>
                <w:rFonts w:hint="eastAsia"/>
                <w:color w:val="FF0000"/>
              </w:rPr>
              <w:t>高い品質を特徴とする高級品を販売している。各社、付加価値を訴求した独自の商品ブランドを展開するメーカーが多い。</w:t>
            </w: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tc>
      </w:tr>
    </w:tbl>
    <w:p>
      <w:pPr>
        <w:pStyle w:val="0"/>
        <w:rPr>
          <w:rFonts w:hint="default"/>
        </w:rPr>
      </w:pPr>
    </w:p>
    <w:p>
      <w:pPr>
        <w:pStyle w:val="0"/>
        <w:rPr>
          <w:rFonts w:hint="default"/>
        </w:rPr>
      </w:pPr>
      <w:r>
        <w:rPr>
          <w:rFonts w:hint="eastAsia"/>
        </w:rPr>
        <w:t>&lt;</w:t>
      </w:r>
      <w:r>
        <w:rPr>
          <w:rFonts w:hint="eastAsia"/>
        </w:rPr>
        <w:t>海外③　国・地域名：　　　　　　　　</w:t>
      </w:r>
      <w:r>
        <w:rPr>
          <w:rFonts w:hint="default"/>
        </w:rPr>
        <w:t>&gt;</w:t>
      </w:r>
      <w:r>
        <w:rPr>
          <w:rFonts w:hint="eastAsia"/>
        </w:rPr>
        <w:t>　★輸出対応</w:t>
      </w:r>
    </w:p>
    <w:tbl>
      <w:tblPr>
        <w:tblStyle w:val="26"/>
        <w:tblpPr w:leftFromText="0" w:rightFromText="0" w:topFromText="0" w:bottomFromText="0" w:vertAnchor="text" w:horzAnchor="margin" w:tblpX="-124" w:tblpY="1"/>
        <w:tblOverlap w:val="never"/>
        <w:tblW w:w="0" w:type="auto"/>
        <w:tblLayout w:type="fixed"/>
        <w:tblLook w:firstRow="1" w:lastRow="0" w:firstColumn="1" w:lastColumn="0" w:noHBand="0" w:noVBand="1" w:val="04A0"/>
      </w:tblPr>
      <w:tblGrid>
        <w:gridCol w:w="1893"/>
        <w:gridCol w:w="8315"/>
      </w:tblGrid>
      <w:tr>
        <w:trPr/>
        <w:tc>
          <w:tcPr>
            <w:tcW w:w="1893" w:type="dxa"/>
            <w:shd w:val="clear" w:color="auto" w:themeFill="accent6" w:themeFillTint="66" w:themeFillShade="FF"/>
            <w:vAlign w:val="top"/>
          </w:tcPr>
          <w:p>
            <w:pPr>
              <w:pStyle w:val="0"/>
              <w:jc w:val="center"/>
              <w:rPr>
                <w:rFonts w:hint="default"/>
              </w:rPr>
            </w:pPr>
            <w:r>
              <w:rPr>
                <w:rFonts w:hint="eastAsia"/>
              </w:rPr>
              <w:t>項　目</w:t>
            </w:r>
          </w:p>
        </w:tc>
        <w:tc>
          <w:tcPr>
            <w:tcW w:w="8315" w:type="dxa"/>
            <w:shd w:val="clear" w:color="auto" w:themeFill="accent6" w:themeFillTint="66" w:themeFillShade="FF"/>
            <w:vAlign w:val="top"/>
          </w:tcPr>
          <w:p>
            <w:pPr>
              <w:pStyle w:val="0"/>
              <w:jc w:val="center"/>
              <w:rPr>
                <w:rFonts w:hint="default"/>
              </w:rPr>
            </w:pPr>
            <w:r>
              <w:rPr>
                <w:rFonts w:hint="eastAsia"/>
              </w:rPr>
              <w:t>内　　容</w:t>
            </w:r>
          </w:p>
        </w:tc>
      </w:tr>
      <w:tr>
        <w:trPr/>
        <w:tc>
          <w:tcPr>
            <w:tcW w:w="1893" w:type="dxa"/>
            <w:shd w:val="clear" w:color="auto" w:themeFill="accent6" w:themeFillTint="66" w:themeFillShade="FF"/>
            <w:vAlign w:val="top"/>
          </w:tcPr>
          <w:p>
            <w:pPr>
              <w:pStyle w:val="0"/>
              <w:rPr>
                <w:rFonts w:hint="default"/>
              </w:rPr>
            </w:pPr>
            <w:r>
              <w:rPr>
                <w:rFonts w:hint="eastAsia"/>
              </w:rPr>
              <w:t>市場の動向</w:t>
            </w:r>
          </w:p>
        </w:tc>
        <w:tc>
          <w:tcPr>
            <w:tcW w:w="8315" w:type="dxa"/>
            <w:vAlign w:val="top"/>
          </w:tcPr>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tc>
      </w:tr>
      <w:tr>
        <w:trPr/>
        <w:tc>
          <w:tcPr>
            <w:tcW w:w="1893" w:type="dxa"/>
            <w:shd w:val="clear" w:color="auto" w:themeFill="accent6" w:themeFillTint="66" w:themeFillShade="FF"/>
            <w:vAlign w:val="top"/>
          </w:tcPr>
          <w:p>
            <w:pPr>
              <w:pStyle w:val="0"/>
              <w:rPr>
                <w:rFonts w:hint="default"/>
              </w:rPr>
            </w:pPr>
            <w:r>
              <w:rPr>
                <w:rFonts w:hint="eastAsia"/>
              </w:rPr>
              <w:t>競合他社の状況</w:t>
            </w:r>
          </w:p>
        </w:tc>
        <w:tc>
          <w:tcPr>
            <w:tcW w:w="8315" w:type="dxa"/>
            <w:vAlign w:val="top"/>
          </w:tcPr>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p>
        </w:tc>
      </w:tr>
    </w:tbl>
    <w:p>
      <w:pPr>
        <w:pStyle w:val="0"/>
        <w:widowControl w:val="1"/>
        <w:jc w:val="left"/>
        <w:rPr>
          <w:rFonts w:hint="default"/>
        </w:rPr>
      </w:pPr>
      <w:r>
        <w:rPr>
          <w:rFonts w:hint="default"/>
        </w:rPr>
        <w:br w:type="page"/>
      </w:r>
    </w:p>
    <w:p>
      <w:pPr>
        <w:pStyle w:val="25"/>
        <w:numPr>
          <w:ilvl w:val="0"/>
          <w:numId w:val="1"/>
        </w:numPr>
        <w:rPr>
          <w:rFonts w:hint="default" w:asciiTheme="minorEastAsia" w:hAnsiTheme="minorEastAsia" w:eastAsiaTheme="minorEastAsia"/>
        </w:rPr>
      </w:pPr>
      <w:r>
        <w:rPr>
          <w:rFonts w:hint="eastAsia" w:asciiTheme="minorEastAsia" w:hAnsiTheme="minorEastAsia" w:eastAsiaTheme="minorEastAsia"/>
        </w:rPr>
        <w:t>内部環境（自社）及び外部環境の状況（ＳＷＯＴ分析）</w:t>
      </w:r>
    </w:p>
    <w:tbl>
      <w:tblPr>
        <w:tblStyle w:val="26"/>
        <w:tblW w:w="0" w:type="auto"/>
        <w:tblInd w:w="-120" w:type="dxa"/>
        <w:tblLayout w:type="fixed"/>
        <w:tblLook w:firstRow="1" w:lastRow="0" w:firstColumn="1" w:lastColumn="0" w:noHBand="0" w:noVBand="1" w:val="04A0"/>
      </w:tblPr>
      <w:tblGrid>
        <w:gridCol w:w="5101"/>
        <w:gridCol w:w="5102"/>
      </w:tblGrid>
      <w:tr>
        <w:trPr/>
        <w:tc>
          <w:tcPr>
            <w:tcW w:w="510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jc w:val="center"/>
              <w:rPr>
                <w:rFonts w:hint="default"/>
              </w:rPr>
            </w:pPr>
            <w:r>
              <w:rPr>
                <w:rFonts w:hint="eastAsia"/>
              </w:rPr>
              <w:t>Ｓ＝強み</w:t>
            </w:r>
          </w:p>
        </w:tc>
        <w:tc>
          <w:tcPr>
            <w:tcW w:w="510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jc w:val="center"/>
              <w:rPr>
                <w:rFonts w:hint="default"/>
              </w:rPr>
            </w:pPr>
            <w:r>
              <w:rPr>
                <w:rFonts w:hint="eastAsia"/>
              </w:rPr>
              <w:t>Ｗ＝弱み</w:t>
            </w:r>
          </w:p>
        </w:tc>
      </w:tr>
      <w:tr>
        <w:trPr/>
        <w:tc>
          <w:tcPr>
            <w:tcW w:w="510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r>
              <w:rPr>
                <w:rFonts w:hint="eastAsia"/>
                <w:i w:val="1"/>
                <w:sz w:val="18"/>
              </w:rPr>
              <w:t>＜競合他社との差別化を図れる自社の強み＞</w:t>
            </w:r>
          </w:p>
          <w:p>
            <w:pPr>
              <w:pStyle w:val="0"/>
              <w:ind w:left="210" w:hanging="210" w:hangingChars="100"/>
              <w:rPr>
                <w:rFonts w:hint="default"/>
                <w:color w:val="FF0000"/>
              </w:rPr>
            </w:pPr>
            <w:r>
              <w:rPr>
                <w:rFonts w:hint="eastAsia"/>
                <w:color w:val="FF0000"/>
              </w:rPr>
              <w:t>・意外性のある商品づくりが得意</w:t>
            </w:r>
          </w:p>
          <w:p>
            <w:pPr>
              <w:pStyle w:val="0"/>
              <w:ind w:left="210" w:hanging="210" w:hangingChars="100"/>
              <w:rPr>
                <w:rFonts w:hint="default"/>
                <w:color w:val="FF0000"/>
              </w:rPr>
            </w:pPr>
            <w:r>
              <w:rPr>
                <w:rFonts w:hint="eastAsia"/>
                <w:color w:val="FF0000"/>
              </w:rPr>
              <w:t>・農薬を抑えたこだわりの生産者グループとのパイプ</w:t>
            </w:r>
          </w:p>
          <w:p>
            <w:pPr>
              <w:pStyle w:val="0"/>
              <w:rPr>
                <w:rFonts w:hint="default"/>
                <w:color w:val="FF0000"/>
              </w:rPr>
            </w:pPr>
            <w:r>
              <w:rPr>
                <w:rFonts w:hint="eastAsia"/>
                <w:color w:val="FF0000"/>
              </w:rPr>
              <w:t>・多品種・小ロット生産のノウハウ</w:t>
            </w:r>
          </w:p>
          <w:p>
            <w:pPr>
              <w:pStyle w:val="0"/>
              <w:rPr>
                <w:rFonts w:hint="default"/>
                <w:color w:val="FF0000"/>
              </w:rPr>
            </w:pPr>
          </w:p>
          <w:p>
            <w:pPr>
              <w:pStyle w:val="0"/>
              <w:rPr>
                <w:rFonts w:hint="default"/>
                <w:color w:val="FF0000"/>
              </w:rPr>
            </w:pPr>
          </w:p>
          <w:p>
            <w:pPr>
              <w:pStyle w:val="0"/>
              <w:rPr>
                <w:rFonts w:hint="default"/>
              </w:rPr>
            </w:pPr>
          </w:p>
          <w:p>
            <w:pPr>
              <w:pStyle w:val="0"/>
              <w:rPr>
                <w:rFonts w:hint="default"/>
              </w:rPr>
            </w:pPr>
          </w:p>
        </w:tc>
        <w:tc>
          <w:tcPr>
            <w:tcW w:w="510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FF0000"/>
              </w:rPr>
            </w:pPr>
            <w:r>
              <w:rPr>
                <w:rFonts w:hint="eastAsia"/>
                <w:i w:val="1"/>
                <w:sz w:val="18"/>
              </w:rPr>
              <w:t>＜競合他社に劣る自社の弱み＞</w:t>
            </w:r>
            <w:r>
              <w:rPr>
                <w:rFonts w:hint="eastAsia"/>
              </w:rPr>
              <w:br w:type="textWrapping" w:clear="none"/>
            </w:r>
            <w:r>
              <w:rPr>
                <w:rFonts w:hint="eastAsia"/>
                <w:color w:val="FF0000"/>
              </w:rPr>
              <w:t>・新たな客層をつかんでいない</w:t>
            </w:r>
          </w:p>
          <w:p>
            <w:pPr>
              <w:pStyle w:val="0"/>
              <w:rPr>
                <w:rFonts w:hint="default"/>
                <w:color w:val="FF0000"/>
              </w:rPr>
            </w:pPr>
            <w:r>
              <w:rPr>
                <w:rFonts w:hint="eastAsia"/>
                <w:color w:val="FF0000"/>
              </w:rPr>
              <w:t>・賞味期間が短い</w:t>
            </w:r>
          </w:p>
          <w:p>
            <w:pPr>
              <w:pStyle w:val="0"/>
              <w:rPr>
                <w:rFonts w:hint="default"/>
                <w:color w:val="FF0000"/>
              </w:rPr>
            </w:pPr>
            <w:r>
              <w:rPr>
                <w:rFonts w:hint="eastAsia"/>
                <w:i w:val="1"/>
                <w:color w:val="FF0000"/>
                <w:sz w:val="18"/>
              </w:rPr>
              <w:t>・</w:t>
            </w:r>
            <w:r>
              <w:rPr>
                <w:rFonts w:hint="eastAsia"/>
                <w:color w:val="FF0000"/>
              </w:rPr>
              <w:t>衛生管理がハード・ソフト面とも不十分</w:t>
            </w:r>
          </w:p>
          <w:p>
            <w:pPr>
              <w:pStyle w:val="0"/>
              <w:rPr>
                <w:rFonts w:hint="default"/>
                <w:color w:val="FF0000"/>
              </w:rPr>
            </w:pPr>
            <w:r>
              <w:rPr>
                <w:rFonts w:hint="eastAsia"/>
                <w:color w:val="FF0000"/>
              </w:rPr>
              <w:t>・賞味期間が短い</w:t>
            </w:r>
          </w:p>
          <w:p>
            <w:pPr>
              <w:pStyle w:val="0"/>
              <w:rPr>
                <w:rFonts w:hint="default"/>
                <w:color w:val="FF0000"/>
              </w:rPr>
            </w:pPr>
            <w:r>
              <w:rPr>
                <w:rFonts w:hint="eastAsia"/>
                <w:color w:val="FF0000"/>
              </w:rPr>
              <w:t>・人材が不足（</w:t>
            </w:r>
            <w:r>
              <w:rPr>
                <w:rFonts w:hint="eastAsia"/>
                <w:color w:val="FF0000"/>
              </w:rPr>
              <w:t>EC</w:t>
            </w:r>
            <w:r>
              <w:rPr>
                <w:rFonts w:hint="eastAsia"/>
                <w:color w:val="FF0000"/>
              </w:rPr>
              <w:t>対応、海外対応）</w:t>
            </w:r>
          </w:p>
          <w:p>
            <w:pPr>
              <w:pStyle w:val="0"/>
              <w:rPr>
                <w:rFonts w:hint="default"/>
                <w:color w:val="FF0000"/>
              </w:rPr>
            </w:pPr>
          </w:p>
          <w:p>
            <w:pPr>
              <w:pStyle w:val="0"/>
              <w:rPr>
                <w:rFonts w:hint="default"/>
              </w:rPr>
            </w:pPr>
          </w:p>
        </w:tc>
      </w:tr>
      <w:tr>
        <w:trPr/>
        <w:tc>
          <w:tcPr>
            <w:tcW w:w="510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jc w:val="center"/>
              <w:rPr>
                <w:rFonts w:hint="default"/>
              </w:rPr>
            </w:pPr>
            <w:r>
              <w:rPr>
                <w:rFonts w:hint="eastAsia"/>
              </w:rPr>
              <w:t>Ｏ＝機会</w:t>
            </w:r>
          </w:p>
        </w:tc>
        <w:tc>
          <w:tcPr>
            <w:tcW w:w="510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jc w:val="center"/>
              <w:rPr>
                <w:rFonts w:hint="default"/>
              </w:rPr>
            </w:pPr>
            <w:r>
              <w:rPr>
                <w:rFonts w:hint="eastAsia"/>
              </w:rPr>
              <w:t>Ｔ＝脅威</w:t>
            </w:r>
          </w:p>
        </w:tc>
      </w:tr>
      <w:tr>
        <w:trPr/>
        <w:tc>
          <w:tcPr>
            <w:tcW w:w="510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i w:val="1"/>
                <w:sz w:val="18"/>
              </w:rPr>
              <w:t>＜事業展開をしていく上で、プラスとなる外的要素</w:t>
            </w:r>
            <w:r>
              <w:rPr>
                <w:rFonts w:hint="eastAsia"/>
                <w:sz w:val="18"/>
              </w:rPr>
              <w:t>＞</w:t>
            </w:r>
          </w:p>
          <w:p>
            <w:pPr>
              <w:pStyle w:val="0"/>
              <w:rPr>
                <w:rFonts w:hint="default"/>
              </w:rPr>
            </w:pPr>
            <w:r>
              <w:rPr>
                <w:rFonts w:hint="eastAsia"/>
                <w:color w:val="FF0000"/>
              </w:rPr>
              <w:t>・各地域の独自性を強調した商品が好まれる傾向</w:t>
            </w:r>
          </w:p>
          <w:p>
            <w:pPr>
              <w:pStyle w:val="0"/>
              <w:ind w:left="210" w:hanging="210" w:hangingChars="100"/>
              <w:rPr>
                <w:rFonts w:hint="default"/>
              </w:rPr>
            </w:pPr>
            <w:r>
              <w:rPr>
                <w:rFonts w:hint="eastAsia"/>
                <w:color w:val="FF0000"/>
              </w:rPr>
              <w:t>・健康や食の安全に対する関心が高まる中で菓子にも機能性や安全性を求める層が一定数存在</w:t>
            </w:r>
          </w:p>
          <w:p>
            <w:pPr>
              <w:pStyle w:val="0"/>
              <w:rPr>
                <w:rFonts w:hint="default"/>
                <w:color w:val="FF0000"/>
              </w:rPr>
            </w:pPr>
            <w:r>
              <w:rPr>
                <w:rFonts w:hint="eastAsia"/>
                <w:color w:val="FF0000"/>
              </w:rPr>
              <w:t>・都市部での菓子市場規模拡大</w:t>
            </w:r>
          </w:p>
          <w:p>
            <w:pPr>
              <w:pStyle w:val="0"/>
              <w:rPr>
                <w:rFonts w:hint="default"/>
                <w:color w:val="FF0000"/>
              </w:rPr>
            </w:pPr>
            <w:r>
              <w:rPr>
                <w:rFonts w:hint="eastAsia"/>
                <w:color w:val="FF0000"/>
              </w:rPr>
              <w:t>・ニーズが多様化</w:t>
            </w:r>
          </w:p>
          <w:p>
            <w:pPr>
              <w:pStyle w:val="0"/>
              <w:rPr>
                <w:rFonts w:hint="default"/>
                <w:color w:val="FF0000"/>
              </w:rPr>
            </w:pPr>
            <w:r>
              <w:rPr>
                <w:rFonts w:hint="eastAsia"/>
                <w:color w:val="FF0000"/>
              </w:rPr>
              <w:t>・農林水産省が輸出拡大を後押ししている。</w:t>
            </w:r>
          </w:p>
          <w:p>
            <w:pPr>
              <w:pStyle w:val="0"/>
              <w:rPr>
                <w:rFonts w:hint="default"/>
                <w:color w:val="FF0000"/>
              </w:rPr>
            </w:pPr>
          </w:p>
          <w:p>
            <w:pPr>
              <w:pStyle w:val="0"/>
              <w:rPr>
                <w:rFonts w:hint="default"/>
              </w:rPr>
            </w:pPr>
          </w:p>
          <w:p>
            <w:pPr>
              <w:pStyle w:val="0"/>
              <w:rPr>
                <w:rFonts w:hint="default"/>
              </w:rPr>
            </w:pPr>
          </w:p>
        </w:tc>
        <w:tc>
          <w:tcPr>
            <w:tcW w:w="510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i w:val="1"/>
                <w:sz w:val="18"/>
              </w:rPr>
              <w:t>＜事業展開をしていく上で、マイナスとなる外的要素＞</w:t>
            </w:r>
          </w:p>
          <w:p>
            <w:pPr>
              <w:pStyle w:val="0"/>
              <w:rPr>
                <w:rFonts w:hint="default"/>
              </w:rPr>
            </w:pPr>
            <w:r>
              <w:rPr>
                <w:rFonts w:hint="eastAsia"/>
                <w:color w:val="FF0000"/>
              </w:rPr>
              <w:t>・原料をはじめとする生産コストの値上がり</w:t>
            </w:r>
          </w:p>
          <w:p>
            <w:pPr>
              <w:pStyle w:val="0"/>
              <w:ind w:left="210" w:hanging="210" w:hangingChars="100"/>
              <w:rPr>
                <w:rFonts w:hint="default"/>
              </w:rPr>
            </w:pPr>
            <w:r>
              <w:rPr>
                <w:rFonts w:hint="eastAsia"/>
                <w:color w:val="FF0000"/>
              </w:rPr>
              <w:t>・県内、国内市場の縮小</w:t>
            </w:r>
          </w:p>
          <w:p>
            <w:pPr>
              <w:pStyle w:val="0"/>
              <w:rPr>
                <w:rFonts w:hint="default"/>
              </w:rPr>
            </w:pPr>
            <w:r>
              <w:rPr>
                <w:rFonts w:hint="eastAsia"/>
                <w:color w:val="FF0000"/>
              </w:rPr>
              <w:t>・新型コロナウイルス感染症による生活行動の変化</w:t>
            </w:r>
            <w:r>
              <w:rPr>
                <w:rFonts w:hint="eastAsia"/>
              </w:rPr>
              <w:br w:type="textWrapping" w:clear="none"/>
            </w:r>
            <w:r>
              <w:rPr>
                <w:rFonts w:hint="eastAsia"/>
                <w:color w:val="FF0000"/>
              </w:rPr>
              <w:t>　に伴う消費の縮小</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※必要に応じて、書式を変更して記入して下さい。</w:t>
      </w:r>
    </w:p>
    <w:p>
      <w:pPr>
        <w:pStyle w:val="0"/>
        <w:rPr>
          <w:rFonts w:hint="default"/>
        </w:rPr>
      </w:pPr>
      <w:r>
        <w:rPr>
          <w:rFonts w:hint="eastAsia"/>
        </w:rPr>
        <w:t>※「Ｓ＝強み」と「Ｗ＝弱み」は、会社、売れ筋商品について記入して下さい。</w:t>
      </w:r>
    </w:p>
    <w:p>
      <w:pPr>
        <w:pStyle w:val="0"/>
        <w:ind w:left="210" w:hanging="210" w:hangingChars="100"/>
        <w:rPr>
          <w:rFonts w:hint="default"/>
          <w:b w:val="1"/>
          <w:sz w:val="24"/>
        </w:rPr>
      </w:pPr>
      <w:r>
        <w:rPr>
          <w:rFonts w:hint="eastAsia"/>
        </w:rPr>
        <w:t>※市場の動向や競合他社の状況を分析し、事業展開をしていく上で自社にとって有利となる点は「Ｏ＝機会」に、不利となる点は「Ｔ＝脅威」に記入して下さい。</w:t>
      </w:r>
    </w:p>
    <w:p>
      <w:pPr>
        <w:pStyle w:val="0"/>
        <w:ind w:left="210" w:hanging="210" w:hangingChars="100"/>
        <w:rPr>
          <w:rFonts w:hint="default"/>
          <w:b w:val="1"/>
          <w:sz w:val="24"/>
        </w:rPr>
      </w:pPr>
      <w:r>
        <w:rPr>
          <w:rFonts w:hint="eastAsia"/>
        </w:rPr>
        <w:t>※根拠の薄い推測、意見、改善策は記入しないで下さい。</w:t>
      </w:r>
      <w:r>
        <w:rPr>
          <w:rFonts w:hint="eastAsia"/>
        </w:rPr>
        <w:br w:type="page"/>
      </w:r>
    </w:p>
    <w:p>
      <w:pPr>
        <w:pStyle w:val="0"/>
        <w:rPr>
          <w:rFonts w:hint="default"/>
          <w:b w:val="1"/>
          <w:sz w:val="24"/>
        </w:rPr>
      </w:pPr>
      <w:r>
        <w:rPr>
          <w:rFonts w:hint="eastAsia"/>
          <w:b w:val="1"/>
          <w:sz w:val="24"/>
          <w:u w:val="double" w:color="auto"/>
        </w:rPr>
        <w:t>３．事業戦略の概要</w:t>
      </w:r>
    </w:p>
    <w:tbl>
      <w:tblPr>
        <w:tblStyle w:val="26"/>
        <w:tblW w:w="9765" w:type="dxa"/>
        <w:tblInd w:w="213" w:type="dxa"/>
        <w:tblLayout w:type="fixed"/>
        <w:tblLook w:firstRow="1" w:lastRow="0" w:firstColumn="1" w:lastColumn="0" w:noHBand="0" w:noVBand="1" w:val="04A0"/>
      </w:tblPr>
      <w:tblGrid>
        <w:gridCol w:w="512"/>
        <w:gridCol w:w="1693"/>
        <w:gridCol w:w="3707"/>
        <w:gridCol w:w="3853"/>
      </w:tblGrid>
      <w:tr>
        <w:trPr>
          <w:trHeight w:val="1306" w:hRule="atLeast"/>
        </w:trPr>
        <w:tc>
          <w:tcPr>
            <w:tcW w:w="2205" w:type="dxa"/>
            <w:gridSpan w:val="2"/>
            <w:shd w:val="clear" w:color="auto" w:themeFill="accent6" w:themeFillTint="66" w:themeFillShade="FF"/>
            <w:vAlign w:val="top"/>
          </w:tcPr>
          <w:p>
            <w:pPr>
              <w:pStyle w:val="0"/>
              <w:rPr>
                <w:rFonts w:hint="default"/>
              </w:rPr>
            </w:pPr>
            <w:r>
              <w:rPr>
                <w:rFonts w:hint="eastAsia"/>
              </w:rPr>
              <w:t>経営理念</w:t>
            </w:r>
          </w:p>
        </w:tc>
        <w:tc>
          <w:tcPr>
            <w:tcW w:w="7560" w:type="dxa"/>
            <w:gridSpan w:val="2"/>
            <w:vAlign w:val="top"/>
          </w:tcPr>
          <w:p>
            <w:pPr>
              <w:pStyle w:val="0"/>
              <w:rPr>
                <w:rFonts w:hint="default"/>
                <w:i w:val="1"/>
                <w:sz w:val="18"/>
              </w:rPr>
            </w:pPr>
            <w:r>
              <w:rPr>
                <w:rFonts w:hint="eastAsia"/>
                <w:i w:val="1"/>
                <w:sz w:val="18"/>
              </w:rPr>
              <w:t>＜事業を通じて社会に提供する価値や想い、会社の存在意義など記入してください。＞</w:t>
            </w:r>
          </w:p>
          <w:p>
            <w:pPr>
              <w:pStyle w:val="0"/>
              <w:ind w:firstLine="210" w:firstLineChars="100"/>
              <w:rPr>
                <w:rFonts w:hint="default"/>
                <w:color w:val="FF0000"/>
              </w:rPr>
            </w:pPr>
            <w:r>
              <w:rPr>
                <w:rFonts w:hint="eastAsia"/>
                <w:color w:val="FF0000"/>
              </w:rPr>
              <w:t>（食品事業を通じて人々に）驚きのおいしさを届ける</w:t>
            </w:r>
          </w:p>
        </w:tc>
      </w:tr>
      <w:tr>
        <w:trPr>
          <w:trHeight w:val="1304" w:hRule="atLeast"/>
        </w:trPr>
        <w:tc>
          <w:tcPr>
            <w:tcW w:w="2205" w:type="dxa"/>
            <w:gridSpan w:val="2"/>
            <w:shd w:val="clear" w:color="auto" w:themeFill="accent6" w:themeFillTint="66" w:themeFillShade="FF"/>
            <w:vAlign w:val="top"/>
          </w:tcPr>
          <w:p>
            <w:pPr>
              <w:pStyle w:val="0"/>
              <w:rPr>
                <w:rFonts w:hint="default"/>
              </w:rPr>
            </w:pPr>
            <w:r>
              <w:rPr>
                <w:rFonts w:hint="eastAsia"/>
              </w:rPr>
              <w:t>事業領域</w:t>
            </w:r>
          </w:p>
        </w:tc>
        <w:tc>
          <w:tcPr>
            <w:tcW w:w="7560" w:type="dxa"/>
            <w:gridSpan w:val="2"/>
            <w:vAlign w:val="top"/>
          </w:tcPr>
          <w:p>
            <w:pPr>
              <w:pStyle w:val="0"/>
              <w:rPr>
                <w:rFonts w:hint="default"/>
              </w:rPr>
            </w:pPr>
            <w:r>
              <w:rPr>
                <w:rFonts w:hint="eastAsia"/>
                <w:i w:val="1"/>
                <w:sz w:val="18"/>
              </w:rPr>
              <w:t>＜「誰に」、「何を」、「どのように提供するのか」を記入してください。＞</w:t>
            </w:r>
          </w:p>
          <w:p>
            <w:pPr>
              <w:pStyle w:val="0"/>
              <w:ind w:firstLine="210" w:firstLineChars="100"/>
              <w:rPr>
                <w:rFonts w:hint="default"/>
                <w:color w:val="FF0000"/>
              </w:rPr>
            </w:pPr>
            <w:r>
              <w:rPr>
                <w:rFonts w:hint="eastAsia"/>
                <w:color w:val="FF0000"/>
              </w:rPr>
              <w:t>ＮＢ商品では物足りない消費者に対し、地域を前面に出した特長のある洋菓子を提案する</w:t>
            </w:r>
          </w:p>
        </w:tc>
      </w:tr>
      <w:tr>
        <w:trPr>
          <w:trHeight w:val="1158" w:hRule="atLeast"/>
        </w:trPr>
        <w:tc>
          <w:tcPr>
            <w:tcW w:w="2205" w:type="dxa"/>
            <w:gridSpan w:val="2"/>
            <w:shd w:val="clear" w:color="auto" w:themeFill="accent6" w:themeFillTint="66" w:themeFillShade="FF"/>
            <w:vAlign w:val="top"/>
          </w:tcPr>
          <w:p>
            <w:pPr>
              <w:pStyle w:val="0"/>
              <w:rPr>
                <w:rFonts w:hint="default"/>
              </w:rPr>
            </w:pPr>
            <w:r>
              <w:rPr>
                <w:rFonts w:hint="eastAsia"/>
              </w:rPr>
              <w:t>事業方針</w:t>
            </w:r>
          </w:p>
        </w:tc>
        <w:tc>
          <w:tcPr>
            <w:tcW w:w="7560" w:type="dxa"/>
            <w:gridSpan w:val="2"/>
            <w:vAlign w:val="top"/>
          </w:tcPr>
          <w:p>
            <w:pPr>
              <w:pStyle w:val="0"/>
              <w:rPr>
                <w:rFonts w:hint="default"/>
                <w:color w:val="FF0000"/>
              </w:rPr>
            </w:pPr>
            <w:r>
              <w:rPr>
                <w:rFonts w:hint="eastAsia"/>
                <w:color w:val="FF0000"/>
              </w:rPr>
              <w:t>　今後想定される県内市場の縮小による既存販路の売上減少を補完するため、本県特産の一次産品を活用した加工品を開発改良し、大都市圏の消費者に向け販路開拓を図る。</w:t>
            </w:r>
          </w:p>
        </w:tc>
      </w:tr>
      <w:tr>
        <w:trPr>
          <w:trHeight w:val="866" w:hRule="atLeast"/>
        </w:trPr>
        <w:tc>
          <w:tcPr>
            <w:tcW w:w="2205" w:type="dxa"/>
            <w:gridSpan w:val="2"/>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r>
              <w:rPr>
                <w:rFonts w:hint="eastAsia"/>
              </w:rPr>
              <w:t>ビジョン（目標）</w:t>
            </w:r>
          </w:p>
        </w:tc>
        <w:tc>
          <w:tcPr>
            <w:tcW w:w="7560" w:type="dxa"/>
            <w:gridSpan w:val="2"/>
            <w:vAlign w:val="top"/>
          </w:tcPr>
          <w:p>
            <w:pPr>
              <w:pStyle w:val="0"/>
              <w:rPr>
                <w:rFonts w:hint="default"/>
              </w:rPr>
            </w:pPr>
            <w:r>
              <w:rPr>
                <w:rFonts w:hint="eastAsia"/>
              </w:rPr>
              <w:t>【定性目標】</w:t>
            </w:r>
          </w:p>
          <w:p>
            <w:pPr>
              <w:pStyle w:val="0"/>
              <w:rPr>
                <w:rFonts w:hint="default"/>
                <w:color w:val="FF0000"/>
              </w:rPr>
            </w:pPr>
            <w:r>
              <w:rPr>
                <w:rFonts w:hint="eastAsia"/>
              </w:rPr>
              <w:t>　</w:t>
            </w:r>
            <w:r>
              <w:rPr>
                <w:rFonts w:hint="eastAsia"/>
                <w:color w:val="FF0000"/>
              </w:rPr>
              <w:t>豊かな自然の恵みを活かして、斬新なお菓子づくりをしている企業イメージの確立</w:t>
            </w:r>
          </w:p>
        </w:tc>
      </w:tr>
      <w:tr>
        <w:trPr>
          <w:trHeight w:val="866" w:hRule="atLeast"/>
        </w:trPr>
        <w:tc>
          <w:tcPr>
            <w:tcW w:w="2205" w:type="dxa"/>
            <w:gridSpan w:val="2"/>
            <w:vMerge w:val="continue"/>
            <w:shd w:val="clear" w:color="auto" w:themeFill="accent6" w:themeFillTint="66" w:themeFillShade="FF"/>
            <w:vAlign w:val="top"/>
          </w:tcPr>
          <w:p>
            <w:pPr>
              <w:pStyle w:val="0"/>
              <w:rPr>
                <w:rFonts w:hint="default"/>
              </w:rPr>
            </w:pPr>
          </w:p>
        </w:tc>
        <w:tc>
          <w:tcPr>
            <w:tcW w:w="7560" w:type="dxa"/>
            <w:gridSpan w:val="2"/>
            <w:vAlign w:val="top"/>
          </w:tcPr>
          <w:p>
            <w:pPr>
              <w:pStyle w:val="0"/>
              <w:rPr>
                <w:rFonts w:hint="default"/>
              </w:rPr>
            </w:pPr>
            <w:r>
              <w:rPr>
                <w:rFonts w:hint="eastAsia"/>
              </w:rPr>
              <w:t>【定量目標】</w:t>
            </w:r>
          </w:p>
          <w:p>
            <w:pPr>
              <w:pStyle w:val="0"/>
              <w:ind w:firstLine="210" w:firstLineChars="100"/>
              <w:rPr>
                <w:rFonts w:hint="default"/>
                <w:color w:val="FF0000"/>
              </w:rPr>
            </w:pPr>
            <w:r>
              <w:rPr>
                <w:rFonts w:hint="eastAsia"/>
                <w:color w:val="FF0000"/>
              </w:rPr>
              <w:t>３年目の売上２億４百万円、粗利率</w:t>
            </w:r>
            <w:r>
              <w:rPr>
                <w:rFonts w:hint="eastAsia"/>
                <w:color w:val="FF0000"/>
              </w:rPr>
              <w:t>40</w:t>
            </w:r>
            <w:r>
              <w:rPr>
                <w:rFonts w:hint="eastAsia"/>
                <w:color w:val="FF0000"/>
              </w:rPr>
              <w:t>％、営業利益２千４百万円、雇用３名増</w:t>
            </w:r>
          </w:p>
        </w:tc>
      </w:tr>
      <w:tr>
        <w:trPr>
          <w:trHeight w:val="866" w:hRule="atLeast"/>
        </w:trPr>
        <w:tc>
          <w:tcPr>
            <w:tcW w:w="2205"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p>
        </w:tc>
        <w:tc>
          <w:tcPr>
            <w:tcW w:w="756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rPr>
            </w:pPr>
            <w:r>
              <w:rPr>
                <w:rFonts w:hint="eastAsia"/>
              </w:rPr>
              <w:t>【</w:t>
            </w:r>
            <w:r>
              <w:rPr>
                <w:rFonts w:hint="eastAsia"/>
              </w:rPr>
              <w:t>SDGs</w:t>
            </w:r>
            <w:r>
              <w:rPr>
                <w:rFonts w:hint="eastAsia"/>
              </w:rPr>
              <w:t>持続可能な開発目標】</w:t>
            </w:r>
          </w:p>
          <w:p>
            <w:pPr>
              <w:pStyle w:val="0"/>
              <w:ind w:firstLine="210" w:firstLineChars="100"/>
              <w:rPr>
                <w:rFonts w:hint="default"/>
                <w:color w:val="FF0000"/>
              </w:rPr>
            </w:pPr>
            <w:r>
              <w:rPr>
                <w:rFonts w:hint="eastAsia"/>
                <w:color w:val="FF0000"/>
              </w:rPr>
              <w:t>自然の力を精一杯活かして育てられた有機栽培の食材を使うことで、お客さま・生産者・環境にもやさしくヘルシーな社会の実現を目指しています。</w:t>
            </w:r>
          </w:p>
        </w:tc>
      </w:tr>
      <w:tr>
        <w:trPr>
          <w:trHeight w:val="218" w:hRule="atLeast"/>
        </w:trPr>
        <w:tc>
          <w:tcPr>
            <w:tcW w:w="2205" w:type="dxa"/>
            <w:gridSpan w:val="2"/>
            <w:tcBorders>
              <w:top w:val="double" w:color="auto" w:sz="4" w:space="0"/>
              <w:left w:val="none" w:color="auto" w:sz="0" w:space="0"/>
              <w:bottom w:val="nil"/>
              <w:right w:val="none" w:color="auto" w:sz="0" w:space="0"/>
              <w:tl2br w:val="none" w:color="auto" w:sz="0" w:space="0"/>
              <w:tr2bl w:val="none" w:color="auto" w:sz="0" w:space="0"/>
            </w:tcBorders>
            <w:shd w:val="clear" w:color="auto" w:themeFill="accent6" w:themeFillTint="66" w:themeFillShade="FF"/>
            <w:textDirection w:val="tbRlV"/>
            <w:vAlign w:val="center"/>
          </w:tcPr>
          <w:p>
            <w:pPr>
              <w:pStyle w:val="0"/>
              <w:rPr>
                <w:rFonts w:hint="default"/>
              </w:rPr>
            </w:pPr>
          </w:p>
        </w:tc>
        <w:tc>
          <w:tcPr>
            <w:tcW w:w="370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３年後の達成目標</w:t>
            </w:r>
          </w:p>
        </w:tc>
        <w:tc>
          <w:tcPr>
            <w:tcW w:w="385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３年後に向けた取組</w:t>
            </w:r>
          </w:p>
        </w:tc>
      </w:tr>
      <w:tr>
        <w:trPr>
          <w:trHeight w:val="1352" w:hRule="atLeast"/>
        </w:trPr>
        <w:tc>
          <w:tcPr>
            <w:tcW w:w="512"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textDirection w:val="tbRlV"/>
            <w:vAlign w:val="center"/>
          </w:tcPr>
          <w:p>
            <w:pPr>
              <w:pStyle w:val="0"/>
              <w:ind w:left="113" w:right="113"/>
              <w:jc w:val="center"/>
              <w:rPr>
                <w:rFonts w:hint="default"/>
              </w:rPr>
            </w:pPr>
            <w:r>
              <w:rPr>
                <w:rFonts w:hint="eastAsia"/>
              </w:rPr>
              <w:t>アクションプラン</w:t>
            </w:r>
          </w:p>
        </w:tc>
        <w:tc>
          <w:tcPr>
            <w:tcW w:w="1693" w:type="dxa"/>
            <w:shd w:val="clear" w:color="auto" w:themeFill="accent6" w:themeFillTint="66" w:themeFillShade="FF"/>
            <w:vAlign w:val="top"/>
          </w:tcPr>
          <w:p>
            <w:pPr>
              <w:pStyle w:val="0"/>
              <w:rPr>
                <w:rFonts w:hint="default"/>
              </w:rPr>
            </w:pPr>
            <w:r>
              <w:rPr>
                <w:rFonts w:hint="eastAsia"/>
              </w:rPr>
              <w:t>人材・組織</w:t>
            </w:r>
          </w:p>
        </w:tc>
        <w:tc>
          <w:tcPr>
            <w:tcW w:w="37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FF0000"/>
              </w:rPr>
            </w:pPr>
            <w:r>
              <w:rPr>
                <w:rFonts w:hint="eastAsia"/>
                <w:color w:val="FF0000"/>
              </w:rPr>
              <w:t>・（国内）幅広い販路の獲得</w:t>
            </w:r>
          </w:p>
          <w:p>
            <w:pPr>
              <w:pStyle w:val="0"/>
              <w:rPr>
                <w:rFonts w:hint="default"/>
                <w:color w:val="FF0000"/>
              </w:rPr>
            </w:pPr>
            <w:r>
              <w:rPr>
                <w:rFonts w:hint="eastAsia"/>
                <w:color w:val="FF0000"/>
              </w:rPr>
              <w:t>・（海外）海外販売拠点新設</w:t>
            </w:r>
          </w:p>
        </w:tc>
        <w:tc>
          <w:tcPr>
            <w:tcW w:w="3853" w:type="dxa"/>
            <w:vAlign w:val="top"/>
          </w:tcPr>
          <w:p>
            <w:pPr>
              <w:pStyle w:val="0"/>
              <w:ind w:left="210" w:hanging="210" w:hangingChars="100"/>
              <w:rPr>
                <w:rFonts w:hint="default"/>
                <w:color w:val="FF0000"/>
              </w:rPr>
            </w:pPr>
            <w:r>
              <w:rPr>
                <w:rFonts w:hint="eastAsia"/>
                <w:color w:val="FF0000"/>
              </w:rPr>
              <w:t>・（国内）営業強化と</w:t>
            </w:r>
            <w:r>
              <w:rPr>
                <w:rFonts w:hint="eastAsia"/>
                <w:color w:val="FF0000"/>
              </w:rPr>
              <w:t>EC</w:t>
            </w:r>
            <w:r>
              <w:rPr>
                <w:rFonts w:hint="eastAsia"/>
                <w:color w:val="FF0000"/>
              </w:rPr>
              <w:t>人材の確保</w:t>
            </w:r>
          </w:p>
          <w:p>
            <w:pPr>
              <w:pStyle w:val="0"/>
              <w:ind w:left="210" w:hanging="210" w:hangingChars="100"/>
              <w:rPr>
                <w:rFonts w:hint="default"/>
                <w:color w:val="FF0000"/>
              </w:rPr>
            </w:pPr>
            <w:r>
              <w:rPr>
                <w:rFonts w:hint="eastAsia"/>
                <w:color w:val="FF0000"/>
              </w:rPr>
              <w:t>・（海外）海外営業に長けた人材確保</w:t>
            </w:r>
          </w:p>
        </w:tc>
      </w:tr>
      <w:tr>
        <w:trPr>
          <w:trHeight w:val="1352" w:hRule="atLeast"/>
        </w:trPr>
        <w:tc>
          <w:tcPr>
            <w:tcW w:w="512" w:type="dxa"/>
            <w:vMerge w:val="continue"/>
            <w:shd w:val="clear" w:color="auto" w:themeFill="accent6" w:themeFillTint="66" w:themeFillShade="FF"/>
            <w:textDirection w:val="tbRlV"/>
            <w:vAlign w:val="center"/>
          </w:tcPr>
          <w:p>
            <w:pPr>
              <w:pStyle w:val="0"/>
              <w:ind w:left="113" w:right="113"/>
              <w:jc w:val="center"/>
              <w:rPr>
                <w:rFonts w:hint="default"/>
              </w:rPr>
            </w:pPr>
          </w:p>
        </w:tc>
        <w:tc>
          <w:tcPr>
            <w:tcW w:w="1693" w:type="dxa"/>
            <w:shd w:val="clear" w:color="auto" w:themeFill="accent6" w:themeFillTint="66" w:themeFillShade="FF"/>
            <w:vAlign w:val="top"/>
          </w:tcPr>
          <w:p>
            <w:pPr>
              <w:pStyle w:val="0"/>
              <w:rPr>
                <w:rFonts w:hint="default"/>
              </w:rPr>
            </w:pPr>
            <w:r>
              <w:rPr>
                <w:rFonts w:hint="eastAsia"/>
              </w:rPr>
              <w:t>企画・開発</w:t>
            </w:r>
          </w:p>
        </w:tc>
        <w:tc>
          <w:tcPr>
            <w:tcW w:w="370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color w:val="FF0000"/>
              </w:rPr>
            </w:pPr>
            <w:r>
              <w:rPr>
                <w:rFonts w:hint="eastAsia"/>
                <w:color w:val="FF0000"/>
              </w:rPr>
              <w:t>・新たな顧客層の開拓</w:t>
            </w:r>
          </w:p>
          <w:p>
            <w:pPr>
              <w:pStyle w:val="0"/>
              <w:rPr>
                <w:rFonts w:hint="default"/>
                <w:color w:val="FF0000"/>
              </w:rPr>
            </w:pPr>
            <w:r>
              <w:rPr>
                <w:rFonts w:hint="eastAsia"/>
                <w:color w:val="FF0000"/>
              </w:rPr>
              <w:t>・市場ニーズに沿った商品開発</w:t>
            </w:r>
          </w:p>
          <w:p>
            <w:pPr>
              <w:pStyle w:val="0"/>
              <w:rPr>
                <w:rFonts w:hint="default"/>
                <w:color w:val="FF0000"/>
              </w:rPr>
            </w:pPr>
            <w:r>
              <w:rPr>
                <w:rFonts w:hint="eastAsia"/>
                <w:color w:val="FF0000"/>
              </w:rPr>
              <w:t>・ブランド力向上</w:t>
            </w:r>
          </w:p>
        </w:tc>
        <w:tc>
          <w:tcPr>
            <w:tcW w:w="3853" w:type="dxa"/>
            <w:vAlign w:val="top"/>
          </w:tcPr>
          <w:p>
            <w:pPr>
              <w:pStyle w:val="0"/>
              <w:ind w:left="210" w:hanging="210" w:hangingChars="100"/>
              <w:rPr>
                <w:rFonts w:hint="default"/>
              </w:rPr>
            </w:pPr>
            <w:r>
              <w:rPr>
                <w:rFonts w:hint="eastAsia"/>
                <w:color w:val="FF0000"/>
              </w:rPr>
              <w:t>・戦略商品の開発・改良</w:t>
            </w:r>
          </w:p>
          <w:p>
            <w:pPr>
              <w:pStyle w:val="0"/>
              <w:rPr>
                <w:rFonts w:hint="default"/>
              </w:rPr>
            </w:pPr>
            <w:r>
              <w:rPr>
                <w:rFonts w:hint="eastAsia"/>
                <w:color w:val="FF0000"/>
              </w:rPr>
              <w:t>・商品ラインナップの充実</w:t>
            </w:r>
          </w:p>
          <w:p>
            <w:pPr>
              <w:pStyle w:val="0"/>
              <w:rPr>
                <w:rFonts w:hint="default"/>
              </w:rPr>
            </w:pPr>
            <w:r>
              <w:rPr>
                <w:rFonts w:hint="eastAsia"/>
                <w:color w:val="FF0000"/>
              </w:rPr>
              <w:t>・価値に見合う価格設定</w:t>
            </w:r>
          </w:p>
          <w:p>
            <w:pPr>
              <w:pStyle w:val="0"/>
              <w:rPr>
                <w:rFonts w:hint="default"/>
              </w:rPr>
            </w:pPr>
            <w:r>
              <w:rPr>
                <w:rFonts w:hint="eastAsia"/>
                <w:color w:val="FF0000"/>
              </w:rPr>
              <w:t>・パッケージラベルの統一化</w:t>
            </w:r>
          </w:p>
        </w:tc>
      </w:tr>
      <w:tr>
        <w:trPr>
          <w:trHeight w:val="1134" w:hRule="atLeast"/>
        </w:trPr>
        <w:tc>
          <w:tcPr>
            <w:tcW w:w="512" w:type="dxa"/>
            <w:vMerge w:val="continue"/>
            <w:shd w:val="clear" w:color="auto" w:themeFill="accent6" w:themeFillTint="66" w:themeFillShade="FF"/>
            <w:textDirection w:val="tbRlV"/>
            <w:vAlign w:val="center"/>
          </w:tcPr>
          <w:p>
            <w:pPr>
              <w:pStyle w:val="0"/>
              <w:rPr>
                <w:rFonts w:hint="default"/>
              </w:rPr>
            </w:pPr>
          </w:p>
        </w:tc>
        <w:tc>
          <w:tcPr>
            <w:tcW w:w="1693" w:type="dxa"/>
            <w:shd w:val="clear" w:color="auto" w:themeFill="accent6" w:themeFillTint="66" w:themeFillShade="FF"/>
            <w:vAlign w:val="top"/>
          </w:tcPr>
          <w:p>
            <w:pPr>
              <w:pStyle w:val="0"/>
              <w:rPr>
                <w:rFonts w:hint="default"/>
              </w:rPr>
            </w:pPr>
            <w:r>
              <w:rPr>
                <w:rFonts w:hint="eastAsia"/>
              </w:rPr>
              <w:t>調達</w:t>
            </w:r>
          </w:p>
        </w:tc>
        <w:tc>
          <w:tcPr>
            <w:tcW w:w="370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FF0000"/>
              </w:rPr>
            </w:pPr>
            <w:r>
              <w:rPr>
                <w:rFonts w:hint="eastAsia"/>
                <w:color w:val="FF0000"/>
              </w:rPr>
              <w:t>・原価率の低減（粗利率</w:t>
            </w:r>
            <w:r>
              <w:rPr>
                <w:rFonts w:hint="eastAsia"/>
                <w:color w:val="FF0000"/>
              </w:rPr>
              <w:t>40</w:t>
            </w:r>
            <w:r>
              <w:rPr>
                <w:rFonts w:hint="eastAsia"/>
                <w:color w:val="FF0000"/>
              </w:rPr>
              <w:t>％）</w:t>
            </w:r>
          </w:p>
        </w:tc>
        <w:tc>
          <w:tcPr>
            <w:tcW w:w="3853" w:type="dxa"/>
            <w:vAlign w:val="top"/>
          </w:tcPr>
          <w:p>
            <w:pPr>
              <w:pStyle w:val="0"/>
              <w:ind w:left="210" w:hanging="210" w:hangingChars="100"/>
              <w:rPr>
                <w:rFonts w:hint="default"/>
              </w:rPr>
            </w:pPr>
            <w:r>
              <w:rPr>
                <w:rFonts w:hint="eastAsia"/>
                <w:color w:val="FF0000"/>
              </w:rPr>
              <w:t>・地元産原料の質及び量の確保</w:t>
            </w:r>
          </w:p>
          <w:p>
            <w:pPr>
              <w:pStyle w:val="0"/>
              <w:rPr>
                <w:rFonts w:hint="default"/>
              </w:rPr>
            </w:pPr>
            <w:r>
              <w:rPr>
                <w:rFonts w:hint="eastAsia"/>
                <w:color w:val="FF0000"/>
              </w:rPr>
              <w:t>・相見積による原料コストの抑制</w:t>
            </w:r>
          </w:p>
        </w:tc>
      </w:tr>
      <w:tr>
        <w:trPr>
          <w:trHeight w:val="1134" w:hRule="atLeast"/>
        </w:trPr>
        <w:tc>
          <w:tcPr>
            <w:tcW w:w="512" w:type="dxa"/>
            <w:vMerge w:val="continue"/>
            <w:shd w:val="clear" w:color="auto" w:themeFill="accent6" w:themeFillTint="66" w:themeFillShade="FF"/>
            <w:textDirection w:val="tbRlV"/>
            <w:vAlign w:val="center"/>
          </w:tcPr>
          <w:p>
            <w:pPr>
              <w:pStyle w:val="0"/>
              <w:rPr>
                <w:rFonts w:hint="default"/>
              </w:rPr>
            </w:pPr>
          </w:p>
        </w:tc>
        <w:tc>
          <w:tcPr>
            <w:tcW w:w="1693" w:type="dxa"/>
            <w:shd w:val="clear" w:color="auto" w:themeFill="accent6" w:themeFillTint="66" w:themeFillShade="FF"/>
            <w:vAlign w:val="top"/>
          </w:tcPr>
          <w:p>
            <w:pPr>
              <w:pStyle w:val="0"/>
              <w:rPr>
                <w:rFonts w:hint="default"/>
              </w:rPr>
            </w:pPr>
            <w:r>
              <w:rPr>
                <w:rFonts w:hint="eastAsia"/>
              </w:rPr>
              <w:t>製造</w:t>
            </w:r>
          </w:p>
        </w:tc>
        <w:tc>
          <w:tcPr>
            <w:tcW w:w="3707" w:type="dxa"/>
            <w:vAlign w:val="top"/>
          </w:tcPr>
          <w:p>
            <w:pPr>
              <w:pStyle w:val="0"/>
              <w:rPr>
                <w:rFonts w:hint="default"/>
                <w:color w:val="FF0000"/>
              </w:rPr>
            </w:pPr>
            <w:r>
              <w:rPr>
                <w:rFonts w:hint="eastAsia"/>
                <w:color w:val="FF0000"/>
              </w:rPr>
              <w:t>・生産性の向上（生産能力</w:t>
            </w:r>
            <w:r>
              <w:rPr>
                <w:rFonts w:hint="eastAsia"/>
                <w:color w:val="FF0000"/>
              </w:rPr>
              <w:t>50</w:t>
            </w:r>
            <w:r>
              <w:rPr>
                <w:rFonts w:hint="eastAsia"/>
                <w:color w:val="FF0000"/>
              </w:rPr>
              <w:t>％</w:t>
            </w:r>
            <w:r>
              <w:rPr>
                <w:rFonts w:hint="eastAsia"/>
                <w:color w:val="FF0000"/>
              </w:rPr>
              <w:t>UP</w:t>
            </w:r>
            <w:r>
              <w:rPr>
                <w:rFonts w:hint="eastAsia"/>
                <w:color w:val="FF0000"/>
              </w:rPr>
              <w:t>）</w:t>
            </w:r>
          </w:p>
          <w:p>
            <w:pPr>
              <w:pStyle w:val="0"/>
              <w:rPr>
                <w:rFonts w:hint="default"/>
                <w:color w:val="FF0000"/>
              </w:rPr>
            </w:pPr>
            <w:r>
              <w:rPr>
                <w:rFonts w:hint="eastAsia"/>
                <w:color w:val="FF0000"/>
              </w:rPr>
              <w:t>・衛生管理レベルの向上</w:t>
            </w:r>
            <w:r>
              <w:rPr>
                <w:rFonts w:hint="eastAsia"/>
                <w:color w:val="FF0000"/>
              </w:rPr>
              <w:t>(FSSC22000</w:t>
            </w:r>
            <w:r>
              <w:rPr>
                <w:rFonts w:hint="eastAsia"/>
                <w:color w:val="FF0000"/>
              </w:rPr>
              <w:t>　</w:t>
            </w:r>
            <w:r>
              <w:rPr>
                <w:rFonts w:hint="eastAsia"/>
              </w:rPr>
              <w:br w:type="textWrapping" w:clear="none"/>
            </w:r>
            <w:r>
              <w:rPr>
                <w:rFonts w:hint="eastAsia"/>
                <w:color w:val="FF0000"/>
              </w:rPr>
              <w:t>　取得）</w:t>
            </w:r>
          </w:p>
          <w:p>
            <w:pPr>
              <w:pStyle w:val="0"/>
              <w:rPr>
                <w:rFonts w:hint="default"/>
              </w:rPr>
            </w:pPr>
          </w:p>
        </w:tc>
        <w:tc>
          <w:tcPr>
            <w:tcW w:w="3853" w:type="dxa"/>
            <w:vAlign w:val="top"/>
          </w:tcPr>
          <w:p>
            <w:pPr>
              <w:pStyle w:val="0"/>
              <w:rPr>
                <w:rFonts w:hint="default"/>
                <w:color w:val="FF0000"/>
              </w:rPr>
            </w:pPr>
            <w:r>
              <w:rPr>
                <w:rFonts w:hint="eastAsia"/>
                <w:color w:val="FF0000"/>
              </w:rPr>
              <w:t>・製造機器の拡充</w:t>
            </w:r>
          </w:p>
          <w:p>
            <w:pPr>
              <w:pStyle w:val="0"/>
              <w:rPr>
                <w:rFonts w:hint="default"/>
                <w:color w:val="FF0000"/>
              </w:rPr>
            </w:pPr>
            <w:r>
              <w:rPr>
                <w:rFonts w:hint="eastAsia"/>
                <w:color w:val="FF0000"/>
              </w:rPr>
              <w:t>・上位</w:t>
            </w:r>
            <w:r>
              <w:rPr>
                <w:rFonts w:hint="eastAsia"/>
                <w:color w:val="FF0000"/>
              </w:rPr>
              <w:t>HACCP</w:t>
            </w:r>
            <w:r>
              <w:rPr>
                <w:rFonts w:hint="eastAsia"/>
                <w:color w:val="FF0000"/>
              </w:rPr>
              <w:t>認証の取得</w:t>
            </w:r>
          </w:p>
          <w:p>
            <w:pPr>
              <w:pStyle w:val="0"/>
              <w:rPr>
                <w:rFonts w:hint="default"/>
              </w:rPr>
            </w:pPr>
          </w:p>
        </w:tc>
      </w:tr>
      <w:tr>
        <w:trPr>
          <w:trHeight w:val="1134" w:hRule="atLeast"/>
        </w:trPr>
        <w:tc>
          <w:tcPr>
            <w:tcW w:w="512" w:type="dxa"/>
            <w:vMerge w:val="continue"/>
            <w:shd w:val="clear" w:color="auto" w:themeFill="accent6" w:themeFillTint="66" w:themeFillShade="FF"/>
            <w:textDirection w:val="tbRlV"/>
            <w:vAlign w:val="center"/>
          </w:tcPr>
          <w:p>
            <w:pPr>
              <w:pStyle w:val="0"/>
              <w:rPr>
                <w:rFonts w:hint="default"/>
              </w:rPr>
            </w:pPr>
          </w:p>
        </w:tc>
        <w:tc>
          <w:tcPr>
            <w:tcW w:w="1693" w:type="dxa"/>
            <w:shd w:val="clear" w:color="auto" w:themeFill="accent6" w:themeFillTint="66" w:themeFillShade="FF"/>
            <w:vAlign w:val="top"/>
          </w:tcPr>
          <w:p>
            <w:pPr>
              <w:pStyle w:val="0"/>
              <w:rPr>
                <w:rFonts w:hint="default"/>
              </w:rPr>
            </w:pPr>
            <w:r>
              <w:rPr>
                <w:rFonts w:hint="eastAsia"/>
              </w:rPr>
              <w:t>販売</w:t>
            </w:r>
          </w:p>
        </w:tc>
        <w:tc>
          <w:tcPr>
            <w:tcW w:w="3707" w:type="dxa"/>
            <w:vAlign w:val="top"/>
          </w:tcPr>
          <w:p>
            <w:pPr>
              <w:pStyle w:val="0"/>
              <w:rPr>
                <w:rFonts w:hint="default"/>
                <w:color w:val="FF0000"/>
              </w:rPr>
            </w:pPr>
            <w:r>
              <w:rPr>
                <w:rFonts w:hint="eastAsia"/>
                <w:color w:val="FF0000"/>
              </w:rPr>
              <w:t>・取引量の拡大</w:t>
            </w:r>
          </w:p>
          <w:p>
            <w:pPr>
              <w:pStyle w:val="0"/>
              <w:rPr>
                <w:rFonts w:hint="default"/>
                <w:color w:val="FF0000"/>
              </w:rPr>
            </w:pPr>
            <w:r>
              <w:rPr>
                <w:rFonts w:hint="eastAsia"/>
                <w:color w:val="FF0000"/>
              </w:rPr>
              <w:t>・県内：県外＝</w:t>
            </w:r>
            <w:r>
              <w:rPr>
                <w:rFonts w:hint="eastAsia"/>
                <w:color w:val="FF0000"/>
              </w:rPr>
              <w:t>6</w:t>
            </w:r>
            <w:r>
              <w:rPr>
                <w:rFonts w:hint="eastAsia"/>
                <w:color w:val="FF0000"/>
              </w:rPr>
              <w:t>：</w:t>
            </w:r>
            <w:r>
              <w:rPr>
                <w:rFonts w:hint="eastAsia"/>
                <w:color w:val="FF0000"/>
              </w:rPr>
              <w:t>4</w:t>
            </w:r>
          </w:p>
          <w:p>
            <w:pPr>
              <w:pStyle w:val="0"/>
              <w:rPr>
                <w:rFonts w:hint="default"/>
              </w:rPr>
            </w:pPr>
            <w:r>
              <w:rPr>
                <w:rFonts w:hint="eastAsia"/>
                <w:color w:val="FF0000"/>
              </w:rPr>
              <w:t>・国内：海外＝</w:t>
            </w:r>
            <w:r>
              <w:rPr>
                <w:rFonts w:hint="eastAsia"/>
                <w:color w:val="FF0000"/>
              </w:rPr>
              <w:t>5</w:t>
            </w:r>
            <w:r>
              <w:rPr>
                <w:rFonts w:hint="eastAsia"/>
                <w:color w:val="FF0000"/>
              </w:rPr>
              <w:t>：</w:t>
            </w:r>
            <w:r>
              <w:rPr>
                <w:rFonts w:hint="eastAsia"/>
                <w:color w:val="FF0000"/>
              </w:rPr>
              <w:t>1</w:t>
            </w:r>
          </w:p>
        </w:tc>
        <w:tc>
          <w:tcPr>
            <w:tcW w:w="3853" w:type="dxa"/>
            <w:vAlign w:val="top"/>
          </w:tcPr>
          <w:p>
            <w:pPr>
              <w:pStyle w:val="0"/>
              <w:rPr>
                <w:rFonts w:hint="default"/>
                <w:color w:val="FF0000"/>
              </w:rPr>
            </w:pPr>
            <w:r>
              <w:rPr>
                <w:rFonts w:hint="eastAsia"/>
                <w:color w:val="FF0000"/>
              </w:rPr>
              <w:t>・展示会・商談会をきっかけに都市部へ</w:t>
            </w:r>
          </w:p>
          <w:p>
            <w:pPr>
              <w:pStyle w:val="0"/>
              <w:rPr>
                <w:rFonts w:hint="default"/>
                <w:color w:val="FF0000"/>
              </w:rPr>
            </w:pPr>
            <w:r>
              <w:rPr>
                <w:rFonts w:hint="eastAsia"/>
                <w:color w:val="FF0000"/>
              </w:rPr>
              <w:t>　販路開拓及び</w:t>
            </w:r>
            <w:r>
              <w:rPr>
                <w:rFonts w:hint="eastAsia"/>
                <w:color w:val="FF0000"/>
              </w:rPr>
              <w:t>EC</w:t>
            </w:r>
            <w:r>
              <w:rPr>
                <w:rFonts w:hint="eastAsia"/>
                <w:color w:val="FF0000"/>
              </w:rPr>
              <w:t>サイトの拡充</w:t>
            </w:r>
          </w:p>
          <w:p>
            <w:pPr>
              <w:pStyle w:val="0"/>
              <w:rPr>
                <w:rFonts w:hint="default"/>
                <w:color w:val="FF0000"/>
              </w:rPr>
            </w:pPr>
            <w:r>
              <w:rPr>
                <w:rFonts w:hint="eastAsia"/>
                <w:color w:val="FF0000"/>
              </w:rPr>
              <w:t>・輸出商談会や商品発掘事業への参加</w:t>
            </w:r>
          </w:p>
          <w:p>
            <w:pPr>
              <w:pStyle w:val="0"/>
              <w:rPr>
                <w:rFonts w:hint="default"/>
                <w:color w:val="FF0000"/>
              </w:rPr>
            </w:pPr>
            <w:r>
              <w:rPr>
                <w:rFonts w:hint="eastAsia"/>
                <w:color w:val="FF0000"/>
              </w:rPr>
              <w:t>・体制の強化と営業ツールの充実</w:t>
            </w:r>
          </w:p>
          <w:p>
            <w:pPr>
              <w:pStyle w:val="0"/>
              <w:rPr>
                <w:rFonts w:hint="default"/>
              </w:rPr>
            </w:pPr>
            <w:r>
              <w:rPr>
                <w:rFonts w:hint="eastAsia"/>
              </w:rPr>
              <w:t>・</w:t>
            </w:r>
          </w:p>
        </w:tc>
      </w:tr>
    </w:tbl>
    <w:p>
      <w:pPr>
        <w:pStyle w:val="0"/>
        <w:rPr>
          <w:rFonts w:hint="default"/>
        </w:rPr>
      </w:pPr>
      <w:r>
        <w:rPr>
          <w:rFonts w:hint="eastAsia"/>
        </w:rPr>
        <w:t>　</w:t>
      </w:r>
    </w:p>
    <w:p>
      <w:pPr>
        <w:pStyle w:val="0"/>
        <w:rPr>
          <w:rFonts w:hint="default"/>
        </w:rPr>
      </w:pPr>
      <w:r>
        <w:rPr>
          <w:rFonts w:hint="eastAsia"/>
        </w:rPr>
        <w:t>　※必要に応じて、書式を変更して記入して下さい。</w:t>
      </w:r>
    </w:p>
    <w:p>
      <w:pPr>
        <w:pStyle w:val="0"/>
        <w:rPr>
          <w:rFonts w:hint="default"/>
        </w:rPr>
      </w:pPr>
      <w:r>
        <w:rPr>
          <w:rFonts w:hint="eastAsia"/>
        </w:rPr>
        <w:t>　※「</w:t>
      </w:r>
      <w:r>
        <w:rPr>
          <w:rFonts w:hint="eastAsia"/>
        </w:rPr>
        <w:t>3</w:t>
      </w:r>
      <w:r>
        <w:rPr>
          <w:rFonts w:hint="eastAsia"/>
        </w:rPr>
        <w:t>年後の目標」は、各項目に沿った方針、戦略などを記入してください。</w:t>
      </w:r>
    </w:p>
    <w:p>
      <w:pPr>
        <w:pStyle w:val="0"/>
        <w:rPr>
          <w:rFonts w:hint="default"/>
        </w:rPr>
      </w:pPr>
      <w:r>
        <w:rPr>
          <w:rFonts w:hint="eastAsia"/>
        </w:rPr>
        <w:t>　※「</w:t>
      </w:r>
      <w:r>
        <w:rPr>
          <w:rFonts w:hint="eastAsia"/>
        </w:rPr>
        <w:t>3</w:t>
      </w:r>
      <w:r>
        <w:rPr>
          <w:rFonts w:hint="eastAsia"/>
        </w:rPr>
        <w:t>年後に向けた取組課題」は、「</w:t>
      </w:r>
      <w:r>
        <w:rPr>
          <w:rFonts w:hint="eastAsia"/>
        </w:rPr>
        <w:t>3</w:t>
      </w:r>
      <w:r>
        <w:rPr>
          <w:rFonts w:hint="eastAsia"/>
        </w:rPr>
        <w:t>年後の目標」実現に向けて必要な取組課題を記入してください。</w:t>
      </w:r>
    </w:p>
    <w:p>
      <w:pPr>
        <w:pStyle w:val="0"/>
        <w:widowControl w:val="1"/>
        <w:jc w:val="left"/>
        <w:rPr>
          <w:rFonts w:hint="default"/>
          <w:b w:val="1"/>
          <w:sz w:val="24"/>
          <w:u w:val="double" w:color="auto"/>
        </w:rPr>
      </w:pPr>
      <w:r>
        <w:rPr>
          <w:rFonts w:hint="default"/>
        </w:rPr>
        <w:br w:type="page"/>
      </w:r>
      <w:r>
        <w:rPr>
          <w:rFonts w:hint="eastAsia"/>
          <w:b w:val="1"/>
          <w:sz w:val="24"/>
          <w:u w:val="double" w:color="auto"/>
        </w:rPr>
        <w:t>４．マーケティング戦略</w:t>
      </w:r>
    </w:p>
    <w:tbl>
      <w:tblPr>
        <w:tblStyle w:val="26"/>
        <w:tblpPr w:leftFromText="0" w:rightFromText="0" w:topFromText="0" w:bottomFromText="0" w:vertAnchor="text" w:horzAnchor="margin" w:tblpXSpec="left" w:tblpY="373"/>
        <w:tblOverlap w:val="never"/>
        <w:tblW w:w="5000" w:type="pct"/>
        <w:tblLayout w:type="fixed"/>
        <w:tblLook w:firstRow="1" w:lastRow="0" w:firstColumn="1" w:lastColumn="0" w:noHBand="0" w:noVBand="1" w:val="04A0"/>
      </w:tblPr>
      <w:tblGrid>
        <w:gridCol w:w="2200"/>
        <w:gridCol w:w="3770"/>
        <w:gridCol w:w="3772"/>
      </w:tblGrid>
      <w:tr>
        <w:trPr>
          <w:trHeight w:val="1306" w:hRule="atLeast"/>
        </w:trPr>
        <w:tc>
          <w:tcPr>
            <w:tcW w:w="1129" w:type="pct"/>
            <w:shd w:val="clear" w:color="auto" w:themeFill="accent6" w:themeFillTint="66" w:themeFillShade="FF"/>
            <w:vAlign w:val="top"/>
          </w:tcPr>
          <w:p>
            <w:pPr>
              <w:pStyle w:val="0"/>
              <w:rPr>
                <w:rFonts w:hint="default"/>
              </w:rPr>
            </w:pPr>
            <w:r>
              <w:rPr>
                <w:rFonts w:hint="eastAsia"/>
              </w:rPr>
              <w:t>ターゲット</w:t>
            </w:r>
            <w:r>
              <w:rPr>
                <w:rFonts w:hint="eastAsia"/>
              </w:rPr>
              <w:br w:type="textWrapping" w:clear="none"/>
            </w:r>
          </w:p>
        </w:tc>
        <w:tc>
          <w:tcPr>
            <w:tcW w:w="3871" w:type="pct"/>
            <w:gridSpan w:val="2"/>
            <w:vAlign w:val="top"/>
          </w:tcPr>
          <w:p>
            <w:pPr>
              <w:pStyle w:val="0"/>
              <w:rPr>
                <w:rFonts w:hint="default"/>
                <w:i w:val="1"/>
                <w:sz w:val="18"/>
              </w:rPr>
            </w:pPr>
            <w:r>
              <w:rPr>
                <w:rFonts w:hint="eastAsia"/>
                <w:i w:val="1"/>
                <w:sz w:val="18"/>
              </w:rPr>
              <w:t>＜年代、性別、人物像等＞</w:t>
            </w:r>
          </w:p>
          <w:p>
            <w:pPr>
              <w:pStyle w:val="0"/>
              <w:ind w:firstLine="210" w:firstLineChars="100"/>
              <w:rPr>
                <w:rFonts w:hint="default"/>
                <w:color w:val="FF0000"/>
              </w:rPr>
            </w:pPr>
            <w:r>
              <w:rPr>
                <w:rFonts w:hint="eastAsia"/>
                <w:color w:val="FF0000"/>
              </w:rPr>
              <w:t>健康や美容への関心が高い都市部の企業に勤める</w:t>
            </w:r>
            <w:r>
              <w:rPr>
                <w:rFonts w:hint="eastAsia"/>
                <w:color w:val="FF0000"/>
              </w:rPr>
              <w:t>20</w:t>
            </w:r>
            <w:r>
              <w:rPr>
                <w:rFonts w:hint="eastAsia"/>
                <w:color w:val="FF0000"/>
              </w:rPr>
              <w:t>代</w:t>
            </w:r>
            <w:r>
              <w:rPr>
                <w:rFonts w:hint="eastAsia"/>
                <w:color w:val="FF0000"/>
              </w:rPr>
              <w:t>OL</w:t>
            </w:r>
            <w:r>
              <w:rPr>
                <w:rFonts w:hint="eastAsia"/>
                <w:color w:val="FF0000"/>
              </w:rPr>
              <w:t>をメインターゲットとする。</w:t>
            </w:r>
          </w:p>
          <w:p>
            <w:pPr>
              <w:pStyle w:val="0"/>
              <w:ind w:firstLine="210" w:firstLineChars="100"/>
              <w:rPr>
                <w:rFonts w:hint="default"/>
                <w:color w:val="FF0000"/>
              </w:rPr>
            </w:pPr>
            <w:r>
              <w:rPr>
                <w:rFonts w:hint="eastAsia"/>
                <w:color w:val="FF0000"/>
              </w:rPr>
              <w:t>代表的な人物像：仕事帰りに頑張った自分へのご褒美として、スイーツを買って食べるのを楽しみにしている。ただしダイエットには気をつけており、カロリーはできるだけ抑えたいと思っている。また、冷え性であることから、常日頃から、お腹を冷やさない食べ物を選ぶようにしている。</w:t>
            </w:r>
          </w:p>
        </w:tc>
      </w:tr>
      <w:tr>
        <w:trPr>
          <w:trHeight w:val="2430" w:hRule="atLeast"/>
        </w:trPr>
        <w:tc>
          <w:tcPr>
            <w:tcW w:w="1129" w:type="pct"/>
            <w:shd w:val="clear" w:color="auto" w:themeFill="accent6" w:themeFillTint="66" w:themeFillShade="FF"/>
            <w:vAlign w:val="top"/>
          </w:tcPr>
          <w:p>
            <w:pPr>
              <w:pStyle w:val="0"/>
              <w:rPr>
                <w:rFonts w:hint="default"/>
              </w:rPr>
            </w:pPr>
            <w:r>
              <w:rPr>
                <w:rFonts w:hint="eastAsia"/>
              </w:rPr>
              <w:t>商品</w:t>
            </w:r>
          </w:p>
        </w:tc>
        <w:tc>
          <w:tcPr>
            <w:tcW w:w="1935" w:type="pct"/>
            <w:vAlign w:val="top"/>
          </w:tcPr>
          <w:p>
            <w:pPr>
              <w:pStyle w:val="0"/>
              <w:rPr>
                <w:rFonts w:hint="default"/>
              </w:rPr>
            </w:pPr>
            <w:r>
              <w:rPr>
                <w:rFonts w:hint="eastAsia"/>
                <w:i w:val="1"/>
                <w:sz w:val="18"/>
              </w:rPr>
              <w:t>＜カテゴリー＞</w:t>
            </w:r>
          </w:p>
          <w:p>
            <w:pPr>
              <w:pStyle w:val="0"/>
              <w:rPr>
                <w:rFonts w:hint="default"/>
              </w:rPr>
            </w:pPr>
            <w:r>
              <w:rPr>
                <w:rFonts w:hint="eastAsia"/>
                <w:color w:val="FF0000"/>
              </w:rPr>
              <w:t>　有機しょうがを活用した商品群（焼き菓子、ゼリー、飲料等）を開発するとともに、ターゲットに合わせ既存商品のパッケージや原料・製法の見直しを行い、商品ラインナップを強化する。</w:t>
            </w:r>
          </w:p>
          <w:p>
            <w:pPr>
              <w:pStyle w:val="0"/>
              <w:rPr>
                <w:rFonts w:hint="default"/>
              </w:rPr>
            </w:pPr>
          </w:p>
        </w:tc>
        <w:tc>
          <w:tcPr>
            <w:tcW w:w="1936" w:type="pct"/>
            <w:vAlign w:val="top"/>
          </w:tcPr>
          <w:p>
            <w:pPr>
              <w:pStyle w:val="0"/>
              <w:ind w:firstLine="180" w:firstLineChars="100"/>
              <w:rPr>
                <w:rFonts w:hint="default"/>
                <w:color w:val="FF0000"/>
              </w:rPr>
            </w:pPr>
            <w:r>
              <w:rPr>
                <w:rFonts w:hint="eastAsia"/>
                <w:i w:val="1"/>
                <w:sz w:val="18"/>
              </w:rPr>
              <w:t>＜付加価値＞</w:t>
            </w:r>
          </w:p>
          <w:p>
            <w:pPr>
              <w:pStyle w:val="0"/>
              <w:ind w:firstLine="210" w:firstLineChars="100"/>
              <w:rPr>
                <w:rFonts w:hint="default"/>
                <w:color w:val="FF0000"/>
              </w:rPr>
            </w:pPr>
            <w:r>
              <w:rPr>
                <w:rFonts w:hint="eastAsia"/>
                <w:color w:val="FF0000"/>
              </w:rPr>
              <w:t>都市部の企業でフルタイムで働く女性（比較的高所得）をメインターゲットに、こだわりの菓子を提供。素材の良さと機能性を両立することで、甘いものを食べるという罪悪感を緩和し、仕事帰りの自分へのごほうびデザートとして訴求。</w:t>
            </w:r>
          </w:p>
        </w:tc>
      </w:tr>
      <w:tr>
        <w:trPr>
          <w:trHeight w:val="1158" w:hRule="atLeast"/>
        </w:trPr>
        <w:tc>
          <w:tcPr>
            <w:tcW w:w="1129" w:type="pct"/>
            <w:shd w:val="clear" w:color="auto" w:themeFill="accent6" w:themeFillTint="66" w:themeFillShade="FF"/>
            <w:vAlign w:val="top"/>
          </w:tcPr>
          <w:p>
            <w:pPr>
              <w:pStyle w:val="0"/>
              <w:rPr>
                <w:rFonts w:hint="default"/>
              </w:rPr>
            </w:pPr>
            <w:r>
              <w:rPr>
                <w:rFonts w:hint="eastAsia"/>
              </w:rPr>
              <w:t>商流</w:t>
            </w:r>
          </w:p>
        </w:tc>
        <w:tc>
          <w:tcPr>
            <w:tcW w:w="3871" w:type="pct"/>
            <w:gridSpan w:val="2"/>
            <w:vAlign w:val="top"/>
          </w:tcPr>
          <w:p>
            <w:pPr>
              <w:pStyle w:val="0"/>
              <w:rPr>
                <w:rFonts w:hint="default"/>
                <w:i w:val="1"/>
                <w:sz w:val="18"/>
              </w:rPr>
            </w:pPr>
            <w:r>
              <w:rPr>
                <w:rFonts w:hint="eastAsia"/>
                <w:i w:val="1"/>
                <w:sz w:val="18"/>
              </w:rPr>
              <w:t>＜小売り（量販店、百貨店、コンビニ等）、通販、業務用などの販路と</w:t>
            </w:r>
          </w:p>
          <w:p>
            <w:pPr>
              <w:pStyle w:val="0"/>
              <w:ind w:firstLine="180" w:firstLineChars="100"/>
              <w:rPr>
                <w:rFonts w:hint="default"/>
                <w:i w:val="1"/>
                <w:sz w:val="18"/>
              </w:rPr>
            </w:pPr>
            <w:r>
              <w:rPr>
                <w:rFonts w:hint="eastAsia"/>
                <w:i w:val="1"/>
                <w:sz w:val="18"/>
              </w:rPr>
              <w:t>直接取引または卸経由か等＞</w:t>
            </w:r>
          </w:p>
          <w:p>
            <w:pPr>
              <w:pStyle w:val="0"/>
              <w:rPr>
                <w:rFonts w:hint="default"/>
                <w:color w:val="FF0000"/>
              </w:rPr>
            </w:pPr>
            <w:r>
              <w:rPr>
                <w:rFonts w:hint="eastAsia"/>
                <w:color w:val="FF0000"/>
              </w:rPr>
              <w:t>　・新規販路として都市部の質量店や百貨店、ネット通販等</w:t>
            </w:r>
          </w:p>
          <w:p>
            <w:pPr>
              <w:pStyle w:val="0"/>
              <w:rPr>
                <w:rFonts w:hint="default"/>
                <w:color w:val="FF0000"/>
              </w:rPr>
            </w:pPr>
            <w:r>
              <w:rPr>
                <w:rFonts w:hint="eastAsia"/>
                <w:color w:val="FF0000"/>
              </w:rPr>
              <w:t>　・事業拡大に伴いコンビニ等を検討する</w:t>
            </w:r>
          </w:p>
          <w:p>
            <w:pPr>
              <w:pStyle w:val="0"/>
              <w:rPr>
                <w:rFonts w:hint="default"/>
                <w:color w:val="FF0000"/>
              </w:rPr>
            </w:pPr>
          </w:p>
          <w:p>
            <w:pPr>
              <w:pStyle w:val="0"/>
              <w:rPr>
                <w:rFonts w:hint="default"/>
                <w:color w:val="FF0000"/>
              </w:rPr>
            </w:pPr>
          </w:p>
          <w:p>
            <w:pPr>
              <w:pStyle w:val="0"/>
              <w:rPr>
                <w:rFonts w:hint="default"/>
                <w:color w:val="FF0000"/>
              </w:rPr>
            </w:pPr>
          </w:p>
        </w:tc>
      </w:tr>
      <w:tr>
        <w:trPr>
          <w:trHeight w:val="888" w:hRule="atLeast"/>
        </w:trPr>
        <w:tc>
          <w:tcPr>
            <w:tcW w:w="1129"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r>
              <w:rPr>
                <w:rFonts w:hint="eastAsia"/>
              </w:rPr>
              <w:t>価格</w:t>
            </w:r>
          </w:p>
        </w:tc>
        <w:tc>
          <w:tcPr>
            <w:tcW w:w="3871" w:type="pct"/>
            <w:gridSpan w:val="2"/>
            <w:vAlign w:val="top"/>
          </w:tcPr>
          <w:p>
            <w:pPr>
              <w:pStyle w:val="0"/>
              <w:rPr>
                <w:rFonts w:hint="default"/>
              </w:rPr>
            </w:pPr>
            <w:r>
              <w:rPr>
                <w:rFonts w:hint="eastAsia"/>
                <w:i w:val="1"/>
                <w:sz w:val="18"/>
              </w:rPr>
              <w:t>＜販路や競合商品を踏まえて＞</w:t>
            </w:r>
          </w:p>
          <w:p>
            <w:pPr>
              <w:pStyle w:val="0"/>
              <w:rPr>
                <w:rFonts w:hint="default"/>
                <w:color w:val="FF0000"/>
              </w:rPr>
            </w:pPr>
            <w:r>
              <w:rPr>
                <w:rFonts w:hint="eastAsia"/>
                <w:color w:val="FF0000"/>
              </w:rPr>
              <w:t>　・大手メーカーの同カテゴリー商品より２～３割増しの小売価格を想定</w:t>
            </w:r>
          </w:p>
          <w:p>
            <w:pPr>
              <w:pStyle w:val="0"/>
              <w:rPr>
                <w:rFonts w:hint="default"/>
                <w:color w:val="FF0000"/>
              </w:rPr>
            </w:pPr>
            <w:r>
              <w:rPr>
                <w:rFonts w:hint="eastAsia"/>
                <w:color w:val="FF0000"/>
              </w:rPr>
              <w:t>　・小売価格に対して５５～６０％の工場出荷額を想定</w:t>
            </w:r>
          </w:p>
          <w:p>
            <w:pPr>
              <w:pStyle w:val="0"/>
              <w:rPr>
                <w:rFonts w:hint="default"/>
                <w:color w:val="FF0000"/>
              </w:rPr>
            </w:pPr>
            <w:r>
              <w:rPr>
                <w:rFonts w:hint="eastAsia"/>
                <w:color w:val="FF0000"/>
              </w:rPr>
              <w:t>　・上記の条件で粗利率４０％を目指す</w:t>
            </w:r>
          </w:p>
          <w:p>
            <w:pPr>
              <w:pStyle w:val="0"/>
              <w:rPr>
                <w:rFonts w:hint="default"/>
                <w:color w:val="FF0000"/>
              </w:rPr>
            </w:pPr>
          </w:p>
          <w:p>
            <w:pPr>
              <w:pStyle w:val="0"/>
              <w:rPr>
                <w:rFonts w:hint="default"/>
                <w:color w:val="FF0000"/>
              </w:rPr>
            </w:pPr>
          </w:p>
        </w:tc>
      </w:tr>
      <w:tr>
        <w:trPr>
          <w:trHeight w:val="1754" w:hRule="atLeast"/>
        </w:trPr>
        <w:tc>
          <w:tcPr>
            <w:tcW w:w="1129"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r>
              <w:rPr>
                <w:rFonts w:hint="eastAsia"/>
              </w:rPr>
              <w:t>プロモーション</w:t>
            </w:r>
          </w:p>
        </w:tc>
        <w:tc>
          <w:tcPr>
            <w:tcW w:w="3871"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i w:val="1"/>
                <w:sz w:val="18"/>
              </w:rPr>
              <w:t>＜キャッチコピー、試飲食の場所・方法など＞</w:t>
            </w:r>
          </w:p>
          <w:p>
            <w:pPr>
              <w:pStyle w:val="0"/>
              <w:rPr>
                <w:rFonts w:hint="default"/>
                <w:color w:val="FF0000"/>
              </w:rPr>
            </w:pPr>
            <w:r>
              <w:rPr>
                <w:rFonts w:hint="eastAsia"/>
                <w:color w:val="FF0000"/>
              </w:rPr>
              <w:t>　【キャッチコピー】高知家のカラダにやさしい“温活スイーツ”</w:t>
            </w:r>
          </w:p>
          <w:p>
            <w:pPr>
              <w:pStyle w:val="0"/>
              <w:rPr>
                <w:rFonts w:hint="default"/>
                <w:color w:val="FF0000"/>
              </w:rPr>
            </w:pPr>
          </w:p>
          <w:p>
            <w:pPr>
              <w:pStyle w:val="0"/>
              <w:rPr>
                <w:rFonts w:hint="default"/>
                <w:color w:val="FF0000"/>
              </w:rPr>
            </w:pPr>
            <w:r>
              <w:rPr>
                <w:rFonts w:hint="eastAsia"/>
                <w:color w:val="FF0000"/>
              </w:rPr>
              <w:t>　店舗での試飲食提供を積極的に行うことをアピール材料に、都市部オフィス街や駅周辺の質量販店を中心に営業を行う。</w:t>
            </w:r>
          </w:p>
          <w:p>
            <w:pPr>
              <w:pStyle w:val="0"/>
              <w:rPr>
                <w:rFonts w:hint="default"/>
                <w:color w:val="FF0000"/>
              </w:rPr>
            </w:pPr>
            <w:r>
              <w:rPr>
                <w:rFonts w:hint="eastAsia"/>
                <w:color w:val="FF0000"/>
              </w:rPr>
              <w:t>　また、</w:t>
            </w:r>
            <w:r>
              <w:rPr>
                <w:rFonts w:hint="eastAsia"/>
                <w:color w:val="FF0000"/>
              </w:rPr>
              <w:t>SNS</w:t>
            </w:r>
            <w:r>
              <w:rPr>
                <w:rFonts w:hint="eastAsia"/>
                <w:color w:val="FF0000"/>
              </w:rPr>
              <w:t>を活用した継続的なプロモーションにより、ターゲットへの訴求力を高める。</w:t>
            </w:r>
          </w:p>
        </w:tc>
      </w:tr>
    </w:tbl>
    <w:p>
      <w:pPr>
        <w:pStyle w:val="0"/>
        <w:rPr>
          <w:rFonts w:hint="default"/>
        </w:rPr>
        <w:sectPr>
          <w:headerReference r:id="rId6" w:type="default"/>
          <w:pgSz w:w="11906" w:h="16838"/>
          <w:pgMar w:top="850" w:right="1077" w:bottom="567" w:left="1077" w:header="567" w:footer="992" w:gutter="0"/>
          <w:cols w:space="720"/>
          <w:textDirection w:val="lrTb"/>
          <w:docGrid w:type="lines" w:linePitch="296"/>
        </w:sectPr>
      </w:pPr>
      <w:r>
        <w:rPr>
          <w:rFonts w:hint="eastAsia"/>
        </w:rPr>
        <w:t>（</w:t>
      </w:r>
      <w:r>
        <w:rPr>
          <w:rFonts w:hint="eastAsia"/>
        </w:rPr>
        <w:t>1</w:t>
      </w:r>
      <w:r>
        <w:rPr>
          <w:rFonts w:hint="eastAsia"/>
        </w:rPr>
        <w:t>）</w:t>
      </w:r>
      <w:r>
        <w:rPr>
          <w:rFonts w:hint="eastAsia"/>
        </w:rPr>
        <w:t xml:space="preserve"> </w:t>
      </w:r>
      <w:r>
        <w:rPr>
          <w:rFonts w:hint="eastAsia"/>
        </w:rPr>
        <w:t>国内向け商品</w:t>
      </w:r>
    </w:p>
    <w:p>
      <w:pPr>
        <w:pStyle w:val="0"/>
        <w:rPr>
          <w:rFonts w:hint="default"/>
        </w:rPr>
      </w:pPr>
      <w:r>
        <w:rPr>
          <w:rFonts w:hint="eastAsia"/>
        </w:rPr>
        <w:t>（</w:t>
      </w:r>
      <w:r>
        <w:rPr>
          <w:rFonts w:hint="default"/>
        </w:rPr>
        <w:t>2</w:t>
      </w:r>
      <w:r>
        <w:rPr>
          <w:rFonts w:hint="eastAsia"/>
        </w:rPr>
        <w:t>）</w:t>
      </w:r>
      <w:r>
        <w:rPr>
          <w:rFonts w:hint="eastAsia"/>
        </w:rPr>
        <w:t xml:space="preserve"> </w:t>
      </w:r>
      <w:r>
        <w:rPr>
          <w:rFonts w:hint="eastAsia"/>
        </w:rPr>
        <w:t>海外向け商品①　★輸出対応</w:t>
      </w:r>
    </w:p>
    <w:tbl>
      <w:tblPr>
        <w:tblStyle w:val="26"/>
        <w:tblpPr w:leftFromText="0" w:rightFromText="0" w:topFromText="0" w:bottomFromText="0" w:vertAnchor="text" w:horzAnchor="margin" w:tblpXSpec="left" w:tblpY="213"/>
        <w:tblOverlap w:val="never"/>
        <w:tblW w:w="5000" w:type="pct"/>
        <w:tblLayout w:type="fixed"/>
        <w:tblLook w:firstRow="1" w:lastRow="0" w:firstColumn="1" w:lastColumn="0" w:noHBand="0" w:noVBand="1" w:val="04A0"/>
      </w:tblPr>
      <w:tblGrid>
        <w:gridCol w:w="2200"/>
        <w:gridCol w:w="3770"/>
        <w:gridCol w:w="3772"/>
      </w:tblGrid>
      <w:tr>
        <w:trPr>
          <w:trHeight w:val="704" w:hRule="atLeast"/>
        </w:trPr>
        <w:tc>
          <w:tcPr>
            <w:tcW w:w="1129" w:type="pct"/>
            <w:shd w:val="clear" w:color="auto" w:themeFill="accent6" w:themeFillTint="66" w:themeFillShade="FF"/>
            <w:vAlign w:val="top"/>
          </w:tcPr>
          <w:p>
            <w:pPr>
              <w:pStyle w:val="0"/>
              <w:rPr>
                <w:rFonts w:hint="default"/>
              </w:rPr>
            </w:pPr>
            <w:r>
              <w:rPr>
                <w:rFonts w:hint="eastAsia"/>
              </w:rPr>
              <w:t>市場</w:t>
            </w:r>
            <w:r>
              <w:rPr>
                <w:rFonts w:hint="eastAsia"/>
              </w:rPr>
              <w:t xml:space="preserve"> (</w:t>
            </w:r>
            <w:r>
              <w:rPr>
                <w:rFonts w:hint="eastAsia"/>
              </w:rPr>
              <w:t>国・地域</w:t>
            </w:r>
            <w:r>
              <w:rPr>
                <w:rFonts w:hint="eastAsia"/>
              </w:rPr>
              <w:t>)</w:t>
            </w:r>
          </w:p>
          <w:p>
            <w:pPr>
              <w:pStyle w:val="0"/>
              <w:rPr>
                <w:rFonts w:hint="default"/>
                <w:sz w:val="18"/>
              </w:rPr>
            </w:pPr>
          </w:p>
        </w:tc>
        <w:tc>
          <w:tcPr>
            <w:tcW w:w="3871" w:type="pct"/>
            <w:gridSpan w:val="2"/>
            <w:vAlign w:val="top"/>
          </w:tcPr>
          <w:p>
            <w:pPr>
              <w:pStyle w:val="0"/>
              <w:rPr>
                <w:rFonts w:hint="default"/>
                <w:color w:val="FF0000"/>
              </w:rPr>
            </w:pPr>
            <w:r>
              <w:rPr>
                <w:rFonts w:hint="eastAsia"/>
                <w:color w:val="FF0000"/>
              </w:rPr>
              <w:t>アメリカ西海岸</w:t>
            </w:r>
          </w:p>
          <w:p>
            <w:pPr>
              <w:pStyle w:val="0"/>
              <w:rPr>
                <w:rFonts w:hint="default"/>
                <w:color w:val="FF0000"/>
              </w:rPr>
            </w:pPr>
          </w:p>
        </w:tc>
      </w:tr>
      <w:tr>
        <w:trPr>
          <w:trHeight w:val="1367" w:hRule="atLeast"/>
        </w:trPr>
        <w:tc>
          <w:tcPr>
            <w:tcW w:w="1129" w:type="pct"/>
            <w:shd w:val="clear" w:color="auto" w:themeFill="accent6" w:themeFillTint="66" w:themeFillShade="FF"/>
            <w:vAlign w:val="top"/>
          </w:tcPr>
          <w:p>
            <w:pPr>
              <w:pStyle w:val="0"/>
              <w:rPr>
                <w:rFonts w:hint="default"/>
              </w:rPr>
            </w:pPr>
            <w:r>
              <w:rPr>
                <w:rFonts w:hint="eastAsia"/>
              </w:rPr>
              <w:t>市場の特徴</w:t>
            </w:r>
          </w:p>
        </w:tc>
        <w:tc>
          <w:tcPr>
            <w:tcW w:w="3871" w:type="pct"/>
            <w:gridSpan w:val="2"/>
            <w:vAlign w:val="top"/>
          </w:tcPr>
          <w:p>
            <w:pPr>
              <w:pStyle w:val="0"/>
              <w:ind w:firstLine="210" w:firstLineChars="100"/>
              <w:rPr>
                <w:rFonts w:hint="default"/>
                <w:color w:val="FF0000"/>
              </w:rPr>
            </w:pPr>
            <w:r>
              <w:rPr>
                <w:rFonts w:hint="eastAsia"/>
                <w:color w:val="FF0000"/>
              </w:rPr>
              <w:t>日系、中国系、韓国系のアジア系の人口が増加しており、各コミュニティが発達している。アジア系オーナーによる日本食レストランも近年増加している。</w:t>
            </w:r>
          </w:p>
          <w:p>
            <w:pPr>
              <w:pStyle w:val="0"/>
              <w:rPr>
                <w:rFonts w:hint="default"/>
                <w:sz w:val="18"/>
              </w:rPr>
            </w:pPr>
          </w:p>
          <w:p>
            <w:pPr>
              <w:pStyle w:val="0"/>
              <w:rPr>
                <w:rFonts w:hint="default"/>
                <w:sz w:val="18"/>
              </w:rPr>
            </w:pPr>
          </w:p>
        </w:tc>
      </w:tr>
      <w:tr>
        <w:trPr>
          <w:trHeight w:val="1844" w:hRule="atLeast"/>
        </w:trPr>
        <w:tc>
          <w:tcPr>
            <w:tcW w:w="1129" w:type="pct"/>
            <w:shd w:val="clear" w:color="auto" w:themeFill="accent6" w:themeFillTint="66" w:themeFillShade="FF"/>
            <w:vAlign w:val="top"/>
          </w:tcPr>
          <w:p>
            <w:pPr>
              <w:pStyle w:val="0"/>
              <w:rPr>
                <w:rFonts w:hint="default"/>
              </w:rPr>
            </w:pPr>
            <w:r>
              <w:rPr>
                <w:rFonts w:hint="eastAsia"/>
              </w:rPr>
              <w:t>ターゲット</w:t>
            </w:r>
            <w:r>
              <w:rPr>
                <w:rFonts w:hint="eastAsia"/>
              </w:rPr>
              <w:br w:type="textWrapping" w:clear="none"/>
            </w:r>
          </w:p>
        </w:tc>
        <w:tc>
          <w:tcPr>
            <w:tcW w:w="3871" w:type="pct"/>
            <w:gridSpan w:val="2"/>
            <w:vAlign w:val="top"/>
          </w:tcPr>
          <w:p>
            <w:pPr>
              <w:pStyle w:val="0"/>
              <w:rPr>
                <w:rFonts w:hint="default"/>
                <w:i w:val="1"/>
                <w:sz w:val="18"/>
              </w:rPr>
            </w:pPr>
            <w:r>
              <w:rPr>
                <w:rFonts w:hint="eastAsia"/>
                <w:i w:val="1"/>
                <w:sz w:val="18"/>
              </w:rPr>
              <w:t>＜年代、性別、人物像等＞</w:t>
            </w:r>
          </w:p>
          <w:p>
            <w:pPr>
              <w:pStyle w:val="0"/>
              <w:rPr>
                <w:rFonts w:hint="default"/>
                <w:sz w:val="18"/>
              </w:rPr>
            </w:pPr>
            <w:r>
              <w:rPr>
                <w:rFonts w:hint="eastAsia"/>
                <w:color w:val="FF0000"/>
              </w:rPr>
              <w:t>所得層としては中間層で健康志向のアジア人をターゲットとする。安心・安全な日本食を普段から購入しており、更に新しく珍しいものを求める人をターゲットとする。</w:t>
            </w:r>
          </w:p>
          <w:p>
            <w:pPr>
              <w:pStyle w:val="0"/>
              <w:rPr>
                <w:rFonts w:hint="default"/>
                <w:sz w:val="18"/>
              </w:rPr>
            </w:pPr>
          </w:p>
          <w:p>
            <w:pPr>
              <w:pStyle w:val="0"/>
              <w:rPr>
                <w:rFonts w:hint="default"/>
                <w:sz w:val="18"/>
              </w:rPr>
            </w:pPr>
          </w:p>
        </w:tc>
      </w:tr>
      <w:tr>
        <w:trPr>
          <w:trHeight w:val="2161" w:hRule="atLeast"/>
        </w:trPr>
        <w:tc>
          <w:tcPr>
            <w:tcW w:w="1129" w:type="pct"/>
            <w:shd w:val="clear" w:color="auto" w:themeFill="accent6" w:themeFillTint="66" w:themeFillShade="FF"/>
            <w:vAlign w:val="top"/>
          </w:tcPr>
          <w:p>
            <w:pPr>
              <w:pStyle w:val="0"/>
              <w:rPr>
                <w:rFonts w:hint="default"/>
              </w:rPr>
            </w:pPr>
            <w:r>
              <w:rPr>
                <w:rFonts w:hint="eastAsia"/>
              </w:rPr>
              <w:t>商品</w:t>
            </w:r>
          </w:p>
        </w:tc>
        <w:tc>
          <w:tcPr>
            <w:tcW w:w="1935" w:type="pct"/>
            <w:vAlign w:val="top"/>
          </w:tcPr>
          <w:p>
            <w:pPr>
              <w:pStyle w:val="0"/>
              <w:rPr>
                <w:rFonts w:hint="default"/>
              </w:rPr>
            </w:pPr>
            <w:r>
              <w:rPr>
                <w:rFonts w:hint="eastAsia"/>
                <w:i w:val="1"/>
                <w:sz w:val="18"/>
              </w:rPr>
              <w:t>＜カテゴリー＞</w:t>
            </w:r>
          </w:p>
          <w:p>
            <w:pPr>
              <w:pStyle w:val="0"/>
              <w:rPr>
                <w:rFonts w:hint="default"/>
              </w:rPr>
            </w:pPr>
            <w:r>
              <w:rPr>
                <w:rFonts w:hint="eastAsia"/>
                <w:color w:val="FF0000"/>
              </w:rPr>
              <w:t>国内と同様に有機しょうがを使用したスイーツ。栄養表示などを現地の基準に合わせ、認証ロゴを記載した専用のパッケージで販売</w:t>
            </w:r>
          </w:p>
          <w:p>
            <w:pPr>
              <w:pStyle w:val="0"/>
              <w:rPr>
                <w:rFonts w:hint="default"/>
              </w:rPr>
            </w:pPr>
          </w:p>
        </w:tc>
        <w:tc>
          <w:tcPr>
            <w:tcW w:w="1936" w:type="pct"/>
            <w:vAlign w:val="top"/>
          </w:tcPr>
          <w:p>
            <w:pPr>
              <w:pStyle w:val="0"/>
              <w:ind w:firstLine="180" w:firstLineChars="100"/>
              <w:rPr>
                <w:rFonts w:hint="default"/>
                <w:i w:val="1"/>
                <w:sz w:val="18"/>
              </w:rPr>
            </w:pPr>
            <w:r>
              <w:rPr>
                <w:rFonts w:hint="eastAsia"/>
                <w:i w:val="1"/>
                <w:sz w:val="18"/>
              </w:rPr>
              <w:t>＜付加価値＞</w:t>
            </w:r>
          </w:p>
          <w:p>
            <w:pPr>
              <w:pStyle w:val="0"/>
              <w:rPr>
                <w:rFonts w:hint="default"/>
                <w:color w:val="FF0000"/>
              </w:rPr>
            </w:pPr>
            <w:r>
              <w:rPr>
                <w:rFonts w:hint="default"/>
                <w:color w:val="FF0000"/>
              </w:rPr>
              <w:t>Non GMO(</w:t>
            </w:r>
            <w:r>
              <w:rPr>
                <w:rFonts w:hint="default"/>
                <w:color w:val="FF0000"/>
              </w:rPr>
              <w:t>非・遺伝子組み換え作物）</w:t>
            </w:r>
            <w:r>
              <w:rPr>
                <w:rFonts w:hint="default"/>
                <w:color w:val="FF0000"/>
              </w:rPr>
              <w:t>, No MSG</w:t>
            </w:r>
            <w:r>
              <w:rPr>
                <w:rFonts w:hint="default"/>
                <w:color w:val="FF0000"/>
              </w:rPr>
              <w:t>（化学調味料不使用）</w:t>
            </w:r>
            <w:r>
              <w:rPr>
                <w:rFonts w:hint="eastAsia"/>
                <w:color w:val="FF0000"/>
              </w:rPr>
              <w:t>のパッケージで安全な製品であることをアピール。</w:t>
            </w:r>
          </w:p>
          <w:p>
            <w:pPr>
              <w:pStyle w:val="0"/>
              <w:rPr>
                <w:rFonts w:hint="default"/>
                <w:color w:val="FF0000"/>
              </w:rPr>
            </w:pPr>
          </w:p>
        </w:tc>
      </w:tr>
      <w:tr>
        <w:trPr>
          <w:trHeight w:val="1158" w:hRule="atLeast"/>
        </w:trPr>
        <w:tc>
          <w:tcPr>
            <w:tcW w:w="1129" w:type="pct"/>
            <w:shd w:val="clear" w:color="auto" w:themeFill="accent6" w:themeFillTint="66" w:themeFillShade="FF"/>
            <w:vAlign w:val="top"/>
          </w:tcPr>
          <w:p>
            <w:pPr>
              <w:pStyle w:val="0"/>
              <w:rPr>
                <w:rFonts w:hint="default"/>
              </w:rPr>
            </w:pPr>
            <w:r>
              <w:rPr>
                <w:rFonts w:hint="eastAsia"/>
              </w:rPr>
              <w:t>商流</w:t>
            </w:r>
          </w:p>
        </w:tc>
        <w:tc>
          <w:tcPr>
            <w:tcW w:w="3871" w:type="pct"/>
            <w:gridSpan w:val="2"/>
            <w:vAlign w:val="top"/>
          </w:tcPr>
          <w:p>
            <w:pPr>
              <w:pStyle w:val="0"/>
              <w:rPr>
                <w:rFonts w:hint="default"/>
              </w:rPr>
            </w:pPr>
            <w:r>
              <w:rPr>
                <w:rFonts w:hint="eastAsia"/>
                <w:i w:val="1"/>
                <w:sz w:val="18"/>
              </w:rPr>
              <w:t>＜商社ならびに最終卸先等＞</w:t>
            </w:r>
          </w:p>
          <w:p>
            <w:pPr>
              <w:pStyle w:val="0"/>
              <w:rPr>
                <w:rFonts w:hint="default"/>
                <w:color w:val="FF0000"/>
              </w:rPr>
            </w:pPr>
            <w:r>
              <w:rPr>
                <w:rFonts w:hint="eastAsia"/>
                <w:color w:val="FF0000"/>
              </w:rPr>
              <w:t>・日系商社（</w:t>
            </w:r>
            <w:r>
              <w:rPr>
                <w:rFonts w:hint="default"/>
                <w:color w:val="FF0000"/>
              </w:rPr>
              <w:t>Wismettac USA</w:t>
            </w:r>
            <w:r>
              <w:rPr>
                <w:rFonts w:hint="eastAsia"/>
                <w:color w:val="FF0000"/>
              </w:rPr>
              <w:t>、</w:t>
            </w:r>
            <w:r>
              <w:rPr>
                <w:rFonts w:hint="eastAsia"/>
                <w:color w:val="FF0000"/>
              </w:rPr>
              <w:t>J</w:t>
            </w:r>
            <w:r>
              <w:rPr>
                <w:rFonts w:hint="default"/>
                <w:color w:val="FF0000"/>
              </w:rPr>
              <w:t>FC</w:t>
            </w:r>
            <w:r>
              <w:rPr>
                <w:rFonts w:hint="eastAsia"/>
                <w:color w:val="FF0000"/>
              </w:rPr>
              <w:t xml:space="preserve"> </w:t>
            </w:r>
            <w:r>
              <w:rPr>
                <w:rFonts w:hint="default"/>
                <w:color w:val="FF0000"/>
              </w:rPr>
              <w:t>international</w:t>
            </w:r>
            <w:r>
              <w:rPr>
                <w:rFonts w:hint="eastAsia"/>
                <w:color w:val="FF0000"/>
              </w:rPr>
              <w:t>等）、消費市場へは日系の小売業者</w:t>
            </w:r>
            <w:r>
              <w:rPr>
                <w:rFonts w:hint="eastAsia"/>
                <w:color w:val="FF0000"/>
              </w:rPr>
              <w:t>(</w:t>
            </w:r>
            <w:r>
              <w:rPr>
                <w:rFonts w:hint="eastAsia"/>
                <w:color w:val="FF0000"/>
              </w:rPr>
              <w:t>ミツワ等</w:t>
            </w:r>
            <w:r>
              <w:rPr>
                <w:rFonts w:hint="default"/>
                <w:color w:val="FF0000"/>
              </w:rPr>
              <w:t>)</w:t>
            </w:r>
            <w:r>
              <w:rPr>
                <w:rFonts w:hint="eastAsia"/>
                <w:color w:val="FF0000"/>
              </w:rPr>
              <w:t>を利用して、アジア人が良く使用するスーパーやレストランで販売、提供を想定。</w:t>
            </w:r>
          </w:p>
        </w:tc>
      </w:tr>
      <w:tr>
        <w:trPr>
          <w:trHeight w:val="888" w:hRule="atLeast"/>
        </w:trPr>
        <w:tc>
          <w:tcPr>
            <w:tcW w:w="1129"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r>
              <w:rPr>
                <w:rFonts w:hint="eastAsia"/>
              </w:rPr>
              <w:t>価格</w:t>
            </w:r>
          </w:p>
        </w:tc>
        <w:tc>
          <w:tcPr>
            <w:tcW w:w="3871" w:type="pct"/>
            <w:gridSpan w:val="2"/>
            <w:vAlign w:val="top"/>
          </w:tcPr>
          <w:p>
            <w:pPr>
              <w:pStyle w:val="0"/>
              <w:rPr>
                <w:rFonts w:hint="default"/>
              </w:rPr>
            </w:pPr>
            <w:r>
              <w:rPr>
                <w:rFonts w:hint="eastAsia"/>
                <w:i w:val="1"/>
                <w:sz w:val="18"/>
              </w:rPr>
              <w:t>＜販路や競合商品を踏まえて＞</w:t>
            </w:r>
          </w:p>
          <w:p>
            <w:pPr>
              <w:pStyle w:val="0"/>
              <w:rPr>
                <w:rFonts w:hint="default"/>
                <w:color w:val="FF0000"/>
              </w:rPr>
            </w:pPr>
            <w:r>
              <w:rPr>
                <w:rFonts w:hint="eastAsia"/>
                <w:color w:val="FF0000"/>
              </w:rPr>
              <w:t>・所得層としては中間層をターゲットするため、価格は国内より</w:t>
            </w:r>
            <w:r>
              <w:rPr>
                <w:rFonts w:hint="eastAsia"/>
                <w:color w:val="FF0000"/>
              </w:rPr>
              <w:t>1</w:t>
            </w:r>
            <w:r>
              <w:rPr>
                <w:rFonts w:hint="eastAsia"/>
                <w:color w:val="FF0000"/>
              </w:rPr>
              <w:t>～</w:t>
            </w:r>
            <w:r>
              <w:rPr>
                <w:rFonts w:hint="eastAsia"/>
                <w:color w:val="FF0000"/>
              </w:rPr>
              <w:t>2</w:t>
            </w:r>
            <w:r>
              <w:rPr>
                <w:rFonts w:hint="eastAsia"/>
                <w:color w:val="FF0000"/>
              </w:rPr>
              <w:t>割アップ、営業利益率を</w:t>
            </w:r>
            <w:r>
              <w:rPr>
                <w:rFonts w:hint="eastAsia"/>
                <w:color w:val="FF0000"/>
              </w:rPr>
              <w:t>15%</w:t>
            </w:r>
            <w:r>
              <w:rPr>
                <w:rFonts w:hint="eastAsia"/>
                <w:color w:val="FF0000"/>
              </w:rPr>
              <w:t>と想定</w:t>
            </w:r>
          </w:p>
          <w:p>
            <w:pPr>
              <w:pStyle w:val="0"/>
              <w:rPr>
                <w:rFonts w:hint="default"/>
                <w:color w:val="FF0000"/>
              </w:rPr>
            </w:pPr>
          </w:p>
          <w:p>
            <w:pPr>
              <w:pStyle w:val="0"/>
              <w:rPr>
                <w:rFonts w:hint="default"/>
                <w:color w:val="FF0000"/>
              </w:rPr>
            </w:pPr>
          </w:p>
          <w:p>
            <w:pPr>
              <w:pStyle w:val="0"/>
              <w:rPr>
                <w:rFonts w:hint="default"/>
                <w:color w:val="FF0000"/>
              </w:rPr>
            </w:pPr>
          </w:p>
        </w:tc>
      </w:tr>
      <w:tr>
        <w:trPr>
          <w:trHeight w:val="1754" w:hRule="atLeast"/>
        </w:trPr>
        <w:tc>
          <w:tcPr>
            <w:tcW w:w="1129"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r>
              <w:rPr>
                <w:rFonts w:hint="eastAsia"/>
              </w:rPr>
              <w:t>プロモーション</w:t>
            </w:r>
          </w:p>
        </w:tc>
        <w:tc>
          <w:tcPr>
            <w:tcW w:w="3871"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i w:val="1"/>
                <w:sz w:val="18"/>
              </w:rPr>
              <w:t>＜キャッチコピー、試飲食の場所・方法など＞</w:t>
            </w:r>
          </w:p>
          <w:p>
            <w:pPr>
              <w:pStyle w:val="0"/>
              <w:rPr>
                <w:rFonts w:hint="default"/>
                <w:color w:val="FF0000"/>
              </w:rPr>
            </w:pPr>
            <w:r>
              <w:rPr>
                <w:rFonts w:hint="eastAsia"/>
                <w:color w:val="FF0000"/>
              </w:rPr>
              <w:t>　ヘルシーな日本食であることをＰＲして健康志向・低カロリーであることをＰＲする。日本食レストランなどで採用してもらうことで都市部から地方へと販売ネットワークを拡充する。</w:t>
            </w:r>
          </w:p>
          <w:p>
            <w:pPr>
              <w:pStyle w:val="0"/>
              <w:rPr>
                <w:rFonts w:hint="default"/>
                <w:color w:val="FF0000"/>
              </w:rPr>
            </w:pPr>
          </w:p>
          <w:p>
            <w:pPr>
              <w:pStyle w:val="0"/>
              <w:rPr>
                <w:rFonts w:hint="default"/>
                <w:color w:val="FF0000"/>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w:t>
      </w:r>
      <w:r>
        <w:rPr>
          <w:rFonts w:hint="default"/>
        </w:rPr>
        <w:t>2</w:t>
      </w:r>
      <w:r>
        <w:rPr>
          <w:rFonts w:hint="eastAsia"/>
        </w:rPr>
        <w:t>）</w:t>
      </w:r>
      <w:r>
        <w:rPr>
          <w:rFonts w:hint="eastAsia"/>
        </w:rPr>
        <w:t xml:space="preserve"> </w:t>
      </w:r>
      <w:r>
        <w:rPr>
          <w:rFonts w:hint="eastAsia"/>
        </w:rPr>
        <w:t>海外向け商品②　★輸出対応</w:t>
      </w:r>
    </w:p>
    <w:tbl>
      <w:tblPr>
        <w:tblStyle w:val="26"/>
        <w:tblpPr w:leftFromText="0" w:rightFromText="0" w:topFromText="0" w:bottomFromText="0" w:vertAnchor="text" w:horzAnchor="margin" w:tblpXSpec="left" w:tblpY="213"/>
        <w:tblOverlap w:val="never"/>
        <w:tblW w:w="5000" w:type="pct"/>
        <w:tblLayout w:type="fixed"/>
        <w:tblLook w:firstRow="1" w:lastRow="0" w:firstColumn="1" w:lastColumn="0" w:noHBand="0" w:noVBand="1" w:val="04A0"/>
      </w:tblPr>
      <w:tblGrid>
        <w:gridCol w:w="2200"/>
        <w:gridCol w:w="3770"/>
        <w:gridCol w:w="3772"/>
      </w:tblGrid>
      <w:tr>
        <w:trPr>
          <w:trHeight w:val="704" w:hRule="atLeast"/>
        </w:trPr>
        <w:tc>
          <w:tcPr>
            <w:tcW w:w="1129" w:type="pct"/>
            <w:shd w:val="clear" w:color="auto" w:themeFill="accent6" w:themeFillTint="66" w:themeFillShade="FF"/>
            <w:vAlign w:val="top"/>
          </w:tcPr>
          <w:p>
            <w:pPr>
              <w:pStyle w:val="0"/>
              <w:rPr>
                <w:rFonts w:hint="default"/>
              </w:rPr>
            </w:pPr>
            <w:r>
              <w:rPr>
                <w:rFonts w:hint="eastAsia"/>
              </w:rPr>
              <w:t>市場</w:t>
            </w:r>
            <w:r>
              <w:rPr>
                <w:rFonts w:hint="eastAsia"/>
              </w:rPr>
              <w:t xml:space="preserve"> (</w:t>
            </w:r>
            <w:r>
              <w:rPr>
                <w:rFonts w:hint="eastAsia"/>
              </w:rPr>
              <w:t>国・地域</w:t>
            </w:r>
            <w:r>
              <w:rPr>
                <w:rFonts w:hint="eastAsia"/>
              </w:rPr>
              <w:t>)</w:t>
            </w:r>
          </w:p>
          <w:p>
            <w:pPr>
              <w:pStyle w:val="0"/>
              <w:rPr>
                <w:rFonts w:hint="default"/>
                <w:sz w:val="18"/>
              </w:rPr>
            </w:pPr>
          </w:p>
        </w:tc>
        <w:tc>
          <w:tcPr>
            <w:tcW w:w="3871" w:type="pct"/>
            <w:gridSpan w:val="2"/>
            <w:vAlign w:val="top"/>
          </w:tcPr>
          <w:p>
            <w:pPr>
              <w:pStyle w:val="0"/>
              <w:rPr>
                <w:rFonts w:hint="default"/>
                <w:color w:val="FF0000"/>
              </w:rPr>
            </w:pPr>
            <w:r>
              <w:rPr>
                <w:rFonts w:hint="eastAsia"/>
                <w:color w:val="FF0000"/>
              </w:rPr>
              <w:t>アメリカ東海岸</w:t>
            </w:r>
          </w:p>
          <w:p>
            <w:pPr>
              <w:pStyle w:val="0"/>
              <w:rPr>
                <w:rFonts w:hint="default"/>
                <w:color w:val="FF0000"/>
              </w:rPr>
            </w:pPr>
          </w:p>
        </w:tc>
      </w:tr>
      <w:tr>
        <w:trPr>
          <w:trHeight w:val="1367" w:hRule="atLeast"/>
        </w:trPr>
        <w:tc>
          <w:tcPr>
            <w:tcW w:w="1129" w:type="pct"/>
            <w:shd w:val="clear" w:color="auto" w:themeFill="accent6" w:themeFillTint="66" w:themeFillShade="FF"/>
            <w:vAlign w:val="top"/>
          </w:tcPr>
          <w:p>
            <w:pPr>
              <w:pStyle w:val="0"/>
              <w:rPr>
                <w:rFonts w:hint="default"/>
              </w:rPr>
            </w:pPr>
            <w:r>
              <w:rPr>
                <w:rFonts w:hint="eastAsia"/>
              </w:rPr>
              <w:t>市場の特徴</w:t>
            </w:r>
          </w:p>
        </w:tc>
        <w:tc>
          <w:tcPr>
            <w:tcW w:w="3871" w:type="pct"/>
            <w:gridSpan w:val="2"/>
            <w:vAlign w:val="top"/>
          </w:tcPr>
          <w:p>
            <w:pPr>
              <w:pStyle w:val="0"/>
              <w:ind w:firstLine="210" w:firstLineChars="100"/>
              <w:rPr>
                <w:rFonts w:hint="default"/>
                <w:color w:val="FF0000"/>
              </w:rPr>
            </w:pPr>
            <w:r>
              <w:rPr>
                <w:rFonts w:hint="eastAsia"/>
                <w:color w:val="FF0000"/>
              </w:rPr>
              <w:t>ニューヨークを中心に高級レストランが集中しており、高級志向の商品が注目を浴びている。高級な日本食材にこだわる店も多い。</w:t>
            </w:r>
          </w:p>
          <w:p>
            <w:pPr>
              <w:pStyle w:val="0"/>
              <w:rPr>
                <w:rFonts w:hint="default"/>
                <w:sz w:val="18"/>
              </w:rPr>
            </w:pPr>
          </w:p>
          <w:p>
            <w:pPr>
              <w:pStyle w:val="0"/>
              <w:rPr>
                <w:rFonts w:hint="default"/>
                <w:sz w:val="18"/>
              </w:rPr>
            </w:pPr>
          </w:p>
          <w:p>
            <w:pPr>
              <w:pStyle w:val="0"/>
              <w:rPr>
                <w:rFonts w:hint="default"/>
                <w:sz w:val="18"/>
              </w:rPr>
            </w:pPr>
          </w:p>
        </w:tc>
      </w:tr>
      <w:tr>
        <w:trPr>
          <w:trHeight w:val="1844" w:hRule="atLeast"/>
        </w:trPr>
        <w:tc>
          <w:tcPr>
            <w:tcW w:w="1129" w:type="pct"/>
            <w:shd w:val="clear" w:color="auto" w:themeFill="accent6" w:themeFillTint="66" w:themeFillShade="FF"/>
            <w:vAlign w:val="top"/>
          </w:tcPr>
          <w:p>
            <w:pPr>
              <w:pStyle w:val="0"/>
              <w:rPr>
                <w:rFonts w:hint="default"/>
              </w:rPr>
            </w:pPr>
            <w:r>
              <w:rPr>
                <w:rFonts w:hint="eastAsia"/>
              </w:rPr>
              <w:t>ターゲット</w:t>
            </w:r>
            <w:r>
              <w:rPr>
                <w:rFonts w:hint="eastAsia"/>
              </w:rPr>
              <w:br w:type="textWrapping" w:clear="none"/>
            </w:r>
          </w:p>
        </w:tc>
        <w:tc>
          <w:tcPr>
            <w:tcW w:w="3871" w:type="pct"/>
            <w:gridSpan w:val="2"/>
            <w:vAlign w:val="top"/>
          </w:tcPr>
          <w:p>
            <w:pPr>
              <w:pStyle w:val="0"/>
              <w:rPr>
                <w:rFonts w:hint="default"/>
                <w:i w:val="1"/>
                <w:sz w:val="18"/>
              </w:rPr>
            </w:pPr>
            <w:r>
              <w:rPr>
                <w:rFonts w:hint="eastAsia"/>
                <w:i w:val="1"/>
                <w:sz w:val="18"/>
              </w:rPr>
              <w:t>＜年代、性別、人物像等＞</w:t>
            </w:r>
          </w:p>
          <w:p>
            <w:pPr>
              <w:pStyle w:val="0"/>
              <w:ind w:firstLine="210" w:firstLineChars="100"/>
              <w:rPr>
                <w:rFonts w:hint="default"/>
                <w:color w:val="FF0000"/>
              </w:rPr>
            </w:pPr>
            <w:r>
              <w:rPr>
                <w:rFonts w:hint="eastAsia"/>
                <w:color w:val="FF0000"/>
              </w:rPr>
              <w:t>高級志向にこだわる高所得のアメリカ人や現地の日本人｡アメリカ西海岸はメディアの発信拠点でもあるためセレブなどをターゲットして商品認知度の拡大に期待する。</w:t>
            </w:r>
          </w:p>
          <w:p>
            <w:pPr>
              <w:pStyle w:val="0"/>
              <w:rPr>
                <w:rFonts w:hint="default"/>
                <w:sz w:val="18"/>
              </w:rPr>
            </w:pPr>
          </w:p>
          <w:p>
            <w:pPr>
              <w:pStyle w:val="0"/>
              <w:rPr>
                <w:rFonts w:hint="default"/>
                <w:sz w:val="18"/>
              </w:rPr>
            </w:pPr>
          </w:p>
        </w:tc>
      </w:tr>
      <w:tr>
        <w:trPr>
          <w:trHeight w:val="2161" w:hRule="atLeast"/>
        </w:trPr>
        <w:tc>
          <w:tcPr>
            <w:tcW w:w="1129" w:type="pct"/>
            <w:shd w:val="clear" w:color="auto" w:themeFill="accent6" w:themeFillTint="66" w:themeFillShade="FF"/>
            <w:vAlign w:val="top"/>
          </w:tcPr>
          <w:p>
            <w:pPr>
              <w:pStyle w:val="0"/>
              <w:rPr>
                <w:rFonts w:hint="default"/>
              </w:rPr>
            </w:pPr>
            <w:r>
              <w:rPr>
                <w:rFonts w:hint="eastAsia"/>
              </w:rPr>
              <w:t>商品</w:t>
            </w:r>
          </w:p>
        </w:tc>
        <w:tc>
          <w:tcPr>
            <w:tcW w:w="1935" w:type="pct"/>
            <w:vAlign w:val="top"/>
          </w:tcPr>
          <w:p>
            <w:pPr>
              <w:pStyle w:val="0"/>
              <w:rPr>
                <w:rFonts w:hint="default"/>
              </w:rPr>
            </w:pPr>
            <w:r>
              <w:rPr>
                <w:rFonts w:hint="eastAsia"/>
                <w:i w:val="1"/>
                <w:sz w:val="18"/>
              </w:rPr>
              <w:t>＜カテゴリー＞</w:t>
            </w:r>
          </w:p>
          <w:p>
            <w:pPr>
              <w:pStyle w:val="0"/>
              <w:rPr>
                <w:rFonts w:hint="default"/>
                <w:color w:val="FF0000"/>
              </w:rPr>
            </w:pPr>
            <w:r>
              <w:rPr>
                <w:rFonts w:hint="eastAsia"/>
                <w:color w:val="FF0000"/>
              </w:rPr>
              <w:t>嗜好品として高級レストランや高級デパートでの販売を想定した商品。</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936" w:type="pct"/>
            <w:vAlign w:val="top"/>
          </w:tcPr>
          <w:p>
            <w:pPr>
              <w:pStyle w:val="0"/>
              <w:ind w:firstLine="180" w:firstLineChars="100"/>
              <w:rPr>
                <w:rFonts w:hint="default"/>
                <w:i w:val="1"/>
                <w:sz w:val="18"/>
              </w:rPr>
            </w:pPr>
            <w:r>
              <w:rPr>
                <w:rFonts w:hint="eastAsia"/>
                <w:i w:val="1"/>
                <w:sz w:val="18"/>
              </w:rPr>
              <w:t>＜付加価値＞</w:t>
            </w:r>
          </w:p>
          <w:p>
            <w:pPr>
              <w:pStyle w:val="0"/>
              <w:rPr>
                <w:rFonts w:hint="default"/>
                <w:color w:val="FF0000"/>
              </w:rPr>
            </w:pPr>
            <w:r>
              <w:rPr>
                <w:rFonts w:hint="eastAsia"/>
                <w:color w:val="FF0000"/>
              </w:rPr>
              <w:t>しょうが独特の香りと味により他日本食材との差別化により付加価値を向上。</w:t>
            </w:r>
          </w:p>
          <w:p>
            <w:pPr>
              <w:pStyle w:val="0"/>
              <w:rPr>
                <w:rFonts w:hint="default"/>
                <w:color w:val="FF0000"/>
              </w:rPr>
            </w:pPr>
          </w:p>
          <w:p>
            <w:pPr>
              <w:pStyle w:val="0"/>
              <w:rPr>
                <w:rFonts w:hint="default"/>
                <w:color w:val="FF0000"/>
              </w:rPr>
            </w:pPr>
          </w:p>
        </w:tc>
      </w:tr>
      <w:tr>
        <w:trPr>
          <w:trHeight w:val="1158" w:hRule="atLeast"/>
        </w:trPr>
        <w:tc>
          <w:tcPr>
            <w:tcW w:w="1129" w:type="pct"/>
            <w:shd w:val="clear" w:color="auto" w:themeFill="accent6" w:themeFillTint="66" w:themeFillShade="FF"/>
            <w:vAlign w:val="top"/>
          </w:tcPr>
          <w:p>
            <w:pPr>
              <w:pStyle w:val="0"/>
              <w:rPr>
                <w:rFonts w:hint="default"/>
              </w:rPr>
            </w:pPr>
            <w:r>
              <w:rPr>
                <w:rFonts w:hint="eastAsia"/>
              </w:rPr>
              <w:t>商流</w:t>
            </w:r>
          </w:p>
        </w:tc>
        <w:tc>
          <w:tcPr>
            <w:tcW w:w="3871" w:type="pct"/>
            <w:gridSpan w:val="2"/>
            <w:vAlign w:val="top"/>
          </w:tcPr>
          <w:p>
            <w:pPr>
              <w:pStyle w:val="0"/>
              <w:rPr>
                <w:rFonts w:hint="default"/>
              </w:rPr>
            </w:pPr>
            <w:r>
              <w:rPr>
                <w:rFonts w:hint="eastAsia"/>
                <w:i w:val="1"/>
                <w:sz w:val="18"/>
              </w:rPr>
              <w:t>＜商社ならびに最終卸先等＞</w:t>
            </w:r>
          </w:p>
          <w:p>
            <w:pPr>
              <w:pStyle w:val="0"/>
              <w:rPr>
                <w:rFonts w:hint="default"/>
                <w:color w:val="FF0000"/>
              </w:rPr>
            </w:pPr>
            <w:r>
              <w:rPr>
                <w:rFonts w:hint="eastAsia"/>
                <w:color w:val="FF0000"/>
              </w:rPr>
              <w:t>・日系商社を活用し高級志向の小売業者を通じて販売。</w:t>
            </w:r>
          </w:p>
          <w:p>
            <w:pPr>
              <w:pStyle w:val="0"/>
              <w:rPr>
                <w:rFonts w:hint="default"/>
                <w:color w:val="FF0000"/>
              </w:rPr>
            </w:pPr>
            <w:r>
              <w:rPr>
                <w:rFonts w:hint="eastAsia"/>
                <w:color w:val="FF0000"/>
              </w:rPr>
              <w:t>・</w:t>
            </w:r>
            <w:r>
              <w:rPr>
                <w:rFonts w:hint="eastAsia"/>
                <w:color w:val="FF0000"/>
              </w:rPr>
              <w:t>JRA</w:t>
            </w:r>
            <w:r>
              <w:rPr>
                <w:rFonts w:hint="eastAsia"/>
                <w:color w:val="FF0000"/>
              </w:rPr>
              <w:t>（米国日系レストラン協会）なども活用し、現地レストランで提供してもらう。</w:t>
            </w:r>
          </w:p>
          <w:p>
            <w:pPr>
              <w:pStyle w:val="0"/>
              <w:rPr>
                <w:rFonts w:hint="default"/>
                <w:color w:val="FF0000"/>
              </w:rPr>
            </w:pPr>
          </w:p>
        </w:tc>
      </w:tr>
      <w:tr>
        <w:trPr>
          <w:trHeight w:val="888" w:hRule="atLeast"/>
        </w:trPr>
        <w:tc>
          <w:tcPr>
            <w:tcW w:w="1129"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r>
              <w:rPr>
                <w:rFonts w:hint="eastAsia"/>
              </w:rPr>
              <w:t>価格</w:t>
            </w:r>
          </w:p>
        </w:tc>
        <w:tc>
          <w:tcPr>
            <w:tcW w:w="3871" w:type="pct"/>
            <w:gridSpan w:val="2"/>
            <w:vAlign w:val="top"/>
          </w:tcPr>
          <w:p>
            <w:pPr>
              <w:pStyle w:val="0"/>
              <w:rPr>
                <w:rFonts w:hint="default"/>
              </w:rPr>
            </w:pPr>
            <w:r>
              <w:rPr>
                <w:rFonts w:hint="eastAsia"/>
                <w:i w:val="1"/>
                <w:sz w:val="18"/>
              </w:rPr>
              <w:t>＜販路や競合商品を踏まえて＞</w:t>
            </w:r>
          </w:p>
          <w:p>
            <w:pPr>
              <w:pStyle w:val="0"/>
              <w:rPr>
                <w:rFonts w:hint="default"/>
                <w:color w:val="FF0000"/>
              </w:rPr>
            </w:pPr>
            <w:r>
              <w:rPr>
                <w:rFonts w:hint="eastAsia"/>
                <w:color w:val="FF0000"/>
              </w:rPr>
              <w:t>・希少品食材を使用したことによる付加価値を訴求し、国内の</w:t>
            </w:r>
            <w:r>
              <w:rPr>
                <w:rFonts w:hint="eastAsia"/>
                <w:color w:val="FF0000"/>
              </w:rPr>
              <w:t>3~4</w:t>
            </w:r>
            <w:r>
              <w:rPr>
                <w:rFonts w:hint="eastAsia"/>
                <w:color w:val="FF0000"/>
              </w:rPr>
              <w:t>割増し。</w:t>
            </w:r>
          </w:p>
          <w:p>
            <w:pPr>
              <w:pStyle w:val="0"/>
              <w:rPr>
                <w:rFonts w:hint="default"/>
                <w:color w:val="FF0000"/>
              </w:rPr>
            </w:pPr>
            <w:r>
              <w:rPr>
                <w:rFonts w:hint="eastAsia"/>
                <w:color w:val="FF0000"/>
              </w:rPr>
              <w:t>・営業利益率は</w:t>
            </w:r>
            <w:r>
              <w:rPr>
                <w:rFonts w:hint="eastAsia"/>
                <w:color w:val="FF0000"/>
              </w:rPr>
              <w:t>20</w:t>
            </w:r>
            <w:r>
              <w:rPr>
                <w:rFonts w:hint="eastAsia"/>
                <w:color w:val="FF0000"/>
              </w:rPr>
              <w:t>％を目標とする。</w:t>
            </w:r>
          </w:p>
          <w:p>
            <w:pPr>
              <w:pStyle w:val="0"/>
              <w:rPr>
                <w:rFonts w:hint="default"/>
                <w:color w:val="FF0000"/>
              </w:rPr>
            </w:pPr>
          </w:p>
        </w:tc>
      </w:tr>
      <w:tr>
        <w:trPr>
          <w:trHeight w:val="1754" w:hRule="atLeast"/>
        </w:trPr>
        <w:tc>
          <w:tcPr>
            <w:tcW w:w="1129"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r>
              <w:rPr>
                <w:rFonts w:hint="eastAsia"/>
              </w:rPr>
              <w:t>プロモーション</w:t>
            </w:r>
          </w:p>
        </w:tc>
        <w:tc>
          <w:tcPr>
            <w:tcW w:w="3871"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i w:val="1"/>
                <w:sz w:val="18"/>
              </w:rPr>
              <w:t>＜キャッチコピー、試飲食の場所・方法など＞</w:t>
            </w:r>
          </w:p>
          <w:p>
            <w:pPr>
              <w:pStyle w:val="0"/>
              <w:rPr>
                <w:rFonts w:hint="default"/>
                <w:color w:val="FF0000"/>
              </w:rPr>
            </w:pPr>
            <w:r>
              <w:rPr>
                <w:rFonts w:hint="eastAsia"/>
                <w:color w:val="FF0000"/>
              </w:rPr>
              <w:t>高級デパートなどで販売プロモーションを実施。</w:t>
            </w:r>
          </w:p>
          <w:p>
            <w:pPr>
              <w:pStyle w:val="0"/>
              <w:rPr>
                <w:rFonts w:hint="default"/>
                <w:color w:val="FF0000"/>
              </w:rPr>
            </w:pPr>
            <w:r>
              <w:rPr>
                <w:rFonts w:hint="eastAsia"/>
                <w:color w:val="FF0000"/>
              </w:rPr>
              <w:t>メディアを通じて商品ＰＲを実施する。</w:t>
            </w:r>
          </w:p>
          <w:p>
            <w:pPr>
              <w:pStyle w:val="0"/>
              <w:rPr>
                <w:rFonts w:hint="default"/>
                <w:color w:val="FF0000"/>
              </w:rPr>
            </w:pPr>
          </w:p>
          <w:p>
            <w:pPr>
              <w:pStyle w:val="0"/>
              <w:rPr>
                <w:rFonts w:hint="default"/>
                <w:color w:val="FF0000"/>
              </w:rPr>
            </w:pPr>
          </w:p>
          <w:p>
            <w:pPr>
              <w:pStyle w:val="0"/>
              <w:rPr>
                <w:rFonts w:hint="default"/>
                <w:color w:val="FF0000"/>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eastAsia="SimSun"/>
        </w:rPr>
      </w:pPr>
      <w:r>
        <w:rPr>
          <w:rFonts w:hint="eastAsia"/>
        </w:rPr>
        <w:t>（</w:t>
      </w:r>
      <w:r>
        <w:rPr>
          <w:rFonts w:hint="default"/>
        </w:rPr>
        <w:t>2</w:t>
      </w:r>
      <w:r>
        <w:rPr>
          <w:rFonts w:hint="eastAsia"/>
        </w:rPr>
        <w:t>）</w:t>
      </w:r>
      <w:r>
        <w:rPr>
          <w:rFonts w:hint="eastAsia"/>
        </w:rPr>
        <w:t xml:space="preserve"> </w:t>
      </w:r>
      <w:r>
        <w:rPr>
          <w:rFonts w:hint="eastAsia"/>
        </w:rPr>
        <w:t>海外向け商品③</w:t>
      </w:r>
    </w:p>
    <w:tbl>
      <w:tblPr>
        <w:tblStyle w:val="26"/>
        <w:tblpPr w:leftFromText="0" w:rightFromText="0" w:topFromText="0" w:bottomFromText="0" w:vertAnchor="text" w:horzAnchor="margin" w:tblpXSpec="left" w:tblpY="213"/>
        <w:tblOverlap w:val="never"/>
        <w:tblW w:w="5000" w:type="pct"/>
        <w:tblLayout w:type="fixed"/>
        <w:tblLook w:firstRow="1" w:lastRow="0" w:firstColumn="1" w:lastColumn="0" w:noHBand="0" w:noVBand="1" w:val="04A0"/>
      </w:tblPr>
      <w:tblGrid>
        <w:gridCol w:w="2200"/>
        <w:gridCol w:w="3770"/>
        <w:gridCol w:w="3772"/>
      </w:tblGrid>
      <w:tr>
        <w:trPr>
          <w:trHeight w:val="704" w:hRule="atLeast"/>
        </w:trPr>
        <w:tc>
          <w:tcPr>
            <w:tcW w:w="1129" w:type="pct"/>
            <w:shd w:val="clear" w:color="auto" w:themeFill="accent6" w:themeFillTint="66" w:themeFillShade="FF"/>
            <w:vAlign w:val="top"/>
          </w:tcPr>
          <w:p>
            <w:pPr>
              <w:pStyle w:val="0"/>
              <w:rPr>
                <w:rFonts w:hint="default"/>
              </w:rPr>
            </w:pPr>
            <w:r>
              <w:rPr>
                <w:rFonts w:hint="eastAsia"/>
              </w:rPr>
              <w:t>市場</w:t>
            </w:r>
            <w:r>
              <w:rPr>
                <w:rFonts w:hint="eastAsia"/>
              </w:rPr>
              <w:t xml:space="preserve"> (</w:t>
            </w:r>
            <w:r>
              <w:rPr>
                <w:rFonts w:hint="eastAsia"/>
              </w:rPr>
              <w:t>国・地域</w:t>
            </w:r>
            <w:r>
              <w:rPr>
                <w:rFonts w:hint="eastAsia"/>
              </w:rPr>
              <w:t>)</w:t>
            </w:r>
          </w:p>
          <w:p>
            <w:pPr>
              <w:pStyle w:val="0"/>
              <w:rPr>
                <w:rFonts w:hint="default"/>
                <w:sz w:val="18"/>
              </w:rPr>
            </w:pPr>
          </w:p>
        </w:tc>
        <w:tc>
          <w:tcPr>
            <w:tcW w:w="3871" w:type="pct"/>
            <w:gridSpan w:val="2"/>
            <w:vAlign w:val="top"/>
          </w:tcPr>
          <w:p>
            <w:pPr>
              <w:pStyle w:val="0"/>
              <w:rPr>
                <w:rFonts w:hint="default"/>
                <w:color w:val="FF0000"/>
              </w:rPr>
            </w:pPr>
          </w:p>
          <w:p>
            <w:pPr>
              <w:pStyle w:val="0"/>
              <w:rPr>
                <w:rFonts w:hint="default"/>
                <w:color w:val="FF0000"/>
              </w:rPr>
            </w:pPr>
          </w:p>
        </w:tc>
      </w:tr>
      <w:tr>
        <w:trPr>
          <w:trHeight w:val="1367" w:hRule="atLeast"/>
        </w:trPr>
        <w:tc>
          <w:tcPr>
            <w:tcW w:w="1129" w:type="pct"/>
            <w:shd w:val="clear" w:color="auto" w:themeFill="accent6" w:themeFillTint="66" w:themeFillShade="FF"/>
            <w:vAlign w:val="top"/>
          </w:tcPr>
          <w:p>
            <w:pPr>
              <w:pStyle w:val="0"/>
              <w:rPr>
                <w:rFonts w:hint="default"/>
              </w:rPr>
            </w:pPr>
            <w:r>
              <w:rPr>
                <w:rFonts w:hint="eastAsia"/>
              </w:rPr>
              <w:t>市場の特徴</w:t>
            </w:r>
          </w:p>
        </w:tc>
        <w:tc>
          <w:tcPr>
            <w:tcW w:w="3871" w:type="pct"/>
            <w:gridSpan w:val="2"/>
            <w:vAlign w:val="top"/>
          </w:tcPr>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tc>
      </w:tr>
      <w:tr>
        <w:trPr>
          <w:trHeight w:val="1844" w:hRule="atLeast"/>
        </w:trPr>
        <w:tc>
          <w:tcPr>
            <w:tcW w:w="1129" w:type="pct"/>
            <w:shd w:val="clear" w:color="auto" w:themeFill="accent6" w:themeFillTint="66" w:themeFillShade="FF"/>
            <w:vAlign w:val="top"/>
          </w:tcPr>
          <w:p>
            <w:pPr>
              <w:pStyle w:val="0"/>
              <w:rPr>
                <w:rFonts w:hint="default"/>
              </w:rPr>
            </w:pPr>
            <w:r>
              <w:rPr>
                <w:rFonts w:hint="eastAsia"/>
              </w:rPr>
              <w:t>ターゲット</w:t>
            </w:r>
            <w:r>
              <w:rPr>
                <w:rFonts w:hint="eastAsia"/>
              </w:rPr>
              <w:br w:type="textWrapping" w:clear="none"/>
            </w:r>
          </w:p>
        </w:tc>
        <w:tc>
          <w:tcPr>
            <w:tcW w:w="3871" w:type="pct"/>
            <w:gridSpan w:val="2"/>
            <w:vAlign w:val="top"/>
          </w:tcPr>
          <w:p>
            <w:pPr>
              <w:pStyle w:val="0"/>
              <w:rPr>
                <w:rFonts w:hint="default"/>
                <w:i w:val="1"/>
                <w:sz w:val="18"/>
              </w:rPr>
            </w:pPr>
            <w:r>
              <w:rPr>
                <w:rFonts w:hint="eastAsia"/>
                <w:i w:val="1"/>
                <w:sz w:val="18"/>
              </w:rPr>
              <w:t>＜年代、性別、人物像等＞</w:t>
            </w: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tc>
      </w:tr>
      <w:tr>
        <w:trPr>
          <w:trHeight w:val="2161" w:hRule="atLeast"/>
        </w:trPr>
        <w:tc>
          <w:tcPr>
            <w:tcW w:w="1129" w:type="pct"/>
            <w:shd w:val="clear" w:color="auto" w:themeFill="accent6" w:themeFillTint="66" w:themeFillShade="FF"/>
            <w:vAlign w:val="top"/>
          </w:tcPr>
          <w:p>
            <w:pPr>
              <w:pStyle w:val="0"/>
              <w:rPr>
                <w:rFonts w:hint="default"/>
              </w:rPr>
            </w:pPr>
            <w:r>
              <w:rPr>
                <w:rFonts w:hint="eastAsia"/>
              </w:rPr>
              <w:t>商品</w:t>
            </w:r>
          </w:p>
        </w:tc>
        <w:tc>
          <w:tcPr>
            <w:tcW w:w="1935" w:type="pct"/>
            <w:vAlign w:val="top"/>
          </w:tcPr>
          <w:p>
            <w:pPr>
              <w:pStyle w:val="0"/>
              <w:rPr>
                <w:rFonts w:hint="default"/>
              </w:rPr>
            </w:pPr>
            <w:r>
              <w:rPr>
                <w:rFonts w:hint="eastAsia"/>
                <w:i w:val="1"/>
                <w:sz w:val="18"/>
              </w:rPr>
              <w:t>＜カテゴリー＞</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936" w:type="pct"/>
            <w:vAlign w:val="top"/>
          </w:tcPr>
          <w:p>
            <w:pPr>
              <w:pStyle w:val="0"/>
              <w:ind w:firstLine="180" w:firstLineChars="100"/>
              <w:rPr>
                <w:rFonts w:hint="default"/>
                <w:i w:val="1"/>
                <w:sz w:val="18"/>
              </w:rPr>
            </w:pPr>
            <w:r>
              <w:rPr>
                <w:rFonts w:hint="eastAsia"/>
                <w:i w:val="1"/>
                <w:sz w:val="18"/>
              </w:rPr>
              <w:t>＜付加価値＞</w:t>
            </w:r>
          </w:p>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p>
        </w:tc>
      </w:tr>
      <w:tr>
        <w:trPr>
          <w:trHeight w:val="1158" w:hRule="atLeast"/>
        </w:trPr>
        <w:tc>
          <w:tcPr>
            <w:tcW w:w="1129" w:type="pct"/>
            <w:shd w:val="clear" w:color="auto" w:themeFill="accent6" w:themeFillTint="66" w:themeFillShade="FF"/>
            <w:vAlign w:val="top"/>
          </w:tcPr>
          <w:p>
            <w:pPr>
              <w:pStyle w:val="0"/>
              <w:rPr>
                <w:rFonts w:hint="default"/>
              </w:rPr>
            </w:pPr>
            <w:r>
              <w:rPr>
                <w:rFonts w:hint="eastAsia"/>
              </w:rPr>
              <w:t>商流</w:t>
            </w:r>
          </w:p>
        </w:tc>
        <w:tc>
          <w:tcPr>
            <w:tcW w:w="3871" w:type="pct"/>
            <w:gridSpan w:val="2"/>
            <w:vAlign w:val="top"/>
          </w:tcPr>
          <w:p>
            <w:pPr>
              <w:pStyle w:val="0"/>
              <w:rPr>
                <w:rFonts w:hint="default"/>
              </w:rPr>
            </w:pPr>
            <w:r>
              <w:rPr>
                <w:rFonts w:hint="eastAsia"/>
                <w:i w:val="1"/>
                <w:sz w:val="18"/>
              </w:rPr>
              <w:t>＜商社ならびに最終卸先等＞</w:t>
            </w:r>
          </w:p>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p>
        </w:tc>
      </w:tr>
      <w:tr>
        <w:trPr>
          <w:trHeight w:val="888" w:hRule="atLeast"/>
        </w:trPr>
        <w:tc>
          <w:tcPr>
            <w:tcW w:w="1129"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r>
              <w:rPr>
                <w:rFonts w:hint="eastAsia"/>
              </w:rPr>
              <w:t>価格</w:t>
            </w:r>
          </w:p>
        </w:tc>
        <w:tc>
          <w:tcPr>
            <w:tcW w:w="3871" w:type="pct"/>
            <w:gridSpan w:val="2"/>
            <w:vAlign w:val="top"/>
          </w:tcPr>
          <w:p>
            <w:pPr>
              <w:pStyle w:val="0"/>
              <w:rPr>
                <w:rFonts w:hint="default"/>
              </w:rPr>
            </w:pPr>
            <w:r>
              <w:rPr>
                <w:rFonts w:hint="eastAsia"/>
                <w:i w:val="1"/>
                <w:sz w:val="18"/>
              </w:rPr>
              <w:t>＜販路や競合商品を踏まえて＞</w:t>
            </w:r>
          </w:p>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p>
        </w:tc>
      </w:tr>
      <w:tr>
        <w:trPr>
          <w:trHeight w:val="1754" w:hRule="atLeast"/>
        </w:trPr>
        <w:tc>
          <w:tcPr>
            <w:tcW w:w="1129"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r>
              <w:rPr>
                <w:rFonts w:hint="eastAsia"/>
              </w:rPr>
              <w:t>プロモーション</w:t>
            </w:r>
          </w:p>
        </w:tc>
        <w:tc>
          <w:tcPr>
            <w:tcW w:w="3871"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i w:val="1"/>
                <w:sz w:val="18"/>
              </w:rPr>
              <w:t>＜キャッチコピー、試飲食の場所・方法など＞</w:t>
            </w:r>
          </w:p>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p>
        </w:tc>
      </w:tr>
    </w:tbl>
    <w:p>
      <w:pPr>
        <w:rPr>
          <w:rFonts w:hint="default"/>
        </w:rPr>
        <w:sectPr>
          <w:pgSz w:w="11906" w:h="16838"/>
          <w:pgMar w:top="850" w:right="1077" w:bottom="567" w:left="1077" w:header="567" w:footer="992" w:gutter="0"/>
          <w:cols w:space="720"/>
          <w:textDirection w:val="lrTb"/>
          <w:docGrid w:type="lines" w:linePitch="296"/>
        </w:sectPr>
      </w:pPr>
    </w:p>
    <w:p>
      <w:pPr>
        <w:pStyle w:val="0"/>
        <w:rPr>
          <w:rFonts w:hint="default"/>
          <w:b w:val="1"/>
          <w:sz w:val="24"/>
          <w:u w:val="double" w:color="auto"/>
        </w:rPr>
      </w:pPr>
      <w:r>
        <w:rPr>
          <w:rFonts w:hint="eastAsia"/>
          <w:b w:val="1"/>
          <w:sz w:val="24"/>
          <w:u w:val="double" w:color="auto"/>
        </w:rPr>
        <w:t>５．収支計画</w:t>
      </w:r>
    </w:p>
    <w:p>
      <w:pPr>
        <w:pStyle w:val="0"/>
        <w:rPr>
          <w:rFonts w:hint="default" w:eastAsia="SimSun"/>
          <w:b w:val="1"/>
          <w:sz w:val="24"/>
        </w:rPr>
      </w:pPr>
      <w:r>
        <w:rPr>
          <w:rFonts w:hint="eastAsia"/>
        </w:rPr>
        <w:t>（</w:t>
      </w:r>
      <w:r>
        <w:rPr>
          <w:rFonts w:hint="eastAsia"/>
        </w:rPr>
        <w:t>1</w:t>
      </w:r>
      <w:r>
        <w:rPr>
          <w:rFonts w:hint="eastAsia"/>
        </w:rPr>
        <w:t>）</w:t>
      </w:r>
      <w:r>
        <w:rPr>
          <w:rFonts w:hint="eastAsia"/>
        </w:rPr>
        <w:t xml:space="preserve"> </w:t>
      </w:r>
      <w:r>
        <w:rPr>
          <w:rFonts w:hint="eastAsia"/>
        </w:rPr>
        <w:t>事業全体</w:t>
      </w:r>
    </w:p>
    <w:tbl>
      <w:tblPr>
        <w:tblStyle w:val="26"/>
        <w:tblpPr w:leftFromText="142" w:rightFromText="142" w:topFromText="0" w:bottomFromText="0" w:vertAnchor="text" w:horzAnchor="text" w:tblpX="4" w:tblpY="103"/>
        <w:tblW w:w="0" w:type="auto"/>
        <w:tblLayout w:type="fixed"/>
        <w:tblLook w:firstRow="1" w:lastRow="0" w:firstColumn="1" w:lastColumn="0" w:noHBand="0" w:noVBand="1" w:val="04A0"/>
      </w:tblPr>
      <w:tblGrid>
        <w:gridCol w:w="630"/>
        <w:gridCol w:w="1470"/>
        <w:gridCol w:w="1260"/>
        <w:gridCol w:w="822"/>
        <w:gridCol w:w="1278"/>
        <w:gridCol w:w="804"/>
        <w:gridCol w:w="1296"/>
        <w:gridCol w:w="786"/>
        <w:gridCol w:w="1314"/>
        <w:gridCol w:w="768"/>
        <w:gridCol w:w="1332"/>
        <w:gridCol w:w="750"/>
        <w:gridCol w:w="1350"/>
        <w:gridCol w:w="735"/>
      </w:tblGrid>
      <w:tr>
        <w:trPr>
          <w:trHeight w:val="293" w:hRule="atLeast"/>
        </w:trPr>
        <w:tc>
          <w:tcPr>
            <w:tcW w:w="6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p>
        </w:tc>
        <w:tc>
          <w:tcPr>
            <w:tcW w:w="147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sz w:val="18"/>
              </w:rPr>
            </w:pPr>
          </w:p>
          <w:p>
            <w:pPr>
              <w:pStyle w:val="0"/>
              <w:jc w:val="center"/>
              <w:rPr>
                <w:rFonts w:hint="default"/>
                <w:sz w:val="18"/>
              </w:rPr>
            </w:pPr>
            <w:r>
              <w:rPr>
                <w:rFonts w:hint="eastAsia"/>
                <w:sz w:val="18"/>
              </w:rPr>
              <w:t>Ｐ</w:t>
            </w:r>
            <w:r>
              <w:rPr>
                <w:rFonts w:hint="eastAsia"/>
                <w:sz w:val="18"/>
              </w:rPr>
              <w:t>/</w:t>
            </w:r>
            <w:r>
              <w:rPr>
                <w:rFonts w:hint="eastAsia"/>
                <w:sz w:val="18"/>
              </w:rPr>
              <w:t>Ｌ</w:t>
            </w:r>
          </w:p>
        </w:tc>
        <w:tc>
          <w:tcPr>
            <w:tcW w:w="1260" w:type="dxa"/>
            <w:vMerge w:val="restart"/>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jc w:val="center"/>
              <w:rPr>
                <w:rFonts w:hint="default"/>
                <w:sz w:val="18"/>
              </w:rPr>
            </w:pPr>
            <w:r>
              <w:rPr>
                <w:rFonts w:hint="eastAsia"/>
                <w:sz w:val="18"/>
              </w:rPr>
              <w:t>前々期</w:t>
            </w:r>
          </w:p>
          <w:p>
            <w:pPr>
              <w:pStyle w:val="0"/>
              <w:jc w:val="center"/>
              <w:rPr>
                <w:rFonts w:hint="default"/>
                <w:sz w:val="18"/>
              </w:rPr>
            </w:pPr>
            <w:r>
              <w:rPr>
                <w:rFonts w:hint="eastAsia"/>
                <w:sz w:val="18"/>
              </w:rPr>
              <w:t>(</w:t>
            </w:r>
            <w:r>
              <w:rPr>
                <w:rFonts w:hint="default"/>
                <w:color w:val="FF0000"/>
                <w:sz w:val="18"/>
              </w:rPr>
              <w:t>2</w:t>
            </w:r>
            <w:r>
              <w:rPr>
                <w:rFonts w:hint="eastAsia"/>
                <w:color w:val="FF0000"/>
                <w:sz w:val="18"/>
              </w:rPr>
              <w:t>1</w:t>
            </w:r>
            <w:r>
              <w:rPr>
                <w:rFonts w:hint="eastAsia"/>
                <w:sz w:val="18"/>
              </w:rPr>
              <w:t>年</w:t>
            </w:r>
            <w:r>
              <w:rPr>
                <w:rFonts w:hint="eastAsia"/>
                <w:color w:val="FF0000"/>
                <w:sz w:val="18"/>
              </w:rPr>
              <w:t>3</w:t>
            </w:r>
            <w:r>
              <w:rPr>
                <w:rFonts w:hint="eastAsia"/>
                <w:sz w:val="18"/>
              </w:rPr>
              <w:t>月期</w:t>
            </w:r>
            <w:r>
              <w:rPr>
                <w:rFonts w:hint="eastAsia"/>
                <w:sz w:val="18"/>
              </w:rPr>
              <w:t>)</w:t>
            </w:r>
          </w:p>
        </w:tc>
        <w:tc>
          <w:tcPr>
            <w:tcW w:w="82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78"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18"/>
              </w:rPr>
            </w:pPr>
            <w:r>
              <w:rPr>
                <w:rFonts w:hint="eastAsia"/>
                <w:sz w:val="18"/>
              </w:rPr>
              <w:t>前期</w:t>
            </w:r>
          </w:p>
          <w:p>
            <w:pPr>
              <w:pStyle w:val="0"/>
              <w:rPr>
                <w:rFonts w:hint="default"/>
                <w:sz w:val="18"/>
              </w:rPr>
            </w:pPr>
            <w:r>
              <w:rPr>
                <w:rFonts w:hint="eastAsia"/>
                <w:sz w:val="18"/>
              </w:rPr>
              <w:t>(</w:t>
            </w:r>
            <w:r>
              <w:rPr>
                <w:rFonts w:hint="eastAsia"/>
                <w:color w:val="FF0000"/>
                <w:sz w:val="18"/>
              </w:rPr>
              <w:t>22</w:t>
            </w:r>
            <w:r>
              <w:rPr>
                <w:rFonts w:hint="eastAsia"/>
                <w:sz w:val="18"/>
              </w:rPr>
              <w:t>年</w:t>
            </w:r>
            <w:r>
              <w:rPr>
                <w:rFonts w:hint="eastAsia"/>
                <w:color w:val="FF0000"/>
                <w:sz w:val="18"/>
              </w:rPr>
              <w:t>3</w:t>
            </w:r>
            <w:r>
              <w:rPr>
                <w:rFonts w:hint="eastAsia"/>
                <w:sz w:val="18"/>
              </w:rPr>
              <w:t>月期</w:t>
            </w:r>
            <w:r>
              <w:rPr>
                <w:rFonts w:hint="eastAsia"/>
                <w:sz w:val="18"/>
              </w:rPr>
              <w:t>)</w:t>
            </w:r>
          </w:p>
        </w:tc>
        <w:tc>
          <w:tcPr>
            <w:tcW w:w="804"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96"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18"/>
              </w:rPr>
            </w:pPr>
            <w:r>
              <w:rPr>
                <w:rFonts w:hint="eastAsia"/>
                <w:sz w:val="18"/>
              </w:rPr>
              <w:t>当期見込み</w:t>
            </w:r>
          </w:p>
          <w:p>
            <w:pPr>
              <w:pStyle w:val="0"/>
              <w:rPr>
                <w:rFonts w:hint="default"/>
                <w:sz w:val="18"/>
              </w:rPr>
            </w:pPr>
            <w:r>
              <w:rPr>
                <w:rFonts w:hint="eastAsia"/>
                <w:sz w:val="18"/>
              </w:rPr>
              <w:t>(</w:t>
            </w:r>
            <w:r>
              <w:rPr>
                <w:rFonts w:hint="eastAsia"/>
                <w:color w:val="FF0000"/>
                <w:sz w:val="18"/>
              </w:rPr>
              <w:t>23</w:t>
            </w:r>
            <w:r>
              <w:rPr>
                <w:rFonts w:hint="eastAsia"/>
                <w:sz w:val="18"/>
              </w:rPr>
              <w:t>年</w:t>
            </w:r>
            <w:r>
              <w:rPr>
                <w:rFonts w:hint="eastAsia"/>
                <w:color w:val="FF0000"/>
                <w:sz w:val="18"/>
              </w:rPr>
              <w:t>3</w:t>
            </w:r>
            <w:r>
              <w:rPr>
                <w:rFonts w:hint="eastAsia"/>
                <w:sz w:val="18"/>
              </w:rPr>
              <w:t>月期</w:t>
            </w:r>
            <w:r>
              <w:rPr>
                <w:rFonts w:hint="eastAsia"/>
                <w:sz w:val="18"/>
              </w:rPr>
              <w:t>)</w:t>
            </w:r>
          </w:p>
        </w:tc>
        <w:tc>
          <w:tcPr>
            <w:tcW w:w="786"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314"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18"/>
              </w:rPr>
            </w:pPr>
            <w:r>
              <w:rPr>
                <w:rFonts w:hint="eastAsia"/>
                <w:sz w:val="18"/>
              </w:rPr>
              <w:t>1</w:t>
            </w:r>
            <w:r>
              <w:rPr>
                <w:rFonts w:hint="eastAsia"/>
                <w:sz w:val="18"/>
              </w:rPr>
              <w:t>年目見込み</w:t>
            </w:r>
          </w:p>
          <w:p>
            <w:pPr>
              <w:pStyle w:val="0"/>
              <w:rPr>
                <w:rFonts w:hint="default"/>
                <w:sz w:val="18"/>
              </w:rPr>
            </w:pPr>
            <w:r>
              <w:rPr>
                <w:rFonts w:hint="eastAsia"/>
                <w:sz w:val="18"/>
              </w:rPr>
              <w:t>(</w:t>
            </w:r>
            <w:r>
              <w:rPr>
                <w:rFonts w:hint="eastAsia"/>
                <w:color w:val="FF0000"/>
                <w:sz w:val="18"/>
              </w:rPr>
              <w:t>24</w:t>
            </w:r>
            <w:r>
              <w:rPr>
                <w:rFonts w:hint="eastAsia"/>
                <w:sz w:val="18"/>
              </w:rPr>
              <w:t>年</w:t>
            </w:r>
            <w:r>
              <w:rPr>
                <w:rFonts w:hint="eastAsia"/>
                <w:color w:val="FF0000"/>
                <w:sz w:val="18"/>
              </w:rPr>
              <w:t>3</w:t>
            </w:r>
            <w:r>
              <w:rPr>
                <w:rFonts w:hint="eastAsia"/>
                <w:sz w:val="18"/>
              </w:rPr>
              <w:t>月期</w:t>
            </w:r>
            <w:r>
              <w:rPr>
                <w:rFonts w:hint="eastAsia"/>
                <w:sz w:val="18"/>
              </w:rPr>
              <w:t>)</w:t>
            </w:r>
          </w:p>
        </w:tc>
        <w:tc>
          <w:tcPr>
            <w:tcW w:w="768"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332"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18"/>
              </w:rPr>
            </w:pPr>
            <w:r>
              <w:rPr>
                <w:rFonts w:hint="eastAsia"/>
                <w:sz w:val="18"/>
              </w:rPr>
              <w:t>2</w:t>
            </w:r>
            <w:r>
              <w:rPr>
                <w:rFonts w:hint="eastAsia"/>
                <w:sz w:val="18"/>
              </w:rPr>
              <w:t>年目見込み</w:t>
            </w:r>
          </w:p>
          <w:p>
            <w:pPr>
              <w:pStyle w:val="0"/>
              <w:rPr>
                <w:rFonts w:hint="default"/>
                <w:sz w:val="18"/>
              </w:rPr>
            </w:pPr>
            <w:r>
              <w:rPr>
                <w:rFonts w:hint="eastAsia"/>
                <w:sz w:val="18"/>
              </w:rPr>
              <w:t>(</w:t>
            </w:r>
            <w:r>
              <w:rPr>
                <w:rFonts w:hint="eastAsia"/>
                <w:color w:val="FF0000"/>
                <w:sz w:val="18"/>
              </w:rPr>
              <w:t>25</w:t>
            </w:r>
            <w:r>
              <w:rPr>
                <w:rFonts w:hint="eastAsia"/>
                <w:sz w:val="18"/>
              </w:rPr>
              <w:t>年</w:t>
            </w:r>
            <w:r>
              <w:rPr>
                <w:rFonts w:hint="eastAsia"/>
                <w:color w:val="FF0000"/>
                <w:sz w:val="18"/>
              </w:rPr>
              <w:t>3</w:t>
            </w:r>
            <w:r>
              <w:rPr>
                <w:rFonts w:hint="eastAsia"/>
                <w:sz w:val="18"/>
              </w:rPr>
              <w:t>月期</w:t>
            </w:r>
            <w:r>
              <w:rPr>
                <w:rFonts w:hint="eastAsia"/>
                <w:sz w:val="18"/>
              </w:rPr>
              <w:t>)</w:t>
            </w:r>
          </w:p>
        </w:tc>
        <w:tc>
          <w:tcPr>
            <w:tcW w:w="750"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350"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center"/>
              <w:rPr>
                <w:rFonts w:hint="default"/>
                <w:sz w:val="18"/>
              </w:rPr>
            </w:pPr>
            <w:r>
              <w:rPr>
                <w:rFonts w:hint="eastAsia"/>
                <w:sz w:val="18"/>
              </w:rPr>
              <w:t>3</w:t>
            </w:r>
            <w:r>
              <w:rPr>
                <w:rFonts w:hint="eastAsia"/>
                <w:sz w:val="18"/>
              </w:rPr>
              <w:t>年目見込み</w:t>
            </w:r>
          </w:p>
          <w:p>
            <w:pPr>
              <w:pStyle w:val="0"/>
              <w:rPr>
                <w:rFonts w:hint="default"/>
              </w:rPr>
            </w:pPr>
            <w:r>
              <w:rPr>
                <w:rFonts w:hint="eastAsia"/>
                <w:sz w:val="18"/>
              </w:rPr>
              <w:t>(</w:t>
            </w:r>
            <w:r>
              <w:rPr>
                <w:rFonts w:hint="eastAsia"/>
                <w:color w:val="FF0000"/>
                <w:sz w:val="18"/>
              </w:rPr>
              <w:t>26</w:t>
            </w:r>
            <w:r>
              <w:rPr>
                <w:rFonts w:hint="eastAsia"/>
                <w:sz w:val="18"/>
              </w:rPr>
              <w:t>年</w:t>
            </w:r>
            <w:r>
              <w:rPr>
                <w:rFonts w:hint="eastAsia"/>
                <w:color w:val="FF0000"/>
                <w:sz w:val="18"/>
              </w:rPr>
              <w:t>3</w:t>
            </w:r>
            <w:r>
              <w:rPr>
                <w:rFonts w:hint="eastAsia"/>
                <w:sz w:val="18"/>
              </w:rPr>
              <w:t>月期</w:t>
            </w:r>
            <w:r>
              <w:rPr>
                <w:rFonts w:hint="eastAsia"/>
                <w:sz w:val="18"/>
              </w:rPr>
              <w:t>)</w:t>
            </w:r>
          </w:p>
        </w:tc>
        <w:tc>
          <w:tcPr>
            <w:tcW w:w="73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65"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47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26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22" w:type="dxa"/>
            <w:vAlign w:val="top"/>
          </w:tcPr>
          <w:p>
            <w:pPr>
              <w:pStyle w:val="0"/>
              <w:jc w:val="center"/>
              <w:rPr>
                <w:rFonts w:hint="default"/>
                <w:sz w:val="18"/>
              </w:rPr>
            </w:pPr>
            <w:r>
              <w:rPr>
                <w:rFonts w:hint="eastAsia"/>
                <w:sz w:val="16"/>
              </w:rPr>
              <w:t>対売上高比率</w:t>
            </w:r>
          </w:p>
        </w:tc>
        <w:tc>
          <w:tcPr>
            <w:tcW w:w="1278" w:type="dxa"/>
            <w:vMerge w:val="continue"/>
            <w:vAlign w:val="top"/>
          </w:tcPr>
          <w:p>
            <w:pPr>
              <w:pStyle w:val="0"/>
              <w:rPr>
                <w:rFonts w:hint="default"/>
              </w:rPr>
            </w:pPr>
          </w:p>
        </w:tc>
        <w:tc>
          <w:tcPr>
            <w:tcW w:w="804" w:type="dxa"/>
            <w:vAlign w:val="top"/>
          </w:tcPr>
          <w:p>
            <w:pPr>
              <w:pStyle w:val="0"/>
              <w:jc w:val="center"/>
              <w:rPr>
                <w:rFonts w:hint="default"/>
                <w:sz w:val="18"/>
              </w:rPr>
            </w:pPr>
            <w:r>
              <w:rPr>
                <w:rFonts w:hint="eastAsia"/>
                <w:sz w:val="16"/>
              </w:rPr>
              <w:t>対売上高比率</w:t>
            </w:r>
          </w:p>
        </w:tc>
        <w:tc>
          <w:tcPr>
            <w:tcW w:w="1296" w:type="dxa"/>
            <w:vMerge w:val="continue"/>
            <w:vAlign w:val="top"/>
          </w:tcPr>
          <w:p>
            <w:pPr>
              <w:pStyle w:val="0"/>
              <w:rPr>
                <w:rFonts w:hint="default"/>
              </w:rPr>
            </w:pPr>
          </w:p>
        </w:tc>
        <w:tc>
          <w:tcPr>
            <w:tcW w:w="786" w:type="dxa"/>
            <w:vAlign w:val="top"/>
          </w:tcPr>
          <w:p>
            <w:pPr>
              <w:pStyle w:val="0"/>
              <w:jc w:val="center"/>
              <w:rPr>
                <w:rFonts w:hint="default"/>
                <w:sz w:val="18"/>
              </w:rPr>
            </w:pPr>
            <w:r>
              <w:rPr>
                <w:rFonts w:hint="eastAsia"/>
                <w:sz w:val="16"/>
              </w:rPr>
              <w:t>対売上高比率</w:t>
            </w:r>
          </w:p>
        </w:tc>
        <w:tc>
          <w:tcPr>
            <w:tcW w:w="1314" w:type="dxa"/>
            <w:vMerge w:val="continue"/>
            <w:vAlign w:val="top"/>
          </w:tcPr>
          <w:p>
            <w:pPr>
              <w:pStyle w:val="0"/>
              <w:rPr>
                <w:rFonts w:hint="default"/>
              </w:rPr>
            </w:pPr>
          </w:p>
        </w:tc>
        <w:tc>
          <w:tcPr>
            <w:tcW w:w="768" w:type="dxa"/>
            <w:vAlign w:val="top"/>
          </w:tcPr>
          <w:p>
            <w:pPr>
              <w:pStyle w:val="0"/>
              <w:jc w:val="center"/>
              <w:rPr>
                <w:rFonts w:hint="default"/>
                <w:sz w:val="18"/>
              </w:rPr>
            </w:pPr>
            <w:r>
              <w:rPr>
                <w:rFonts w:hint="eastAsia"/>
                <w:sz w:val="16"/>
              </w:rPr>
              <w:t>対売上高比率</w:t>
            </w:r>
          </w:p>
        </w:tc>
        <w:tc>
          <w:tcPr>
            <w:tcW w:w="1332" w:type="dxa"/>
            <w:vMerge w:val="continue"/>
            <w:vAlign w:val="top"/>
          </w:tcPr>
          <w:p>
            <w:pPr>
              <w:pStyle w:val="0"/>
              <w:rPr>
                <w:rFonts w:hint="default"/>
              </w:rPr>
            </w:pPr>
          </w:p>
        </w:tc>
        <w:tc>
          <w:tcPr>
            <w:tcW w:w="7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18"/>
              </w:rPr>
            </w:pPr>
            <w:r>
              <w:rPr>
                <w:rFonts w:hint="eastAsia"/>
                <w:sz w:val="16"/>
              </w:rPr>
              <w:t>対売上高比率</w:t>
            </w:r>
          </w:p>
        </w:tc>
        <w:tc>
          <w:tcPr>
            <w:tcW w:w="13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18"/>
              </w:rPr>
            </w:pPr>
            <w:r>
              <w:rPr>
                <w:rFonts w:hint="eastAsia"/>
                <w:sz w:val="16"/>
              </w:rPr>
              <w:t>対売上高比率</w:t>
            </w:r>
          </w:p>
        </w:tc>
      </w:tr>
      <w:tr>
        <w:trPr/>
        <w:tc>
          <w:tcPr>
            <w:tcW w:w="6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①</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売上高</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220,000</w:t>
            </w:r>
            <w:r>
              <w:rPr>
                <w:rFonts w:hint="eastAsia"/>
                <w:color w:val="FF0000"/>
                <w:sz w:val="16"/>
              </w:rPr>
              <w:t>千円</w:t>
            </w:r>
          </w:p>
        </w:tc>
        <w:tc>
          <w:tcPr>
            <w:tcW w:w="822" w:type="dxa"/>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c>
          <w:tcPr>
            <w:tcW w:w="1278" w:type="dxa"/>
            <w:vAlign w:val="top"/>
          </w:tcPr>
          <w:p>
            <w:pPr>
              <w:pStyle w:val="0"/>
              <w:jc w:val="right"/>
              <w:rPr>
                <w:rFonts w:hint="default"/>
                <w:color w:val="FF0000"/>
                <w:sz w:val="16"/>
              </w:rPr>
            </w:pPr>
            <w:r>
              <w:rPr>
                <w:rFonts w:hint="eastAsia"/>
                <w:color w:val="FF0000"/>
                <w:sz w:val="16"/>
              </w:rPr>
              <w:t>210,000</w:t>
            </w:r>
            <w:r>
              <w:rPr>
                <w:rFonts w:hint="eastAsia"/>
                <w:color w:val="FF0000"/>
                <w:sz w:val="16"/>
              </w:rPr>
              <w:t>千円</w:t>
            </w:r>
          </w:p>
        </w:tc>
        <w:tc>
          <w:tcPr>
            <w:tcW w:w="804" w:type="dxa"/>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c>
          <w:tcPr>
            <w:tcW w:w="1296" w:type="dxa"/>
            <w:vAlign w:val="top"/>
          </w:tcPr>
          <w:p>
            <w:pPr>
              <w:pStyle w:val="0"/>
              <w:jc w:val="right"/>
              <w:rPr>
                <w:rFonts w:hint="default"/>
                <w:color w:val="FF0000"/>
                <w:sz w:val="16"/>
              </w:rPr>
            </w:pPr>
            <w:r>
              <w:rPr>
                <w:rFonts w:hint="eastAsia"/>
                <w:color w:val="FF0000"/>
                <w:sz w:val="16"/>
              </w:rPr>
              <w:t>210,000</w:t>
            </w:r>
            <w:r>
              <w:rPr>
                <w:rFonts w:hint="eastAsia"/>
                <w:color w:val="FF0000"/>
                <w:sz w:val="16"/>
              </w:rPr>
              <w:t>千円</w:t>
            </w:r>
          </w:p>
        </w:tc>
        <w:tc>
          <w:tcPr>
            <w:tcW w:w="786" w:type="dxa"/>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c>
          <w:tcPr>
            <w:tcW w:w="1314" w:type="dxa"/>
            <w:vAlign w:val="top"/>
          </w:tcPr>
          <w:p>
            <w:pPr>
              <w:pStyle w:val="0"/>
              <w:jc w:val="right"/>
              <w:rPr>
                <w:rFonts w:hint="default"/>
                <w:color w:val="FF0000"/>
                <w:sz w:val="16"/>
              </w:rPr>
            </w:pPr>
            <w:r>
              <w:rPr>
                <w:rFonts w:hint="eastAsia"/>
                <w:color w:val="FF0000"/>
                <w:sz w:val="16"/>
              </w:rPr>
              <w:t>220,000</w:t>
            </w:r>
            <w:r>
              <w:rPr>
                <w:rFonts w:hint="eastAsia"/>
                <w:color w:val="FF0000"/>
                <w:sz w:val="16"/>
              </w:rPr>
              <w:t>千円</w:t>
            </w:r>
          </w:p>
        </w:tc>
        <w:tc>
          <w:tcPr>
            <w:tcW w:w="768" w:type="dxa"/>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c>
          <w:tcPr>
            <w:tcW w:w="1332" w:type="dxa"/>
            <w:vAlign w:val="top"/>
          </w:tcPr>
          <w:p>
            <w:pPr>
              <w:pStyle w:val="0"/>
              <w:jc w:val="right"/>
              <w:rPr>
                <w:rFonts w:hint="default"/>
                <w:color w:val="FF0000"/>
                <w:sz w:val="16"/>
              </w:rPr>
            </w:pPr>
            <w:r>
              <w:rPr>
                <w:rFonts w:hint="eastAsia"/>
                <w:color w:val="FF0000"/>
                <w:sz w:val="16"/>
              </w:rPr>
              <w:t>230,000</w:t>
            </w:r>
            <w:r>
              <w:rPr>
                <w:rFonts w:hint="eastAsia"/>
                <w:color w:val="FF0000"/>
                <w:sz w:val="16"/>
              </w:rPr>
              <w:t>千円</w:t>
            </w:r>
          </w:p>
        </w:tc>
        <w:tc>
          <w:tcPr>
            <w:tcW w:w="7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c>
          <w:tcPr>
            <w:tcW w:w="1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240,000</w:t>
            </w:r>
            <w:r>
              <w:rPr>
                <w:rFonts w:hint="eastAsia"/>
                <w:color w:val="FF0000"/>
                <w:sz w:val="16"/>
              </w:rPr>
              <w:t>千円</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r>
      <w:tr>
        <w:trPr/>
        <w:tc>
          <w:tcPr>
            <w:tcW w:w="6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②</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製造原価</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132,000</w:t>
            </w:r>
            <w:r>
              <w:rPr>
                <w:rFonts w:hint="eastAsia"/>
                <w:color w:val="FF0000"/>
                <w:sz w:val="16"/>
              </w:rPr>
              <w:t>千円</w:t>
            </w:r>
          </w:p>
        </w:tc>
        <w:tc>
          <w:tcPr>
            <w:tcW w:w="822" w:type="dxa"/>
            <w:vAlign w:val="top"/>
          </w:tcPr>
          <w:p>
            <w:pPr>
              <w:pStyle w:val="0"/>
              <w:jc w:val="right"/>
              <w:rPr>
                <w:rFonts w:hint="default"/>
                <w:color w:val="FF0000"/>
                <w:sz w:val="16"/>
              </w:rPr>
            </w:pPr>
            <w:r>
              <w:rPr>
                <w:rFonts w:hint="eastAsia"/>
                <w:color w:val="FF0000"/>
                <w:sz w:val="16"/>
              </w:rPr>
              <w:t>60</w:t>
            </w:r>
            <w:r>
              <w:rPr>
                <w:rFonts w:hint="eastAsia"/>
                <w:color w:val="FF0000"/>
                <w:sz w:val="16"/>
              </w:rPr>
              <w:t>％</w:t>
            </w:r>
          </w:p>
        </w:tc>
        <w:tc>
          <w:tcPr>
            <w:tcW w:w="1278" w:type="dxa"/>
            <w:vAlign w:val="top"/>
          </w:tcPr>
          <w:p>
            <w:pPr>
              <w:pStyle w:val="0"/>
              <w:jc w:val="right"/>
              <w:rPr>
                <w:rFonts w:hint="default"/>
                <w:color w:val="FF0000"/>
                <w:sz w:val="16"/>
              </w:rPr>
            </w:pPr>
            <w:r>
              <w:rPr>
                <w:rFonts w:hint="eastAsia"/>
                <w:color w:val="FF0000"/>
                <w:sz w:val="16"/>
              </w:rPr>
              <w:t>130,200</w:t>
            </w:r>
            <w:r>
              <w:rPr>
                <w:rFonts w:hint="eastAsia"/>
                <w:color w:val="FF0000"/>
                <w:sz w:val="16"/>
              </w:rPr>
              <w:t>千円</w:t>
            </w:r>
          </w:p>
        </w:tc>
        <w:tc>
          <w:tcPr>
            <w:tcW w:w="804" w:type="dxa"/>
            <w:vAlign w:val="top"/>
          </w:tcPr>
          <w:p>
            <w:pPr>
              <w:pStyle w:val="0"/>
              <w:jc w:val="right"/>
              <w:rPr>
                <w:rFonts w:hint="default"/>
                <w:color w:val="FF0000"/>
                <w:sz w:val="16"/>
              </w:rPr>
            </w:pPr>
            <w:r>
              <w:rPr>
                <w:rFonts w:hint="eastAsia"/>
                <w:color w:val="FF0000"/>
                <w:sz w:val="16"/>
              </w:rPr>
              <w:t>62</w:t>
            </w:r>
            <w:r>
              <w:rPr>
                <w:rFonts w:hint="eastAsia"/>
                <w:color w:val="FF0000"/>
                <w:sz w:val="16"/>
              </w:rPr>
              <w:t>％</w:t>
            </w:r>
          </w:p>
        </w:tc>
        <w:tc>
          <w:tcPr>
            <w:tcW w:w="1296" w:type="dxa"/>
            <w:vAlign w:val="top"/>
          </w:tcPr>
          <w:p>
            <w:pPr>
              <w:pStyle w:val="0"/>
              <w:jc w:val="right"/>
              <w:rPr>
                <w:rFonts w:hint="default"/>
                <w:color w:val="FF0000"/>
                <w:sz w:val="16"/>
              </w:rPr>
            </w:pPr>
            <w:r>
              <w:rPr>
                <w:rFonts w:hint="eastAsia"/>
                <w:color w:val="FF0000"/>
                <w:sz w:val="16"/>
              </w:rPr>
              <w:t>136,500</w:t>
            </w:r>
            <w:r>
              <w:rPr>
                <w:rFonts w:hint="eastAsia"/>
                <w:color w:val="FF0000"/>
                <w:sz w:val="16"/>
              </w:rPr>
              <w:t>千円</w:t>
            </w:r>
          </w:p>
        </w:tc>
        <w:tc>
          <w:tcPr>
            <w:tcW w:w="786" w:type="dxa"/>
            <w:vAlign w:val="top"/>
          </w:tcPr>
          <w:p>
            <w:pPr>
              <w:pStyle w:val="0"/>
              <w:jc w:val="right"/>
              <w:rPr>
                <w:rFonts w:hint="default"/>
                <w:color w:val="FF0000"/>
                <w:sz w:val="16"/>
              </w:rPr>
            </w:pPr>
            <w:r>
              <w:rPr>
                <w:rFonts w:hint="eastAsia"/>
                <w:color w:val="FF0000"/>
                <w:sz w:val="16"/>
              </w:rPr>
              <w:t>65</w:t>
            </w:r>
            <w:r>
              <w:rPr>
                <w:rFonts w:hint="eastAsia"/>
                <w:color w:val="FF0000"/>
                <w:sz w:val="16"/>
              </w:rPr>
              <w:t>％</w:t>
            </w:r>
          </w:p>
        </w:tc>
        <w:tc>
          <w:tcPr>
            <w:tcW w:w="1314" w:type="dxa"/>
            <w:vAlign w:val="top"/>
          </w:tcPr>
          <w:p>
            <w:pPr>
              <w:pStyle w:val="0"/>
              <w:jc w:val="right"/>
              <w:rPr>
                <w:rFonts w:hint="default"/>
                <w:color w:val="FF0000"/>
                <w:sz w:val="16"/>
              </w:rPr>
            </w:pPr>
            <w:r>
              <w:rPr>
                <w:rFonts w:hint="eastAsia"/>
                <w:color w:val="FF0000"/>
                <w:sz w:val="16"/>
              </w:rPr>
              <w:t>143,000</w:t>
            </w:r>
            <w:r>
              <w:rPr>
                <w:rFonts w:hint="eastAsia"/>
                <w:color w:val="FF0000"/>
                <w:sz w:val="16"/>
              </w:rPr>
              <w:t>千円</w:t>
            </w:r>
          </w:p>
        </w:tc>
        <w:tc>
          <w:tcPr>
            <w:tcW w:w="768" w:type="dxa"/>
            <w:vAlign w:val="top"/>
          </w:tcPr>
          <w:p>
            <w:pPr>
              <w:pStyle w:val="0"/>
              <w:jc w:val="right"/>
              <w:rPr>
                <w:rFonts w:hint="default"/>
                <w:color w:val="FF0000"/>
                <w:sz w:val="16"/>
              </w:rPr>
            </w:pPr>
            <w:r>
              <w:rPr>
                <w:rFonts w:hint="eastAsia"/>
                <w:color w:val="FF0000"/>
                <w:sz w:val="16"/>
              </w:rPr>
              <w:t>65</w:t>
            </w:r>
            <w:r>
              <w:rPr>
                <w:rFonts w:hint="eastAsia"/>
                <w:color w:val="FF0000"/>
                <w:sz w:val="16"/>
              </w:rPr>
              <w:t>％</w:t>
            </w:r>
          </w:p>
        </w:tc>
        <w:tc>
          <w:tcPr>
            <w:tcW w:w="1332" w:type="dxa"/>
            <w:vAlign w:val="top"/>
          </w:tcPr>
          <w:p>
            <w:pPr>
              <w:pStyle w:val="0"/>
              <w:jc w:val="right"/>
              <w:rPr>
                <w:rFonts w:hint="default"/>
                <w:color w:val="FF0000"/>
                <w:sz w:val="16"/>
              </w:rPr>
            </w:pPr>
            <w:r>
              <w:rPr>
                <w:rFonts w:hint="eastAsia"/>
                <w:color w:val="FF0000"/>
                <w:sz w:val="16"/>
              </w:rPr>
              <w:t>142,600</w:t>
            </w:r>
            <w:r>
              <w:rPr>
                <w:rFonts w:hint="eastAsia"/>
                <w:color w:val="FF0000"/>
                <w:sz w:val="16"/>
              </w:rPr>
              <w:t>千円</w:t>
            </w:r>
          </w:p>
        </w:tc>
        <w:tc>
          <w:tcPr>
            <w:tcW w:w="7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62</w:t>
            </w:r>
            <w:r>
              <w:rPr>
                <w:rFonts w:hint="eastAsia"/>
                <w:color w:val="FF0000"/>
                <w:sz w:val="16"/>
              </w:rPr>
              <w:t>％</w:t>
            </w:r>
          </w:p>
        </w:tc>
        <w:tc>
          <w:tcPr>
            <w:tcW w:w="1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144,000</w:t>
            </w:r>
            <w:r>
              <w:rPr>
                <w:rFonts w:hint="eastAsia"/>
                <w:color w:val="FF0000"/>
                <w:sz w:val="16"/>
              </w:rPr>
              <w:t>千円</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60</w:t>
            </w:r>
            <w:r>
              <w:rPr>
                <w:rFonts w:hint="eastAsia"/>
                <w:color w:val="FF0000"/>
                <w:sz w:val="16"/>
              </w:rPr>
              <w:t>％</w:t>
            </w:r>
          </w:p>
        </w:tc>
      </w:tr>
      <w:tr>
        <w:trPr/>
        <w:tc>
          <w:tcPr>
            <w:tcW w:w="6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③</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売上総利益</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88,000</w:t>
            </w:r>
            <w:r>
              <w:rPr>
                <w:rFonts w:hint="eastAsia"/>
                <w:color w:val="FF0000"/>
                <w:sz w:val="16"/>
              </w:rPr>
              <w:t>千円</w:t>
            </w:r>
          </w:p>
        </w:tc>
        <w:tc>
          <w:tcPr>
            <w:tcW w:w="822" w:type="dxa"/>
            <w:vAlign w:val="top"/>
          </w:tcPr>
          <w:p>
            <w:pPr>
              <w:pStyle w:val="0"/>
              <w:jc w:val="right"/>
              <w:rPr>
                <w:rFonts w:hint="default"/>
                <w:color w:val="FF0000"/>
                <w:sz w:val="16"/>
              </w:rPr>
            </w:pPr>
            <w:r>
              <w:rPr>
                <w:rFonts w:hint="eastAsia"/>
                <w:color w:val="FF0000"/>
                <w:sz w:val="16"/>
              </w:rPr>
              <w:t>40</w:t>
            </w:r>
            <w:r>
              <w:rPr>
                <w:rFonts w:hint="eastAsia"/>
                <w:color w:val="FF0000"/>
                <w:sz w:val="16"/>
              </w:rPr>
              <w:t>％</w:t>
            </w:r>
          </w:p>
        </w:tc>
        <w:tc>
          <w:tcPr>
            <w:tcW w:w="1278" w:type="dxa"/>
            <w:vAlign w:val="top"/>
          </w:tcPr>
          <w:p>
            <w:pPr>
              <w:pStyle w:val="0"/>
              <w:jc w:val="right"/>
              <w:rPr>
                <w:rFonts w:hint="default"/>
                <w:color w:val="FF0000"/>
                <w:sz w:val="16"/>
              </w:rPr>
            </w:pPr>
            <w:r>
              <w:rPr>
                <w:rFonts w:hint="eastAsia"/>
                <w:color w:val="FF0000"/>
                <w:sz w:val="16"/>
              </w:rPr>
              <w:t>79,800</w:t>
            </w:r>
            <w:r>
              <w:rPr>
                <w:rFonts w:hint="eastAsia"/>
                <w:color w:val="FF0000"/>
                <w:sz w:val="16"/>
              </w:rPr>
              <w:t>千円</w:t>
            </w:r>
          </w:p>
        </w:tc>
        <w:tc>
          <w:tcPr>
            <w:tcW w:w="804" w:type="dxa"/>
            <w:vAlign w:val="top"/>
          </w:tcPr>
          <w:p>
            <w:pPr>
              <w:pStyle w:val="0"/>
              <w:jc w:val="right"/>
              <w:rPr>
                <w:rFonts w:hint="default"/>
                <w:color w:val="FF0000"/>
                <w:sz w:val="16"/>
              </w:rPr>
            </w:pPr>
            <w:r>
              <w:rPr>
                <w:rFonts w:hint="eastAsia"/>
                <w:color w:val="FF0000"/>
                <w:sz w:val="16"/>
              </w:rPr>
              <w:t>38</w:t>
            </w:r>
            <w:r>
              <w:rPr>
                <w:rFonts w:hint="eastAsia"/>
                <w:color w:val="FF0000"/>
                <w:sz w:val="16"/>
              </w:rPr>
              <w:t>％</w:t>
            </w:r>
          </w:p>
        </w:tc>
        <w:tc>
          <w:tcPr>
            <w:tcW w:w="1296" w:type="dxa"/>
            <w:vAlign w:val="top"/>
          </w:tcPr>
          <w:p>
            <w:pPr>
              <w:pStyle w:val="0"/>
              <w:jc w:val="right"/>
              <w:rPr>
                <w:rFonts w:hint="default"/>
                <w:color w:val="FF0000"/>
                <w:sz w:val="16"/>
              </w:rPr>
            </w:pPr>
            <w:r>
              <w:rPr>
                <w:rFonts w:hint="eastAsia"/>
                <w:color w:val="FF0000"/>
                <w:sz w:val="16"/>
              </w:rPr>
              <w:t>73,500</w:t>
            </w:r>
            <w:r>
              <w:rPr>
                <w:rFonts w:hint="eastAsia"/>
                <w:color w:val="FF0000"/>
                <w:sz w:val="16"/>
              </w:rPr>
              <w:t>千円</w:t>
            </w:r>
          </w:p>
        </w:tc>
        <w:tc>
          <w:tcPr>
            <w:tcW w:w="786" w:type="dxa"/>
            <w:vAlign w:val="top"/>
          </w:tcPr>
          <w:p>
            <w:pPr>
              <w:pStyle w:val="0"/>
              <w:jc w:val="right"/>
              <w:rPr>
                <w:rFonts w:hint="default"/>
                <w:color w:val="FF0000"/>
                <w:sz w:val="16"/>
              </w:rPr>
            </w:pPr>
            <w:r>
              <w:rPr>
                <w:rFonts w:hint="eastAsia"/>
                <w:color w:val="FF0000"/>
                <w:sz w:val="16"/>
              </w:rPr>
              <w:t>35</w:t>
            </w:r>
            <w:r>
              <w:rPr>
                <w:rFonts w:hint="eastAsia"/>
                <w:color w:val="FF0000"/>
                <w:sz w:val="16"/>
              </w:rPr>
              <w:t>％</w:t>
            </w:r>
          </w:p>
        </w:tc>
        <w:tc>
          <w:tcPr>
            <w:tcW w:w="1314" w:type="dxa"/>
            <w:vAlign w:val="top"/>
          </w:tcPr>
          <w:p>
            <w:pPr>
              <w:pStyle w:val="0"/>
              <w:jc w:val="right"/>
              <w:rPr>
                <w:rFonts w:hint="default"/>
                <w:color w:val="FF0000"/>
                <w:sz w:val="16"/>
              </w:rPr>
            </w:pPr>
            <w:r>
              <w:rPr>
                <w:rFonts w:hint="eastAsia"/>
                <w:color w:val="FF0000"/>
                <w:sz w:val="16"/>
              </w:rPr>
              <w:t>77,000</w:t>
            </w:r>
            <w:r>
              <w:rPr>
                <w:rFonts w:hint="eastAsia"/>
                <w:color w:val="FF0000"/>
                <w:sz w:val="16"/>
              </w:rPr>
              <w:t>千円</w:t>
            </w:r>
          </w:p>
        </w:tc>
        <w:tc>
          <w:tcPr>
            <w:tcW w:w="768" w:type="dxa"/>
            <w:vAlign w:val="top"/>
          </w:tcPr>
          <w:p>
            <w:pPr>
              <w:pStyle w:val="0"/>
              <w:jc w:val="right"/>
              <w:rPr>
                <w:rFonts w:hint="default"/>
                <w:color w:val="FF0000"/>
                <w:sz w:val="16"/>
              </w:rPr>
            </w:pPr>
            <w:r>
              <w:rPr>
                <w:rFonts w:hint="eastAsia"/>
                <w:color w:val="FF0000"/>
                <w:sz w:val="16"/>
              </w:rPr>
              <w:t>35</w:t>
            </w:r>
            <w:r>
              <w:rPr>
                <w:rFonts w:hint="eastAsia"/>
                <w:color w:val="FF0000"/>
                <w:sz w:val="16"/>
              </w:rPr>
              <w:t>％</w:t>
            </w:r>
          </w:p>
        </w:tc>
        <w:tc>
          <w:tcPr>
            <w:tcW w:w="1332" w:type="dxa"/>
            <w:vAlign w:val="top"/>
          </w:tcPr>
          <w:p>
            <w:pPr>
              <w:pStyle w:val="0"/>
              <w:jc w:val="right"/>
              <w:rPr>
                <w:rFonts w:hint="default"/>
                <w:color w:val="FF0000"/>
                <w:sz w:val="16"/>
              </w:rPr>
            </w:pPr>
            <w:r>
              <w:rPr>
                <w:rFonts w:hint="eastAsia"/>
                <w:color w:val="FF0000"/>
                <w:sz w:val="16"/>
              </w:rPr>
              <w:t>87,400</w:t>
            </w:r>
            <w:r>
              <w:rPr>
                <w:rFonts w:hint="eastAsia"/>
                <w:color w:val="FF0000"/>
                <w:sz w:val="16"/>
              </w:rPr>
              <w:t>千円</w:t>
            </w:r>
          </w:p>
        </w:tc>
        <w:tc>
          <w:tcPr>
            <w:tcW w:w="7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38</w:t>
            </w:r>
            <w:r>
              <w:rPr>
                <w:rFonts w:hint="eastAsia"/>
                <w:color w:val="FF0000"/>
                <w:sz w:val="16"/>
              </w:rPr>
              <w:t>％</w:t>
            </w:r>
          </w:p>
        </w:tc>
        <w:tc>
          <w:tcPr>
            <w:tcW w:w="1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96,000</w:t>
            </w:r>
            <w:r>
              <w:rPr>
                <w:rFonts w:hint="eastAsia"/>
                <w:color w:val="FF0000"/>
                <w:sz w:val="16"/>
              </w:rPr>
              <w:t>千円</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40</w:t>
            </w:r>
            <w:r>
              <w:rPr>
                <w:rFonts w:hint="eastAsia"/>
                <w:color w:val="FF0000"/>
                <w:sz w:val="16"/>
              </w:rPr>
              <w:t>％</w:t>
            </w:r>
          </w:p>
        </w:tc>
      </w:tr>
      <w:tr>
        <w:trPr/>
        <w:tc>
          <w:tcPr>
            <w:tcW w:w="6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④</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販管費</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70,000</w:t>
            </w:r>
            <w:r>
              <w:rPr>
                <w:rFonts w:hint="eastAsia"/>
                <w:color w:val="FF0000"/>
                <w:sz w:val="16"/>
              </w:rPr>
              <w:t>千円</w:t>
            </w:r>
          </w:p>
        </w:tc>
        <w:tc>
          <w:tcPr>
            <w:tcW w:w="822" w:type="dxa"/>
            <w:vAlign w:val="top"/>
          </w:tcPr>
          <w:p>
            <w:pPr>
              <w:pStyle w:val="0"/>
              <w:jc w:val="right"/>
              <w:rPr>
                <w:rFonts w:hint="default"/>
                <w:color w:val="FF0000"/>
                <w:sz w:val="16"/>
              </w:rPr>
            </w:pPr>
            <w:r>
              <w:rPr>
                <w:rFonts w:hint="eastAsia"/>
                <w:color w:val="FF0000"/>
                <w:sz w:val="16"/>
              </w:rPr>
              <w:t>32</w:t>
            </w:r>
            <w:r>
              <w:rPr>
                <w:rFonts w:hint="eastAsia"/>
                <w:color w:val="FF0000"/>
                <w:sz w:val="16"/>
              </w:rPr>
              <w:t>％</w:t>
            </w:r>
          </w:p>
        </w:tc>
        <w:tc>
          <w:tcPr>
            <w:tcW w:w="1278" w:type="dxa"/>
            <w:vAlign w:val="top"/>
          </w:tcPr>
          <w:p>
            <w:pPr>
              <w:pStyle w:val="0"/>
              <w:jc w:val="right"/>
              <w:rPr>
                <w:rFonts w:hint="default"/>
                <w:color w:val="FF0000"/>
                <w:sz w:val="16"/>
              </w:rPr>
            </w:pPr>
            <w:r>
              <w:rPr>
                <w:rFonts w:hint="eastAsia"/>
                <w:color w:val="FF0000"/>
                <w:sz w:val="16"/>
              </w:rPr>
              <w:t>70,000</w:t>
            </w:r>
            <w:r>
              <w:rPr>
                <w:rFonts w:hint="eastAsia"/>
                <w:color w:val="FF0000"/>
                <w:sz w:val="16"/>
              </w:rPr>
              <w:t>千円</w:t>
            </w:r>
          </w:p>
        </w:tc>
        <w:tc>
          <w:tcPr>
            <w:tcW w:w="804" w:type="dxa"/>
            <w:vAlign w:val="top"/>
          </w:tcPr>
          <w:p>
            <w:pPr>
              <w:pStyle w:val="0"/>
              <w:jc w:val="right"/>
              <w:rPr>
                <w:rFonts w:hint="default"/>
                <w:color w:val="FF0000"/>
                <w:sz w:val="16"/>
              </w:rPr>
            </w:pPr>
            <w:r>
              <w:rPr>
                <w:rFonts w:hint="eastAsia"/>
                <w:color w:val="FF0000"/>
                <w:sz w:val="16"/>
              </w:rPr>
              <w:t>33</w:t>
            </w:r>
            <w:r>
              <w:rPr>
                <w:rFonts w:hint="eastAsia"/>
                <w:color w:val="FF0000"/>
                <w:sz w:val="16"/>
              </w:rPr>
              <w:t>％</w:t>
            </w:r>
          </w:p>
        </w:tc>
        <w:tc>
          <w:tcPr>
            <w:tcW w:w="1296" w:type="dxa"/>
            <w:vAlign w:val="top"/>
          </w:tcPr>
          <w:p>
            <w:pPr>
              <w:pStyle w:val="0"/>
              <w:jc w:val="right"/>
              <w:rPr>
                <w:rFonts w:hint="default"/>
                <w:color w:val="FF0000"/>
                <w:sz w:val="16"/>
              </w:rPr>
            </w:pPr>
            <w:r>
              <w:rPr>
                <w:rFonts w:hint="eastAsia"/>
                <w:color w:val="FF0000"/>
                <w:sz w:val="16"/>
              </w:rPr>
              <w:t>69,000</w:t>
            </w:r>
            <w:r>
              <w:rPr>
                <w:rFonts w:hint="eastAsia"/>
                <w:color w:val="FF0000"/>
                <w:sz w:val="16"/>
              </w:rPr>
              <w:t>千円</w:t>
            </w:r>
          </w:p>
        </w:tc>
        <w:tc>
          <w:tcPr>
            <w:tcW w:w="786" w:type="dxa"/>
            <w:vAlign w:val="top"/>
          </w:tcPr>
          <w:p>
            <w:pPr>
              <w:pStyle w:val="0"/>
              <w:jc w:val="right"/>
              <w:rPr>
                <w:rFonts w:hint="default"/>
                <w:color w:val="FF0000"/>
                <w:sz w:val="16"/>
              </w:rPr>
            </w:pPr>
            <w:r>
              <w:rPr>
                <w:rFonts w:hint="eastAsia"/>
                <w:color w:val="FF0000"/>
                <w:sz w:val="16"/>
              </w:rPr>
              <w:t>33</w:t>
            </w:r>
            <w:r>
              <w:rPr>
                <w:rFonts w:hint="eastAsia"/>
                <w:color w:val="FF0000"/>
                <w:sz w:val="16"/>
              </w:rPr>
              <w:t>％</w:t>
            </w:r>
          </w:p>
        </w:tc>
        <w:tc>
          <w:tcPr>
            <w:tcW w:w="1314" w:type="dxa"/>
            <w:vAlign w:val="top"/>
          </w:tcPr>
          <w:p>
            <w:pPr>
              <w:pStyle w:val="0"/>
              <w:jc w:val="right"/>
              <w:rPr>
                <w:rFonts w:hint="default"/>
                <w:color w:val="FF0000"/>
                <w:sz w:val="16"/>
              </w:rPr>
            </w:pPr>
            <w:r>
              <w:rPr>
                <w:rFonts w:hint="eastAsia"/>
                <w:color w:val="FF0000"/>
                <w:sz w:val="16"/>
              </w:rPr>
              <w:t>72,000</w:t>
            </w:r>
            <w:r>
              <w:rPr>
                <w:rFonts w:hint="eastAsia"/>
                <w:color w:val="FF0000"/>
                <w:sz w:val="16"/>
              </w:rPr>
              <w:t>千円</w:t>
            </w:r>
          </w:p>
        </w:tc>
        <w:tc>
          <w:tcPr>
            <w:tcW w:w="768" w:type="dxa"/>
            <w:vAlign w:val="top"/>
          </w:tcPr>
          <w:p>
            <w:pPr>
              <w:pStyle w:val="0"/>
              <w:jc w:val="right"/>
              <w:rPr>
                <w:rFonts w:hint="default"/>
                <w:color w:val="FF0000"/>
                <w:sz w:val="16"/>
              </w:rPr>
            </w:pPr>
            <w:r>
              <w:rPr>
                <w:rFonts w:hint="eastAsia"/>
                <w:color w:val="FF0000"/>
                <w:sz w:val="16"/>
              </w:rPr>
              <w:t>33</w:t>
            </w:r>
            <w:r>
              <w:rPr>
                <w:rFonts w:hint="eastAsia"/>
                <w:color w:val="FF0000"/>
                <w:sz w:val="16"/>
              </w:rPr>
              <w:t>％</w:t>
            </w:r>
          </w:p>
        </w:tc>
        <w:tc>
          <w:tcPr>
            <w:tcW w:w="1332" w:type="dxa"/>
            <w:vAlign w:val="top"/>
          </w:tcPr>
          <w:p>
            <w:pPr>
              <w:pStyle w:val="0"/>
              <w:jc w:val="right"/>
              <w:rPr>
                <w:rFonts w:hint="default"/>
                <w:color w:val="FF0000"/>
                <w:sz w:val="16"/>
              </w:rPr>
            </w:pPr>
            <w:r>
              <w:rPr>
                <w:rFonts w:hint="eastAsia"/>
                <w:color w:val="FF0000"/>
                <w:sz w:val="16"/>
              </w:rPr>
              <w:t>73,000</w:t>
            </w:r>
            <w:r>
              <w:rPr>
                <w:rFonts w:hint="eastAsia"/>
                <w:color w:val="FF0000"/>
                <w:sz w:val="16"/>
              </w:rPr>
              <w:t>千円</w:t>
            </w:r>
          </w:p>
        </w:tc>
        <w:tc>
          <w:tcPr>
            <w:tcW w:w="7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32</w:t>
            </w:r>
            <w:r>
              <w:rPr>
                <w:rFonts w:hint="eastAsia"/>
                <w:color w:val="FF0000"/>
                <w:sz w:val="16"/>
              </w:rPr>
              <w:t>％</w:t>
            </w:r>
          </w:p>
        </w:tc>
        <w:tc>
          <w:tcPr>
            <w:tcW w:w="1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75,000</w:t>
            </w:r>
            <w:r>
              <w:rPr>
                <w:rFonts w:hint="eastAsia"/>
                <w:color w:val="FF0000"/>
                <w:sz w:val="16"/>
              </w:rPr>
              <w:t>千円</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31</w:t>
            </w:r>
            <w:r>
              <w:rPr>
                <w:rFonts w:hint="eastAsia"/>
                <w:color w:val="FF0000"/>
                <w:sz w:val="16"/>
              </w:rPr>
              <w:t>％</w:t>
            </w:r>
          </w:p>
        </w:tc>
      </w:tr>
      <w:tr>
        <w:trPr/>
        <w:tc>
          <w:tcPr>
            <w:tcW w:w="6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⑤</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営業利益</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18,000</w:t>
            </w:r>
            <w:r>
              <w:rPr>
                <w:rFonts w:hint="eastAsia"/>
                <w:color w:val="FF0000"/>
                <w:sz w:val="16"/>
              </w:rPr>
              <w:t>千円</w:t>
            </w:r>
          </w:p>
        </w:tc>
        <w:tc>
          <w:tcPr>
            <w:tcW w:w="822" w:type="dxa"/>
            <w:vAlign w:val="top"/>
          </w:tcPr>
          <w:p>
            <w:pPr>
              <w:pStyle w:val="0"/>
              <w:jc w:val="right"/>
              <w:rPr>
                <w:rFonts w:hint="default"/>
                <w:color w:val="FF0000"/>
                <w:sz w:val="16"/>
              </w:rPr>
            </w:pPr>
            <w:r>
              <w:rPr>
                <w:rFonts w:hint="eastAsia"/>
                <w:color w:val="FF0000"/>
                <w:sz w:val="16"/>
              </w:rPr>
              <w:t>8</w:t>
            </w:r>
            <w:r>
              <w:rPr>
                <w:rFonts w:hint="eastAsia"/>
                <w:color w:val="FF0000"/>
                <w:sz w:val="16"/>
              </w:rPr>
              <w:t>％</w:t>
            </w:r>
          </w:p>
        </w:tc>
        <w:tc>
          <w:tcPr>
            <w:tcW w:w="1278" w:type="dxa"/>
            <w:vAlign w:val="top"/>
          </w:tcPr>
          <w:p>
            <w:pPr>
              <w:pStyle w:val="0"/>
              <w:jc w:val="right"/>
              <w:rPr>
                <w:rFonts w:hint="default"/>
                <w:color w:val="FF0000"/>
                <w:sz w:val="16"/>
              </w:rPr>
            </w:pPr>
            <w:r>
              <w:rPr>
                <w:rFonts w:hint="eastAsia"/>
                <w:color w:val="FF0000"/>
                <w:sz w:val="16"/>
              </w:rPr>
              <w:t>9,800</w:t>
            </w:r>
            <w:r>
              <w:rPr>
                <w:rFonts w:hint="eastAsia"/>
                <w:color w:val="FF0000"/>
                <w:sz w:val="16"/>
              </w:rPr>
              <w:t>千円</w:t>
            </w:r>
          </w:p>
        </w:tc>
        <w:tc>
          <w:tcPr>
            <w:tcW w:w="804" w:type="dxa"/>
            <w:vAlign w:val="top"/>
          </w:tcPr>
          <w:p>
            <w:pPr>
              <w:pStyle w:val="0"/>
              <w:jc w:val="right"/>
              <w:rPr>
                <w:rFonts w:hint="default"/>
                <w:color w:val="FF0000"/>
                <w:sz w:val="16"/>
              </w:rPr>
            </w:pPr>
            <w:r>
              <w:rPr>
                <w:rFonts w:hint="eastAsia"/>
                <w:color w:val="FF0000"/>
                <w:sz w:val="16"/>
              </w:rPr>
              <w:t>5</w:t>
            </w:r>
            <w:r>
              <w:rPr>
                <w:rFonts w:hint="eastAsia"/>
                <w:color w:val="FF0000"/>
                <w:sz w:val="16"/>
              </w:rPr>
              <w:t>％</w:t>
            </w:r>
          </w:p>
        </w:tc>
        <w:tc>
          <w:tcPr>
            <w:tcW w:w="1296" w:type="dxa"/>
            <w:vAlign w:val="top"/>
          </w:tcPr>
          <w:p>
            <w:pPr>
              <w:pStyle w:val="0"/>
              <w:jc w:val="right"/>
              <w:rPr>
                <w:rFonts w:hint="default"/>
                <w:color w:val="FF0000"/>
                <w:sz w:val="16"/>
              </w:rPr>
            </w:pPr>
            <w:r>
              <w:rPr>
                <w:rFonts w:hint="eastAsia"/>
                <w:color w:val="FF0000"/>
                <w:sz w:val="16"/>
              </w:rPr>
              <w:t>4,500</w:t>
            </w:r>
            <w:r>
              <w:rPr>
                <w:rFonts w:hint="eastAsia"/>
                <w:color w:val="FF0000"/>
                <w:sz w:val="16"/>
              </w:rPr>
              <w:t>千円</w:t>
            </w:r>
          </w:p>
        </w:tc>
        <w:tc>
          <w:tcPr>
            <w:tcW w:w="786" w:type="dxa"/>
            <w:vAlign w:val="top"/>
          </w:tcPr>
          <w:p>
            <w:pPr>
              <w:pStyle w:val="0"/>
              <w:jc w:val="right"/>
              <w:rPr>
                <w:rFonts w:hint="default"/>
                <w:color w:val="FF0000"/>
                <w:sz w:val="16"/>
              </w:rPr>
            </w:pPr>
            <w:r>
              <w:rPr>
                <w:rFonts w:hint="eastAsia"/>
                <w:color w:val="FF0000"/>
                <w:sz w:val="16"/>
              </w:rPr>
              <w:t>2</w:t>
            </w:r>
            <w:r>
              <w:rPr>
                <w:rFonts w:hint="eastAsia"/>
                <w:color w:val="FF0000"/>
                <w:sz w:val="16"/>
              </w:rPr>
              <w:t>％</w:t>
            </w:r>
          </w:p>
        </w:tc>
        <w:tc>
          <w:tcPr>
            <w:tcW w:w="1314" w:type="dxa"/>
            <w:vAlign w:val="top"/>
          </w:tcPr>
          <w:p>
            <w:pPr>
              <w:pStyle w:val="0"/>
              <w:jc w:val="right"/>
              <w:rPr>
                <w:rFonts w:hint="default"/>
                <w:color w:val="FF0000"/>
                <w:sz w:val="16"/>
              </w:rPr>
            </w:pPr>
            <w:r>
              <w:rPr>
                <w:rFonts w:hint="eastAsia"/>
                <w:color w:val="FF0000"/>
                <w:sz w:val="16"/>
              </w:rPr>
              <w:t>5,000</w:t>
            </w:r>
            <w:r>
              <w:rPr>
                <w:rFonts w:hint="eastAsia"/>
                <w:color w:val="FF0000"/>
                <w:sz w:val="16"/>
              </w:rPr>
              <w:t>千円</w:t>
            </w:r>
          </w:p>
        </w:tc>
        <w:tc>
          <w:tcPr>
            <w:tcW w:w="768" w:type="dxa"/>
            <w:vAlign w:val="top"/>
          </w:tcPr>
          <w:p>
            <w:pPr>
              <w:pStyle w:val="0"/>
              <w:jc w:val="right"/>
              <w:rPr>
                <w:rFonts w:hint="default"/>
                <w:color w:val="FF0000"/>
                <w:sz w:val="16"/>
              </w:rPr>
            </w:pPr>
            <w:r>
              <w:rPr>
                <w:rFonts w:hint="eastAsia"/>
                <w:color w:val="FF0000"/>
                <w:sz w:val="16"/>
              </w:rPr>
              <w:t>2</w:t>
            </w:r>
            <w:r>
              <w:rPr>
                <w:rFonts w:hint="eastAsia"/>
                <w:color w:val="FF0000"/>
                <w:sz w:val="16"/>
              </w:rPr>
              <w:t>％</w:t>
            </w:r>
          </w:p>
        </w:tc>
        <w:tc>
          <w:tcPr>
            <w:tcW w:w="1332" w:type="dxa"/>
            <w:vAlign w:val="top"/>
          </w:tcPr>
          <w:p>
            <w:pPr>
              <w:pStyle w:val="0"/>
              <w:jc w:val="right"/>
              <w:rPr>
                <w:rFonts w:hint="default"/>
                <w:color w:val="FF0000"/>
                <w:sz w:val="16"/>
              </w:rPr>
            </w:pPr>
            <w:r>
              <w:rPr>
                <w:rFonts w:hint="eastAsia"/>
                <w:color w:val="FF0000"/>
                <w:sz w:val="16"/>
              </w:rPr>
              <w:t>14,400</w:t>
            </w:r>
            <w:r>
              <w:rPr>
                <w:rFonts w:hint="eastAsia"/>
                <w:color w:val="FF0000"/>
                <w:sz w:val="16"/>
              </w:rPr>
              <w:t>千円</w:t>
            </w:r>
          </w:p>
        </w:tc>
        <w:tc>
          <w:tcPr>
            <w:tcW w:w="7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6</w:t>
            </w:r>
            <w:r>
              <w:rPr>
                <w:rFonts w:hint="eastAsia"/>
                <w:color w:val="FF0000"/>
                <w:sz w:val="16"/>
              </w:rPr>
              <w:t>％</w:t>
            </w:r>
          </w:p>
        </w:tc>
        <w:tc>
          <w:tcPr>
            <w:tcW w:w="1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21,000</w:t>
            </w:r>
            <w:r>
              <w:rPr>
                <w:rFonts w:hint="eastAsia"/>
                <w:color w:val="FF0000"/>
                <w:sz w:val="16"/>
              </w:rPr>
              <w:t>千円</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9</w:t>
            </w:r>
            <w:r>
              <w:rPr>
                <w:rFonts w:hint="eastAsia"/>
                <w:color w:val="FF0000"/>
                <w:sz w:val="16"/>
              </w:rPr>
              <w:t>％</w:t>
            </w:r>
          </w:p>
        </w:tc>
      </w:tr>
    </w:tbl>
    <w:p>
      <w:pPr>
        <w:pStyle w:val="0"/>
        <w:rPr>
          <w:rFonts w:hint="default"/>
          <w:b w:val="1"/>
          <w:sz w:val="24"/>
          <w:u w:val="double" w:color="auto"/>
        </w:rPr>
      </w:pPr>
    </w:p>
    <w:p>
      <w:pPr>
        <w:pStyle w:val="0"/>
        <w:rPr>
          <w:rFonts w:hint="default"/>
          <w:b w:val="1"/>
          <w:sz w:val="24"/>
          <w:u w:val="double" w:color="auto"/>
        </w:rPr>
      </w:pPr>
    </w:p>
    <w:p>
      <w:pPr>
        <w:pStyle w:val="0"/>
        <w:rPr>
          <w:rFonts w:hint="default"/>
          <w:b w:val="1"/>
          <w:sz w:val="24"/>
        </w:rPr>
      </w:pPr>
      <w:r>
        <w:rPr>
          <w:rFonts w:hint="eastAsia"/>
        </w:rPr>
        <w:t>（</w:t>
      </w:r>
      <w:r>
        <w:rPr>
          <w:rFonts w:hint="default"/>
        </w:rPr>
        <w:t>2</w:t>
      </w:r>
      <w:r>
        <w:rPr>
          <w:rFonts w:hint="eastAsia"/>
        </w:rPr>
        <w:t>）</w:t>
      </w:r>
      <w:r>
        <w:rPr>
          <w:rFonts w:hint="eastAsia"/>
        </w:rPr>
        <w:t xml:space="preserve">  </w:t>
      </w:r>
      <w:r>
        <w:rPr>
          <w:rFonts w:hint="eastAsia"/>
        </w:rPr>
        <w:t>県内（国内）事業　＊輸出対応を目指す事業者の方は、県内を国内と書き換えて下さい。</w:t>
      </w:r>
    </w:p>
    <w:tbl>
      <w:tblPr>
        <w:tblStyle w:val="26"/>
        <w:tblpPr w:leftFromText="142" w:rightFromText="142" w:topFromText="0" w:bottomFromText="0" w:vertAnchor="text" w:horzAnchor="text" w:tblpX="4" w:tblpY="103"/>
        <w:tblW w:w="14595" w:type="dxa"/>
        <w:tblLayout w:type="fixed"/>
        <w:tblLook w:firstRow="1" w:lastRow="0" w:firstColumn="1" w:lastColumn="0" w:noHBand="0" w:noVBand="1" w:val="04A0"/>
      </w:tblPr>
      <w:tblGrid>
        <w:gridCol w:w="630"/>
        <w:gridCol w:w="1470"/>
        <w:gridCol w:w="1260"/>
        <w:gridCol w:w="822"/>
        <w:gridCol w:w="1278"/>
        <w:gridCol w:w="804"/>
        <w:gridCol w:w="1296"/>
        <w:gridCol w:w="786"/>
        <w:gridCol w:w="1314"/>
        <w:gridCol w:w="768"/>
        <w:gridCol w:w="1332"/>
        <w:gridCol w:w="750"/>
        <w:gridCol w:w="1350"/>
        <w:gridCol w:w="735"/>
      </w:tblGrid>
      <w:tr>
        <w:trPr>
          <w:trHeight w:val="293" w:hRule="atLeast"/>
        </w:trPr>
        <w:tc>
          <w:tcPr>
            <w:tcW w:w="6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p>
        </w:tc>
        <w:tc>
          <w:tcPr>
            <w:tcW w:w="147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sz w:val="18"/>
              </w:rPr>
            </w:pPr>
          </w:p>
          <w:p>
            <w:pPr>
              <w:pStyle w:val="0"/>
              <w:jc w:val="center"/>
              <w:rPr>
                <w:rFonts w:hint="default"/>
                <w:sz w:val="18"/>
              </w:rPr>
            </w:pPr>
            <w:r>
              <w:rPr>
                <w:rFonts w:hint="eastAsia"/>
                <w:sz w:val="18"/>
              </w:rPr>
              <w:t>Ｐ</w:t>
            </w:r>
            <w:r>
              <w:rPr>
                <w:rFonts w:hint="eastAsia"/>
                <w:sz w:val="18"/>
              </w:rPr>
              <w:t>/</w:t>
            </w:r>
            <w:r>
              <w:rPr>
                <w:rFonts w:hint="eastAsia"/>
                <w:sz w:val="18"/>
              </w:rPr>
              <w:t>Ｌ</w:t>
            </w:r>
          </w:p>
        </w:tc>
        <w:tc>
          <w:tcPr>
            <w:tcW w:w="1260" w:type="dxa"/>
            <w:vMerge w:val="restart"/>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jc w:val="center"/>
              <w:rPr>
                <w:rFonts w:hint="default"/>
                <w:sz w:val="18"/>
              </w:rPr>
            </w:pPr>
            <w:r>
              <w:rPr>
                <w:rFonts w:hint="eastAsia"/>
                <w:sz w:val="18"/>
              </w:rPr>
              <w:t>前々期</w:t>
            </w:r>
          </w:p>
          <w:p>
            <w:pPr>
              <w:pStyle w:val="0"/>
              <w:jc w:val="center"/>
              <w:rPr>
                <w:rFonts w:hint="default"/>
                <w:sz w:val="18"/>
              </w:rPr>
            </w:pPr>
            <w:r>
              <w:rPr>
                <w:rFonts w:hint="eastAsia"/>
                <w:sz w:val="18"/>
              </w:rPr>
              <w:t>(</w:t>
            </w:r>
            <w:r>
              <w:rPr>
                <w:rFonts w:hint="default"/>
                <w:color w:val="FF0000"/>
                <w:sz w:val="18"/>
              </w:rPr>
              <w:t>2</w:t>
            </w:r>
            <w:r>
              <w:rPr>
                <w:rFonts w:hint="eastAsia"/>
                <w:color w:val="FF0000"/>
                <w:sz w:val="18"/>
              </w:rPr>
              <w:t>1</w:t>
            </w:r>
            <w:r>
              <w:rPr>
                <w:rFonts w:hint="eastAsia"/>
                <w:sz w:val="18"/>
              </w:rPr>
              <w:t>年</w:t>
            </w:r>
            <w:r>
              <w:rPr>
                <w:rFonts w:hint="eastAsia"/>
                <w:color w:val="FF0000"/>
                <w:sz w:val="18"/>
              </w:rPr>
              <w:t>3</w:t>
            </w:r>
            <w:r>
              <w:rPr>
                <w:rFonts w:hint="eastAsia"/>
                <w:sz w:val="18"/>
              </w:rPr>
              <w:t>月期</w:t>
            </w:r>
            <w:r>
              <w:rPr>
                <w:rFonts w:hint="eastAsia"/>
                <w:sz w:val="18"/>
              </w:rPr>
              <w:t>)</w:t>
            </w:r>
          </w:p>
        </w:tc>
        <w:tc>
          <w:tcPr>
            <w:tcW w:w="82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78"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18"/>
              </w:rPr>
            </w:pPr>
            <w:r>
              <w:rPr>
                <w:rFonts w:hint="eastAsia"/>
                <w:sz w:val="18"/>
              </w:rPr>
              <w:t>前期</w:t>
            </w:r>
          </w:p>
          <w:p>
            <w:pPr>
              <w:pStyle w:val="0"/>
              <w:rPr>
                <w:rFonts w:hint="default"/>
                <w:sz w:val="18"/>
              </w:rPr>
            </w:pPr>
            <w:r>
              <w:rPr>
                <w:rFonts w:hint="eastAsia"/>
                <w:sz w:val="18"/>
              </w:rPr>
              <w:t>(</w:t>
            </w:r>
            <w:r>
              <w:rPr>
                <w:rFonts w:hint="eastAsia"/>
                <w:color w:val="FF0000"/>
                <w:sz w:val="18"/>
              </w:rPr>
              <w:t>22</w:t>
            </w:r>
            <w:r>
              <w:rPr>
                <w:rFonts w:hint="eastAsia"/>
                <w:sz w:val="18"/>
              </w:rPr>
              <w:t>年</w:t>
            </w:r>
            <w:r>
              <w:rPr>
                <w:rFonts w:hint="eastAsia"/>
                <w:color w:val="FF0000"/>
                <w:sz w:val="18"/>
              </w:rPr>
              <w:t>3</w:t>
            </w:r>
            <w:r>
              <w:rPr>
                <w:rFonts w:hint="eastAsia"/>
                <w:sz w:val="18"/>
              </w:rPr>
              <w:t>月期</w:t>
            </w:r>
            <w:r>
              <w:rPr>
                <w:rFonts w:hint="eastAsia"/>
                <w:sz w:val="18"/>
              </w:rPr>
              <w:t>)</w:t>
            </w:r>
          </w:p>
        </w:tc>
        <w:tc>
          <w:tcPr>
            <w:tcW w:w="804"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96"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18"/>
              </w:rPr>
            </w:pPr>
            <w:r>
              <w:rPr>
                <w:rFonts w:hint="eastAsia"/>
                <w:sz w:val="18"/>
              </w:rPr>
              <w:t>当期見込み</w:t>
            </w:r>
          </w:p>
          <w:p>
            <w:pPr>
              <w:pStyle w:val="0"/>
              <w:rPr>
                <w:rFonts w:hint="default"/>
                <w:sz w:val="18"/>
              </w:rPr>
            </w:pPr>
            <w:r>
              <w:rPr>
                <w:rFonts w:hint="eastAsia"/>
                <w:sz w:val="18"/>
              </w:rPr>
              <w:t>(</w:t>
            </w:r>
            <w:r>
              <w:rPr>
                <w:rFonts w:hint="eastAsia"/>
                <w:color w:val="FF0000"/>
                <w:sz w:val="18"/>
              </w:rPr>
              <w:t>23</w:t>
            </w:r>
            <w:r>
              <w:rPr>
                <w:rFonts w:hint="eastAsia"/>
                <w:sz w:val="18"/>
              </w:rPr>
              <w:t>年</w:t>
            </w:r>
            <w:r>
              <w:rPr>
                <w:rFonts w:hint="eastAsia"/>
                <w:color w:val="FF0000"/>
                <w:sz w:val="18"/>
              </w:rPr>
              <w:t>3</w:t>
            </w:r>
            <w:r>
              <w:rPr>
                <w:rFonts w:hint="eastAsia"/>
                <w:sz w:val="18"/>
              </w:rPr>
              <w:t>月期</w:t>
            </w:r>
            <w:r>
              <w:rPr>
                <w:rFonts w:hint="eastAsia"/>
                <w:sz w:val="18"/>
              </w:rPr>
              <w:t>)</w:t>
            </w:r>
          </w:p>
        </w:tc>
        <w:tc>
          <w:tcPr>
            <w:tcW w:w="786"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314"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18"/>
              </w:rPr>
            </w:pPr>
            <w:r>
              <w:rPr>
                <w:rFonts w:hint="eastAsia"/>
                <w:sz w:val="18"/>
              </w:rPr>
              <w:t>1</w:t>
            </w:r>
            <w:r>
              <w:rPr>
                <w:rFonts w:hint="eastAsia"/>
                <w:sz w:val="18"/>
              </w:rPr>
              <w:t>年目見込み</w:t>
            </w:r>
          </w:p>
          <w:p>
            <w:pPr>
              <w:pStyle w:val="0"/>
              <w:rPr>
                <w:rFonts w:hint="default"/>
                <w:sz w:val="18"/>
              </w:rPr>
            </w:pPr>
            <w:r>
              <w:rPr>
                <w:rFonts w:hint="eastAsia"/>
                <w:sz w:val="18"/>
              </w:rPr>
              <w:t>(</w:t>
            </w:r>
            <w:r>
              <w:rPr>
                <w:rFonts w:hint="eastAsia"/>
                <w:color w:val="FF0000"/>
                <w:sz w:val="18"/>
              </w:rPr>
              <w:t>24</w:t>
            </w:r>
            <w:r>
              <w:rPr>
                <w:rFonts w:hint="eastAsia"/>
                <w:sz w:val="18"/>
              </w:rPr>
              <w:t>年</w:t>
            </w:r>
            <w:r>
              <w:rPr>
                <w:rFonts w:hint="eastAsia"/>
                <w:color w:val="FF0000"/>
                <w:sz w:val="18"/>
              </w:rPr>
              <w:t>3</w:t>
            </w:r>
            <w:r>
              <w:rPr>
                <w:rFonts w:hint="eastAsia"/>
                <w:sz w:val="18"/>
              </w:rPr>
              <w:t>月期</w:t>
            </w:r>
            <w:r>
              <w:rPr>
                <w:rFonts w:hint="eastAsia"/>
                <w:sz w:val="18"/>
              </w:rPr>
              <w:t>)</w:t>
            </w:r>
          </w:p>
        </w:tc>
        <w:tc>
          <w:tcPr>
            <w:tcW w:w="768"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332"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18"/>
              </w:rPr>
            </w:pPr>
            <w:r>
              <w:rPr>
                <w:rFonts w:hint="eastAsia"/>
                <w:sz w:val="18"/>
              </w:rPr>
              <w:t>2</w:t>
            </w:r>
            <w:r>
              <w:rPr>
                <w:rFonts w:hint="eastAsia"/>
                <w:sz w:val="18"/>
              </w:rPr>
              <w:t>年目見込み</w:t>
            </w:r>
          </w:p>
          <w:p>
            <w:pPr>
              <w:pStyle w:val="0"/>
              <w:rPr>
                <w:rFonts w:hint="default"/>
                <w:sz w:val="18"/>
              </w:rPr>
            </w:pPr>
            <w:r>
              <w:rPr>
                <w:rFonts w:hint="eastAsia"/>
                <w:sz w:val="18"/>
              </w:rPr>
              <w:t>(</w:t>
            </w:r>
            <w:r>
              <w:rPr>
                <w:rFonts w:hint="eastAsia"/>
                <w:color w:val="FF0000"/>
                <w:sz w:val="18"/>
              </w:rPr>
              <w:t>25</w:t>
            </w:r>
            <w:r>
              <w:rPr>
                <w:rFonts w:hint="eastAsia"/>
                <w:sz w:val="18"/>
              </w:rPr>
              <w:t>年</w:t>
            </w:r>
            <w:r>
              <w:rPr>
                <w:rFonts w:hint="eastAsia"/>
                <w:color w:val="FF0000"/>
                <w:sz w:val="18"/>
              </w:rPr>
              <w:t>3</w:t>
            </w:r>
            <w:r>
              <w:rPr>
                <w:rFonts w:hint="eastAsia"/>
                <w:sz w:val="18"/>
              </w:rPr>
              <w:t>月期</w:t>
            </w:r>
            <w:r>
              <w:rPr>
                <w:rFonts w:hint="eastAsia"/>
                <w:sz w:val="18"/>
              </w:rPr>
              <w:t>)</w:t>
            </w:r>
          </w:p>
        </w:tc>
        <w:tc>
          <w:tcPr>
            <w:tcW w:w="750"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350"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center"/>
              <w:rPr>
                <w:rFonts w:hint="default"/>
                <w:sz w:val="18"/>
              </w:rPr>
            </w:pPr>
            <w:r>
              <w:rPr>
                <w:rFonts w:hint="eastAsia"/>
                <w:sz w:val="18"/>
              </w:rPr>
              <w:t>3</w:t>
            </w:r>
            <w:r>
              <w:rPr>
                <w:rFonts w:hint="eastAsia"/>
                <w:sz w:val="18"/>
              </w:rPr>
              <w:t>年目見込み</w:t>
            </w:r>
          </w:p>
          <w:p>
            <w:pPr>
              <w:pStyle w:val="0"/>
              <w:rPr>
                <w:rFonts w:hint="default"/>
              </w:rPr>
            </w:pPr>
            <w:r>
              <w:rPr>
                <w:rFonts w:hint="eastAsia"/>
                <w:sz w:val="18"/>
              </w:rPr>
              <w:t>(</w:t>
            </w:r>
            <w:r>
              <w:rPr>
                <w:rFonts w:hint="eastAsia"/>
                <w:color w:val="FF0000"/>
                <w:sz w:val="18"/>
              </w:rPr>
              <w:t>26</w:t>
            </w:r>
            <w:r>
              <w:rPr>
                <w:rFonts w:hint="eastAsia"/>
                <w:sz w:val="18"/>
              </w:rPr>
              <w:t>年</w:t>
            </w:r>
            <w:r>
              <w:rPr>
                <w:rFonts w:hint="eastAsia"/>
                <w:color w:val="FF0000"/>
                <w:sz w:val="18"/>
              </w:rPr>
              <w:t>3</w:t>
            </w:r>
            <w:r>
              <w:rPr>
                <w:rFonts w:hint="eastAsia"/>
                <w:sz w:val="18"/>
              </w:rPr>
              <w:t>月期</w:t>
            </w:r>
            <w:r>
              <w:rPr>
                <w:rFonts w:hint="eastAsia"/>
                <w:sz w:val="18"/>
              </w:rPr>
              <w:t>)</w:t>
            </w:r>
          </w:p>
        </w:tc>
        <w:tc>
          <w:tcPr>
            <w:tcW w:w="73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65"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47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26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22" w:type="dxa"/>
            <w:vAlign w:val="top"/>
          </w:tcPr>
          <w:p>
            <w:pPr>
              <w:pStyle w:val="0"/>
              <w:jc w:val="center"/>
              <w:rPr>
                <w:rFonts w:hint="default"/>
                <w:sz w:val="18"/>
              </w:rPr>
            </w:pPr>
            <w:r>
              <w:rPr>
                <w:rFonts w:hint="eastAsia"/>
                <w:sz w:val="16"/>
              </w:rPr>
              <w:t>対売上高比率</w:t>
            </w:r>
          </w:p>
        </w:tc>
        <w:tc>
          <w:tcPr>
            <w:tcW w:w="1278" w:type="dxa"/>
            <w:vMerge w:val="continue"/>
            <w:vAlign w:val="top"/>
          </w:tcPr>
          <w:p>
            <w:pPr>
              <w:pStyle w:val="0"/>
              <w:rPr>
                <w:rFonts w:hint="default"/>
              </w:rPr>
            </w:pPr>
          </w:p>
        </w:tc>
        <w:tc>
          <w:tcPr>
            <w:tcW w:w="804" w:type="dxa"/>
            <w:vAlign w:val="top"/>
          </w:tcPr>
          <w:p>
            <w:pPr>
              <w:pStyle w:val="0"/>
              <w:jc w:val="center"/>
              <w:rPr>
                <w:rFonts w:hint="default"/>
                <w:sz w:val="18"/>
              </w:rPr>
            </w:pPr>
            <w:r>
              <w:rPr>
                <w:rFonts w:hint="eastAsia"/>
                <w:sz w:val="16"/>
              </w:rPr>
              <w:t>対売上高比率</w:t>
            </w:r>
          </w:p>
        </w:tc>
        <w:tc>
          <w:tcPr>
            <w:tcW w:w="1296" w:type="dxa"/>
            <w:vMerge w:val="continue"/>
            <w:vAlign w:val="top"/>
          </w:tcPr>
          <w:p>
            <w:pPr>
              <w:pStyle w:val="0"/>
              <w:rPr>
                <w:rFonts w:hint="default"/>
              </w:rPr>
            </w:pPr>
          </w:p>
        </w:tc>
        <w:tc>
          <w:tcPr>
            <w:tcW w:w="786" w:type="dxa"/>
            <w:vAlign w:val="top"/>
          </w:tcPr>
          <w:p>
            <w:pPr>
              <w:pStyle w:val="0"/>
              <w:jc w:val="center"/>
              <w:rPr>
                <w:rFonts w:hint="default"/>
                <w:sz w:val="18"/>
              </w:rPr>
            </w:pPr>
            <w:r>
              <w:rPr>
                <w:rFonts w:hint="eastAsia"/>
                <w:sz w:val="16"/>
              </w:rPr>
              <w:t>対売上高比率</w:t>
            </w:r>
          </w:p>
        </w:tc>
        <w:tc>
          <w:tcPr>
            <w:tcW w:w="1314" w:type="dxa"/>
            <w:vMerge w:val="continue"/>
            <w:vAlign w:val="top"/>
          </w:tcPr>
          <w:p>
            <w:pPr>
              <w:pStyle w:val="0"/>
              <w:rPr>
                <w:rFonts w:hint="default"/>
              </w:rPr>
            </w:pPr>
          </w:p>
        </w:tc>
        <w:tc>
          <w:tcPr>
            <w:tcW w:w="768" w:type="dxa"/>
            <w:vAlign w:val="top"/>
          </w:tcPr>
          <w:p>
            <w:pPr>
              <w:pStyle w:val="0"/>
              <w:jc w:val="center"/>
              <w:rPr>
                <w:rFonts w:hint="default"/>
                <w:sz w:val="18"/>
              </w:rPr>
            </w:pPr>
            <w:r>
              <w:rPr>
                <w:rFonts w:hint="eastAsia"/>
                <w:sz w:val="16"/>
              </w:rPr>
              <w:t>対売上高比率</w:t>
            </w:r>
          </w:p>
        </w:tc>
        <w:tc>
          <w:tcPr>
            <w:tcW w:w="1332" w:type="dxa"/>
            <w:vMerge w:val="continue"/>
            <w:vAlign w:val="top"/>
          </w:tcPr>
          <w:p>
            <w:pPr>
              <w:pStyle w:val="0"/>
              <w:rPr>
                <w:rFonts w:hint="default"/>
              </w:rPr>
            </w:pPr>
          </w:p>
        </w:tc>
        <w:tc>
          <w:tcPr>
            <w:tcW w:w="7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18"/>
              </w:rPr>
            </w:pPr>
            <w:r>
              <w:rPr>
                <w:rFonts w:hint="eastAsia"/>
                <w:sz w:val="16"/>
              </w:rPr>
              <w:t>対売上高比率</w:t>
            </w:r>
          </w:p>
        </w:tc>
        <w:tc>
          <w:tcPr>
            <w:tcW w:w="13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18"/>
              </w:rPr>
            </w:pPr>
            <w:r>
              <w:rPr>
                <w:rFonts w:hint="eastAsia"/>
                <w:sz w:val="16"/>
              </w:rPr>
              <w:t>対売上高比率</w:t>
            </w:r>
          </w:p>
        </w:tc>
      </w:tr>
      <w:tr>
        <w:trPr>
          <w:trHeight w:val="369" w:hRule="atLeast"/>
        </w:trPr>
        <w:tc>
          <w:tcPr>
            <w:tcW w:w="6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①</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売上高</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132</w:t>
            </w:r>
            <w:r>
              <w:rPr>
                <w:rFonts w:hint="default"/>
                <w:color w:val="FF0000"/>
                <w:sz w:val="16"/>
              </w:rPr>
              <w:t>,000</w:t>
            </w:r>
            <w:r>
              <w:rPr>
                <w:rFonts w:hint="eastAsia"/>
                <w:color w:val="FF0000"/>
                <w:sz w:val="16"/>
              </w:rPr>
              <w:t>千円</w:t>
            </w:r>
          </w:p>
        </w:tc>
        <w:tc>
          <w:tcPr>
            <w:tcW w:w="822" w:type="dxa"/>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c>
          <w:tcPr>
            <w:tcW w:w="1278" w:type="dxa"/>
            <w:vAlign w:val="top"/>
          </w:tcPr>
          <w:p>
            <w:pPr>
              <w:pStyle w:val="0"/>
              <w:jc w:val="right"/>
              <w:rPr>
                <w:rFonts w:hint="default"/>
                <w:color w:val="FF0000"/>
                <w:sz w:val="16"/>
              </w:rPr>
            </w:pPr>
            <w:r>
              <w:rPr>
                <w:rFonts w:hint="eastAsia"/>
                <w:color w:val="FF0000"/>
                <w:sz w:val="16"/>
              </w:rPr>
              <w:t>1</w:t>
            </w:r>
            <w:r>
              <w:rPr>
                <w:rFonts w:hint="default"/>
                <w:color w:val="FF0000"/>
                <w:sz w:val="16"/>
              </w:rPr>
              <w:t>26,000</w:t>
            </w:r>
            <w:r>
              <w:rPr>
                <w:rFonts w:hint="eastAsia"/>
                <w:color w:val="FF0000"/>
                <w:sz w:val="16"/>
              </w:rPr>
              <w:t>千円</w:t>
            </w:r>
          </w:p>
        </w:tc>
        <w:tc>
          <w:tcPr>
            <w:tcW w:w="804" w:type="dxa"/>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c>
          <w:tcPr>
            <w:tcW w:w="1296" w:type="dxa"/>
            <w:vAlign w:val="top"/>
          </w:tcPr>
          <w:p>
            <w:pPr>
              <w:pStyle w:val="0"/>
              <w:jc w:val="right"/>
              <w:rPr>
                <w:rFonts w:hint="default"/>
                <w:color w:val="FF0000"/>
                <w:sz w:val="16"/>
              </w:rPr>
            </w:pPr>
            <w:r>
              <w:rPr>
                <w:rFonts w:hint="default"/>
                <w:color w:val="FF0000"/>
                <w:sz w:val="16"/>
              </w:rPr>
              <w:t>126,000</w:t>
            </w:r>
            <w:r>
              <w:rPr>
                <w:rFonts w:hint="eastAsia"/>
                <w:color w:val="FF0000"/>
                <w:sz w:val="16"/>
              </w:rPr>
              <w:t>千円</w:t>
            </w:r>
          </w:p>
        </w:tc>
        <w:tc>
          <w:tcPr>
            <w:tcW w:w="786" w:type="dxa"/>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c>
          <w:tcPr>
            <w:tcW w:w="1314" w:type="dxa"/>
            <w:vAlign w:val="top"/>
          </w:tcPr>
          <w:p>
            <w:pPr>
              <w:pStyle w:val="0"/>
              <w:jc w:val="right"/>
              <w:rPr>
                <w:rFonts w:hint="default"/>
                <w:color w:val="FF0000"/>
                <w:sz w:val="16"/>
              </w:rPr>
            </w:pPr>
            <w:r>
              <w:rPr>
                <w:rFonts w:hint="eastAsia"/>
                <w:color w:val="FF0000"/>
                <w:sz w:val="16"/>
              </w:rPr>
              <w:t>1</w:t>
            </w:r>
            <w:r>
              <w:rPr>
                <w:rFonts w:hint="default"/>
                <w:color w:val="FF0000"/>
                <w:sz w:val="16"/>
              </w:rPr>
              <w:t>32,000</w:t>
            </w:r>
            <w:r>
              <w:rPr>
                <w:rFonts w:hint="eastAsia"/>
                <w:color w:val="FF0000"/>
                <w:sz w:val="16"/>
              </w:rPr>
              <w:t>千円</w:t>
            </w:r>
          </w:p>
        </w:tc>
        <w:tc>
          <w:tcPr>
            <w:tcW w:w="768" w:type="dxa"/>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c>
          <w:tcPr>
            <w:tcW w:w="1332" w:type="dxa"/>
            <w:vAlign w:val="top"/>
          </w:tcPr>
          <w:p>
            <w:pPr>
              <w:pStyle w:val="0"/>
              <w:jc w:val="right"/>
              <w:rPr>
                <w:rFonts w:hint="default"/>
                <w:color w:val="FF0000"/>
                <w:sz w:val="16"/>
              </w:rPr>
            </w:pPr>
            <w:r>
              <w:rPr>
                <w:rFonts w:hint="eastAsia"/>
                <w:color w:val="FF0000"/>
                <w:sz w:val="16"/>
              </w:rPr>
              <w:t>1</w:t>
            </w:r>
            <w:r>
              <w:rPr>
                <w:rFonts w:hint="default"/>
                <w:color w:val="FF0000"/>
                <w:sz w:val="16"/>
              </w:rPr>
              <w:t>38,000</w:t>
            </w:r>
            <w:r>
              <w:rPr>
                <w:rFonts w:hint="eastAsia"/>
                <w:color w:val="FF0000"/>
                <w:sz w:val="16"/>
              </w:rPr>
              <w:t>千円</w:t>
            </w:r>
          </w:p>
        </w:tc>
        <w:tc>
          <w:tcPr>
            <w:tcW w:w="7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c>
          <w:tcPr>
            <w:tcW w:w="1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1</w:t>
            </w:r>
            <w:r>
              <w:rPr>
                <w:rFonts w:hint="default"/>
                <w:color w:val="FF0000"/>
                <w:sz w:val="16"/>
              </w:rPr>
              <w:t>44,400</w:t>
            </w:r>
            <w:r>
              <w:rPr>
                <w:rFonts w:hint="eastAsia"/>
                <w:color w:val="FF0000"/>
                <w:sz w:val="16"/>
              </w:rPr>
              <w:t>千円</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r>
      <w:tr>
        <w:trPr/>
        <w:tc>
          <w:tcPr>
            <w:tcW w:w="6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②</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製造原価</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default"/>
                <w:color w:val="FF0000"/>
                <w:sz w:val="16"/>
              </w:rPr>
              <w:t>792,00</w:t>
            </w:r>
            <w:r>
              <w:rPr>
                <w:rFonts w:hint="eastAsia"/>
                <w:color w:val="FF0000"/>
                <w:sz w:val="16"/>
              </w:rPr>
              <w:t>千円</w:t>
            </w:r>
          </w:p>
        </w:tc>
        <w:tc>
          <w:tcPr>
            <w:tcW w:w="822" w:type="dxa"/>
            <w:vAlign w:val="top"/>
          </w:tcPr>
          <w:p>
            <w:pPr>
              <w:pStyle w:val="0"/>
              <w:jc w:val="right"/>
              <w:rPr>
                <w:rFonts w:hint="default"/>
                <w:color w:val="FF0000"/>
                <w:sz w:val="16"/>
              </w:rPr>
            </w:pPr>
            <w:r>
              <w:rPr>
                <w:rFonts w:hint="eastAsia"/>
                <w:color w:val="FF0000"/>
                <w:sz w:val="16"/>
              </w:rPr>
              <w:t>60</w:t>
            </w:r>
            <w:r>
              <w:rPr>
                <w:rFonts w:hint="eastAsia"/>
                <w:color w:val="FF0000"/>
                <w:sz w:val="16"/>
              </w:rPr>
              <w:t>％</w:t>
            </w:r>
          </w:p>
        </w:tc>
        <w:tc>
          <w:tcPr>
            <w:tcW w:w="1278" w:type="dxa"/>
            <w:vAlign w:val="top"/>
          </w:tcPr>
          <w:p>
            <w:pPr>
              <w:pStyle w:val="0"/>
              <w:jc w:val="right"/>
              <w:rPr>
                <w:rFonts w:hint="default"/>
                <w:color w:val="FF0000"/>
                <w:sz w:val="16"/>
              </w:rPr>
            </w:pPr>
            <w:r>
              <w:rPr>
                <w:rFonts w:hint="eastAsia"/>
                <w:color w:val="FF0000"/>
                <w:sz w:val="16"/>
              </w:rPr>
              <w:t>7</w:t>
            </w:r>
            <w:r>
              <w:rPr>
                <w:rFonts w:hint="default"/>
                <w:color w:val="FF0000"/>
                <w:sz w:val="16"/>
              </w:rPr>
              <w:t>8,120</w:t>
            </w:r>
            <w:r>
              <w:rPr>
                <w:rFonts w:hint="eastAsia"/>
                <w:color w:val="FF0000"/>
                <w:sz w:val="16"/>
              </w:rPr>
              <w:t>千円</w:t>
            </w:r>
          </w:p>
        </w:tc>
        <w:tc>
          <w:tcPr>
            <w:tcW w:w="804" w:type="dxa"/>
            <w:vAlign w:val="top"/>
          </w:tcPr>
          <w:p>
            <w:pPr>
              <w:pStyle w:val="0"/>
              <w:jc w:val="right"/>
              <w:rPr>
                <w:rFonts w:hint="default"/>
                <w:color w:val="FF0000"/>
                <w:sz w:val="16"/>
              </w:rPr>
            </w:pPr>
            <w:r>
              <w:rPr>
                <w:rFonts w:hint="eastAsia"/>
                <w:color w:val="FF0000"/>
                <w:sz w:val="16"/>
              </w:rPr>
              <w:t>62</w:t>
            </w:r>
            <w:r>
              <w:rPr>
                <w:rFonts w:hint="eastAsia"/>
                <w:color w:val="FF0000"/>
                <w:sz w:val="16"/>
              </w:rPr>
              <w:t>％</w:t>
            </w:r>
          </w:p>
        </w:tc>
        <w:tc>
          <w:tcPr>
            <w:tcW w:w="1296" w:type="dxa"/>
            <w:vAlign w:val="top"/>
          </w:tcPr>
          <w:p>
            <w:pPr>
              <w:pStyle w:val="0"/>
              <w:jc w:val="right"/>
              <w:rPr>
                <w:rFonts w:hint="default"/>
                <w:color w:val="FF0000"/>
                <w:sz w:val="16"/>
              </w:rPr>
            </w:pPr>
            <w:r>
              <w:rPr>
                <w:rFonts w:hint="eastAsia"/>
                <w:color w:val="FF0000"/>
                <w:sz w:val="16"/>
              </w:rPr>
              <w:t>8</w:t>
            </w:r>
            <w:r>
              <w:rPr>
                <w:rFonts w:hint="default"/>
                <w:color w:val="FF0000"/>
                <w:sz w:val="16"/>
              </w:rPr>
              <w:t>1,900</w:t>
            </w:r>
            <w:r>
              <w:rPr>
                <w:rFonts w:hint="eastAsia"/>
                <w:color w:val="FF0000"/>
                <w:sz w:val="16"/>
              </w:rPr>
              <w:t>千円</w:t>
            </w:r>
          </w:p>
        </w:tc>
        <w:tc>
          <w:tcPr>
            <w:tcW w:w="786" w:type="dxa"/>
            <w:vAlign w:val="top"/>
          </w:tcPr>
          <w:p>
            <w:pPr>
              <w:pStyle w:val="0"/>
              <w:jc w:val="right"/>
              <w:rPr>
                <w:rFonts w:hint="default"/>
                <w:color w:val="FF0000"/>
                <w:sz w:val="16"/>
              </w:rPr>
            </w:pPr>
            <w:r>
              <w:rPr>
                <w:rFonts w:hint="eastAsia"/>
                <w:color w:val="FF0000"/>
                <w:sz w:val="16"/>
              </w:rPr>
              <w:t>65</w:t>
            </w:r>
            <w:r>
              <w:rPr>
                <w:rFonts w:hint="eastAsia"/>
                <w:color w:val="FF0000"/>
                <w:sz w:val="16"/>
              </w:rPr>
              <w:t>％</w:t>
            </w:r>
          </w:p>
        </w:tc>
        <w:tc>
          <w:tcPr>
            <w:tcW w:w="1314" w:type="dxa"/>
            <w:vAlign w:val="top"/>
          </w:tcPr>
          <w:p>
            <w:pPr>
              <w:pStyle w:val="0"/>
              <w:jc w:val="right"/>
              <w:rPr>
                <w:rFonts w:hint="default"/>
                <w:color w:val="FF0000"/>
                <w:sz w:val="16"/>
              </w:rPr>
            </w:pPr>
            <w:r>
              <w:rPr>
                <w:rFonts w:hint="eastAsia"/>
                <w:color w:val="FF0000"/>
                <w:sz w:val="16"/>
              </w:rPr>
              <w:t>8</w:t>
            </w:r>
            <w:r>
              <w:rPr>
                <w:rFonts w:hint="default"/>
                <w:color w:val="FF0000"/>
                <w:sz w:val="16"/>
              </w:rPr>
              <w:t>5,800</w:t>
            </w:r>
            <w:r>
              <w:rPr>
                <w:rFonts w:hint="eastAsia"/>
                <w:color w:val="FF0000"/>
                <w:sz w:val="16"/>
              </w:rPr>
              <w:t>千円</w:t>
            </w:r>
          </w:p>
        </w:tc>
        <w:tc>
          <w:tcPr>
            <w:tcW w:w="768" w:type="dxa"/>
            <w:vAlign w:val="top"/>
          </w:tcPr>
          <w:p>
            <w:pPr>
              <w:pStyle w:val="0"/>
              <w:jc w:val="right"/>
              <w:rPr>
                <w:rFonts w:hint="default"/>
                <w:color w:val="FF0000"/>
                <w:sz w:val="16"/>
              </w:rPr>
            </w:pPr>
            <w:r>
              <w:rPr>
                <w:rFonts w:hint="eastAsia"/>
                <w:color w:val="FF0000"/>
                <w:sz w:val="16"/>
              </w:rPr>
              <w:t>65</w:t>
            </w:r>
            <w:r>
              <w:rPr>
                <w:rFonts w:hint="eastAsia"/>
                <w:color w:val="FF0000"/>
                <w:sz w:val="16"/>
              </w:rPr>
              <w:t>％</w:t>
            </w:r>
          </w:p>
        </w:tc>
        <w:tc>
          <w:tcPr>
            <w:tcW w:w="1332" w:type="dxa"/>
            <w:vAlign w:val="top"/>
          </w:tcPr>
          <w:p>
            <w:pPr>
              <w:pStyle w:val="0"/>
              <w:jc w:val="right"/>
              <w:rPr>
                <w:rFonts w:hint="default"/>
                <w:color w:val="FF0000"/>
                <w:sz w:val="16"/>
              </w:rPr>
            </w:pPr>
            <w:r>
              <w:rPr>
                <w:rFonts w:hint="eastAsia"/>
                <w:color w:val="FF0000"/>
                <w:sz w:val="16"/>
              </w:rPr>
              <w:t>8</w:t>
            </w:r>
            <w:r>
              <w:rPr>
                <w:rFonts w:hint="default"/>
                <w:color w:val="FF0000"/>
                <w:sz w:val="16"/>
              </w:rPr>
              <w:t>5,560</w:t>
            </w:r>
            <w:r>
              <w:rPr>
                <w:rFonts w:hint="eastAsia"/>
                <w:color w:val="FF0000"/>
                <w:sz w:val="16"/>
              </w:rPr>
              <w:t>千円</w:t>
            </w:r>
          </w:p>
        </w:tc>
        <w:tc>
          <w:tcPr>
            <w:tcW w:w="7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62</w:t>
            </w:r>
            <w:r>
              <w:rPr>
                <w:rFonts w:hint="eastAsia"/>
                <w:color w:val="FF0000"/>
                <w:sz w:val="16"/>
              </w:rPr>
              <w:t>％</w:t>
            </w:r>
          </w:p>
        </w:tc>
        <w:tc>
          <w:tcPr>
            <w:tcW w:w="1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8</w:t>
            </w:r>
            <w:r>
              <w:rPr>
                <w:rFonts w:hint="default"/>
                <w:color w:val="FF0000"/>
                <w:sz w:val="16"/>
              </w:rPr>
              <w:t>6,400</w:t>
            </w:r>
            <w:r>
              <w:rPr>
                <w:rFonts w:hint="eastAsia"/>
                <w:color w:val="FF0000"/>
                <w:sz w:val="16"/>
              </w:rPr>
              <w:t>千円</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60</w:t>
            </w:r>
            <w:r>
              <w:rPr>
                <w:rFonts w:hint="eastAsia"/>
                <w:color w:val="FF0000"/>
                <w:sz w:val="16"/>
              </w:rPr>
              <w:t>％</w:t>
            </w:r>
          </w:p>
        </w:tc>
      </w:tr>
      <w:tr>
        <w:trPr/>
        <w:tc>
          <w:tcPr>
            <w:tcW w:w="6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③</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売上総利益</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5</w:t>
            </w:r>
            <w:r>
              <w:rPr>
                <w:rFonts w:hint="default"/>
                <w:color w:val="FF0000"/>
                <w:sz w:val="16"/>
              </w:rPr>
              <w:t>28,00</w:t>
            </w:r>
            <w:r>
              <w:rPr>
                <w:rFonts w:hint="eastAsia"/>
                <w:color w:val="FF0000"/>
                <w:sz w:val="16"/>
              </w:rPr>
              <w:t>千円</w:t>
            </w:r>
          </w:p>
        </w:tc>
        <w:tc>
          <w:tcPr>
            <w:tcW w:w="822" w:type="dxa"/>
            <w:vAlign w:val="top"/>
          </w:tcPr>
          <w:p>
            <w:pPr>
              <w:pStyle w:val="0"/>
              <w:jc w:val="right"/>
              <w:rPr>
                <w:rFonts w:hint="default"/>
                <w:color w:val="FF0000"/>
                <w:sz w:val="16"/>
              </w:rPr>
            </w:pPr>
            <w:r>
              <w:rPr>
                <w:rFonts w:hint="eastAsia"/>
                <w:color w:val="FF0000"/>
                <w:sz w:val="16"/>
              </w:rPr>
              <w:t>40</w:t>
            </w:r>
            <w:r>
              <w:rPr>
                <w:rFonts w:hint="eastAsia"/>
                <w:color w:val="FF0000"/>
                <w:sz w:val="16"/>
              </w:rPr>
              <w:t>％</w:t>
            </w:r>
          </w:p>
        </w:tc>
        <w:tc>
          <w:tcPr>
            <w:tcW w:w="1278" w:type="dxa"/>
            <w:vAlign w:val="top"/>
          </w:tcPr>
          <w:p>
            <w:pPr>
              <w:pStyle w:val="0"/>
              <w:jc w:val="right"/>
              <w:rPr>
                <w:rFonts w:hint="default"/>
                <w:color w:val="FF0000"/>
                <w:sz w:val="16"/>
              </w:rPr>
            </w:pPr>
            <w:r>
              <w:rPr>
                <w:rFonts w:hint="eastAsia"/>
                <w:color w:val="FF0000"/>
                <w:sz w:val="16"/>
              </w:rPr>
              <w:t>4</w:t>
            </w:r>
            <w:r>
              <w:rPr>
                <w:rFonts w:hint="default"/>
                <w:color w:val="FF0000"/>
                <w:sz w:val="16"/>
              </w:rPr>
              <w:t>7,860</w:t>
            </w:r>
            <w:r>
              <w:rPr>
                <w:rFonts w:hint="eastAsia"/>
                <w:color w:val="FF0000"/>
                <w:sz w:val="16"/>
              </w:rPr>
              <w:t>千円</w:t>
            </w:r>
          </w:p>
        </w:tc>
        <w:tc>
          <w:tcPr>
            <w:tcW w:w="804" w:type="dxa"/>
            <w:vAlign w:val="top"/>
          </w:tcPr>
          <w:p>
            <w:pPr>
              <w:pStyle w:val="0"/>
              <w:jc w:val="right"/>
              <w:rPr>
                <w:rFonts w:hint="default"/>
                <w:color w:val="FF0000"/>
                <w:sz w:val="16"/>
              </w:rPr>
            </w:pPr>
            <w:r>
              <w:rPr>
                <w:rFonts w:hint="eastAsia"/>
                <w:color w:val="FF0000"/>
                <w:sz w:val="16"/>
              </w:rPr>
              <w:t>38</w:t>
            </w:r>
            <w:r>
              <w:rPr>
                <w:rFonts w:hint="eastAsia"/>
                <w:color w:val="FF0000"/>
                <w:sz w:val="16"/>
              </w:rPr>
              <w:t>％</w:t>
            </w:r>
          </w:p>
        </w:tc>
        <w:tc>
          <w:tcPr>
            <w:tcW w:w="1296" w:type="dxa"/>
            <w:vAlign w:val="top"/>
          </w:tcPr>
          <w:p>
            <w:pPr>
              <w:pStyle w:val="0"/>
              <w:jc w:val="right"/>
              <w:rPr>
                <w:rFonts w:hint="default"/>
                <w:color w:val="FF0000"/>
                <w:sz w:val="16"/>
              </w:rPr>
            </w:pPr>
            <w:r>
              <w:rPr>
                <w:rFonts w:hint="eastAsia"/>
                <w:color w:val="FF0000"/>
                <w:sz w:val="16"/>
              </w:rPr>
              <w:t>4</w:t>
            </w:r>
            <w:r>
              <w:rPr>
                <w:rFonts w:hint="default"/>
                <w:color w:val="FF0000"/>
                <w:sz w:val="16"/>
              </w:rPr>
              <w:t>4,100</w:t>
            </w:r>
            <w:r>
              <w:rPr>
                <w:rFonts w:hint="eastAsia"/>
                <w:color w:val="FF0000"/>
                <w:sz w:val="16"/>
              </w:rPr>
              <w:t>千円</w:t>
            </w:r>
          </w:p>
        </w:tc>
        <w:tc>
          <w:tcPr>
            <w:tcW w:w="786" w:type="dxa"/>
            <w:vAlign w:val="top"/>
          </w:tcPr>
          <w:p>
            <w:pPr>
              <w:pStyle w:val="0"/>
              <w:jc w:val="right"/>
              <w:rPr>
                <w:rFonts w:hint="default"/>
                <w:color w:val="FF0000"/>
                <w:sz w:val="16"/>
              </w:rPr>
            </w:pPr>
            <w:r>
              <w:rPr>
                <w:rFonts w:hint="eastAsia"/>
                <w:color w:val="FF0000"/>
                <w:sz w:val="16"/>
              </w:rPr>
              <w:t>35</w:t>
            </w:r>
            <w:r>
              <w:rPr>
                <w:rFonts w:hint="eastAsia"/>
                <w:color w:val="FF0000"/>
                <w:sz w:val="16"/>
              </w:rPr>
              <w:t>％</w:t>
            </w:r>
          </w:p>
        </w:tc>
        <w:tc>
          <w:tcPr>
            <w:tcW w:w="1314" w:type="dxa"/>
            <w:vAlign w:val="top"/>
          </w:tcPr>
          <w:p>
            <w:pPr>
              <w:pStyle w:val="0"/>
              <w:jc w:val="right"/>
              <w:rPr>
                <w:rFonts w:hint="default"/>
                <w:color w:val="FF0000"/>
                <w:sz w:val="16"/>
              </w:rPr>
            </w:pPr>
            <w:r>
              <w:rPr>
                <w:rFonts w:hint="eastAsia"/>
                <w:color w:val="FF0000"/>
                <w:sz w:val="16"/>
              </w:rPr>
              <w:t>4</w:t>
            </w:r>
            <w:r>
              <w:rPr>
                <w:rFonts w:hint="default"/>
                <w:color w:val="FF0000"/>
                <w:sz w:val="16"/>
              </w:rPr>
              <w:t>6,200</w:t>
            </w:r>
            <w:r>
              <w:rPr>
                <w:rFonts w:hint="eastAsia"/>
                <w:color w:val="FF0000"/>
                <w:sz w:val="16"/>
              </w:rPr>
              <w:t>千円</w:t>
            </w:r>
          </w:p>
        </w:tc>
        <w:tc>
          <w:tcPr>
            <w:tcW w:w="768" w:type="dxa"/>
            <w:vAlign w:val="top"/>
          </w:tcPr>
          <w:p>
            <w:pPr>
              <w:pStyle w:val="0"/>
              <w:jc w:val="right"/>
              <w:rPr>
                <w:rFonts w:hint="default"/>
                <w:color w:val="FF0000"/>
                <w:sz w:val="16"/>
              </w:rPr>
            </w:pPr>
            <w:r>
              <w:rPr>
                <w:rFonts w:hint="eastAsia"/>
                <w:color w:val="FF0000"/>
                <w:sz w:val="16"/>
              </w:rPr>
              <w:t>35</w:t>
            </w:r>
            <w:r>
              <w:rPr>
                <w:rFonts w:hint="eastAsia"/>
                <w:color w:val="FF0000"/>
                <w:sz w:val="16"/>
              </w:rPr>
              <w:t>％</w:t>
            </w:r>
          </w:p>
        </w:tc>
        <w:tc>
          <w:tcPr>
            <w:tcW w:w="1332" w:type="dxa"/>
            <w:vAlign w:val="top"/>
          </w:tcPr>
          <w:p>
            <w:pPr>
              <w:pStyle w:val="0"/>
              <w:jc w:val="right"/>
              <w:rPr>
                <w:rFonts w:hint="default"/>
                <w:color w:val="FF0000"/>
                <w:sz w:val="16"/>
              </w:rPr>
            </w:pPr>
            <w:r>
              <w:rPr>
                <w:rFonts w:hint="eastAsia"/>
                <w:color w:val="FF0000"/>
                <w:sz w:val="16"/>
              </w:rPr>
              <w:t>5</w:t>
            </w:r>
            <w:r>
              <w:rPr>
                <w:rFonts w:hint="default"/>
                <w:color w:val="FF0000"/>
                <w:sz w:val="16"/>
              </w:rPr>
              <w:t>2,440</w:t>
            </w:r>
            <w:r>
              <w:rPr>
                <w:rFonts w:hint="eastAsia"/>
                <w:color w:val="FF0000"/>
                <w:sz w:val="16"/>
              </w:rPr>
              <w:t>千円</w:t>
            </w:r>
          </w:p>
        </w:tc>
        <w:tc>
          <w:tcPr>
            <w:tcW w:w="7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38</w:t>
            </w:r>
            <w:r>
              <w:rPr>
                <w:rFonts w:hint="eastAsia"/>
                <w:color w:val="FF0000"/>
                <w:sz w:val="16"/>
              </w:rPr>
              <w:t>％</w:t>
            </w:r>
          </w:p>
        </w:tc>
        <w:tc>
          <w:tcPr>
            <w:tcW w:w="1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5</w:t>
            </w:r>
            <w:r>
              <w:rPr>
                <w:rFonts w:hint="default"/>
                <w:color w:val="FF0000"/>
                <w:sz w:val="16"/>
              </w:rPr>
              <w:t>7,600</w:t>
            </w:r>
            <w:r>
              <w:rPr>
                <w:rFonts w:hint="eastAsia"/>
                <w:color w:val="FF0000"/>
                <w:sz w:val="16"/>
              </w:rPr>
              <w:t>千円</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40</w:t>
            </w:r>
            <w:r>
              <w:rPr>
                <w:rFonts w:hint="eastAsia"/>
                <w:color w:val="FF0000"/>
                <w:sz w:val="16"/>
              </w:rPr>
              <w:t>％</w:t>
            </w:r>
          </w:p>
        </w:tc>
      </w:tr>
      <w:tr>
        <w:trPr/>
        <w:tc>
          <w:tcPr>
            <w:tcW w:w="6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④</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販管費</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4</w:t>
            </w:r>
            <w:r>
              <w:rPr>
                <w:rFonts w:hint="default"/>
                <w:color w:val="FF0000"/>
                <w:sz w:val="16"/>
              </w:rPr>
              <w:t>20,00</w:t>
            </w:r>
            <w:r>
              <w:rPr>
                <w:rFonts w:hint="eastAsia"/>
                <w:color w:val="FF0000"/>
                <w:sz w:val="16"/>
              </w:rPr>
              <w:t>千円</w:t>
            </w:r>
          </w:p>
        </w:tc>
        <w:tc>
          <w:tcPr>
            <w:tcW w:w="822" w:type="dxa"/>
            <w:vAlign w:val="top"/>
          </w:tcPr>
          <w:p>
            <w:pPr>
              <w:pStyle w:val="0"/>
              <w:jc w:val="right"/>
              <w:rPr>
                <w:rFonts w:hint="default"/>
                <w:color w:val="FF0000"/>
                <w:sz w:val="16"/>
              </w:rPr>
            </w:pPr>
            <w:r>
              <w:rPr>
                <w:rFonts w:hint="eastAsia"/>
                <w:color w:val="FF0000"/>
                <w:sz w:val="16"/>
              </w:rPr>
              <w:t>32</w:t>
            </w:r>
            <w:r>
              <w:rPr>
                <w:rFonts w:hint="eastAsia"/>
                <w:color w:val="FF0000"/>
                <w:sz w:val="16"/>
              </w:rPr>
              <w:t>％</w:t>
            </w:r>
          </w:p>
        </w:tc>
        <w:tc>
          <w:tcPr>
            <w:tcW w:w="1278" w:type="dxa"/>
            <w:vAlign w:val="top"/>
          </w:tcPr>
          <w:p>
            <w:pPr>
              <w:pStyle w:val="0"/>
              <w:jc w:val="right"/>
              <w:rPr>
                <w:rFonts w:hint="default"/>
                <w:color w:val="FF0000"/>
                <w:sz w:val="16"/>
              </w:rPr>
            </w:pPr>
            <w:r>
              <w:rPr>
                <w:rFonts w:hint="eastAsia"/>
                <w:color w:val="FF0000"/>
                <w:sz w:val="16"/>
              </w:rPr>
              <w:t>4</w:t>
            </w:r>
            <w:r>
              <w:rPr>
                <w:rFonts w:hint="default"/>
                <w:color w:val="FF0000"/>
                <w:sz w:val="16"/>
              </w:rPr>
              <w:t>2,000</w:t>
            </w:r>
            <w:r>
              <w:rPr>
                <w:rFonts w:hint="eastAsia"/>
                <w:color w:val="FF0000"/>
                <w:sz w:val="16"/>
              </w:rPr>
              <w:t>千円</w:t>
            </w:r>
          </w:p>
        </w:tc>
        <w:tc>
          <w:tcPr>
            <w:tcW w:w="804" w:type="dxa"/>
            <w:vAlign w:val="top"/>
          </w:tcPr>
          <w:p>
            <w:pPr>
              <w:pStyle w:val="0"/>
              <w:jc w:val="right"/>
              <w:rPr>
                <w:rFonts w:hint="default"/>
                <w:color w:val="FF0000"/>
                <w:sz w:val="16"/>
              </w:rPr>
            </w:pPr>
            <w:r>
              <w:rPr>
                <w:rFonts w:hint="eastAsia"/>
                <w:color w:val="FF0000"/>
                <w:sz w:val="16"/>
              </w:rPr>
              <w:t>33</w:t>
            </w:r>
            <w:r>
              <w:rPr>
                <w:rFonts w:hint="eastAsia"/>
                <w:color w:val="FF0000"/>
                <w:sz w:val="16"/>
              </w:rPr>
              <w:t>％</w:t>
            </w:r>
          </w:p>
        </w:tc>
        <w:tc>
          <w:tcPr>
            <w:tcW w:w="1296" w:type="dxa"/>
            <w:vAlign w:val="top"/>
          </w:tcPr>
          <w:p>
            <w:pPr>
              <w:pStyle w:val="0"/>
              <w:jc w:val="right"/>
              <w:rPr>
                <w:rFonts w:hint="default"/>
                <w:color w:val="FF0000"/>
                <w:sz w:val="16"/>
              </w:rPr>
            </w:pPr>
            <w:r>
              <w:rPr>
                <w:rFonts w:hint="eastAsia"/>
                <w:color w:val="FF0000"/>
                <w:sz w:val="16"/>
              </w:rPr>
              <w:t>4</w:t>
            </w:r>
            <w:r>
              <w:rPr>
                <w:rFonts w:hint="default"/>
                <w:color w:val="FF0000"/>
                <w:sz w:val="16"/>
              </w:rPr>
              <w:t>14,00</w:t>
            </w:r>
            <w:r>
              <w:rPr>
                <w:rFonts w:hint="eastAsia"/>
                <w:color w:val="FF0000"/>
                <w:sz w:val="16"/>
              </w:rPr>
              <w:t>千円</w:t>
            </w:r>
          </w:p>
        </w:tc>
        <w:tc>
          <w:tcPr>
            <w:tcW w:w="786" w:type="dxa"/>
            <w:vAlign w:val="top"/>
          </w:tcPr>
          <w:p>
            <w:pPr>
              <w:pStyle w:val="0"/>
              <w:jc w:val="right"/>
              <w:rPr>
                <w:rFonts w:hint="default"/>
                <w:color w:val="FF0000"/>
                <w:sz w:val="16"/>
              </w:rPr>
            </w:pPr>
            <w:r>
              <w:rPr>
                <w:rFonts w:hint="eastAsia"/>
                <w:color w:val="FF0000"/>
                <w:sz w:val="16"/>
              </w:rPr>
              <w:t>33</w:t>
            </w:r>
            <w:r>
              <w:rPr>
                <w:rFonts w:hint="eastAsia"/>
                <w:color w:val="FF0000"/>
                <w:sz w:val="16"/>
              </w:rPr>
              <w:t>％</w:t>
            </w:r>
          </w:p>
        </w:tc>
        <w:tc>
          <w:tcPr>
            <w:tcW w:w="1314" w:type="dxa"/>
            <w:vAlign w:val="top"/>
          </w:tcPr>
          <w:p>
            <w:pPr>
              <w:pStyle w:val="0"/>
              <w:jc w:val="right"/>
              <w:rPr>
                <w:rFonts w:hint="default"/>
                <w:color w:val="FF0000"/>
                <w:sz w:val="16"/>
              </w:rPr>
            </w:pPr>
            <w:r>
              <w:rPr>
                <w:rFonts w:hint="eastAsia"/>
                <w:color w:val="FF0000"/>
                <w:sz w:val="16"/>
              </w:rPr>
              <w:t>4</w:t>
            </w:r>
            <w:r>
              <w:rPr>
                <w:rFonts w:hint="default"/>
                <w:color w:val="FF0000"/>
                <w:sz w:val="16"/>
              </w:rPr>
              <w:t>3,200</w:t>
            </w:r>
            <w:r>
              <w:rPr>
                <w:rFonts w:hint="eastAsia"/>
                <w:color w:val="FF0000"/>
                <w:sz w:val="16"/>
              </w:rPr>
              <w:t>千円</w:t>
            </w:r>
          </w:p>
        </w:tc>
        <w:tc>
          <w:tcPr>
            <w:tcW w:w="768" w:type="dxa"/>
            <w:vAlign w:val="top"/>
          </w:tcPr>
          <w:p>
            <w:pPr>
              <w:pStyle w:val="0"/>
              <w:jc w:val="right"/>
              <w:rPr>
                <w:rFonts w:hint="default"/>
                <w:color w:val="FF0000"/>
                <w:sz w:val="16"/>
              </w:rPr>
            </w:pPr>
            <w:r>
              <w:rPr>
                <w:rFonts w:hint="eastAsia"/>
                <w:color w:val="FF0000"/>
                <w:sz w:val="16"/>
              </w:rPr>
              <w:t>33</w:t>
            </w:r>
            <w:r>
              <w:rPr>
                <w:rFonts w:hint="eastAsia"/>
                <w:color w:val="FF0000"/>
                <w:sz w:val="16"/>
              </w:rPr>
              <w:t>％</w:t>
            </w:r>
          </w:p>
        </w:tc>
        <w:tc>
          <w:tcPr>
            <w:tcW w:w="1332" w:type="dxa"/>
            <w:vAlign w:val="top"/>
          </w:tcPr>
          <w:p>
            <w:pPr>
              <w:pStyle w:val="0"/>
              <w:jc w:val="right"/>
              <w:rPr>
                <w:rFonts w:hint="default"/>
                <w:color w:val="FF0000"/>
                <w:sz w:val="16"/>
              </w:rPr>
            </w:pPr>
            <w:r>
              <w:rPr>
                <w:rFonts w:hint="eastAsia"/>
                <w:color w:val="FF0000"/>
                <w:sz w:val="16"/>
              </w:rPr>
              <w:t>4</w:t>
            </w:r>
            <w:r>
              <w:rPr>
                <w:rFonts w:hint="default"/>
                <w:color w:val="FF0000"/>
                <w:sz w:val="16"/>
              </w:rPr>
              <w:t>3,800</w:t>
            </w:r>
            <w:r>
              <w:rPr>
                <w:rFonts w:hint="eastAsia"/>
                <w:color w:val="FF0000"/>
                <w:sz w:val="16"/>
              </w:rPr>
              <w:t>千円</w:t>
            </w:r>
          </w:p>
        </w:tc>
        <w:tc>
          <w:tcPr>
            <w:tcW w:w="7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32</w:t>
            </w:r>
            <w:r>
              <w:rPr>
                <w:rFonts w:hint="eastAsia"/>
                <w:color w:val="FF0000"/>
                <w:sz w:val="16"/>
              </w:rPr>
              <w:t>％</w:t>
            </w:r>
          </w:p>
        </w:tc>
        <w:tc>
          <w:tcPr>
            <w:tcW w:w="1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4</w:t>
            </w:r>
            <w:r>
              <w:rPr>
                <w:rFonts w:hint="default"/>
                <w:color w:val="FF0000"/>
                <w:sz w:val="16"/>
              </w:rPr>
              <w:t>5,000</w:t>
            </w:r>
            <w:r>
              <w:rPr>
                <w:rFonts w:hint="eastAsia"/>
                <w:color w:val="FF0000"/>
                <w:sz w:val="16"/>
              </w:rPr>
              <w:t>千円</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31</w:t>
            </w:r>
            <w:r>
              <w:rPr>
                <w:rFonts w:hint="eastAsia"/>
                <w:color w:val="FF0000"/>
                <w:sz w:val="16"/>
              </w:rPr>
              <w:t>％</w:t>
            </w:r>
          </w:p>
        </w:tc>
      </w:tr>
      <w:tr>
        <w:trPr/>
        <w:tc>
          <w:tcPr>
            <w:tcW w:w="6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⑤</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営業利益</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1</w:t>
            </w:r>
            <w:r>
              <w:rPr>
                <w:rFonts w:hint="default"/>
                <w:color w:val="FF0000"/>
                <w:sz w:val="16"/>
              </w:rPr>
              <w:t>08,00</w:t>
            </w:r>
            <w:r>
              <w:rPr>
                <w:rFonts w:hint="eastAsia"/>
                <w:color w:val="FF0000"/>
                <w:sz w:val="16"/>
              </w:rPr>
              <w:t>千円</w:t>
            </w:r>
          </w:p>
        </w:tc>
        <w:tc>
          <w:tcPr>
            <w:tcW w:w="822" w:type="dxa"/>
            <w:vAlign w:val="top"/>
          </w:tcPr>
          <w:p>
            <w:pPr>
              <w:pStyle w:val="0"/>
              <w:jc w:val="right"/>
              <w:rPr>
                <w:rFonts w:hint="default"/>
                <w:color w:val="FF0000"/>
                <w:sz w:val="16"/>
              </w:rPr>
            </w:pPr>
            <w:r>
              <w:rPr>
                <w:rFonts w:hint="eastAsia"/>
                <w:color w:val="FF0000"/>
                <w:sz w:val="16"/>
              </w:rPr>
              <w:t>8</w:t>
            </w:r>
            <w:r>
              <w:rPr>
                <w:rFonts w:hint="eastAsia"/>
                <w:color w:val="FF0000"/>
                <w:sz w:val="16"/>
              </w:rPr>
              <w:t>％</w:t>
            </w:r>
          </w:p>
        </w:tc>
        <w:tc>
          <w:tcPr>
            <w:tcW w:w="1278" w:type="dxa"/>
            <w:vAlign w:val="top"/>
          </w:tcPr>
          <w:p>
            <w:pPr>
              <w:pStyle w:val="0"/>
              <w:jc w:val="right"/>
              <w:rPr>
                <w:rFonts w:hint="default"/>
                <w:color w:val="FF0000"/>
                <w:sz w:val="16"/>
              </w:rPr>
            </w:pPr>
            <w:r>
              <w:rPr>
                <w:rFonts w:hint="eastAsia"/>
                <w:color w:val="FF0000"/>
                <w:sz w:val="16"/>
              </w:rPr>
              <w:t>5</w:t>
            </w:r>
            <w:r>
              <w:rPr>
                <w:rFonts w:hint="default"/>
                <w:color w:val="FF0000"/>
                <w:sz w:val="16"/>
              </w:rPr>
              <w:t>,880</w:t>
            </w:r>
            <w:r>
              <w:rPr>
                <w:rFonts w:hint="eastAsia"/>
                <w:color w:val="FF0000"/>
                <w:sz w:val="16"/>
              </w:rPr>
              <w:t>千円</w:t>
            </w:r>
          </w:p>
        </w:tc>
        <w:tc>
          <w:tcPr>
            <w:tcW w:w="804" w:type="dxa"/>
            <w:vAlign w:val="top"/>
          </w:tcPr>
          <w:p>
            <w:pPr>
              <w:pStyle w:val="0"/>
              <w:jc w:val="right"/>
              <w:rPr>
                <w:rFonts w:hint="default"/>
                <w:color w:val="FF0000"/>
                <w:sz w:val="16"/>
              </w:rPr>
            </w:pPr>
            <w:r>
              <w:rPr>
                <w:rFonts w:hint="eastAsia"/>
                <w:color w:val="FF0000"/>
                <w:sz w:val="16"/>
              </w:rPr>
              <w:t>5</w:t>
            </w:r>
            <w:r>
              <w:rPr>
                <w:rFonts w:hint="eastAsia"/>
                <w:color w:val="FF0000"/>
                <w:sz w:val="16"/>
              </w:rPr>
              <w:t>％</w:t>
            </w:r>
          </w:p>
        </w:tc>
        <w:tc>
          <w:tcPr>
            <w:tcW w:w="1296" w:type="dxa"/>
            <w:vAlign w:val="top"/>
          </w:tcPr>
          <w:p>
            <w:pPr>
              <w:pStyle w:val="0"/>
              <w:jc w:val="right"/>
              <w:rPr>
                <w:rFonts w:hint="default"/>
                <w:color w:val="FF0000"/>
                <w:sz w:val="16"/>
              </w:rPr>
            </w:pPr>
            <w:r>
              <w:rPr>
                <w:rFonts w:hint="eastAsia"/>
                <w:color w:val="FF0000"/>
                <w:sz w:val="16"/>
              </w:rPr>
              <w:t>2</w:t>
            </w:r>
            <w:r>
              <w:rPr>
                <w:rFonts w:hint="default"/>
                <w:color w:val="FF0000"/>
                <w:sz w:val="16"/>
              </w:rPr>
              <w:t>,700</w:t>
            </w:r>
            <w:r>
              <w:rPr>
                <w:rFonts w:hint="eastAsia"/>
                <w:color w:val="FF0000"/>
                <w:sz w:val="16"/>
              </w:rPr>
              <w:t>千円</w:t>
            </w:r>
          </w:p>
        </w:tc>
        <w:tc>
          <w:tcPr>
            <w:tcW w:w="786" w:type="dxa"/>
            <w:vAlign w:val="top"/>
          </w:tcPr>
          <w:p>
            <w:pPr>
              <w:pStyle w:val="0"/>
              <w:jc w:val="right"/>
              <w:rPr>
                <w:rFonts w:hint="default"/>
                <w:color w:val="FF0000"/>
                <w:sz w:val="16"/>
              </w:rPr>
            </w:pPr>
            <w:r>
              <w:rPr>
                <w:rFonts w:hint="eastAsia"/>
                <w:color w:val="FF0000"/>
                <w:sz w:val="16"/>
              </w:rPr>
              <w:t>2</w:t>
            </w:r>
            <w:r>
              <w:rPr>
                <w:rFonts w:hint="eastAsia"/>
                <w:color w:val="FF0000"/>
                <w:sz w:val="16"/>
              </w:rPr>
              <w:t>％</w:t>
            </w:r>
          </w:p>
        </w:tc>
        <w:tc>
          <w:tcPr>
            <w:tcW w:w="1314" w:type="dxa"/>
            <w:vAlign w:val="top"/>
          </w:tcPr>
          <w:p>
            <w:pPr>
              <w:pStyle w:val="0"/>
              <w:jc w:val="right"/>
              <w:rPr>
                <w:rFonts w:hint="default"/>
                <w:color w:val="FF0000"/>
                <w:sz w:val="16"/>
              </w:rPr>
            </w:pPr>
            <w:r>
              <w:rPr>
                <w:rFonts w:hint="eastAsia"/>
                <w:color w:val="FF0000"/>
                <w:sz w:val="16"/>
              </w:rPr>
              <w:t>3</w:t>
            </w:r>
            <w:r>
              <w:rPr>
                <w:rFonts w:hint="default"/>
                <w:color w:val="FF0000"/>
                <w:sz w:val="16"/>
              </w:rPr>
              <w:t>,000</w:t>
            </w:r>
            <w:r>
              <w:rPr>
                <w:rFonts w:hint="eastAsia"/>
                <w:color w:val="FF0000"/>
                <w:sz w:val="16"/>
              </w:rPr>
              <w:t>千円</w:t>
            </w:r>
          </w:p>
        </w:tc>
        <w:tc>
          <w:tcPr>
            <w:tcW w:w="768" w:type="dxa"/>
            <w:vAlign w:val="top"/>
          </w:tcPr>
          <w:p>
            <w:pPr>
              <w:pStyle w:val="0"/>
              <w:jc w:val="right"/>
              <w:rPr>
                <w:rFonts w:hint="default"/>
                <w:color w:val="FF0000"/>
                <w:sz w:val="16"/>
              </w:rPr>
            </w:pPr>
            <w:r>
              <w:rPr>
                <w:rFonts w:hint="eastAsia"/>
                <w:color w:val="FF0000"/>
                <w:sz w:val="16"/>
              </w:rPr>
              <w:t>2</w:t>
            </w:r>
            <w:r>
              <w:rPr>
                <w:rFonts w:hint="eastAsia"/>
                <w:color w:val="FF0000"/>
                <w:sz w:val="16"/>
              </w:rPr>
              <w:t>％</w:t>
            </w:r>
          </w:p>
        </w:tc>
        <w:tc>
          <w:tcPr>
            <w:tcW w:w="1332" w:type="dxa"/>
            <w:vAlign w:val="top"/>
          </w:tcPr>
          <w:p>
            <w:pPr>
              <w:pStyle w:val="0"/>
              <w:jc w:val="right"/>
              <w:rPr>
                <w:rFonts w:hint="default"/>
                <w:color w:val="FF0000"/>
                <w:sz w:val="16"/>
              </w:rPr>
            </w:pPr>
            <w:r>
              <w:rPr>
                <w:rFonts w:hint="eastAsia"/>
                <w:color w:val="FF0000"/>
                <w:sz w:val="16"/>
              </w:rPr>
              <w:t>8</w:t>
            </w:r>
            <w:r>
              <w:rPr>
                <w:rFonts w:hint="default"/>
                <w:color w:val="FF0000"/>
                <w:sz w:val="16"/>
              </w:rPr>
              <w:t>,640</w:t>
            </w:r>
            <w:r>
              <w:rPr>
                <w:rFonts w:hint="eastAsia"/>
                <w:color w:val="FF0000"/>
                <w:sz w:val="16"/>
              </w:rPr>
              <w:t>千円</w:t>
            </w:r>
          </w:p>
        </w:tc>
        <w:tc>
          <w:tcPr>
            <w:tcW w:w="7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6</w:t>
            </w:r>
            <w:r>
              <w:rPr>
                <w:rFonts w:hint="eastAsia"/>
                <w:color w:val="FF0000"/>
                <w:sz w:val="16"/>
              </w:rPr>
              <w:t>％</w:t>
            </w:r>
          </w:p>
        </w:tc>
        <w:tc>
          <w:tcPr>
            <w:tcW w:w="1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1</w:t>
            </w:r>
            <w:r>
              <w:rPr>
                <w:rFonts w:hint="default"/>
                <w:color w:val="FF0000"/>
                <w:sz w:val="16"/>
              </w:rPr>
              <w:t>2,600</w:t>
            </w:r>
            <w:r>
              <w:rPr>
                <w:rFonts w:hint="eastAsia"/>
                <w:color w:val="FF0000"/>
                <w:sz w:val="16"/>
              </w:rPr>
              <w:t>千円</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9</w:t>
            </w:r>
            <w:r>
              <w:rPr>
                <w:rFonts w:hint="eastAsia"/>
                <w:color w:val="FF0000"/>
                <w:sz w:val="16"/>
              </w:rPr>
              <w:t>％</w:t>
            </w:r>
          </w:p>
        </w:tc>
      </w:tr>
    </w:tbl>
    <w:p>
      <w:pPr>
        <w:pStyle w:val="0"/>
        <w:rPr>
          <w:rFonts w:hint="default"/>
          <w:b w:val="1"/>
          <w:sz w:val="24"/>
          <w:u w:val="double" w:color="auto"/>
        </w:rPr>
      </w:pPr>
    </w:p>
    <w:p>
      <w:pPr>
        <w:pStyle w:val="0"/>
        <w:rPr>
          <w:rFonts w:hint="default"/>
          <w:b w:val="1"/>
          <w:sz w:val="24"/>
          <w:u w:val="double" w:color="auto"/>
        </w:rPr>
      </w:pPr>
    </w:p>
    <w:p>
      <w:pPr>
        <w:pStyle w:val="0"/>
        <w:rPr>
          <w:rFonts w:hint="default"/>
          <w:b w:val="1"/>
          <w:sz w:val="24"/>
        </w:rPr>
      </w:pPr>
      <w:r>
        <w:rPr>
          <w:rFonts w:hint="eastAsia"/>
        </w:rPr>
        <w:t>（</w:t>
      </w:r>
      <w:r>
        <w:rPr>
          <w:rFonts w:hint="default"/>
        </w:rPr>
        <w:t>3</w:t>
      </w:r>
      <w:r>
        <w:rPr>
          <w:rFonts w:hint="eastAsia"/>
        </w:rPr>
        <w:t>）</w:t>
      </w:r>
      <w:r>
        <w:rPr>
          <w:rFonts w:hint="eastAsia"/>
        </w:rPr>
        <w:t xml:space="preserve">  </w:t>
      </w:r>
      <w:r>
        <w:rPr>
          <w:rFonts w:hint="eastAsia"/>
        </w:rPr>
        <w:t>県外（海外）事業　＊輸出対応を目指す事業者の方は、県外を海外と書き換えて下さい。</w:t>
      </w:r>
    </w:p>
    <w:tbl>
      <w:tblPr>
        <w:tblStyle w:val="26"/>
        <w:tblpPr w:leftFromText="142" w:rightFromText="142" w:topFromText="0" w:bottomFromText="0" w:vertAnchor="text" w:horzAnchor="text" w:tblpX="4" w:tblpY="103"/>
        <w:tblW w:w="14595" w:type="dxa"/>
        <w:tblLayout w:type="fixed"/>
        <w:tblLook w:firstRow="1" w:lastRow="0" w:firstColumn="1" w:lastColumn="0" w:noHBand="0" w:noVBand="1" w:val="04A0"/>
      </w:tblPr>
      <w:tblGrid>
        <w:gridCol w:w="630"/>
        <w:gridCol w:w="1470"/>
        <w:gridCol w:w="1260"/>
        <w:gridCol w:w="822"/>
        <w:gridCol w:w="1278"/>
        <w:gridCol w:w="804"/>
        <w:gridCol w:w="1296"/>
        <w:gridCol w:w="786"/>
        <w:gridCol w:w="1314"/>
        <w:gridCol w:w="768"/>
        <w:gridCol w:w="1332"/>
        <w:gridCol w:w="750"/>
        <w:gridCol w:w="1350"/>
        <w:gridCol w:w="735"/>
      </w:tblGrid>
      <w:tr>
        <w:trPr>
          <w:trHeight w:val="293" w:hRule="atLeast"/>
        </w:trPr>
        <w:tc>
          <w:tcPr>
            <w:tcW w:w="6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p>
        </w:tc>
        <w:tc>
          <w:tcPr>
            <w:tcW w:w="147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sz w:val="18"/>
              </w:rPr>
            </w:pPr>
          </w:p>
          <w:p>
            <w:pPr>
              <w:pStyle w:val="0"/>
              <w:jc w:val="center"/>
              <w:rPr>
                <w:rFonts w:hint="default"/>
                <w:sz w:val="18"/>
              </w:rPr>
            </w:pPr>
            <w:r>
              <w:rPr>
                <w:rFonts w:hint="eastAsia"/>
                <w:sz w:val="18"/>
              </w:rPr>
              <w:t>Ｐ</w:t>
            </w:r>
            <w:r>
              <w:rPr>
                <w:rFonts w:hint="eastAsia"/>
                <w:sz w:val="18"/>
              </w:rPr>
              <w:t>/</w:t>
            </w:r>
            <w:r>
              <w:rPr>
                <w:rFonts w:hint="eastAsia"/>
                <w:sz w:val="18"/>
              </w:rPr>
              <w:t>Ｌ</w:t>
            </w:r>
          </w:p>
        </w:tc>
        <w:tc>
          <w:tcPr>
            <w:tcW w:w="1260" w:type="dxa"/>
            <w:vMerge w:val="restart"/>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jc w:val="center"/>
              <w:rPr>
                <w:rFonts w:hint="default"/>
                <w:sz w:val="18"/>
              </w:rPr>
            </w:pPr>
            <w:r>
              <w:rPr>
                <w:rFonts w:hint="eastAsia"/>
                <w:sz w:val="18"/>
              </w:rPr>
              <w:t>前々期</w:t>
            </w:r>
          </w:p>
          <w:p>
            <w:pPr>
              <w:pStyle w:val="0"/>
              <w:jc w:val="center"/>
              <w:rPr>
                <w:rFonts w:hint="default"/>
                <w:sz w:val="18"/>
              </w:rPr>
            </w:pPr>
            <w:r>
              <w:rPr>
                <w:rFonts w:hint="eastAsia"/>
                <w:sz w:val="18"/>
              </w:rPr>
              <w:t>(</w:t>
            </w:r>
            <w:r>
              <w:rPr>
                <w:rFonts w:hint="default"/>
                <w:color w:val="FF0000"/>
                <w:sz w:val="18"/>
              </w:rPr>
              <w:t>2</w:t>
            </w:r>
            <w:r>
              <w:rPr>
                <w:rFonts w:hint="eastAsia"/>
                <w:color w:val="FF0000"/>
                <w:sz w:val="18"/>
              </w:rPr>
              <w:t>1</w:t>
            </w:r>
            <w:r>
              <w:rPr>
                <w:rFonts w:hint="eastAsia"/>
                <w:sz w:val="18"/>
              </w:rPr>
              <w:t>年</w:t>
            </w:r>
            <w:r>
              <w:rPr>
                <w:rFonts w:hint="eastAsia"/>
                <w:color w:val="FF0000"/>
                <w:sz w:val="18"/>
              </w:rPr>
              <w:t>3</w:t>
            </w:r>
            <w:r>
              <w:rPr>
                <w:rFonts w:hint="eastAsia"/>
                <w:sz w:val="18"/>
              </w:rPr>
              <w:t>月期</w:t>
            </w:r>
            <w:r>
              <w:rPr>
                <w:rFonts w:hint="eastAsia"/>
                <w:sz w:val="18"/>
              </w:rPr>
              <w:t>)</w:t>
            </w:r>
          </w:p>
        </w:tc>
        <w:tc>
          <w:tcPr>
            <w:tcW w:w="82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78"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18"/>
              </w:rPr>
            </w:pPr>
            <w:r>
              <w:rPr>
                <w:rFonts w:hint="eastAsia"/>
                <w:sz w:val="18"/>
              </w:rPr>
              <w:t>前期</w:t>
            </w:r>
          </w:p>
          <w:p>
            <w:pPr>
              <w:pStyle w:val="0"/>
              <w:rPr>
                <w:rFonts w:hint="default"/>
                <w:sz w:val="18"/>
              </w:rPr>
            </w:pPr>
            <w:r>
              <w:rPr>
                <w:rFonts w:hint="eastAsia"/>
                <w:sz w:val="18"/>
              </w:rPr>
              <w:t>(</w:t>
            </w:r>
            <w:r>
              <w:rPr>
                <w:rFonts w:hint="eastAsia"/>
                <w:color w:val="FF0000"/>
                <w:sz w:val="18"/>
              </w:rPr>
              <w:t>22</w:t>
            </w:r>
            <w:r>
              <w:rPr>
                <w:rFonts w:hint="eastAsia"/>
                <w:sz w:val="18"/>
              </w:rPr>
              <w:t>年</w:t>
            </w:r>
            <w:r>
              <w:rPr>
                <w:rFonts w:hint="eastAsia"/>
                <w:color w:val="FF0000"/>
                <w:sz w:val="18"/>
              </w:rPr>
              <w:t>3</w:t>
            </w:r>
            <w:r>
              <w:rPr>
                <w:rFonts w:hint="eastAsia"/>
                <w:sz w:val="18"/>
              </w:rPr>
              <w:t>月期</w:t>
            </w:r>
            <w:r>
              <w:rPr>
                <w:rFonts w:hint="eastAsia"/>
                <w:sz w:val="18"/>
              </w:rPr>
              <w:t>)</w:t>
            </w:r>
          </w:p>
        </w:tc>
        <w:tc>
          <w:tcPr>
            <w:tcW w:w="804"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96"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18"/>
              </w:rPr>
            </w:pPr>
            <w:r>
              <w:rPr>
                <w:rFonts w:hint="eastAsia"/>
                <w:sz w:val="18"/>
              </w:rPr>
              <w:t>当期見込み</w:t>
            </w:r>
          </w:p>
          <w:p>
            <w:pPr>
              <w:pStyle w:val="0"/>
              <w:rPr>
                <w:rFonts w:hint="default"/>
                <w:sz w:val="18"/>
              </w:rPr>
            </w:pPr>
            <w:r>
              <w:rPr>
                <w:rFonts w:hint="eastAsia"/>
                <w:sz w:val="18"/>
              </w:rPr>
              <w:t>(</w:t>
            </w:r>
            <w:r>
              <w:rPr>
                <w:rFonts w:hint="eastAsia"/>
                <w:color w:val="FF0000"/>
                <w:sz w:val="18"/>
              </w:rPr>
              <w:t>23</w:t>
            </w:r>
            <w:r>
              <w:rPr>
                <w:rFonts w:hint="eastAsia"/>
                <w:sz w:val="18"/>
              </w:rPr>
              <w:t>年</w:t>
            </w:r>
            <w:r>
              <w:rPr>
                <w:rFonts w:hint="eastAsia"/>
                <w:color w:val="FF0000"/>
                <w:sz w:val="18"/>
              </w:rPr>
              <w:t>3</w:t>
            </w:r>
            <w:r>
              <w:rPr>
                <w:rFonts w:hint="eastAsia"/>
                <w:sz w:val="18"/>
              </w:rPr>
              <w:t>月期</w:t>
            </w:r>
            <w:r>
              <w:rPr>
                <w:rFonts w:hint="eastAsia"/>
                <w:sz w:val="18"/>
              </w:rPr>
              <w:t>)</w:t>
            </w:r>
          </w:p>
        </w:tc>
        <w:tc>
          <w:tcPr>
            <w:tcW w:w="786"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314"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18"/>
              </w:rPr>
            </w:pPr>
            <w:r>
              <w:rPr>
                <w:rFonts w:hint="eastAsia"/>
                <w:sz w:val="18"/>
              </w:rPr>
              <w:t>1</w:t>
            </w:r>
            <w:r>
              <w:rPr>
                <w:rFonts w:hint="eastAsia"/>
                <w:sz w:val="18"/>
              </w:rPr>
              <w:t>年目見込み</w:t>
            </w:r>
          </w:p>
          <w:p>
            <w:pPr>
              <w:pStyle w:val="0"/>
              <w:rPr>
                <w:rFonts w:hint="default"/>
                <w:sz w:val="18"/>
              </w:rPr>
            </w:pPr>
            <w:r>
              <w:rPr>
                <w:rFonts w:hint="eastAsia"/>
                <w:sz w:val="18"/>
              </w:rPr>
              <w:t>(</w:t>
            </w:r>
            <w:r>
              <w:rPr>
                <w:rFonts w:hint="eastAsia"/>
                <w:color w:val="FF0000"/>
                <w:sz w:val="18"/>
              </w:rPr>
              <w:t>24</w:t>
            </w:r>
            <w:r>
              <w:rPr>
                <w:rFonts w:hint="eastAsia"/>
                <w:sz w:val="18"/>
              </w:rPr>
              <w:t>年</w:t>
            </w:r>
            <w:r>
              <w:rPr>
                <w:rFonts w:hint="eastAsia"/>
                <w:color w:val="FF0000"/>
                <w:sz w:val="18"/>
              </w:rPr>
              <w:t>3</w:t>
            </w:r>
            <w:r>
              <w:rPr>
                <w:rFonts w:hint="eastAsia"/>
                <w:sz w:val="18"/>
              </w:rPr>
              <w:t>月期</w:t>
            </w:r>
            <w:r>
              <w:rPr>
                <w:rFonts w:hint="eastAsia"/>
                <w:sz w:val="18"/>
              </w:rPr>
              <w:t>)</w:t>
            </w:r>
          </w:p>
        </w:tc>
        <w:tc>
          <w:tcPr>
            <w:tcW w:w="768"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332"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18"/>
              </w:rPr>
            </w:pPr>
            <w:r>
              <w:rPr>
                <w:rFonts w:hint="eastAsia"/>
                <w:sz w:val="18"/>
              </w:rPr>
              <w:t>2</w:t>
            </w:r>
            <w:r>
              <w:rPr>
                <w:rFonts w:hint="eastAsia"/>
                <w:sz w:val="18"/>
              </w:rPr>
              <w:t>年目見込み</w:t>
            </w:r>
          </w:p>
          <w:p>
            <w:pPr>
              <w:pStyle w:val="0"/>
              <w:rPr>
                <w:rFonts w:hint="default"/>
                <w:sz w:val="18"/>
              </w:rPr>
            </w:pPr>
            <w:r>
              <w:rPr>
                <w:rFonts w:hint="eastAsia"/>
                <w:sz w:val="18"/>
              </w:rPr>
              <w:t>(</w:t>
            </w:r>
            <w:r>
              <w:rPr>
                <w:rFonts w:hint="eastAsia"/>
                <w:color w:val="FF0000"/>
                <w:sz w:val="18"/>
              </w:rPr>
              <w:t>25</w:t>
            </w:r>
            <w:r>
              <w:rPr>
                <w:rFonts w:hint="eastAsia"/>
                <w:sz w:val="18"/>
              </w:rPr>
              <w:t>年</w:t>
            </w:r>
            <w:r>
              <w:rPr>
                <w:rFonts w:hint="eastAsia"/>
                <w:color w:val="FF0000"/>
                <w:sz w:val="18"/>
              </w:rPr>
              <w:t>3</w:t>
            </w:r>
            <w:r>
              <w:rPr>
                <w:rFonts w:hint="eastAsia"/>
                <w:sz w:val="18"/>
              </w:rPr>
              <w:t>月期</w:t>
            </w:r>
            <w:r>
              <w:rPr>
                <w:rFonts w:hint="eastAsia"/>
                <w:sz w:val="18"/>
              </w:rPr>
              <w:t>)</w:t>
            </w:r>
          </w:p>
        </w:tc>
        <w:tc>
          <w:tcPr>
            <w:tcW w:w="750"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350"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center"/>
              <w:rPr>
                <w:rFonts w:hint="default"/>
                <w:sz w:val="18"/>
              </w:rPr>
            </w:pPr>
            <w:r>
              <w:rPr>
                <w:rFonts w:hint="eastAsia"/>
                <w:sz w:val="18"/>
              </w:rPr>
              <w:t>3</w:t>
            </w:r>
            <w:r>
              <w:rPr>
                <w:rFonts w:hint="eastAsia"/>
                <w:sz w:val="18"/>
              </w:rPr>
              <w:t>年目見込み</w:t>
            </w:r>
          </w:p>
          <w:p>
            <w:pPr>
              <w:pStyle w:val="0"/>
              <w:rPr>
                <w:rFonts w:hint="default"/>
              </w:rPr>
            </w:pPr>
            <w:r>
              <w:rPr>
                <w:rFonts w:hint="eastAsia"/>
                <w:sz w:val="18"/>
              </w:rPr>
              <w:t>(</w:t>
            </w:r>
            <w:r>
              <w:rPr>
                <w:rFonts w:hint="eastAsia"/>
                <w:color w:val="FF0000"/>
                <w:sz w:val="18"/>
              </w:rPr>
              <w:t>26</w:t>
            </w:r>
            <w:r>
              <w:rPr>
                <w:rFonts w:hint="eastAsia"/>
                <w:sz w:val="18"/>
              </w:rPr>
              <w:t>年</w:t>
            </w:r>
            <w:r>
              <w:rPr>
                <w:rFonts w:hint="eastAsia"/>
                <w:color w:val="FF0000"/>
                <w:sz w:val="18"/>
              </w:rPr>
              <w:t>3</w:t>
            </w:r>
            <w:r>
              <w:rPr>
                <w:rFonts w:hint="eastAsia"/>
                <w:sz w:val="18"/>
              </w:rPr>
              <w:t>月期</w:t>
            </w:r>
            <w:r>
              <w:rPr>
                <w:rFonts w:hint="eastAsia"/>
                <w:sz w:val="18"/>
              </w:rPr>
              <w:t>)</w:t>
            </w:r>
          </w:p>
        </w:tc>
        <w:tc>
          <w:tcPr>
            <w:tcW w:w="73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65"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47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26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22" w:type="dxa"/>
            <w:vAlign w:val="top"/>
          </w:tcPr>
          <w:p>
            <w:pPr>
              <w:pStyle w:val="0"/>
              <w:jc w:val="center"/>
              <w:rPr>
                <w:rFonts w:hint="default"/>
                <w:sz w:val="18"/>
              </w:rPr>
            </w:pPr>
            <w:r>
              <w:rPr>
                <w:rFonts w:hint="eastAsia"/>
                <w:sz w:val="16"/>
              </w:rPr>
              <w:t>対売上高比率</w:t>
            </w:r>
          </w:p>
        </w:tc>
        <w:tc>
          <w:tcPr>
            <w:tcW w:w="1278" w:type="dxa"/>
            <w:vMerge w:val="continue"/>
            <w:vAlign w:val="top"/>
          </w:tcPr>
          <w:p>
            <w:pPr>
              <w:pStyle w:val="0"/>
              <w:rPr>
                <w:rFonts w:hint="default"/>
              </w:rPr>
            </w:pPr>
          </w:p>
        </w:tc>
        <w:tc>
          <w:tcPr>
            <w:tcW w:w="804" w:type="dxa"/>
            <w:vAlign w:val="top"/>
          </w:tcPr>
          <w:p>
            <w:pPr>
              <w:pStyle w:val="0"/>
              <w:jc w:val="center"/>
              <w:rPr>
                <w:rFonts w:hint="default"/>
                <w:sz w:val="18"/>
              </w:rPr>
            </w:pPr>
            <w:r>
              <w:rPr>
                <w:rFonts w:hint="eastAsia"/>
                <w:sz w:val="16"/>
              </w:rPr>
              <w:t>対売上高比率</w:t>
            </w:r>
          </w:p>
        </w:tc>
        <w:tc>
          <w:tcPr>
            <w:tcW w:w="1296" w:type="dxa"/>
            <w:vMerge w:val="continue"/>
            <w:vAlign w:val="top"/>
          </w:tcPr>
          <w:p>
            <w:pPr>
              <w:pStyle w:val="0"/>
              <w:rPr>
                <w:rFonts w:hint="default"/>
              </w:rPr>
            </w:pPr>
          </w:p>
        </w:tc>
        <w:tc>
          <w:tcPr>
            <w:tcW w:w="786" w:type="dxa"/>
            <w:vAlign w:val="top"/>
          </w:tcPr>
          <w:p>
            <w:pPr>
              <w:pStyle w:val="0"/>
              <w:jc w:val="center"/>
              <w:rPr>
                <w:rFonts w:hint="default"/>
                <w:sz w:val="18"/>
              </w:rPr>
            </w:pPr>
            <w:r>
              <w:rPr>
                <w:rFonts w:hint="eastAsia"/>
                <w:sz w:val="16"/>
              </w:rPr>
              <w:t>対売上高比率</w:t>
            </w:r>
          </w:p>
        </w:tc>
        <w:tc>
          <w:tcPr>
            <w:tcW w:w="1314" w:type="dxa"/>
            <w:vMerge w:val="continue"/>
            <w:vAlign w:val="top"/>
          </w:tcPr>
          <w:p>
            <w:pPr>
              <w:pStyle w:val="0"/>
              <w:rPr>
                <w:rFonts w:hint="default"/>
              </w:rPr>
            </w:pPr>
          </w:p>
        </w:tc>
        <w:tc>
          <w:tcPr>
            <w:tcW w:w="768" w:type="dxa"/>
            <w:vAlign w:val="top"/>
          </w:tcPr>
          <w:p>
            <w:pPr>
              <w:pStyle w:val="0"/>
              <w:jc w:val="center"/>
              <w:rPr>
                <w:rFonts w:hint="default"/>
                <w:sz w:val="18"/>
              </w:rPr>
            </w:pPr>
            <w:r>
              <w:rPr>
                <w:rFonts w:hint="eastAsia"/>
                <w:sz w:val="16"/>
              </w:rPr>
              <w:t>対売上高比率</w:t>
            </w:r>
          </w:p>
        </w:tc>
        <w:tc>
          <w:tcPr>
            <w:tcW w:w="1332" w:type="dxa"/>
            <w:vMerge w:val="continue"/>
            <w:vAlign w:val="top"/>
          </w:tcPr>
          <w:p>
            <w:pPr>
              <w:pStyle w:val="0"/>
              <w:rPr>
                <w:rFonts w:hint="default"/>
              </w:rPr>
            </w:pPr>
          </w:p>
        </w:tc>
        <w:tc>
          <w:tcPr>
            <w:tcW w:w="7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18"/>
              </w:rPr>
            </w:pPr>
            <w:r>
              <w:rPr>
                <w:rFonts w:hint="eastAsia"/>
                <w:sz w:val="16"/>
              </w:rPr>
              <w:t>対売上高比率</w:t>
            </w:r>
          </w:p>
        </w:tc>
        <w:tc>
          <w:tcPr>
            <w:tcW w:w="13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18"/>
              </w:rPr>
            </w:pPr>
            <w:r>
              <w:rPr>
                <w:rFonts w:hint="eastAsia"/>
                <w:sz w:val="16"/>
              </w:rPr>
              <w:t>対売上高比率</w:t>
            </w:r>
          </w:p>
        </w:tc>
      </w:tr>
      <w:tr>
        <w:trPr/>
        <w:tc>
          <w:tcPr>
            <w:tcW w:w="6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①</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売上高</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8</w:t>
            </w:r>
            <w:r>
              <w:rPr>
                <w:rFonts w:hint="default"/>
                <w:color w:val="FF0000"/>
                <w:sz w:val="16"/>
              </w:rPr>
              <w:t>8,000</w:t>
            </w:r>
            <w:r>
              <w:rPr>
                <w:rFonts w:hint="eastAsia"/>
                <w:color w:val="FF0000"/>
                <w:sz w:val="16"/>
              </w:rPr>
              <w:t>千円</w:t>
            </w:r>
          </w:p>
        </w:tc>
        <w:tc>
          <w:tcPr>
            <w:tcW w:w="822" w:type="dxa"/>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c>
          <w:tcPr>
            <w:tcW w:w="1278" w:type="dxa"/>
            <w:vAlign w:val="top"/>
          </w:tcPr>
          <w:p>
            <w:pPr>
              <w:pStyle w:val="0"/>
              <w:jc w:val="right"/>
              <w:rPr>
                <w:rFonts w:hint="default"/>
                <w:color w:val="FF0000"/>
                <w:sz w:val="16"/>
              </w:rPr>
            </w:pPr>
            <w:r>
              <w:rPr>
                <w:rFonts w:hint="eastAsia"/>
                <w:color w:val="FF0000"/>
                <w:sz w:val="16"/>
              </w:rPr>
              <w:t>8</w:t>
            </w:r>
            <w:r>
              <w:rPr>
                <w:rFonts w:hint="default"/>
                <w:color w:val="FF0000"/>
                <w:sz w:val="16"/>
              </w:rPr>
              <w:t>4,000</w:t>
            </w:r>
            <w:r>
              <w:rPr>
                <w:rFonts w:hint="eastAsia"/>
                <w:color w:val="FF0000"/>
                <w:sz w:val="16"/>
              </w:rPr>
              <w:t>千円</w:t>
            </w:r>
          </w:p>
        </w:tc>
        <w:tc>
          <w:tcPr>
            <w:tcW w:w="804" w:type="dxa"/>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c>
          <w:tcPr>
            <w:tcW w:w="1296" w:type="dxa"/>
            <w:vAlign w:val="top"/>
          </w:tcPr>
          <w:p>
            <w:pPr>
              <w:pStyle w:val="0"/>
              <w:jc w:val="right"/>
              <w:rPr>
                <w:rFonts w:hint="default"/>
                <w:color w:val="FF0000"/>
                <w:sz w:val="16"/>
              </w:rPr>
            </w:pPr>
            <w:r>
              <w:rPr>
                <w:rFonts w:hint="eastAsia"/>
                <w:color w:val="FF0000"/>
                <w:sz w:val="16"/>
              </w:rPr>
              <w:t>8</w:t>
            </w:r>
            <w:r>
              <w:rPr>
                <w:rFonts w:hint="default"/>
                <w:color w:val="FF0000"/>
                <w:sz w:val="16"/>
              </w:rPr>
              <w:t>4,000</w:t>
            </w:r>
            <w:r>
              <w:rPr>
                <w:rFonts w:hint="eastAsia"/>
                <w:color w:val="FF0000"/>
                <w:sz w:val="16"/>
              </w:rPr>
              <w:t>千円</w:t>
            </w:r>
          </w:p>
        </w:tc>
        <w:tc>
          <w:tcPr>
            <w:tcW w:w="786" w:type="dxa"/>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c>
          <w:tcPr>
            <w:tcW w:w="1314" w:type="dxa"/>
            <w:vAlign w:val="top"/>
          </w:tcPr>
          <w:p>
            <w:pPr>
              <w:pStyle w:val="0"/>
              <w:jc w:val="right"/>
              <w:rPr>
                <w:rFonts w:hint="default"/>
                <w:color w:val="FF0000"/>
                <w:sz w:val="16"/>
              </w:rPr>
            </w:pPr>
            <w:r>
              <w:rPr>
                <w:rFonts w:hint="default"/>
                <w:color w:val="FF0000"/>
                <w:sz w:val="16"/>
              </w:rPr>
              <w:t>88,000</w:t>
            </w:r>
            <w:r>
              <w:rPr>
                <w:rFonts w:hint="eastAsia"/>
                <w:color w:val="FF0000"/>
                <w:sz w:val="16"/>
              </w:rPr>
              <w:t>千円</w:t>
            </w:r>
          </w:p>
        </w:tc>
        <w:tc>
          <w:tcPr>
            <w:tcW w:w="768" w:type="dxa"/>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c>
          <w:tcPr>
            <w:tcW w:w="1332" w:type="dxa"/>
            <w:vAlign w:val="top"/>
          </w:tcPr>
          <w:p>
            <w:pPr>
              <w:pStyle w:val="0"/>
              <w:jc w:val="right"/>
              <w:rPr>
                <w:rFonts w:hint="default"/>
                <w:color w:val="FF0000"/>
                <w:sz w:val="16"/>
              </w:rPr>
            </w:pPr>
            <w:r>
              <w:rPr>
                <w:rFonts w:hint="eastAsia"/>
                <w:color w:val="FF0000"/>
                <w:sz w:val="16"/>
              </w:rPr>
              <w:t>9</w:t>
            </w:r>
            <w:r>
              <w:rPr>
                <w:rFonts w:hint="default"/>
                <w:color w:val="FF0000"/>
                <w:sz w:val="16"/>
              </w:rPr>
              <w:t>2,000</w:t>
            </w:r>
            <w:r>
              <w:rPr>
                <w:rFonts w:hint="eastAsia"/>
                <w:color w:val="FF0000"/>
                <w:sz w:val="16"/>
              </w:rPr>
              <w:t>千円</w:t>
            </w:r>
          </w:p>
        </w:tc>
        <w:tc>
          <w:tcPr>
            <w:tcW w:w="7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c>
          <w:tcPr>
            <w:tcW w:w="1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9</w:t>
            </w:r>
            <w:r>
              <w:rPr>
                <w:rFonts w:hint="default"/>
                <w:color w:val="FF0000"/>
                <w:sz w:val="16"/>
              </w:rPr>
              <w:t>6,000</w:t>
            </w:r>
            <w:r>
              <w:rPr>
                <w:rFonts w:hint="eastAsia"/>
                <w:color w:val="FF0000"/>
                <w:sz w:val="16"/>
              </w:rPr>
              <w:t>千円</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100</w:t>
            </w:r>
            <w:r>
              <w:rPr>
                <w:rFonts w:hint="eastAsia"/>
                <w:color w:val="FF0000"/>
                <w:sz w:val="16"/>
              </w:rPr>
              <w:t>％</w:t>
            </w:r>
          </w:p>
        </w:tc>
      </w:tr>
      <w:tr>
        <w:trPr/>
        <w:tc>
          <w:tcPr>
            <w:tcW w:w="6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②</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製造原価</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5</w:t>
            </w:r>
            <w:r>
              <w:rPr>
                <w:rFonts w:hint="default"/>
                <w:color w:val="FF0000"/>
                <w:sz w:val="16"/>
              </w:rPr>
              <w:t>2,800</w:t>
            </w:r>
            <w:r>
              <w:rPr>
                <w:rFonts w:hint="eastAsia"/>
                <w:color w:val="FF0000"/>
                <w:sz w:val="16"/>
              </w:rPr>
              <w:t>千円</w:t>
            </w:r>
          </w:p>
        </w:tc>
        <w:tc>
          <w:tcPr>
            <w:tcW w:w="822" w:type="dxa"/>
            <w:vAlign w:val="top"/>
          </w:tcPr>
          <w:p>
            <w:pPr>
              <w:pStyle w:val="0"/>
              <w:jc w:val="right"/>
              <w:rPr>
                <w:rFonts w:hint="default"/>
                <w:color w:val="FF0000"/>
                <w:sz w:val="16"/>
              </w:rPr>
            </w:pPr>
            <w:r>
              <w:rPr>
                <w:rFonts w:hint="eastAsia"/>
                <w:color w:val="FF0000"/>
                <w:sz w:val="16"/>
              </w:rPr>
              <w:t>60</w:t>
            </w:r>
            <w:r>
              <w:rPr>
                <w:rFonts w:hint="eastAsia"/>
                <w:color w:val="FF0000"/>
                <w:sz w:val="16"/>
              </w:rPr>
              <w:t>％</w:t>
            </w:r>
          </w:p>
        </w:tc>
        <w:tc>
          <w:tcPr>
            <w:tcW w:w="1278" w:type="dxa"/>
            <w:vAlign w:val="top"/>
          </w:tcPr>
          <w:p>
            <w:pPr>
              <w:pStyle w:val="0"/>
              <w:jc w:val="right"/>
              <w:rPr>
                <w:rFonts w:hint="default"/>
                <w:color w:val="FF0000"/>
                <w:sz w:val="16"/>
              </w:rPr>
            </w:pPr>
            <w:r>
              <w:rPr>
                <w:rFonts w:hint="eastAsia"/>
                <w:color w:val="FF0000"/>
                <w:sz w:val="16"/>
              </w:rPr>
              <w:t>5</w:t>
            </w:r>
            <w:r>
              <w:rPr>
                <w:rFonts w:hint="default"/>
                <w:color w:val="FF0000"/>
                <w:sz w:val="16"/>
              </w:rPr>
              <w:t>2,080</w:t>
            </w:r>
            <w:r>
              <w:rPr>
                <w:rFonts w:hint="eastAsia"/>
                <w:color w:val="FF0000"/>
                <w:sz w:val="16"/>
              </w:rPr>
              <w:t>千円</w:t>
            </w:r>
          </w:p>
        </w:tc>
        <w:tc>
          <w:tcPr>
            <w:tcW w:w="804" w:type="dxa"/>
            <w:vAlign w:val="top"/>
          </w:tcPr>
          <w:p>
            <w:pPr>
              <w:pStyle w:val="0"/>
              <w:jc w:val="right"/>
              <w:rPr>
                <w:rFonts w:hint="default"/>
                <w:color w:val="FF0000"/>
                <w:sz w:val="16"/>
              </w:rPr>
            </w:pPr>
            <w:r>
              <w:rPr>
                <w:rFonts w:hint="eastAsia"/>
                <w:color w:val="FF0000"/>
                <w:sz w:val="16"/>
              </w:rPr>
              <w:t>62</w:t>
            </w:r>
            <w:r>
              <w:rPr>
                <w:rFonts w:hint="eastAsia"/>
                <w:color w:val="FF0000"/>
                <w:sz w:val="16"/>
              </w:rPr>
              <w:t>％</w:t>
            </w:r>
          </w:p>
        </w:tc>
        <w:tc>
          <w:tcPr>
            <w:tcW w:w="1296" w:type="dxa"/>
            <w:vAlign w:val="top"/>
          </w:tcPr>
          <w:p>
            <w:pPr>
              <w:pStyle w:val="0"/>
              <w:jc w:val="right"/>
              <w:rPr>
                <w:rFonts w:hint="default"/>
                <w:color w:val="FF0000"/>
                <w:sz w:val="16"/>
              </w:rPr>
            </w:pPr>
            <w:r>
              <w:rPr>
                <w:rFonts w:hint="eastAsia"/>
                <w:color w:val="FF0000"/>
                <w:sz w:val="16"/>
              </w:rPr>
              <w:t>5</w:t>
            </w:r>
            <w:r>
              <w:rPr>
                <w:rFonts w:hint="default"/>
                <w:color w:val="FF0000"/>
                <w:sz w:val="16"/>
              </w:rPr>
              <w:t>4,600</w:t>
            </w:r>
            <w:r>
              <w:rPr>
                <w:rFonts w:hint="eastAsia"/>
                <w:color w:val="FF0000"/>
                <w:sz w:val="16"/>
              </w:rPr>
              <w:t>千円</w:t>
            </w:r>
          </w:p>
        </w:tc>
        <w:tc>
          <w:tcPr>
            <w:tcW w:w="786" w:type="dxa"/>
            <w:vAlign w:val="top"/>
          </w:tcPr>
          <w:p>
            <w:pPr>
              <w:pStyle w:val="0"/>
              <w:jc w:val="right"/>
              <w:rPr>
                <w:rFonts w:hint="default"/>
                <w:color w:val="FF0000"/>
                <w:sz w:val="16"/>
              </w:rPr>
            </w:pPr>
            <w:r>
              <w:rPr>
                <w:rFonts w:hint="eastAsia"/>
                <w:color w:val="FF0000"/>
                <w:sz w:val="16"/>
              </w:rPr>
              <w:t>65</w:t>
            </w:r>
            <w:r>
              <w:rPr>
                <w:rFonts w:hint="eastAsia"/>
                <w:color w:val="FF0000"/>
                <w:sz w:val="16"/>
              </w:rPr>
              <w:t>％</w:t>
            </w:r>
          </w:p>
        </w:tc>
        <w:tc>
          <w:tcPr>
            <w:tcW w:w="1314" w:type="dxa"/>
            <w:vAlign w:val="top"/>
          </w:tcPr>
          <w:p>
            <w:pPr>
              <w:pStyle w:val="0"/>
              <w:jc w:val="right"/>
              <w:rPr>
                <w:rFonts w:hint="default"/>
                <w:color w:val="FF0000"/>
                <w:sz w:val="16"/>
              </w:rPr>
            </w:pPr>
            <w:r>
              <w:rPr>
                <w:rFonts w:hint="default"/>
                <w:color w:val="FF0000"/>
                <w:sz w:val="16"/>
              </w:rPr>
              <w:t>57,200</w:t>
            </w:r>
            <w:r>
              <w:rPr>
                <w:rFonts w:hint="eastAsia"/>
                <w:color w:val="FF0000"/>
                <w:sz w:val="16"/>
              </w:rPr>
              <w:t>千円</w:t>
            </w:r>
          </w:p>
        </w:tc>
        <w:tc>
          <w:tcPr>
            <w:tcW w:w="768" w:type="dxa"/>
            <w:vAlign w:val="top"/>
          </w:tcPr>
          <w:p>
            <w:pPr>
              <w:pStyle w:val="0"/>
              <w:jc w:val="right"/>
              <w:rPr>
                <w:rFonts w:hint="default"/>
                <w:color w:val="FF0000"/>
                <w:sz w:val="16"/>
              </w:rPr>
            </w:pPr>
            <w:r>
              <w:rPr>
                <w:rFonts w:hint="eastAsia"/>
                <w:color w:val="FF0000"/>
                <w:sz w:val="16"/>
              </w:rPr>
              <w:t>65</w:t>
            </w:r>
            <w:r>
              <w:rPr>
                <w:rFonts w:hint="eastAsia"/>
                <w:color w:val="FF0000"/>
                <w:sz w:val="16"/>
              </w:rPr>
              <w:t>％</w:t>
            </w:r>
          </w:p>
        </w:tc>
        <w:tc>
          <w:tcPr>
            <w:tcW w:w="1332" w:type="dxa"/>
            <w:vAlign w:val="top"/>
          </w:tcPr>
          <w:p>
            <w:pPr>
              <w:pStyle w:val="0"/>
              <w:jc w:val="right"/>
              <w:rPr>
                <w:rFonts w:hint="default"/>
                <w:color w:val="FF0000"/>
                <w:sz w:val="16"/>
              </w:rPr>
            </w:pPr>
            <w:r>
              <w:rPr>
                <w:rFonts w:hint="eastAsia"/>
                <w:color w:val="FF0000"/>
                <w:sz w:val="16"/>
              </w:rPr>
              <w:t>5</w:t>
            </w:r>
            <w:r>
              <w:rPr>
                <w:rFonts w:hint="default"/>
                <w:color w:val="FF0000"/>
                <w:sz w:val="16"/>
              </w:rPr>
              <w:t>7,040</w:t>
            </w:r>
            <w:r>
              <w:rPr>
                <w:rFonts w:hint="eastAsia"/>
                <w:color w:val="FF0000"/>
                <w:sz w:val="16"/>
              </w:rPr>
              <w:t>千円</w:t>
            </w:r>
          </w:p>
        </w:tc>
        <w:tc>
          <w:tcPr>
            <w:tcW w:w="7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62</w:t>
            </w:r>
            <w:r>
              <w:rPr>
                <w:rFonts w:hint="eastAsia"/>
                <w:color w:val="FF0000"/>
                <w:sz w:val="16"/>
              </w:rPr>
              <w:t>％</w:t>
            </w:r>
          </w:p>
        </w:tc>
        <w:tc>
          <w:tcPr>
            <w:tcW w:w="1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5</w:t>
            </w:r>
            <w:r>
              <w:rPr>
                <w:rFonts w:hint="default"/>
                <w:color w:val="FF0000"/>
                <w:sz w:val="16"/>
              </w:rPr>
              <w:t>7,600</w:t>
            </w:r>
            <w:r>
              <w:rPr>
                <w:rFonts w:hint="eastAsia"/>
                <w:color w:val="FF0000"/>
                <w:sz w:val="16"/>
              </w:rPr>
              <w:t>千円</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60</w:t>
            </w:r>
            <w:r>
              <w:rPr>
                <w:rFonts w:hint="eastAsia"/>
                <w:color w:val="FF0000"/>
                <w:sz w:val="16"/>
              </w:rPr>
              <w:t>％</w:t>
            </w:r>
          </w:p>
        </w:tc>
      </w:tr>
      <w:tr>
        <w:trPr/>
        <w:tc>
          <w:tcPr>
            <w:tcW w:w="6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③</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売上総利益</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3</w:t>
            </w:r>
            <w:r>
              <w:rPr>
                <w:rFonts w:hint="default"/>
                <w:color w:val="FF0000"/>
                <w:sz w:val="16"/>
              </w:rPr>
              <w:t>5,200</w:t>
            </w:r>
            <w:r>
              <w:rPr>
                <w:rFonts w:hint="eastAsia"/>
                <w:color w:val="FF0000"/>
                <w:sz w:val="16"/>
              </w:rPr>
              <w:t>千円</w:t>
            </w:r>
          </w:p>
        </w:tc>
        <w:tc>
          <w:tcPr>
            <w:tcW w:w="822" w:type="dxa"/>
            <w:vAlign w:val="top"/>
          </w:tcPr>
          <w:p>
            <w:pPr>
              <w:pStyle w:val="0"/>
              <w:jc w:val="right"/>
              <w:rPr>
                <w:rFonts w:hint="default"/>
                <w:color w:val="FF0000"/>
                <w:sz w:val="16"/>
              </w:rPr>
            </w:pPr>
            <w:r>
              <w:rPr>
                <w:rFonts w:hint="eastAsia"/>
                <w:color w:val="FF0000"/>
                <w:sz w:val="16"/>
              </w:rPr>
              <w:t>40</w:t>
            </w:r>
            <w:r>
              <w:rPr>
                <w:rFonts w:hint="eastAsia"/>
                <w:color w:val="FF0000"/>
                <w:sz w:val="16"/>
              </w:rPr>
              <w:t>％</w:t>
            </w:r>
          </w:p>
        </w:tc>
        <w:tc>
          <w:tcPr>
            <w:tcW w:w="1278" w:type="dxa"/>
            <w:vAlign w:val="top"/>
          </w:tcPr>
          <w:p>
            <w:pPr>
              <w:pStyle w:val="0"/>
              <w:jc w:val="right"/>
              <w:rPr>
                <w:rFonts w:hint="default"/>
                <w:color w:val="FF0000"/>
                <w:sz w:val="16"/>
              </w:rPr>
            </w:pPr>
            <w:r>
              <w:rPr>
                <w:rFonts w:hint="eastAsia"/>
                <w:color w:val="FF0000"/>
                <w:sz w:val="16"/>
              </w:rPr>
              <w:t>3</w:t>
            </w:r>
            <w:r>
              <w:rPr>
                <w:rFonts w:hint="default"/>
                <w:color w:val="FF0000"/>
                <w:sz w:val="16"/>
              </w:rPr>
              <w:t>1,920</w:t>
            </w:r>
            <w:r>
              <w:rPr>
                <w:rFonts w:hint="eastAsia"/>
                <w:color w:val="FF0000"/>
                <w:sz w:val="16"/>
              </w:rPr>
              <w:t>千円</w:t>
            </w:r>
          </w:p>
        </w:tc>
        <w:tc>
          <w:tcPr>
            <w:tcW w:w="804" w:type="dxa"/>
            <w:vAlign w:val="top"/>
          </w:tcPr>
          <w:p>
            <w:pPr>
              <w:pStyle w:val="0"/>
              <w:jc w:val="right"/>
              <w:rPr>
                <w:rFonts w:hint="default"/>
                <w:color w:val="FF0000"/>
                <w:sz w:val="16"/>
              </w:rPr>
            </w:pPr>
            <w:r>
              <w:rPr>
                <w:rFonts w:hint="eastAsia"/>
                <w:color w:val="FF0000"/>
                <w:sz w:val="16"/>
              </w:rPr>
              <w:t>38</w:t>
            </w:r>
            <w:r>
              <w:rPr>
                <w:rFonts w:hint="eastAsia"/>
                <w:color w:val="FF0000"/>
                <w:sz w:val="16"/>
              </w:rPr>
              <w:t>％</w:t>
            </w:r>
          </w:p>
        </w:tc>
        <w:tc>
          <w:tcPr>
            <w:tcW w:w="1296" w:type="dxa"/>
            <w:vAlign w:val="top"/>
          </w:tcPr>
          <w:p>
            <w:pPr>
              <w:pStyle w:val="0"/>
              <w:jc w:val="right"/>
              <w:rPr>
                <w:rFonts w:hint="default"/>
                <w:color w:val="FF0000"/>
                <w:sz w:val="16"/>
              </w:rPr>
            </w:pPr>
            <w:r>
              <w:rPr>
                <w:rFonts w:hint="eastAsia"/>
                <w:color w:val="FF0000"/>
                <w:sz w:val="16"/>
              </w:rPr>
              <w:t>2</w:t>
            </w:r>
            <w:r>
              <w:rPr>
                <w:rFonts w:hint="default"/>
                <w:color w:val="FF0000"/>
                <w:sz w:val="16"/>
              </w:rPr>
              <w:t>9,400</w:t>
            </w:r>
            <w:r>
              <w:rPr>
                <w:rFonts w:hint="eastAsia"/>
                <w:color w:val="FF0000"/>
                <w:sz w:val="16"/>
              </w:rPr>
              <w:t>千円</w:t>
            </w:r>
          </w:p>
        </w:tc>
        <w:tc>
          <w:tcPr>
            <w:tcW w:w="786" w:type="dxa"/>
            <w:vAlign w:val="top"/>
          </w:tcPr>
          <w:p>
            <w:pPr>
              <w:pStyle w:val="0"/>
              <w:jc w:val="right"/>
              <w:rPr>
                <w:rFonts w:hint="default"/>
                <w:color w:val="FF0000"/>
                <w:sz w:val="16"/>
              </w:rPr>
            </w:pPr>
            <w:r>
              <w:rPr>
                <w:rFonts w:hint="eastAsia"/>
                <w:color w:val="FF0000"/>
                <w:sz w:val="16"/>
              </w:rPr>
              <w:t>35</w:t>
            </w:r>
            <w:r>
              <w:rPr>
                <w:rFonts w:hint="eastAsia"/>
                <w:color w:val="FF0000"/>
                <w:sz w:val="16"/>
              </w:rPr>
              <w:t>％</w:t>
            </w:r>
          </w:p>
        </w:tc>
        <w:tc>
          <w:tcPr>
            <w:tcW w:w="1314" w:type="dxa"/>
            <w:vAlign w:val="top"/>
          </w:tcPr>
          <w:p>
            <w:pPr>
              <w:pStyle w:val="0"/>
              <w:jc w:val="right"/>
              <w:rPr>
                <w:rFonts w:hint="default"/>
                <w:color w:val="FF0000"/>
                <w:sz w:val="16"/>
              </w:rPr>
            </w:pPr>
            <w:r>
              <w:rPr>
                <w:rFonts w:hint="eastAsia"/>
                <w:color w:val="FF0000"/>
                <w:sz w:val="16"/>
              </w:rPr>
              <w:t>3</w:t>
            </w:r>
            <w:r>
              <w:rPr>
                <w:rFonts w:hint="default"/>
                <w:color w:val="FF0000"/>
                <w:sz w:val="16"/>
              </w:rPr>
              <w:t>0,800</w:t>
            </w:r>
            <w:r>
              <w:rPr>
                <w:rFonts w:hint="eastAsia"/>
                <w:color w:val="FF0000"/>
                <w:sz w:val="16"/>
              </w:rPr>
              <w:t>千円</w:t>
            </w:r>
          </w:p>
        </w:tc>
        <w:tc>
          <w:tcPr>
            <w:tcW w:w="768" w:type="dxa"/>
            <w:vAlign w:val="top"/>
          </w:tcPr>
          <w:p>
            <w:pPr>
              <w:pStyle w:val="0"/>
              <w:jc w:val="right"/>
              <w:rPr>
                <w:rFonts w:hint="default"/>
                <w:color w:val="FF0000"/>
                <w:sz w:val="16"/>
              </w:rPr>
            </w:pPr>
            <w:r>
              <w:rPr>
                <w:rFonts w:hint="eastAsia"/>
                <w:color w:val="FF0000"/>
                <w:sz w:val="16"/>
              </w:rPr>
              <w:t>35</w:t>
            </w:r>
            <w:r>
              <w:rPr>
                <w:rFonts w:hint="eastAsia"/>
                <w:color w:val="FF0000"/>
                <w:sz w:val="16"/>
              </w:rPr>
              <w:t>％</w:t>
            </w:r>
          </w:p>
        </w:tc>
        <w:tc>
          <w:tcPr>
            <w:tcW w:w="1332" w:type="dxa"/>
            <w:vAlign w:val="top"/>
          </w:tcPr>
          <w:p>
            <w:pPr>
              <w:pStyle w:val="0"/>
              <w:jc w:val="right"/>
              <w:rPr>
                <w:rFonts w:hint="default"/>
                <w:color w:val="FF0000"/>
                <w:sz w:val="16"/>
              </w:rPr>
            </w:pPr>
            <w:r>
              <w:rPr>
                <w:rFonts w:hint="eastAsia"/>
                <w:color w:val="FF0000"/>
                <w:sz w:val="16"/>
              </w:rPr>
              <w:t>3</w:t>
            </w:r>
            <w:r>
              <w:rPr>
                <w:rFonts w:hint="default"/>
                <w:color w:val="FF0000"/>
                <w:sz w:val="16"/>
              </w:rPr>
              <w:t>4,960</w:t>
            </w:r>
            <w:r>
              <w:rPr>
                <w:rFonts w:hint="eastAsia"/>
                <w:color w:val="FF0000"/>
                <w:sz w:val="16"/>
              </w:rPr>
              <w:t>千円</w:t>
            </w:r>
          </w:p>
        </w:tc>
        <w:tc>
          <w:tcPr>
            <w:tcW w:w="7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38</w:t>
            </w:r>
            <w:r>
              <w:rPr>
                <w:rFonts w:hint="eastAsia"/>
                <w:color w:val="FF0000"/>
                <w:sz w:val="16"/>
              </w:rPr>
              <w:t>％</w:t>
            </w:r>
          </w:p>
        </w:tc>
        <w:tc>
          <w:tcPr>
            <w:tcW w:w="1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3</w:t>
            </w:r>
            <w:r>
              <w:rPr>
                <w:rFonts w:hint="default"/>
                <w:color w:val="FF0000"/>
                <w:sz w:val="16"/>
              </w:rPr>
              <w:t>8,400</w:t>
            </w:r>
            <w:r>
              <w:rPr>
                <w:rFonts w:hint="eastAsia"/>
                <w:color w:val="FF0000"/>
                <w:sz w:val="16"/>
              </w:rPr>
              <w:t>千円</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40</w:t>
            </w:r>
            <w:r>
              <w:rPr>
                <w:rFonts w:hint="eastAsia"/>
                <w:color w:val="FF0000"/>
                <w:sz w:val="16"/>
              </w:rPr>
              <w:t>％</w:t>
            </w:r>
          </w:p>
        </w:tc>
      </w:tr>
      <w:tr>
        <w:trPr/>
        <w:tc>
          <w:tcPr>
            <w:tcW w:w="6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④</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販管費</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2</w:t>
            </w:r>
            <w:r>
              <w:rPr>
                <w:rFonts w:hint="default"/>
                <w:color w:val="FF0000"/>
                <w:sz w:val="16"/>
              </w:rPr>
              <w:t>8,000</w:t>
            </w:r>
            <w:r>
              <w:rPr>
                <w:rFonts w:hint="eastAsia"/>
                <w:color w:val="FF0000"/>
                <w:sz w:val="16"/>
              </w:rPr>
              <w:t>千円</w:t>
            </w:r>
          </w:p>
        </w:tc>
        <w:tc>
          <w:tcPr>
            <w:tcW w:w="822" w:type="dxa"/>
            <w:vAlign w:val="top"/>
          </w:tcPr>
          <w:p>
            <w:pPr>
              <w:pStyle w:val="0"/>
              <w:jc w:val="right"/>
              <w:rPr>
                <w:rFonts w:hint="default"/>
                <w:color w:val="FF0000"/>
                <w:sz w:val="16"/>
              </w:rPr>
            </w:pPr>
            <w:r>
              <w:rPr>
                <w:rFonts w:hint="eastAsia"/>
                <w:color w:val="FF0000"/>
                <w:sz w:val="16"/>
              </w:rPr>
              <w:t>32</w:t>
            </w:r>
            <w:r>
              <w:rPr>
                <w:rFonts w:hint="eastAsia"/>
                <w:color w:val="FF0000"/>
                <w:sz w:val="16"/>
              </w:rPr>
              <w:t>％</w:t>
            </w:r>
          </w:p>
        </w:tc>
        <w:tc>
          <w:tcPr>
            <w:tcW w:w="1278" w:type="dxa"/>
            <w:vAlign w:val="top"/>
          </w:tcPr>
          <w:p>
            <w:pPr>
              <w:pStyle w:val="0"/>
              <w:jc w:val="right"/>
              <w:rPr>
                <w:rFonts w:hint="default"/>
                <w:color w:val="FF0000"/>
                <w:sz w:val="16"/>
              </w:rPr>
            </w:pPr>
            <w:r>
              <w:rPr>
                <w:rFonts w:hint="eastAsia"/>
                <w:color w:val="FF0000"/>
                <w:sz w:val="16"/>
              </w:rPr>
              <w:t>2</w:t>
            </w:r>
            <w:r>
              <w:rPr>
                <w:rFonts w:hint="default"/>
                <w:color w:val="FF0000"/>
                <w:sz w:val="16"/>
              </w:rPr>
              <w:t>8,000</w:t>
            </w:r>
            <w:r>
              <w:rPr>
                <w:rFonts w:hint="eastAsia"/>
                <w:color w:val="FF0000"/>
                <w:sz w:val="16"/>
              </w:rPr>
              <w:t>千円</w:t>
            </w:r>
          </w:p>
        </w:tc>
        <w:tc>
          <w:tcPr>
            <w:tcW w:w="804" w:type="dxa"/>
            <w:vAlign w:val="top"/>
          </w:tcPr>
          <w:p>
            <w:pPr>
              <w:pStyle w:val="0"/>
              <w:jc w:val="right"/>
              <w:rPr>
                <w:rFonts w:hint="default"/>
                <w:color w:val="FF0000"/>
                <w:sz w:val="16"/>
              </w:rPr>
            </w:pPr>
            <w:r>
              <w:rPr>
                <w:rFonts w:hint="eastAsia"/>
                <w:color w:val="FF0000"/>
                <w:sz w:val="16"/>
              </w:rPr>
              <w:t>33</w:t>
            </w:r>
            <w:r>
              <w:rPr>
                <w:rFonts w:hint="eastAsia"/>
                <w:color w:val="FF0000"/>
                <w:sz w:val="16"/>
              </w:rPr>
              <w:t>％</w:t>
            </w:r>
          </w:p>
        </w:tc>
        <w:tc>
          <w:tcPr>
            <w:tcW w:w="1296" w:type="dxa"/>
            <w:vAlign w:val="top"/>
          </w:tcPr>
          <w:p>
            <w:pPr>
              <w:pStyle w:val="0"/>
              <w:jc w:val="right"/>
              <w:rPr>
                <w:rFonts w:hint="default"/>
                <w:color w:val="FF0000"/>
                <w:sz w:val="16"/>
              </w:rPr>
            </w:pPr>
            <w:r>
              <w:rPr>
                <w:rFonts w:hint="eastAsia"/>
                <w:color w:val="FF0000"/>
                <w:sz w:val="16"/>
              </w:rPr>
              <w:t>2</w:t>
            </w:r>
            <w:r>
              <w:rPr>
                <w:rFonts w:hint="default"/>
                <w:color w:val="FF0000"/>
                <w:sz w:val="16"/>
              </w:rPr>
              <w:t>7,600</w:t>
            </w:r>
            <w:r>
              <w:rPr>
                <w:rFonts w:hint="eastAsia"/>
                <w:color w:val="FF0000"/>
                <w:sz w:val="16"/>
              </w:rPr>
              <w:t>千円</w:t>
            </w:r>
          </w:p>
        </w:tc>
        <w:tc>
          <w:tcPr>
            <w:tcW w:w="786" w:type="dxa"/>
            <w:vAlign w:val="top"/>
          </w:tcPr>
          <w:p>
            <w:pPr>
              <w:pStyle w:val="0"/>
              <w:jc w:val="right"/>
              <w:rPr>
                <w:rFonts w:hint="default"/>
                <w:color w:val="FF0000"/>
                <w:sz w:val="16"/>
              </w:rPr>
            </w:pPr>
            <w:r>
              <w:rPr>
                <w:rFonts w:hint="eastAsia"/>
                <w:color w:val="FF0000"/>
                <w:sz w:val="16"/>
              </w:rPr>
              <w:t>33</w:t>
            </w:r>
            <w:r>
              <w:rPr>
                <w:rFonts w:hint="eastAsia"/>
                <w:color w:val="FF0000"/>
                <w:sz w:val="16"/>
              </w:rPr>
              <w:t>％</w:t>
            </w:r>
          </w:p>
        </w:tc>
        <w:tc>
          <w:tcPr>
            <w:tcW w:w="1314" w:type="dxa"/>
            <w:vAlign w:val="top"/>
          </w:tcPr>
          <w:p>
            <w:pPr>
              <w:pStyle w:val="0"/>
              <w:jc w:val="right"/>
              <w:rPr>
                <w:rFonts w:hint="default"/>
                <w:color w:val="FF0000"/>
                <w:sz w:val="16"/>
              </w:rPr>
            </w:pPr>
            <w:r>
              <w:rPr>
                <w:rFonts w:hint="eastAsia"/>
                <w:color w:val="FF0000"/>
                <w:sz w:val="16"/>
              </w:rPr>
              <w:t>2</w:t>
            </w:r>
            <w:r>
              <w:rPr>
                <w:rFonts w:hint="default"/>
                <w:color w:val="FF0000"/>
                <w:sz w:val="16"/>
              </w:rPr>
              <w:t>8,800</w:t>
            </w:r>
            <w:r>
              <w:rPr>
                <w:rFonts w:hint="eastAsia"/>
                <w:color w:val="FF0000"/>
                <w:sz w:val="16"/>
              </w:rPr>
              <w:t>千円</w:t>
            </w:r>
          </w:p>
        </w:tc>
        <w:tc>
          <w:tcPr>
            <w:tcW w:w="768" w:type="dxa"/>
            <w:vAlign w:val="top"/>
          </w:tcPr>
          <w:p>
            <w:pPr>
              <w:pStyle w:val="0"/>
              <w:jc w:val="right"/>
              <w:rPr>
                <w:rFonts w:hint="default"/>
                <w:color w:val="FF0000"/>
                <w:sz w:val="16"/>
              </w:rPr>
            </w:pPr>
            <w:r>
              <w:rPr>
                <w:rFonts w:hint="eastAsia"/>
                <w:color w:val="FF0000"/>
                <w:sz w:val="16"/>
              </w:rPr>
              <w:t>33</w:t>
            </w:r>
            <w:r>
              <w:rPr>
                <w:rFonts w:hint="eastAsia"/>
                <w:color w:val="FF0000"/>
                <w:sz w:val="16"/>
              </w:rPr>
              <w:t>％</w:t>
            </w:r>
          </w:p>
        </w:tc>
        <w:tc>
          <w:tcPr>
            <w:tcW w:w="1332" w:type="dxa"/>
            <w:vAlign w:val="top"/>
          </w:tcPr>
          <w:p>
            <w:pPr>
              <w:pStyle w:val="0"/>
              <w:jc w:val="right"/>
              <w:rPr>
                <w:rFonts w:hint="default"/>
                <w:color w:val="FF0000"/>
                <w:sz w:val="16"/>
              </w:rPr>
            </w:pPr>
            <w:r>
              <w:rPr>
                <w:rFonts w:hint="eastAsia"/>
                <w:color w:val="FF0000"/>
                <w:sz w:val="16"/>
              </w:rPr>
              <w:t>2</w:t>
            </w:r>
            <w:r>
              <w:rPr>
                <w:rFonts w:hint="default"/>
                <w:color w:val="FF0000"/>
                <w:sz w:val="16"/>
              </w:rPr>
              <w:t>9,200</w:t>
            </w:r>
            <w:r>
              <w:rPr>
                <w:rFonts w:hint="eastAsia"/>
                <w:color w:val="FF0000"/>
                <w:sz w:val="16"/>
              </w:rPr>
              <w:t>千円</w:t>
            </w:r>
          </w:p>
        </w:tc>
        <w:tc>
          <w:tcPr>
            <w:tcW w:w="7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32</w:t>
            </w:r>
            <w:r>
              <w:rPr>
                <w:rFonts w:hint="eastAsia"/>
                <w:color w:val="FF0000"/>
                <w:sz w:val="16"/>
              </w:rPr>
              <w:t>％</w:t>
            </w:r>
          </w:p>
        </w:tc>
        <w:tc>
          <w:tcPr>
            <w:tcW w:w="1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3</w:t>
            </w:r>
            <w:r>
              <w:rPr>
                <w:rFonts w:hint="default"/>
                <w:color w:val="FF0000"/>
                <w:sz w:val="16"/>
              </w:rPr>
              <w:t>0,000</w:t>
            </w:r>
            <w:r>
              <w:rPr>
                <w:rFonts w:hint="eastAsia"/>
                <w:color w:val="FF0000"/>
                <w:sz w:val="16"/>
              </w:rPr>
              <w:t>千円</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31</w:t>
            </w:r>
            <w:r>
              <w:rPr>
                <w:rFonts w:hint="eastAsia"/>
                <w:color w:val="FF0000"/>
                <w:sz w:val="16"/>
              </w:rPr>
              <w:t>％</w:t>
            </w:r>
          </w:p>
        </w:tc>
      </w:tr>
      <w:tr>
        <w:trPr/>
        <w:tc>
          <w:tcPr>
            <w:tcW w:w="6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⑤</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8"/>
              </w:rPr>
            </w:pPr>
            <w:r>
              <w:rPr>
                <w:rFonts w:hint="eastAsia"/>
                <w:sz w:val="18"/>
              </w:rPr>
              <w:t>営業利益</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7</w:t>
            </w:r>
            <w:r>
              <w:rPr>
                <w:rFonts w:hint="default"/>
                <w:color w:val="FF0000"/>
                <w:sz w:val="16"/>
              </w:rPr>
              <w:t>,200</w:t>
            </w:r>
            <w:r>
              <w:rPr>
                <w:rFonts w:hint="eastAsia"/>
                <w:color w:val="FF0000"/>
                <w:sz w:val="16"/>
              </w:rPr>
              <w:t>千円</w:t>
            </w:r>
          </w:p>
        </w:tc>
        <w:tc>
          <w:tcPr>
            <w:tcW w:w="822" w:type="dxa"/>
            <w:vAlign w:val="top"/>
          </w:tcPr>
          <w:p>
            <w:pPr>
              <w:pStyle w:val="0"/>
              <w:jc w:val="right"/>
              <w:rPr>
                <w:rFonts w:hint="default"/>
                <w:color w:val="FF0000"/>
                <w:sz w:val="16"/>
              </w:rPr>
            </w:pPr>
            <w:r>
              <w:rPr>
                <w:rFonts w:hint="eastAsia"/>
                <w:color w:val="FF0000"/>
                <w:sz w:val="16"/>
              </w:rPr>
              <w:t>8</w:t>
            </w:r>
            <w:r>
              <w:rPr>
                <w:rFonts w:hint="eastAsia"/>
                <w:color w:val="FF0000"/>
                <w:sz w:val="16"/>
              </w:rPr>
              <w:t>％</w:t>
            </w:r>
          </w:p>
        </w:tc>
        <w:tc>
          <w:tcPr>
            <w:tcW w:w="1278" w:type="dxa"/>
            <w:vAlign w:val="top"/>
          </w:tcPr>
          <w:p>
            <w:pPr>
              <w:pStyle w:val="0"/>
              <w:jc w:val="right"/>
              <w:rPr>
                <w:rFonts w:hint="default"/>
                <w:color w:val="FF0000"/>
                <w:sz w:val="16"/>
              </w:rPr>
            </w:pPr>
            <w:r>
              <w:rPr>
                <w:rFonts w:hint="eastAsia"/>
                <w:color w:val="FF0000"/>
                <w:sz w:val="16"/>
              </w:rPr>
              <w:t>3</w:t>
            </w:r>
            <w:r>
              <w:rPr>
                <w:rFonts w:hint="default"/>
                <w:color w:val="FF0000"/>
                <w:sz w:val="16"/>
              </w:rPr>
              <w:t>,920</w:t>
            </w:r>
            <w:r>
              <w:rPr>
                <w:rFonts w:hint="eastAsia"/>
                <w:color w:val="FF0000"/>
                <w:sz w:val="16"/>
              </w:rPr>
              <w:t>千円</w:t>
            </w:r>
          </w:p>
        </w:tc>
        <w:tc>
          <w:tcPr>
            <w:tcW w:w="804" w:type="dxa"/>
            <w:vAlign w:val="top"/>
          </w:tcPr>
          <w:p>
            <w:pPr>
              <w:pStyle w:val="0"/>
              <w:jc w:val="right"/>
              <w:rPr>
                <w:rFonts w:hint="default"/>
                <w:color w:val="FF0000"/>
                <w:sz w:val="16"/>
              </w:rPr>
            </w:pPr>
            <w:r>
              <w:rPr>
                <w:rFonts w:hint="eastAsia"/>
                <w:color w:val="FF0000"/>
                <w:sz w:val="16"/>
              </w:rPr>
              <w:t>5</w:t>
            </w:r>
            <w:r>
              <w:rPr>
                <w:rFonts w:hint="eastAsia"/>
                <w:color w:val="FF0000"/>
                <w:sz w:val="16"/>
              </w:rPr>
              <w:t>％</w:t>
            </w:r>
          </w:p>
        </w:tc>
        <w:tc>
          <w:tcPr>
            <w:tcW w:w="1296" w:type="dxa"/>
            <w:vAlign w:val="top"/>
          </w:tcPr>
          <w:p>
            <w:pPr>
              <w:pStyle w:val="0"/>
              <w:jc w:val="right"/>
              <w:rPr>
                <w:rFonts w:hint="default"/>
                <w:color w:val="FF0000"/>
                <w:sz w:val="16"/>
              </w:rPr>
            </w:pPr>
            <w:r>
              <w:rPr>
                <w:rFonts w:hint="eastAsia"/>
                <w:color w:val="FF0000"/>
                <w:sz w:val="16"/>
              </w:rPr>
              <w:t>1</w:t>
            </w:r>
            <w:r>
              <w:rPr>
                <w:rFonts w:hint="default"/>
                <w:color w:val="FF0000"/>
                <w:sz w:val="16"/>
              </w:rPr>
              <w:t>,800</w:t>
            </w:r>
            <w:r>
              <w:rPr>
                <w:rFonts w:hint="eastAsia"/>
                <w:color w:val="FF0000"/>
                <w:sz w:val="16"/>
              </w:rPr>
              <w:t>千円</w:t>
            </w:r>
          </w:p>
        </w:tc>
        <w:tc>
          <w:tcPr>
            <w:tcW w:w="786" w:type="dxa"/>
            <w:vAlign w:val="top"/>
          </w:tcPr>
          <w:p>
            <w:pPr>
              <w:pStyle w:val="0"/>
              <w:jc w:val="right"/>
              <w:rPr>
                <w:rFonts w:hint="default"/>
                <w:color w:val="FF0000"/>
                <w:sz w:val="16"/>
              </w:rPr>
            </w:pPr>
            <w:r>
              <w:rPr>
                <w:rFonts w:hint="eastAsia"/>
                <w:color w:val="FF0000"/>
                <w:sz w:val="16"/>
              </w:rPr>
              <w:t>2</w:t>
            </w:r>
            <w:r>
              <w:rPr>
                <w:rFonts w:hint="eastAsia"/>
                <w:color w:val="FF0000"/>
                <w:sz w:val="16"/>
              </w:rPr>
              <w:t>％</w:t>
            </w:r>
          </w:p>
        </w:tc>
        <w:tc>
          <w:tcPr>
            <w:tcW w:w="1314" w:type="dxa"/>
            <w:vAlign w:val="top"/>
          </w:tcPr>
          <w:p>
            <w:pPr>
              <w:pStyle w:val="0"/>
              <w:jc w:val="right"/>
              <w:rPr>
                <w:rFonts w:hint="default"/>
                <w:color w:val="FF0000"/>
                <w:sz w:val="16"/>
              </w:rPr>
            </w:pPr>
            <w:r>
              <w:rPr>
                <w:rFonts w:hint="eastAsia"/>
                <w:color w:val="FF0000"/>
                <w:sz w:val="16"/>
              </w:rPr>
              <w:t>2</w:t>
            </w:r>
            <w:r>
              <w:rPr>
                <w:rFonts w:hint="default"/>
                <w:color w:val="FF0000"/>
                <w:sz w:val="16"/>
              </w:rPr>
              <w:t>,000</w:t>
            </w:r>
            <w:r>
              <w:rPr>
                <w:rFonts w:hint="eastAsia"/>
                <w:color w:val="FF0000"/>
                <w:sz w:val="16"/>
              </w:rPr>
              <w:t>千円</w:t>
            </w:r>
          </w:p>
        </w:tc>
        <w:tc>
          <w:tcPr>
            <w:tcW w:w="768" w:type="dxa"/>
            <w:vAlign w:val="top"/>
          </w:tcPr>
          <w:p>
            <w:pPr>
              <w:pStyle w:val="0"/>
              <w:jc w:val="right"/>
              <w:rPr>
                <w:rFonts w:hint="default"/>
                <w:color w:val="FF0000"/>
                <w:sz w:val="16"/>
              </w:rPr>
            </w:pPr>
            <w:r>
              <w:rPr>
                <w:rFonts w:hint="eastAsia"/>
                <w:color w:val="FF0000"/>
                <w:sz w:val="16"/>
              </w:rPr>
              <w:t>2</w:t>
            </w:r>
            <w:r>
              <w:rPr>
                <w:rFonts w:hint="eastAsia"/>
                <w:color w:val="FF0000"/>
                <w:sz w:val="16"/>
              </w:rPr>
              <w:t>％</w:t>
            </w:r>
          </w:p>
        </w:tc>
        <w:tc>
          <w:tcPr>
            <w:tcW w:w="1332" w:type="dxa"/>
            <w:vAlign w:val="top"/>
          </w:tcPr>
          <w:p>
            <w:pPr>
              <w:pStyle w:val="0"/>
              <w:jc w:val="right"/>
              <w:rPr>
                <w:rFonts w:hint="default"/>
                <w:color w:val="FF0000"/>
                <w:sz w:val="16"/>
              </w:rPr>
            </w:pPr>
            <w:r>
              <w:rPr>
                <w:rFonts w:hint="eastAsia"/>
                <w:color w:val="FF0000"/>
                <w:sz w:val="16"/>
              </w:rPr>
              <w:t>5</w:t>
            </w:r>
            <w:r>
              <w:rPr>
                <w:rFonts w:hint="default"/>
                <w:color w:val="FF0000"/>
                <w:sz w:val="16"/>
              </w:rPr>
              <w:t>,760</w:t>
            </w:r>
            <w:r>
              <w:rPr>
                <w:rFonts w:hint="eastAsia"/>
                <w:color w:val="FF0000"/>
                <w:sz w:val="16"/>
              </w:rPr>
              <w:t>千円</w:t>
            </w:r>
          </w:p>
        </w:tc>
        <w:tc>
          <w:tcPr>
            <w:tcW w:w="7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6</w:t>
            </w:r>
            <w:r>
              <w:rPr>
                <w:rFonts w:hint="eastAsia"/>
                <w:color w:val="FF0000"/>
                <w:sz w:val="16"/>
              </w:rPr>
              <w:t>％</w:t>
            </w:r>
          </w:p>
        </w:tc>
        <w:tc>
          <w:tcPr>
            <w:tcW w:w="1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8</w:t>
            </w:r>
            <w:r>
              <w:rPr>
                <w:rFonts w:hint="default"/>
                <w:color w:val="FF0000"/>
                <w:sz w:val="16"/>
              </w:rPr>
              <w:t>,400</w:t>
            </w:r>
            <w:r>
              <w:rPr>
                <w:rFonts w:hint="eastAsia"/>
                <w:color w:val="FF0000"/>
                <w:sz w:val="16"/>
              </w:rPr>
              <w:t>千円</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FF0000"/>
                <w:sz w:val="16"/>
              </w:rPr>
            </w:pPr>
            <w:r>
              <w:rPr>
                <w:rFonts w:hint="eastAsia"/>
                <w:color w:val="FF0000"/>
                <w:sz w:val="16"/>
              </w:rPr>
              <w:t>9</w:t>
            </w:r>
            <w:r>
              <w:rPr>
                <w:rFonts w:hint="eastAsia"/>
                <w:color w:val="FF0000"/>
                <w:sz w:val="16"/>
              </w:rPr>
              <w:t>％</w:t>
            </w:r>
          </w:p>
        </w:tc>
      </w:tr>
    </w:tbl>
    <w:p>
      <w:pPr>
        <w:pStyle w:val="0"/>
        <w:rPr>
          <w:rFonts w:hint="default"/>
          <w:b w:val="1"/>
          <w:sz w:val="24"/>
          <w:u w:val="double" w:color="auto"/>
        </w:rPr>
      </w:pPr>
    </w:p>
    <w:p>
      <w:pPr>
        <w:pStyle w:val="0"/>
        <w:rPr>
          <w:rFonts w:hint="default"/>
        </w:rPr>
      </w:pPr>
      <w:r>
        <w:rPr>
          <w:rFonts w:hint="eastAsia"/>
          <w:b w:val="1"/>
          <w:sz w:val="24"/>
          <w:u w:val="double" w:color="auto"/>
        </w:rPr>
        <w:t>６．具体的な目標（</w:t>
      </w:r>
      <w:r>
        <w:rPr>
          <w:rFonts w:hint="eastAsia"/>
          <w:b w:val="1"/>
          <w:sz w:val="24"/>
          <w:u w:val="double" w:color="auto"/>
        </w:rPr>
        <w:t>KPI</w:t>
      </w:r>
      <w:r>
        <w:rPr>
          <w:rFonts w:hint="eastAsia"/>
          <w:b w:val="1"/>
          <w:sz w:val="24"/>
          <w:u w:val="double" w:color="auto"/>
        </w:rPr>
        <w:t>）／７．具体的な行動計画</w:t>
      </w:r>
    </w:p>
    <w:tbl>
      <w:tblPr>
        <w:tblStyle w:val="11"/>
        <w:tblW w:w="15733" w:type="dxa"/>
        <w:tblInd w:w="-8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1"/>
        <w:gridCol w:w="1843"/>
        <w:gridCol w:w="1276"/>
        <w:gridCol w:w="1275"/>
        <w:gridCol w:w="567"/>
        <w:gridCol w:w="1134"/>
        <w:gridCol w:w="1134"/>
        <w:gridCol w:w="1134"/>
        <w:gridCol w:w="1276"/>
        <w:gridCol w:w="1701"/>
        <w:gridCol w:w="1701"/>
        <w:gridCol w:w="1701"/>
      </w:tblGrid>
      <w:tr>
        <w:trPr>
          <w:trHeight w:val="279" w:hRule="atLeast"/>
        </w:trPr>
        <w:tc>
          <w:tcPr>
            <w:tcW w:w="2834" w:type="dxa"/>
            <w:gridSpan w:val="2"/>
            <w:vMerge w:val="restart"/>
            <w:tcBorders>
              <w:top w:val="single" w:color="auto" w:sz="12" w:space="0"/>
              <w:left w:val="single" w:color="auto" w:sz="12" w:space="0"/>
              <w:bottom w:val="none" w:color="auto" w:sz="0" w:space="0"/>
              <w:right w:val="double" w:color="auto" w:sz="4" w:space="0"/>
              <w:tl2br w:val="none" w:color="auto" w:sz="0" w:space="0"/>
              <w:tr2bl w:val="none" w:color="auto" w:sz="0" w:space="0"/>
            </w:tcBorders>
            <w:shd w:val="clear" w:color="auto" w:themeFill="accent6" w:themeFillTint="66" w:themeFillShade="FF"/>
            <w:vAlign w:val="center"/>
          </w:tcPr>
          <w:p>
            <w:pPr>
              <w:pStyle w:val="0"/>
              <w:spacing w:line="240" w:lineRule="exact"/>
              <w:jc w:val="center"/>
              <w:rPr>
                <w:rFonts w:hint="default"/>
              </w:rPr>
            </w:pPr>
            <w:r>
              <w:rPr>
                <w:rFonts w:hint="eastAsia"/>
                <w:sz w:val="18"/>
              </w:rPr>
              <w:t>項目</w:t>
            </w:r>
          </w:p>
        </w:tc>
        <w:tc>
          <w:tcPr>
            <w:tcW w:w="2551" w:type="dxa"/>
            <w:gridSpan w:val="2"/>
            <w:tcBorders>
              <w:top w:val="single" w:color="auto" w:sz="12" w:space="0"/>
              <w:left w:val="double" w:color="auto" w:sz="4" w:space="0"/>
              <w:bottom w:val="single" w:color="auto" w:sz="4" w:space="0"/>
              <w:right w:val="single" w:color="auto" w:sz="12" w:space="0"/>
              <w:tl2br w:val="none" w:color="auto" w:sz="0" w:space="0"/>
              <w:tr2bl w:val="none" w:color="auto" w:sz="0" w:space="0"/>
            </w:tcBorders>
            <w:shd w:val="clear" w:color="auto" w:themeFill="accent6" w:themeFillTint="66" w:themeFillShade="FF"/>
            <w:vAlign w:val="center"/>
          </w:tcPr>
          <w:p>
            <w:pPr>
              <w:pStyle w:val="0"/>
              <w:spacing w:line="240" w:lineRule="exact"/>
              <w:jc w:val="center"/>
              <w:rPr>
                <w:rFonts w:hint="default"/>
                <w:sz w:val="16"/>
              </w:rPr>
            </w:pPr>
            <w:r>
              <w:rPr>
                <w:rFonts w:hint="eastAsia"/>
                <w:sz w:val="16"/>
              </w:rPr>
              <w:t>具体的な目標（ＫＰＩ）</w:t>
            </w:r>
          </w:p>
        </w:tc>
        <w:tc>
          <w:tcPr>
            <w:tcW w:w="10348" w:type="dxa"/>
            <w:gridSpan w:val="8"/>
            <w:tcBorders>
              <w:top w:val="single" w:color="auto" w:sz="12" w:space="0"/>
              <w:left w:val="single" w:color="auto" w:sz="12" w:space="0"/>
              <w:bottom w:val="single" w:color="auto" w:sz="2" w:space="0"/>
              <w:right w:val="single" w:color="auto" w:sz="12" w:space="0"/>
              <w:tl2br w:val="none" w:color="auto" w:sz="0" w:space="0"/>
              <w:tr2bl w:val="none" w:color="auto" w:sz="0" w:space="0"/>
            </w:tcBorders>
            <w:shd w:val="clear" w:color="auto" w:themeFill="accent6" w:themeFillTint="66" w:themeFillShade="FF"/>
            <w:vAlign w:val="top"/>
          </w:tcPr>
          <w:p>
            <w:pPr>
              <w:pStyle w:val="0"/>
              <w:spacing w:line="240" w:lineRule="exact"/>
              <w:jc w:val="center"/>
              <w:rPr>
                <w:rFonts w:hint="default"/>
                <w:sz w:val="16"/>
              </w:rPr>
            </w:pPr>
            <w:r>
              <w:rPr>
                <w:rFonts w:hint="eastAsia"/>
                <w:sz w:val="16"/>
              </w:rPr>
              <w:t>具</w:t>
            </w:r>
            <w:r>
              <w:rPr>
                <w:rFonts w:hint="eastAsia"/>
                <w:sz w:val="16"/>
              </w:rPr>
              <w:t xml:space="preserve"> </w:t>
            </w:r>
            <w:r>
              <w:rPr>
                <w:rFonts w:hint="eastAsia"/>
                <w:sz w:val="16"/>
              </w:rPr>
              <w:t>体</w:t>
            </w:r>
            <w:r>
              <w:rPr>
                <w:rFonts w:hint="eastAsia"/>
                <w:sz w:val="16"/>
              </w:rPr>
              <w:t xml:space="preserve"> </w:t>
            </w:r>
            <w:r>
              <w:rPr>
                <w:rFonts w:hint="eastAsia"/>
                <w:sz w:val="16"/>
              </w:rPr>
              <w:t>的</w:t>
            </w:r>
            <w:r>
              <w:rPr>
                <w:rFonts w:hint="eastAsia"/>
                <w:sz w:val="16"/>
              </w:rPr>
              <w:t xml:space="preserve"> </w:t>
            </w:r>
            <w:r>
              <w:rPr>
                <w:rFonts w:hint="eastAsia"/>
                <w:sz w:val="16"/>
              </w:rPr>
              <w:t>な</w:t>
            </w:r>
            <w:r>
              <w:rPr>
                <w:rFonts w:hint="eastAsia"/>
                <w:sz w:val="16"/>
              </w:rPr>
              <w:t xml:space="preserve"> </w:t>
            </w:r>
            <w:r>
              <w:rPr>
                <w:rFonts w:hint="eastAsia"/>
                <w:sz w:val="16"/>
              </w:rPr>
              <w:t>行</w:t>
            </w:r>
            <w:r>
              <w:rPr>
                <w:rFonts w:hint="eastAsia"/>
                <w:sz w:val="16"/>
              </w:rPr>
              <w:t xml:space="preserve"> </w:t>
            </w:r>
            <w:r>
              <w:rPr>
                <w:rFonts w:hint="eastAsia"/>
                <w:sz w:val="16"/>
              </w:rPr>
              <w:t>動</w:t>
            </w:r>
            <w:r>
              <w:rPr>
                <w:rFonts w:hint="eastAsia"/>
                <w:sz w:val="16"/>
              </w:rPr>
              <w:t xml:space="preserve"> </w:t>
            </w:r>
            <w:r>
              <w:rPr>
                <w:rFonts w:hint="eastAsia"/>
                <w:sz w:val="16"/>
              </w:rPr>
              <w:t>計</w:t>
            </w:r>
            <w:r>
              <w:rPr>
                <w:rFonts w:hint="eastAsia"/>
                <w:sz w:val="16"/>
              </w:rPr>
              <w:t xml:space="preserve"> </w:t>
            </w:r>
            <w:r>
              <w:rPr>
                <w:rFonts w:hint="eastAsia"/>
                <w:sz w:val="16"/>
              </w:rPr>
              <w:t>画</w:t>
            </w:r>
          </w:p>
        </w:tc>
      </w:tr>
      <w:tr>
        <w:trPr>
          <w:trHeight w:val="330" w:hRule="atLeast"/>
        </w:trPr>
        <w:tc>
          <w:tcPr>
            <w:tcW w:w="2834" w:type="dxa"/>
            <w:gridSpan w:val="2"/>
            <w:vMerge w:val="continue"/>
            <w:tcBorders>
              <w:top w:val="none" w:color="auto" w:sz="0" w:space="0"/>
              <w:left w:val="single" w:color="auto" w:sz="12" w:space="0"/>
              <w:bottom w:val="none" w:color="auto" w:sz="0" w:space="0"/>
              <w:right w:val="double" w:color="auto" w:sz="4" w:space="0"/>
              <w:tl2br w:val="none" w:color="auto" w:sz="0" w:space="0"/>
              <w:tr2bl w:val="none" w:color="auto" w:sz="0" w:space="0"/>
            </w:tcBorders>
            <w:shd w:val="clear" w:color="auto" w:themeFill="accent6" w:themeFillTint="66" w:themeFillShade="FF"/>
            <w:vAlign w:val="top"/>
          </w:tcPr>
          <w:p>
            <w:pPr>
              <w:pStyle w:val="0"/>
              <w:rPr>
                <w:rFonts w:hint="default"/>
              </w:rPr>
            </w:pPr>
          </w:p>
        </w:tc>
        <w:tc>
          <w:tcPr>
            <w:tcW w:w="1276" w:type="dxa"/>
            <w:vMerge w:val="restart"/>
            <w:tcBorders>
              <w:top w:val="single" w:color="auto" w:sz="4" w:space="0"/>
              <w:left w:val="double" w:color="auto" w:sz="4" w:space="0"/>
              <w:bottom w:val="double" w:color="auto" w:sz="4"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240" w:lineRule="exact"/>
              <w:jc w:val="center"/>
              <w:rPr>
                <w:rFonts w:hint="default"/>
                <w:sz w:val="16"/>
              </w:rPr>
            </w:pPr>
            <w:r>
              <w:rPr>
                <w:rFonts w:hint="eastAsia"/>
                <w:sz w:val="16"/>
              </w:rPr>
              <w:t>目標</w:t>
            </w:r>
          </w:p>
        </w:tc>
        <w:tc>
          <w:tcPr>
            <w:tcW w:w="1275" w:type="dxa"/>
            <w:vMerge w:val="restart"/>
            <w:tcBorders>
              <w:top w:val="single" w:color="auto" w:sz="4" w:space="0"/>
              <w:left w:val="none" w:color="auto" w:sz="0" w:space="0"/>
              <w:bottom w:val="double" w:color="auto" w:sz="4" w:space="0"/>
              <w:right w:val="single" w:color="auto" w:sz="12" w:space="0"/>
              <w:tl2br w:val="none" w:color="auto" w:sz="0" w:space="0"/>
              <w:tr2bl w:val="none" w:color="auto" w:sz="0" w:space="0"/>
            </w:tcBorders>
            <w:shd w:val="clear" w:color="auto" w:themeFill="accent6" w:themeFillTint="66" w:themeFillShade="FF"/>
            <w:vAlign w:val="center"/>
          </w:tcPr>
          <w:p>
            <w:pPr>
              <w:pStyle w:val="0"/>
              <w:spacing w:line="240" w:lineRule="exact"/>
              <w:jc w:val="center"/>
              <w:rPr>
                <w:rFonts w:hint="default"/>
                <w:sz w:val="16"/>
              </w:rPr>
            </w:pPr>
            <w:r>
              <w:rPr>
                <w:rFonts w:hint="eastAsia"/>
                <w:sz w:val="16"/>
              </w:rPr>
              <w:t>課題</w:t>
            </w:r>
          </w:p>
        </w:tc>
        <w:tc>
          <w:tcPr>
            <w:tcW w:w="567" w:type="dxa"/>
            <w:vMerge w:val="restart"/>
            <w:tcBorders>
              <w:top w:val="single" w:color="auto" w:sz="2" w:space="0"/>
              <w:left w:val="single" w:color="auto" w:sz="12" w:space="0"/>
              <w:bottom w:val="double" w:color="auto" w:sz="4" w:space="0"/>
              <w:right w:val="single" w:color="auto" w:sz="4" w:space="0"/>
              <w:tl2br w:val="none" w:color="auto" w:sz="0" w:space="0"/>
              <w:tr2bl w:val="none" w:color="auto" w:sz="0" w:space="0"/>
            </w:tcBorders>
            <w:shd w:val="clear" w:color="auto" w:themeFill="accent6" w:themeFillTint="66" w:themeFillShade="FF"/>
            <w:vAlign w:val="top"/>
          </w:tcPr>
          <w:p>
            <w:pPr>
              <w:pStyle w:val="0"/>
              <w:spacing w:line="240" w:lineRule="exact"/>
              <w:jc w:val="center"/>
              <w:rPr>
                <w:rFonts w:hint="default"/>
                <w:sz w:val="16"/>
              </w:rPr>
            </w:pPr>
          </w:p>
        </w:tc>
        <w:tc>
          <w:tcPr>
            <w:tcW w:w="4678" w:type="dxa"/>
            <w:gridSpan w:val="4"/>
            <w:tcBorders>
              <w:top w:val="single" w:color="auto" w:sz="2" w:space="0"/>
              <w:left w:val="single" w:color="auto" w:sz="4" w:space="0"/>
              <w:bottom w:val="single" w:color="auto" w:sz="4" w:space="0"/>
              <w:right w:val="single" w:color="auto" w:sz="12" w:space="0"/>
              <w:tl2br w:val="none" w:color="auto" w:sz="0" w:space="0"/>
              <w:tr2bl w:val="none" w:color="auto" w:sz="0" w:space="0"/>
            </w:tcBorders>
            <w:shd w:val="clear" w:color="auto" w:themeFill="accent6" w:themeFillTint="66" w:themeFillShade="FF"/>
            <w:vAlign w:val="center"/>
          </w:tcPr>
          <w:p>
            <w:pPr>
              <w:pStyle w:val="0"/>
              <w:spacing w:line="240" w:lineRule="exact"/>
              <w:jc w:val="center"/>
              <w:rPr>
                <w:rFonts w:hint="default"/>
                <w:sz w:val="16"/>
              </w:rPr>
            </w:pPr>
            <w:r>
              <w:rPr>
                <w:rFonts w:hint="eastAsia"/>
                <w:sz w:val="16"/>
              </w:rPr>
              <w:t>当期（見込み）</w:t>
            </w:r>
            <w:r>
              <w:rPr>
                <w:rFonts w:hint="eastAsia"/>
                <w:sz w:val="16"/>
              </w:rPr>
              <w:t xml:space="preserve"> </w:t>
            </w:r>
            <w:r>
              <w:rPr>
                <w:rFonts w:hint="eastAsia"/>
                <w:sz w:val="16"/>
              </w:rPr>
              <w:t>売上高</w:t>
            </w:r>
            <w:r>
              <w:rPr>
                <w:rFonts w:hint="default"/>
                <w:color w:val="FF0000"/>
                <w:sz w:val="16"/>
              </w:rPr>
              <w:t>210,000</w:t>
            </w:r>
            <w:r>
              <w:rPr>
                <w:rFonts w:hint="eastAsia"/>
                <w:sz w:val="16"/>
              </w:rPr>
              <w:t>円</w:t>
            </w:r>
          </w:p>
        </w:tc>
        <w:tc>
          <w:tcPr>
            <w:tcW w:w="1701" w:type="dxa"/>
            <w:vMerge w:val="restart"/>
            <w:tcBorders>
              <w:top w:val="single" w:color="auto" w:sz="2" w:space="0"/>
              <w:left w:val="single" w:color="auto" w:sz="12" w:space="0"/>
              <w:bottom w:val="none" w:color="auto" w:sz="0" w:space="0"/>
              <w:right w:val="single" w:color="auto" w:sz="12" w:space="0"/>
              <w:tl2br w:val="none" w:color="auto" w:sz="0" w:space="0"/>
              <w:tr2bl w:val="none" w:color="auto" w:sz="0" w:space="0"/>
            </w:tcBorders>
            <w:shd w:val="clear" w:color="auto" w:themeFill="accent6" w:themeFillTint="66" w:themeFillShade="FF"/>
            <w:vAlign w:val="center"/>
          </w:tcPr>
          <w:p>
            <w:pPr>
              <w:pStyle w:val="0"/>
              <w:spacing w:line="240" w:lineRule="exact"/>
              <w:jc w:val="center"/>
              <w:rPr>
                <w:rFonts w:hint="default"/>
                <w:sz w:val="16"/>
              </w:rPr>
            </w:pPr>
            <w:r>
              <w:rPr>
                <w:rFonts w:hint="eastAsia"/>
                <w:sz w:val="16"/>
              </w:rPr>
              <w:t>1</w:t>
            </w:r>
            <w:r>
              <w:rPr>
                <w:rFonts w:hint="eastAsia"/>
                <w:sz w:val="16"/>
              </w:rPr>
              <w:t>年目（</w:t>
            </w:r>
            <w:r>
              <w:rPr>
                <w:rFonts w:hint="eastAsia"/>
                <w:color w:val="FF0000"/>
                <w:sz w:val="16"/>
              </w:rPr>
              <w:t>23</w:t>
            </w:r>
            <w:r>
              <w:rPr>
                <w:rFonts w:hint="eastAsia"/>
                <w:sz w:val="16"/>
              </w:rPr>
              <w:t>年度）</w:t>
            </w:r>
          </w:p>
          <w:p>
            <w:pPr>
              <w:pStyle w:val="0"/>
              <w:spacing w:line="240" w:lineRule="exact"/>
              <w:jc w:val="center"/>
              <w:rPr>
                <w:rFonts w:hint="default"/>
                <w:sz w:val="16"/>
              </w:rPr>
            </w:pPr>
            <w:r>
              <w:rPr>
                <w:rFonts w:hint="eastAsia"/>
                <w:sz w:val="16"/>
              </w:rPr>
              <w:t>売上高</w:t>
            </w:r>
            <w:r>
              <w:rPr>
                <w:rFonts w:hint="default"/>
                <w:color w:val="FF0000"/>
                <w:sz w:val="16"/>
              </w:rPr>
              <w:t>220,000</w:t>
            </w:r>
            <w:r>
              <w:rPr>
                <w:rFonts w:hint="eastAsia"/>
                <w:sz w:val="16"/>
              </w:rPr>
              <w:t>円</w:t>
            </w:r>
          </w:p>
        </w:tc>
        <w:tc>
          <w:tcPr>
            <w:tcW w:w="1701" w:type="dxa"/>
            <w:vMerge w:val="restart"/>
            <w:tcBorders>
              <w:top w:val="single" w:color="auto" w:sz="2" w:space="0"/>
              <w:left w:val="single" w:color="auto" w:sz="12" w:space="0"/>
              <w:bottom w:val="none" w:color="auto" w:sz="0" w:space="0"/>
              <w:right w:val="single" w:color="auto" w:sz="12" w:space="0"/>
              <w:tl2br w:val="none" w:color="auto" w:sz="0" w:space="0"/>
              <w:tr2bl w:val="none" w:color="auto" w:sz="0" w:space="0"/>
            </w:tcBorders>
            <w:shd w:val="clear" w:color="auto" w:themeFill="accent6" w:themeFillTint="66" w:themeFillShade="FF"/>
            <w:vAlign w:val="center"/>
          </w:tcPr>
          <w:p>
            <w:pPr>
              <w:pStyle w:val="0"/>
              <w:spacing w:line="240" w:lineRule="exact"/>
              <w:jc w:val="center"/>
              <w:rPr>
                <w:rFonts w:hint="default"/>
                <w:sz w:val="16"/>
              </w:rPr>
            </w:pPr>
            <w:r>
              <w:rPr>
                <w:rFonts w:hint="eastAsia"/>
                <w:sz w:val="16"/>
              </w:rPr>
              <w:t>2</w:t>
            </w:r>
            <w:r>
              <w:rPr>
                <w:rFonts w:hint="eastAsia"/>
                <w:sz w:val="16"/>
              </w:rPr>
              <w:t>年目（</w:t>
            </w:r>
            <w:r>
              <w:rPr>
                <w:rFonts w:hint="eastAsia"/>
                <w:color w:val="FF0000"/>
                <w:sz w:val="16"/>
              </w:rPr>
              <w:t>24</w:t>
            </w:r>
            <w:r>
              <w:rPr>
                <w:rFonts w:hint="eastAsia"/>
                <w:sz w:val="16"/>
              </w:rPr>
              <w:t>年度）</w:t>
            </w:r>
          </w:p>
          <w:p>
            <w:pPr>
              <w:pStyle w:val="0"/>
              <w:spacing w:line="240" w:lineRule="exact"/>
              <w:jc w:val="center"/>
              <w:rPr>
                <w:rFonts w:hint="default"/>
                <w:sz w:val="16"/>
              </w:rPr>
            </w:pPr>
            <w:r>
              <w:rPr>
                <w:rFonts w:hint="eastAsia"/>
                <w:sz w:val="16"/>
              </w:rPr>
              <w:t>売上高</w:t>
            </w:r>
            <w:r>
              <w:rPr>
                <w:rFonts w:hint="default"/>
                <w:color w:val="FF0000"/>
                <w:sz w:val="16"/>
              </w:rPr>
              <w:t>230,000</w:t>
            </w:r>
            <w:r>
              <w:rPr>
                <w:rFonts w:hint="eastAsia"/>
                <w:sz w:val="16"/>
              </w:rPr>
              <w:t>円</w:t>
            </w:r>
          </w:p>
        </w:tc>
        <w:tc>
          <w:tcPr>
            <w:tcW w:w="1701" w:type="dxa"/>
            <w:vMerge w:val="restart"/>
            <w:tcBorders>
              <w:top w:val="single" w:color="auto" w:sz="2" w:space="0"/>
              <w:left w:val="single" w:color="auto" w:sz="12" w:space="0"/>
              <w:bottom w:val="none" w:color="auto" w:sz="0" w:space="0"/>
              <w:right w:val="single" w:color="auto" w:sz="12" w:space="0"/>
              <w:tl2br w:val="none" w:color="auto" w:sz="0" w:space="0"/>
              <w:tr2bl w:val="none" w:color="auto" w:sz="0" w:space="0"/>
            </w:tcBorders>
            <w:shd w:val="clear" w:color="auto" w:themeFill="accent6" w:themeFillTint="66" w:themeFillShade="FF"/>
            <w:vAlign w:val="center"/>
          </w:tcPr>
          <w:p>
            <w:pPr>
              <w:pStyle w:val="0"/>
              <w:spacing w:line="240" w:lineRule="exact"/>
              <w:jc w:val="center"/>
              <w:rPr>
                <w:rFonts w:hint="default"/>
                <w:sz w:val="16"/>
              </w:rPr>
            </w:pPr>
            <w:r>
              <w:rPr>
                <w:rFonts w:hint="eastAsia"/>
                <w:sz w:val="16"/>
              </w:rPr>
              <w:t>3</w:t>
            </w:r>
            <w:r>
              <w:rPr>
                <w:rFonts w:hint="eastAsia"/>
                <w:sz w:val="16"/>
              </w:rPr>
              <w:t>年目（</w:t>
            </w:r>
            <w:r>
              <w:rPr>
                <w:rFonts w:hint="eastAsia"/>
                <w:color w:val="FF0000"/>
                <w:sz w:val="16"/>
              </w:rPr>
              <w:t>25</w:t>
            </w:r>
            <w:r>
              <w:rPr>
                <w:rFonts w:hint="eastAsia"/>
                <w:sz w:val="16"/>
              </w:rPr>
              <w:t>年度）</w:t>
            </w:r>
          </w:p>
          <w:p>
            <w:pPr>
              <w:pStyle w:val="0"/>
              <w:spacing w:line="240" w:lineRule="exact"/>
              <w:jc w:val="center"/>
              <w:rPr>
                <w:rFonts w:hint="default"/>
                <w:sz w:val="16"/>
              </w:rPr>
            </w:pPr>
            <w:r>
              <w:rPr>
                <w:rFonts w:hint="eastAsia"/>
                <w:sz w:val="16"/>
              </w:rPr>
              <w:t>売上高</w:t>
            </w:r>
            <w:r>
              <w:rPr>
                <w:rFonts w:hint="default"/>
                <w:color w:val="FF0000"/>
                <w:sz w:val="16"/>
              </w:rPr>
              <w:t>240,000</w:t>
            </w:r>
            <w:r>
              <w:rPr>
                <w:rFonts w:hint="eastAsia"/>
                <w:sz w:val="16"/>
              </w:rPr>
              <w:t>円</w:t>
            </w:r>
          </w:p>
        </w:tc>
      </w:tr>
      <w:tr>
        <w:trPr>
          <w:trHeight w:val="304" w:hRule="atLeast"/>
        </w:trPr>
        <w:tc>
          <w:tcPr>
            <w:tcW w:w="2834" w:type="dxa"/>
            <w:gridSpan w:val="2"/>
            <w:vMerge w:val="continue"/>
            <w:tcBorders>
              <w:top w:val="none" w:color="auto" w:sz="0" w:space="0"/>
              <w:left w:val="single" w:color="auto" w:sz="12" w:space="0"/>
              <w:bottom w:val="double" w:color="auto" w:sz="4" w:space="0"/>
              <w:right w:val="double" w:color="auto" w:sz="4" w:space="0"/>
              <w:tl2br w:val="none" w:color="auto" w:sz="0" w:space="0"/>
              <w:tr2bl w:val="none" w:color="auto" w:sz="0" w:space="0"/>
            </w:tcBorders>
            <w:shd w:val="clear" w:color="auto" w:themeFill="accent6" w:themeFillTint="66" w:themeFillShade="FF"/>
            <w:vAlign w:val="top"/>
          </w:tcPr>
          <w:p>
            <w:pPr>
              <w:pStyle w:val="0"/>
              <w:rPr>
                <w:rFonts w:hint="default"/>
              </w:rPr>
            </w:pPr>
          </w:p>
        </w:tc>
        <w:tc>
          <w:tcPr>
            <w:tcW w:w="1276" w:type="dxa"/>
            <w:vMerge w:val="continue"/>
            <w:tcBorders>
              <w:top w:val="single" w:color="auto" w:sz="4" w:space="0"/>
              <w:left w:val="double" w:color="auto" w:sz="4" w:space="0"/>
              <w:bottom w:val="double" w:color="auto" w:sz="4"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rPr>
            </w:pPr>
          </w:p>
        </w:tc>
        <w:tc>
          <w:tcPr>
            <w:tcW w:w="1275" w:type="dxa"/>
            <w:vMerge w:val="continue"/>
            <w:tcBorders>
              <w:top w:val="single" w:color="auto" w:sz="4" w:space="0"/>
              <w:left w:val="none" w:color="auto" w:sz="0" w:space="0"/>
              <w:bottom w:val="double" w:color="auto" w:sz="4" w:space="0"/>
              <w:right w:val="single" w:color="auto" w:sz="12" w:space="0"/>
              <w:tl2br w:val="none" w:color="auto" w:sz="0" w:space="0"/>
              <w:tr2bl w:val="none" w:color="auto" w:sz="0" w:space="0"/>
            </w:tcBorders>
            <w:shd w:val="clear" w:color="auto" w:themeFill="accent6" w:themeFillTint="66" w:themeFillShade="FF"/>
            <w:vAlign w:val="top"/>
          </w:tcPr>
          <w:p>
            <w:pPr>
              <w:pStyle w:val="0"/>
              <w:rPr>
                <w:rFonts w:hint="default"/>
              </w:rPr>
            </w:pPr>
          </w:p>
        </w:tc>
        <w:tc>
          <w:tcPr>
            <w:tcW w:w="567" w:type="dxa"/>
            <w:vMerge w:val="continue"/>
            <w:tcBorders>
              <w:top w:val="single" w:color="auto" w:sz="4" w:space="0"/>
              <w:left w:val="single" w:color="auto" w:sz="12" w:space="0"/>
              <w:bottom w:val="double" w:color="auto" w:sz="4" w:space="0"/>
              <w:right w:val="single" w:color="auto" w:sz="4" w:space="0"/>
              <w:tl2br w:val="none" w:color="auto" w:sz="0" w:space="0"/>
              <w:tr2bl w:val="none" w:color="auto" w:sz="0" w:space="0"/>
            </w:tcBorders>
            <w:shd w:val="clear" w:color="auto" w:themeFill="accent6" w:themeFillTint="66" w:themeFillShade="FF"/>
            <w:vAlign w:val="top"/>
          </w:tcPr>
          <w:p>
            <w:pPr>
              <w:pStyle w:val="0"/>
              <w:rPr>
                <w:rFonts w:hint="default"/>
                <w:sz w:val="16"/>
              </w:rPr>
            </w:pPr>
          </w:p>
        </w:tc>
        <w:tc>
          <w:tcPr>
            <w:tcW w:w="1134" w:type="dxa"/>
            <w:tcBorders>
              <w:top w:val="single" w:color="auto" w:sz="4" w:space="0"/>
              <w:left w:val="single" w:color="auto" w:sz="4" w:space="0"/>
              <w:bottom w:val="double" w:color="auto" w:sz="4" w:space="0"/>
              <w:right w:val="single" w:color="auto" w:sz="4" w:space="0"/>
              <w:tl2br w:val="none" w:color="auto" w:sz="0" w:space="0"/>
              <w:tr2bl w:val="none" w:color="auto" w:sz="0" w:space="0"/>
            </w:tcBorders>
            <w:shd w:val="clear" w:color="auto" w:themeFill="accent6" w:themeFillTint="66" w:themeFillShade="FF"/>
            <w:vAlign w:val="top"/>
          </w:tcPr>
          <w:p>
            <w:pPr>
              <w:pStyle w:val="0"/>
              <w:spacing w:line="240" w:lineRule="exact"/>
              <w:jc w:val="center"/>
              <w:rPr>
                <w:rFonts w:hint="default"/>
                <w:sz w:val="14"/>
              </w:rPr>
            </w:pPr>
            <w:r>
              <w:rPr>
                <w:rFonts w:hint="eastAsia"/>
                <w:sz w:val="14"/>
              </w:rPr>
              <w:t>第</w:t>
            </w:r>
            <w:r>
              <w:rPr>
                <w:rFonts w:hint="eastAsia"/>
                <w:sz w:val="14"/>
              </w:rPr>
              <w:t>1</w:t>
            </w:r>
            <w:r>
              <w:rPr>
                <w:rFonts w:hint="eastAsia"/>
                <w:sz w:val="14"/>
              </w:rPr>
              <w:t>四半期</w:t>
            </w:r>
          </w:p>
        </w:tc>
        <w:tc>
          <w:tcPr>
            <w:tcW w:w="1134" w:type="dxa"/>
            <w:tcBorders>
              <w:top w:val="single" w:color="auto" w:sz="4" w:space="0"/>
              <w:left w:val="single" w:color="auto" w:sz="4" w:space="0"/>
              <w:bottom w:val="double" w:color="auto" w:sz="4" w:space="0"/>
              <w:right w:val="single" w:color="auto" w:sz="4" w:space="0"/>
              <w:tl2br w:val="none" w:color="auto" w:sz="0" w:space="0"/>
              <w:tr2bl w:val="none" w:color="auto" w:sz="0" w:space="0"/>
            </w:tcBorders>
            <w:shd w:val="clear" w:color="auto" w:themeFill="accent6" w:themeFillTint="66" w:themeFillShade="FF"/>
            <w:vAlign w:val="top"/>
          </w:tcPr>
          <w:p>
            <w:pPr>
              <w:pStyle w:val="0"/>
              <w:spacing w:line="240" w:lineRule="exact"/>
              <w:jc w:val="center"/>
              <w:rPr>
                <w:rFonts w:hint="default"/>
                <w:sz w:val="14"/>
              </w:rPr>
            </w:pPr>
            <w:r>
              <w:rPr>
                <w:rFonts w:hint="eastAsia"/>
                <w:sz w:val="14"/>
              </w:rPr>
              <w:t>第</w:t>
            </w:r>
            <w:r>
              <w:rPr>
                <w:rFonts w:hint="eastAsia"/>
                <w:sz w:val="14"/>
              </w:rPr>
              <w:t>2</w:t>
            </w:r>
            <w:r>
              <w:rPr>
                <w:rFonts w:hint="eastAsia"/>
                <w:sz w:val="14"/>
              </w:rPr>
              <w:t>四半期</w:t>
            </w:r>
          </w:p>
        </w:tc>
        <w:tc>
          <w:tcPr>
            <w:tcW w:w="1134" w:type="dxa"/>
            <w:tcBorders>
              <w:top w:val="single" w:color="auto" w:sz="4" w:space="0"/>
              <w:left w:val="single" w:color="auto" w:sz="4" w:space="0"/>
              <w:bottom w:val="double" w:color="auto" w:sz="4" w:space="0"/>
              <w:right w:val="single" w:color="auto" w:sz="4" w:space="0"/>
              <w:tl2br w:val="none" w:color="auto" w:sz="0" w:space="0"/>
              <w:tr2bl w:val="none" w:color="auto" w:sz="0" w:space="0"/>
            </w:tcBorders>
            <w:shd w:val="clear" w:color="auto" w:themeFill="accent6" w:themeFillTint="66" w:themeFillShade="FF"/>
            <w:vAlign w:val="top"/>
          </w:tcPr>
          <w:p>
            <w:pPr>
              <w:pStyle w:val="0"/>
              <w:spacing w:line="240" w:lineRule="exact"/>
              <w:jc w:val="center"/>
              <w:rPr>
                <w:rFonts w:hint="default"/>
                <w:sz w:val="14"/>
              </w:rPr>
            </w:pPr>
            <w:r>
              <w:rPr>
                <w:rFonts w:hint="eastAsia"/>
                <w:sz w:val="14"/>
              </w:rPr>
              <w:t>第</w:t>
            </w:r>
            <w:r>
              <w:rPr>
                <w:rFonts w:hint="eastAsia"/>
                <w:sz w:val="14"/>
              </w:rPr>
              <w:t>3</w:t>
            </w:r>
            <w:r>
              <w:rPr>
                <w:rFonts w:hint="eastAsia"/>
                <w:sz w:val="14"/>
              </w:rPr>
              <w:t>四半期</w:t>
            </w:r>
          </w:p>
        </w:tc>
        <w:tc>
          <w:tcPr>
            <w:tcW w:w="1276" w:type="dxa"/>
            <w:tcBorders>
              <w:top w:val="single" w:color="auto" w:sz="4" w:space="0"/>
              <w:left w:val="single" w:color="auto" w:sz="4" w:space="0"/>
              <w:bottom w:val="double" w:color="auto" w:sz="4" w:space="0"/>
              <w:right w:val="single" w:color="auto" w:sz="12" w:space="0"/>
              <w:tl2br w:val="none" w:color="auto" w:sz="0" w:space="0"/>
              <w:tr2bl w:val="none" w:color="auto" w:sz="0" w:space="0"/>
            </w:tcBorders>
            <w:shd w:val="clear" w:color="auto" w:themeFill="accent6" w:themeFillTint="66" w:themeFillShade="FF"/>
            <w:vAlign w:val="top"/>
          </w:tcPr>
          <w:p>
            <w:pPr>
              <w:pStyle w:val="0"/>
              <w:spacing w:line="240" w:lineRule="exact"/>
              <w:jc w:val="center"/>
              <w:rPr>
                <w:rFonts w:hint="default"/>
                <w:sz w:val="14"/>
              </w:rPr>
            </w:pPr>
            <w:r>
              <w:rPr>
                <w:rFonts w:hint="eastAsia"/>
                <w:sz w:val="14"/>
              </w:rPr>
              <w:t>第</w:t>
            </w:r>
            <w:r>
              <w:rPr>
                <w:rFonts w:hint="eastAsia"/>
                <w:sz w:val="14"/>
              </w:rPr>
              <w:t>4</w:t>
            </w:r>
            <w:r>
              <w:rPr>
                <w:rFonts w:hint="eastAsia"/>
                <w:sz w:val="14"/>
              </w:rPr>
              <w:t>四半期</w:t>
            </w:r>
          </w:p>
        </w:tc>
        <w:tc>
          <w:tcPr>
            <w:tcW w:w="1701" w:type="dxa"/>
            <w:vMerge w:val="continue"/>
            <w:tcBorders>
              <w:top w:val="none" w:color="auto" w:sz="0" w:space="0"/>
              <w:left w:val="single" w:color="auto" w:sz="12" w:space="0"/>
              <w:bottom w:val="double" w:color="auto" w:sz="4" w:space="0"/>
              <w:right w:val="single" w:color="auto" w:sz="12" w:space="0"/>
              <w:tl2br w:val="none" w:color="auto" w:sz="0" w:space="0"/>
              <w:tr2bl w:val="none" w:color="auto" w:sz="0" w:space="0"/>
            </w:tcBorders>
            <w:shd w:val="clear" w:color="auto" w:themeFill="accent6" w:themeFillTint="66" w:themeFillShade="FF"/>
            <w:vAlign w:val="top"/>
          </w:tcPr>
          <w:p>
            <w:pPr>
              <w:pStyle w:val="0"/>
              <w:rPr>
                <w:rFonts w:hint="default"/>
              </w:rPr>
            </w:pPr>
          </w:p>
        </w:tc>
        <w:tc>
          <w:tcPr>
            <w:tcW w:w="1701" w:type="dxa"/>
            <w:vMerge w:val="continue"/>
            <w:tcBorders>
              <w:top w:val="none" w:color="auto" w:sz="0" w:space="0"/>
              <w:left w:val="single" w:color="auto" w:sz="12" w:space="0"/>
              <w:bottom w:val="double" w:color="auto" w:sz="4" w:space="0"/>
              <w:right w:val="single" w:color="auto" w:sz="12" w:space="0"/>
              <w:tl2br w:val="none" w:color="auto" w:sz="0" w:space="0"/>
              <w:tr2bl w:val="none" w:color="auto" w:sz="0" w:space="0"/>
            </w:tcBorders>
            <w:shd w:val="clear" w:color="auto" w:themeFill="accent6" w:themeFillTint="66" w:themeFillShade="FF"/>
            <w:vAlign w:val="top"/>
          </w:tcPr>
          <w:p>
            <w:pPr>
              <w:pStyle w:val="0"/>
              <w:rPr>
                <w:rFonts w:hint="default"/>
              </w:rPr>
            </w:pPr>
          </w:p>
        </w:tc>
        <w:tc>
          <w:tcPr>
            <w:tcW w:w="1701" w:type="dxa"/>
            <w:vMerge w:val="continue"/>
            <w:tcBorders>
              <w:top w:val="none" w:color="auto" w:sz="0" w:space="0"/>
              <w:left w:val="single" w:color="auto" w:sz="12" w:space="0"/>
              <w:bottom w:val="double" w:color="auto" w:sz="4" w:space="0"/>
              <w:right w:val="single" w:color="auto" w:sz="12" w:space="0"/>
              <w:tl2br w:val="none" w:color="auto" w:sz="0" w:space="0"/>
              <w:tr2bl w:val="none" w:color="auto" w:sz="0" w:space="0"/>
            </w:tcBorders>
            <w:shd w:val="clear" w:color="auto" w:themeFill="accent6" w:themeFillTint="66" w:themeFillShade="FF"/>
            <w:vAlign w:val="top"/>
          </w:tcPr>
          <w:p>
            <w:pPr>
              <w:pStyle w:val="0"/>
              <w:rPr>
                <w:rFonts w:hint="default"/>
              </w:rPr>
            </w:pPr>
          </w:p>
        </w:tc>
      </w:tr>
      <w:tr>
        <w:trPr>
          <w:trHeight w:val="792" w:hRule="atLeast"/>
        </w:trPr>
        <w:tc>
          <w:tcPr>
            <w:tcW w:w="991" w:type="dxa"/>
            <w:vMerge w:val="restart"/>
            <w:tcBorders>
              <w:top w:val="double" w:color="auto" w:sz="4"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default"/>
                <w:sz w:val="18"/>
              </w:rPr>
            </w:pPr>
            <w:r>
              <w:rPr>
                <w:rFonts w:hint="eastAsia"/>
                <w:sz w:val="18"/>
              </w:rPr>
              <w:t>1</w:t>
            </w:r>
            <w:r>
              <w:rPr>
                <w:rFonts w:hint="default"/>
                <w:sz w:val="18"/>
              </w:rPr>
              <w:t xml:space="preserve"> </w:t>
            </w:r>
            <w:r>
              <w:rPr>
                <w:rFonts w:hint="eastAsia"/>
                <w:sz w:val="18"/>
              </w:rPr>
              <w:t>人材</w:t>
            </w:r>
          </w:p>
          <w:p>
            <w:pPr>
              <w:pStyle w:val="0"/>
              <w:ind w:firstLine="180" w:firstLineChars="100"/>
              <w:rPr>
                <w:rFonts w:hint="default"/>
                <w:sz w:val="18"/>
              </w:rPr>
            </w:pPr>
            <w:r>
              <w:rPr>
                <w:rFonts w:hint="eastAsia"/>
                <w:sz w:val="18"/>
              </w:rPr>
              <w:t>・組織</w:t>
            </w:r>
          </w:p>
        </w:tc>
        <w:tc>
          <w:tcPr>
            <w:tcW w:w="1843" w:type="dxa"/>
            <w:tcBorders>
              <w:top w:val="double" w:color="auto" w:sz="4" w:space="0"/>
              <w:left w:val="single" w:color="auto" w:sz="12" w:space="0"/>
              <w:bottom w:val="dashSmallGap" w:color="auto" w:sz="4" w:space="0"/>
              <w:right w:val="double" w:color="auto" w:sz="4" w:space="0"/>
              <w:tl2br w:val="none" w:color="auto" w:sz="0" w:space="0"/>
              <w:tr2bl w:val="none" w:color="auto" w:sz="0" w:space="0"/>
            </w:tcBorders>
            <w:vAlign w:val="top"/>
          </w:tcPr>
          <w:p>
            <w:pPr>
              <w:pStyle w:val="0"/>
              <w:rPr>
                <w:rFonts w:hint="default"/>
                <w:sz w:val="16"/>
              </w:rPr>
            </w:pPr>
            <w:r>
              <w:rPr>
                <w:rFonts w:hint="eastAsia"/>
                <w:sz w:val="16"/>
              </w:rPr>
              <w:t>人材・組織</w:t>
            </w:r>
          </w:p>
        </w:tc>
        <w:tc>
          <w:tcPr>
            <w:tcW w:w="1276" w:type="dxa"/>
            <w:vMerge w:val="restart"/>
            <w:tcBorders>
              <w:top w:val="double" w:color="auto" w:sz="4" w:space="0"/>
              <w:left w:val="double" w:color="auto" w:sz="4"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海外営業拠点新設</w:t>
            </w:r>
          </w:p>
          <w:p>
            <w:pPr>
              <w:pStyle w:val="0"/>
              <w:spacing w:line="240" w:lineRule="exact"/>
              <w:rPr>
                <w:rFonts w:hint="default"/>
                <w:color w:val="FF0000"/>
                <w:sz w:val="12"/>
              </w:rPr>
            </w:pPr>
          </w:p>
        </w:tc>
        <w:tc>
          <w:tcPr>
            <w:tcW w:w="1275" w:type="dxa"/>
            <w:vMerge w:val="restart"/>
            <w:tcBorders>
              <w:top w:val="doub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人材確保</w:t>
            </w:r>
          </w:p>
        </w:tc>
        <w:tc>
          <w:tcPr>
            <w:tcW w:w="567" w:type="dxa"/>
            <w:tcBorders>
              <w:top w:val="double" w:color="auto" w:sz="4" w:space="0"/>
              <w:left w:val="single" w:color="auto" w:sz="12" w:space="0"/>
              <w:bottom w:val="dashSmallGap" w:color="auto" w:sz="4" w:space="0"/>
              <w:right w:val="single" w:color="auto" w:sz="4" w:space="0"/>
              <w:tl2br w:val="none" w:color="auto" w:sz="0" w:space="0"/>
              <w:tr2bl w:val="none" w:color="auto" w:sz="0" w:space="0"/>
            </w:tcBorders>
            <w:vAlign w:val="top"/>
          </w:tcPr>
          <w:p>
            <w:pPr>
              <w:pStyle w:val="0"/>
              <w:spacing w:line="240" w:lineRule="exact"/>
              <w:jc w:val="center"/>
              <w:rPr>
                <w:rFonts w:hint="default"/>
                <w:sz w:val="12"/>
              </w:rPr>
            </w:pPr>
            <w:r>
              <w:rPr>
                <w:rFonts w:hint="eastAsia"/>
                <w:sz w:val="12"/>
              </w:rPr>
              <w:t>計画</w:t>
            </w:r>
          </w:p>
        </w:tc>
        <w:tc>
          <w:tcPr>
            <w:tcW w:w="1134" w:type="dxa"/>
            <w:tcBorders>
              <w:top w:val="doub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p>
        </w:tc>
        <w:tc>
          <w:tcPr>
            <w:tcW w:w="1134" w:type="dxa"/>
            <w:tcBorders>
              <w:top w:val="doub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p>
        </w:tc>
        <w:tc>
          <w:tcPr>
            <w:tcW w:w="1134" w:type="dxa"/>
            <w:tcBorders>
              <w:top w:val="doub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p>
        </w:tc>
        <w:tc>
          <w:tcPr>
            <w:tcW w:w="1276" w:type="dxa"/>
            <w:tcBorders>
              <w:top w:val="double" w:color="auto" w:sz="4" w:space="0"/>
              <w:left w:val="single" w:color="auto" w:sz="4"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社内海外マーケティング部門の新設</w:t>
            </w:r>
          </w:p>
          <w:p>
            <w:pPr>
              <w:pStyle w:val="0"/>
              <w:spacing w:line="240" w:lineRule="exact"/>
              <w:rPr>
                <w:rFonts w:hint="default"/>
                <w:color w:val="FF0000"/>
                <w:sz w:val="12"/>
              </w:rPr>
            </w:pPr>
          </w:p>
          <w:p>
            <w:pPr>
              <w:pStyle w:val="0"/>
              <w:spacing w:line="240" w:lineRule="exact"/>
              <w:rPr>
                <w:rFonts w:hint="default"/>
                <w:color w:val="FF0000"/>
                <w:sz w:val="12"/>
              </w:rPr>
            </w:pPr>
          </w:p>
        </w:tc>
        <w:tc>
          <w:tcPr>
            <w:tcW w:w="1701" w:type="dxa"/>
            <w:tcBorders>
              <w:top w:val="double" w:color="auto" w:sz="4" w:space="0"/>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・海外営業人材の確保</w:t>
            </w:r>
          </w:p>
        </w:tc>
        <w:tc>
          <w:tcPr>
            <w:tcW w:w="1701" w:type="dxa"/>
            <w:tcBorders>
              <w:top w:val="double" w:color="auto" w:sz="4" w:space="0"/>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・海外営業拠点の新設</w:t>
            </w:r>
          </w:p>
        </w:tc>
        <w:tc>
          <w:tcPr>
            <w:tcW w:w="1701" w:type="dxa"/>
            <w:tcBorders>
              <w:top w:val="double" w:color="auto" w:sz="4" w:space="0"/>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・現地営業人材の採用</w:t>
            </w:r>
          </w:p>
        </w:tc>
      </w:tr>
      <w:tr>
        <w:trPr>
          <w:trHeight w:val="397" w:hRule="atLeast"/>
        </w:trPr>
        <w:tc>
          <w:tcPr>
            <w:tcW w:w="991" w:type="dxa"/>
            <w:vMerge w:val="continue"/>
            <w:tcBorders>
              <w:top w:val="none" w:color="auto" w:sz="0" w:space="0"/>
              <w:left w:val="single" w:color="auto" w:sz="12" w:space="0"/>
              <w:bottom w:val="single" w:color="000000" w:sz="4" w:space="0"/>
              <w:right w:val="double" w:color="auto" w:sz="4" w:space="0"/>
              <w:tl2br w:val="none" w:color="auto" w:sz="0" w:space="0"/>
              <w:tr2bl w:val="none" w:color="auto" w:sz="0" w:space="0"/>
            </w:tcBorders>
            <w:vAlign w:val="top"/>
          </w:tcPr>
          <w:p>
            <w:pPr>
              <w:pStyle w:val="0"/>
              <w:rPr>
                <w:rFonts w:hint="default"/>
                <w:sz w:val="18"/>
              </w:rPr>
            </w:pPr>
          </w:p>
        </w:tc>
        <w:tc>
          <w:tcPr>
            <w:tcW w:w="1843" w:type="dxa"/>
            <w:tcBorders>
              <w:top w:val="dashSmallGap" w:color="auto" w:sz="4" w:space="0"/>
              <w:left w:val="single" w:color="auto" w:sz="12" w:space="0"/>
              <w:bottom w:val="single" w:color="000000" w:sz="4" w:space="0"/>
              <w:right w:val="double" w:color="auto" w:sz="4" w:space="0"/>
              <w:tl2br w:val="none" w:color="auto" w:sz="0" w:space="0"/>
              <w:tr2bl w:val="none" w:color="auto" w:sz="0" w:space="0"/>
            </w:tcBorders>
            <w:vAlign w:val="top"/>
          </w:tcPr>
          <w:p>
            <w:pPr>
              <w:pStyle w:val="0"/>
              <w:rPr>
                <w:rFonts w:hint="default"/>
                <w:sz w:val="16"/>
              </w:rPr>
            </w:pPr>
            <w:r>
              <w:rPr>
                <w:rFonts w:hint="eastAsia"/>
                <w:sz w:val="16"/>
              </w:rPr>
              <w:t>担当：</w:t>
            </w:r>
            <w:r>
              <w:rPr>
                <w:rFonts w:hint="eastAsia"/>
                <w:color w:val="FF0000"/>
                <w:sz w:val="16"/>
              </w:rPr>
              <w:t>高知</w:t>
            </w:r>
            <w:r>
              <w:rPr>
                <w:rFonts w:hint="eastAsia"/>
                <w:color w:val="FF0000"/>
                <w:sz w:val="16"/>
              </w:rPr>
              <w:t xml:space="preserve"> </w:t>
            </w:r>
            <w:r>
              <w:rPr>
                <w:rFonts w:hint="eastAsia"/>
                <w:color w:val="FF0000"/>
                <w:sz w:val="16"/>
              </w:rPr>
              <w:t>太郎</w:t>
            </w:r>
          </w:p>
        </w:tc>
        <w:tc>
          <w:tcPr>
            <w:tcW w:w="1276" w:type="dxa"/>
            <w:vMerge w:val="continue"/>
            <w:tcBorders>
              <w:top w:val="none" w:color="auto" w:sz="0" w:space="0"/>
              <w:left w:val="double" w:color="auto" w:sz="4" w:space="0"/>
              <w:bottom w:val="single" w:color="000000" w:sz="4" w:space="0"/>
              <w:right w:val="none" w:color="auto" w:sz="0" w:space="0"/>
              <w:tl2br w:val="none" w:color="auto" w:sz="0" w:space="0"/>
              <w:tr2bl w:val="none" w:color="auto" w:sz="0" w:space="0"/>
            </w:tcBorders>
            <w:vAlign w:val="top"/>
          </w:tcPr>
          <w:p>
            <w:pPr>
              <w:pStyle w:val="0"/>
              <w:spacing w:line="240" w:lineRule="exact"/>
              <w:rPr>
                <w:rFonts w:hint="default"/>
                <w:color w:val="FF0000"/>
                <w:sz w:val="12"/>
              </w:rPr>
            </w:pPr>
          </w:p>
        </w:tc>
        <w:tc>
          <w:tcPr>
            <w:tcW w:w="1275" w:type="dxa"/>
            <w:vMerge w:val="continue"/>
            <w:tcBorders>
              <w:top w:val="none" w:color="auto" w:sz="0" w:space="0"/>
              <w:left w:val="none" w:color="auto" w:sz="0" w:space="0"/>
              <w:bottom w:val="single" w:color="000000"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p>
        </w:tc>
        <w:tc>
          <w:tcPr>
            <w:tcW w:w="567" w:type="dxa"/>
            <w:tcBorders>
              <w:top w:val="double" w:color="auto" w:sz="4" w:space="0"/>
              <w:left w:val="single" w:color="auto" w:sz="12" w:space="0"/>
              <w:bottom w:val="single" w:color="000000" w:sz="4" w:space="0"/>
              <w:right w:val="single" w:color="auto" w:sz="4" w:space="0"/>
              <w:tl2br w:val="none" w:color="auto" w:sz="0" w:space="0"/>
              <w:tr2bl w:val="none" w:color="auto" w:sz="0" w:space="0"/>
            </w:tcBorders>
            <w:vAlign w:val="top"/>
          </w:tcPr>
          <w:p>
            <w:pPr>
              <w:pStyle w:val="0"/>
              <w:spacing w:line="240" w:lineRule="exact"/>
              <w:jc w:val="center"/>
              <w:rPr>
                <w:rFonts w:hint="default"/>
                <w:sz w:val="12"/>
              </w:rPr>
            </w:pPr>
            <w:r>
              <w:rPr>
                <w:rFonts w:hint="eastAsia"/>
                <w:sz w:val="12"/>
              </w:rPr>
              <w:t>実績</w:t>
            </w:r>
          </w:p>
        </w:tc>
        <w:tc>
          <w:tcPr>
            <w:tcW w:w="1134" w:type="dxa"/>
            <w:tcBorders>
              <w:top w:val="double" w:color="auto"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p>
        </w:tc>
        <w:tc>
          <w:tcPr>
            <w:tcW w:w="1134" w:type="dxa"/>
            <w:tcBorders>
              <w:top w:val="double" w:color="auto"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p>
        </w:tc>
        <w:tc>
          <w:tcPr>
            <w:tcW w:w="1134" w:type="dxa"/>
            <w:tcBorders>
              <w:top w:val="double" w:color="auto"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p>
        </w:tc>
        <w:tc>
          <w:tcPr>
            <w:tcW w:w="1276" w:type="dxa"/>
            <w:tcBorders>
              <w:top w:val="double" w:color="auto" w:sz="4" w:space="0"/>
              <w:left w:val="single" w:color="auto" w:sz="4" w:space="0"/>
              <w:bottom w:val="single" w:color="000000"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p>
        </w:tc>
        <w:tc>
          <w:tcPr>
            <w:tcW w:w="1701" w:type="dxa"/>
            <w:tcBorders>
              <w:top w:val="double" w:color="auto" w:sz="4" w:space="0"/>
              <w:left w:val="single" w:color="auto" w:sz="12" w:space="0"/>
              <w:bottom w:val="single" w:color="000000"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p>
        </w:tc>
        <w:tc>
          <w:tcPr>
            <w:tcW w:w="1701" w:type="dxa"/>
            <w:tcBorders>
              <w:top w:val="double" w:color="auto" w:sz="4" w:space="0"/>
              <w:left w:val="single" w:color="auto" w:sz="12" w:space="0"/>
              <w:bottom w:val="single" w:color="000000"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p>
        </w:tc>
        <w:tc>
          <w:tcPr>
            <w:tcW w:w="1701" w:type="dxa"/>
            <w:tcBorders>
              <w:top w:val="double" w:color="auto" w:sz="4" w:space="0"/>
              <w:left w:val="single" w:color="auto" w:sz="12" w:space="0"/>
              <w:bottom w:val="single" w:color="000000"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p>
        </w:tc>
      </w:tr>
      <w:tr>
        <w:trPr>
          <w:trHeight w:val="695" w:hRule="atLeast"/>
        </w:trPr>
        <w:tc>
          <w:tcPr>
            <w:tcW w:w="991" w:type="dxa"/>
            <w:vMerge w:val="restart"/>
            <w:tcBorders>
              <w:top w:val="single" w:color="000000" w:sz="4"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default"/>
                <w:sz w:val="18"/>
              </w:rPr>
            </w:pPr>
            <w:r>
              <w:rPr>
                <w:rFonts w:hint="eastAsia"/>
                <w:sz w:val="18"/>
              </w:rPr>
              <w:t>2</w:t>
            </w:r>
            <w:r>
              <w:rPr>
                <w:rFonts w:hint="default"/>
                <w:sz w:val="18"/>
              </w:rPr>
              <w:t xml:space="preserve"> </w:t>
            </w:r>
            <w:r>
              <w:rPr>
                <w:rFonts w:hint="eastAsia"/>
                <w:sz w:val="18"/>
              </w:rPr>
              <w:t>企画</w:t>
            </w:r>
          </w:p>
          <w:p>
            <w:pPr>
              <w:pStyle w:val="0"/>
              <w:rPr>
                <w:rFonts w:hint="default"/>
                <w:sz w:val="18"/>
              </w:rPr>
            </w:pPr>
            <w:r>
              <w:rPr>
                <w:rFonts w:hint="eastAsia"/>
                <w:sz w:val="18"/>
              </w:rPr>
              <w:t>　・開発</w:t>
            </w:r>
          </w:p>
        </w:tc>
        <w:tc>
          <w:tcPr>
            <w:tcW w:w="1843" w:type="dxa"/>
            <w:tcBorders>
              <w:top w:val="single" w:color="000000" w:sz="4" w:space="0"/>
              <w:left w:val="single" w:color="auto" w:sz="12" w:space="0"/>
              <w:bottom w:val="dashSmallGap" w:color="auto" w:sz="4" w:space="0"/>
              <w:right w:val="double" w:color="auto" w:sz="4" w:space="0"/>
              <w:tl2br w:val="none" w:color="auto" w:sz="0" w:space="0"/>
              <w:tr2bl w:val="none" w:color="auto" w:sz="0" w:space="0"/>
            </w:tcBorders>
            <w:vAlign w:val="top"/>
          </w:tcPr>
          <w:p>
            <w:pPr>
              <w:pStyle w:val="0"/>
              <w:rPr>
                <w:rFonts w:hint="default"/>
                <w:sz w:val="16"/>
              </w:rPr>
            </w:pPr>
            <w:r>
              <w:rPr>
                <w:rFonts w:hint="eastAsia"/>
                <w:sz w:val="16"/>
              </w:rPr>
              <w:t>商品力</w:t>
            </w:r>
          </w:p>
          <w:p>
            <w:pPr>
              <w:pStyle w:val="0"/>
              <w:rPr>
                <w:rFonts w:hint="default"/>
                <w:sz w:val="16"/>
              </w:rPr>
            </w:pPr>
          </w:p>
        </w:tc>
        <w:tc>
          <w:tcPr>
            <w:tcW w:w="1276" w:type="dxa"/>
            <w:vMerge w:val="restart"/>
            <w:tcBorders>
              <w:top w:val="single" w:color="000000" w:sz="4" w:space="0"/>
              <w:left w:val="double" w:color="auto" w:sz="4"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10</w:t>
            </w:r>
            <w:r>
              <w:rPr>
                <w:rFonts w:hint="eastAsia"/>
                <w:color w:val="FF0000"/>
                <w:sz w:val="12"/>
              </w:rPr>
              <w:t>商品製造・販売</w:t>
            </w:r>
          </w:p>
        </w:tc>
        <w:tc>
          <w:tcPr>
            <w:tcW w:w="1275" w:type="dxa"/>
            <w:vMerge w:val="restart"/>
            <w:tcBorders>
              <w:top w:val="single" w:color="000000"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新たに</w:t>
            </w:r>
            <w:r>
              <w:rPr>
                <w:rFonts w:hint="eastAsia"/>
                <w:color w:val="FF0000"/>
                <w:sz w:val="12"/>
              </w:rPr>
              <w:t>5</w:t>
            </w:r>
            <w:r>
              <w:rPr>
                <w:rFonts w:hint="eastAsia"/>
                <w:color w:val="FF0000"/>
                <w:sz w:val="12"/>
              </w:rPr>
              <w:t>品商品化</w:t>
            </w:r>
          </w:p>
        </w:tc>
        <w:tc>
          <w:tcPr>
            <w:tcW w:w="567" w:type="dxa"/>
            <w:tcBorders>
              <w:top w:val="single" w:color="000000" w:sz="4" w:space="0"/>
              <w:left w:val="single" w:color="auto" w:sz="12" w:space="0"/>
              <w:bottom w:val="dashSmallGap" w:color="auto" w:sz="4" w:space="0"/>
              <w:right w:val="single" w:color="auto" w:sz="4" w:space="0"/>
              <w:tl2br w:val="none" w:color="auto" w:sz="0" w:space="0"/>
              <w:tr2bl w:val="none" w:color="auto" w:sz="0" w:space="0"/>
            </w:tcBorders>
            <w:vAlign w:val="top"/>
          </w:tcPr>
          <w:p>
            <w:pPr>
              <w:pStyle w:val="0"/>
              <w:spacing w:line="240" w:lineRule="exact"/>
              <w:jc w:val="center"/>
              <w:rPr>
                <w:rFonts w:hint="default"/>
                <w:sz w:val="12"/>
              </w:rPr>
            </w:pPr>
            <w:r>
              <w:rPr>
                <w:rFonts w:hint="eastAsia"/>
                <w:sz w:val="12"/>
              </w:rPr>
              <w:t>計画</w:t>
            </w:r>
          </w:p>
        </w:tc>
        <w:tc>
          <w:tcPr>
            <w:tcW w:w="1134" w:type="dxa"/>
            <w:tcBorders>
              <w:top w:val="single" w:color="000000"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p>
        </w:tc>
        <w:tc>
          <w:tcPr>
            <w:tcW w:w="1134" w:type="dxa"/>
            <w:tcBorders>
              <w:top w:val="single" w:color="000000"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p>
        </w:tc>
        <w:tc>
          <w:tcPr>
            <w:tcW w:w="1134" w:type="dxa"/>
            <w:tcBorders>
              <w:top w:val="single" w:color="000000"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商品「○◇○◇」のパッケージ改良</w:t>
            </w:r>
          </w:p>
        </w:tc>
        <w:tc>
          <w:tcPr>
            <w:tcW w:w="1276" w:type="dxa"/>
            <w:tcBorders>
              <w:top w:val="single" w:color="000000" w:sz="4" w:space="0"/>
              <w:left w:val="single" w:color="auto" w:sz="4"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商品「○◇○◇」改良版販売開始</w:t>
            </w:r>
          </w:p>
          <w:p>
            <w:pPr>
              <w:pStyle w:val="0"/>
              <w:spacing w:line="240" w:lineRule="exact"/>
              <w:rPr>
                <w:rFonts w:hint="default"/>
                <w:color w:val="FF0000"/>
                <w:sz w:val="12"/>
              </w:rPr>
            </w:pPr>
          </w:p>
          <w:p>
            <w:pPr>
              <w:pStyle w:val="0"/>
              <w:spacing w:line="240" w:lineRule="exact"/>
              <w:rPr>
                <w:rFonts w:hint="default"/>
                <w:color w:val="FF0000"/>
                <w:sz w:val="12"/>
              </w:rPr>
            </w:pPr>
          </w:p>
        </w:tc>
        <w:tc>
          <w:tcPr>
            <w:tcW w:w="1701" w:type="dxa"/>
            <w:tcBorders>
              <w:top w:val="single" w:color="000000" w:sz="4" w:space="0"/>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・新商品</w:t>
            </w:r>
            <w:r>
              <w:rPr>
                <w:rFonts w:hint="eastAsia"/>
                <w:color w:val="FF0000"/>
                <w:sz w:val="12"/>
              </w:rPr>
              <w:t>1</w:t>
            </w:r>
            <w:r>
              <w:rPr>
                <w:rFonts w:hint="eastAsia"/>
                <w:color w:val="FF0000"/>
                <w:sz w:val="12"/>
              </w:rPr>
              <w:t>商品の開発</w:t>
            </w:r>
          </w:p>
          <w:p>
            <w:pPr>
              <w:pStyle w:val="0"/>
              <w:spacing w:line="240" w:lineRule="exact"/>
              <w:rPr>
                <w:rFonts w:hint="default"/>
                <w:color w:val="FF0000"/>
                <w:sz w:val="12"/>
              </w:rPr>
            </w:pPr>
            <w:r>
              <w:rPr>
                <w:rFonts w:hint="eastAsia"/>
                <w:color w:val="FF0000"/>
                <w:sz w:val="12"/>
              </w:rPr>
              <w:t>・オリジナルロゴ作成</w:t>
            </w:r>
          </w:p>
        </w:tc>
        <w:tc>
          <w:tcPr>
            <w:tcW w:w="1701" w:type="dxa"/>
            <w:tcBorders>
              <w:top w:val="single" w:color="000000" w:sz="4" w:space="0"/>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・新商品</w:t>
            </w:r>
            <w:r>
              <w:rPr>
                <w:rFonts w:hint="eastAsia"/>
                <w:color w:val="FF0000"/>
                <w:sz w:val="12"/>
              </w:rPr>
              <w:t>1</w:t>
            </w:r>
            <w:r>
              <w:rPr>
                <w:rFonts w:hint="eastAsia"/>
                <w:color w:val="FF0000"/>
                <w:sz w:val="12"/>
              </w:rPr>
              <w:t>商品の開発</w:t>
            </w:r>
          </w:p>
        </w:tc>
        <w:tc>
          <w:tcPr>
            <w:tcW w:w="1701" w:type="dxa"/>
            <w:tcBorders>
              <w:top w:val="single" w:color="000000" w:sz="4" w:space="0"/>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・新商品</w:t>
            </w:r>
            <w:r>
              <w:rPr>
                <w:rFonts w:hint="eastAsia"/>
                <w:color w:val="FF0000"/>
                <w:sz w:val="12"/>
              </w:rPr>
              <w:t>3</w:t>
            </w:r>
            <w:r>
              <w:rPr>
                <w:rFonts w:hint="eastAsia"/>
                <w:color w:val="FF0000"/>
                <w:sz w:val="12"/>
              </w:rPr>
              <w:t>商品の開発</w:t>
            </w:r>
          </w:p>
          <w:p>
            <w:pPr>
              <w:pStyle w:val="0"/>
              <w:spacing w:line="240" w:lineRule="exact"/>
              <w:rPr>
                <w:rFonts w:hint="default"/>
                <w:color w:val="FF0000"/>
                <w:sz w:val="12"/>
              </w:rPr>
            </w:pPr>
            <w:r>
              <w:rPr>
                <w:rFonts w:hint="eastAsia"/>
                <w:color w:val="FF0000"/>
                <w:sz w:val="12"/>
              </w:rPr>
              <w:t>・全商品パッケージデザイン統一</w:t>
            </w:r>
          </w:p>
        </w:tc>
      </w:tr>
      <w:tr>
        <w:trPr>
          <w:trHeight w:val="348" w:hRule="atLeast"/>
        </w:trPr>
        <w:tc>
          <w:tcPr>
            <w:tcW w:w="991" w:type="dxa"/>
            <w:vMerge w:val="continue"/>
            <w:tcBorders>
              <w:top w:val="none" w:color="auto" w:sz="0"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default"/>
                <w:sz w:val="18"/>
              </w:rPr>
            </w:pPr>
          </w:p>
        </w:tc>
        <w:tc>
          <w:tcPr>
            <w:tcW w:w="1843" w:type="dxa"/>
            <w:tcBorders>
              <w:top w:val="dashSmallGap" w:color="auto" w:sz="4"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default"/>
                <w:sz w:val="16"/>
              </w:rPr>
            </w:pPr>
            <w:r>
              <w:rPr>
                <w:rFonts w:hint="eastAsia"/>
                <w:sz w:val="16"/>
              </w:rPr>
              <w:t>担当：</w:t>
            </w:r>
            <w:r>
              <w:rPr>
                <w:rFonts w:hint="eastAsia"/>
                <w:color w:val="FF0000"/>
                <w:sz w:val="16"/>
              </w:rPr>
              <w:t>高知</w:t>
            </w:r>
            <w:r>
              <w:rPr>
                <w:rFonts w:hint="eastAsia"/>
                <w:color w:val="FF0000"/>
                <w:sz w:val="16"/>
              </w:rPr>
              <w:t xml:space="preserve"> </w:t>
            </w:r>
            <w:r>
              <w:rPr>
                <w:rFonts w:hint="eastAsia"/>
                <w:color w:val="FF0000"/>
                <w:sz w:val="16"/>
              </w:rPr>
              <w:t>太郎</w:t>
            </w:r>
          </w:p>
        </w:tc>
        <w:tc>
          <w:tcPr>
            <w:tcW w:w="1276" w:type="dxa"/>
            <w:vMerge w:val="continue"/>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sz w:val="12"/>
              </w:rPr>
            </w:pPr>
          </w:p>
        </w:tc>
        <w:tc>
          <w:tcPr>
            <w:tcW w:w="127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sz w:val="12"/>
              </w:rPr>
            </w:pPr>
          </w:p>
        </w:tc>
        <w:tc>
          <w:tcPr>
            <w:tcW w:w="567" w:type="dxa"/>
            <w:tcBorders>
              <w:top w:val="dashSmallGap"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40" w:lineRule="exact"/>
              <w:jc w:val="center"/>
              <w:rPr>
                <w:rFonts w:hint="default"/>
                <w:sz w:val="12"/>
              </w:rPr>
            </w:pPr>
            <w:r>
              <w:rPr>
                <w:rFonts w:hint="eastAsia"/>
                <w:sz w:val="12"/>
              </w:rPr>
              <w:t>実績</w:t>
            </w:r>
          </w:p>
        </w:tc>
        <w:tc>
          <w:tcPr>
            <w:tcW w:w="1134" w:type="dxa"/>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rPr>
                <w:rFonts w:hint="default"/>
                <w:sz w:val="12"/>
              </w:rPr>
            </w:pPr>
          </w:p>
        </w:tc>
        <w:tc>
          <w:tcPr>
            <w:tcW w:w="1134" w:type="dxa"/>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rPr>
                <w:rFonts w:hint="default"/>
                <w:sz w:val="12"/>
              </w:rPr>
            </w:pPr>
          </w:p>
        </w:tc>
        <w:tc>
          <w:tcPr>
            <w:tcW w:w="1134" w:type="dxa"/>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rPr>
                <w:rFonts w:hint="default"/>
                <w:sz w:val="12"/>
              </w:rPr>
            </w:pPr>
          </w:p>
        </w:tc>
        <w:tc>
          <w:tcPr>
            <w:tcW w:w="1276" w:type="dxa"/>
            <w:tcBorders>
              <w:top w:val="dashSmallGap"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z w:val="12"/>
              </w:rPr>
            </w:pPr>
          </w:p>
        </w:tc>
        <w:tc>
          <w:tcPr>
            <w:tcW w:w="1701" w:type="dxa"/>
            <w:tcBorders>
              <w:top w:val="dashSmallGap" w:color="auto" w:sz="4"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z w:val="12"/>
              </w:rPr>
            </w:pPr>
          </w:p>
        </w:tc>
        <w:tc>
          <w:tcPr>
            <w:tcW w:w="1701" w:type="dxa"/>
            <w:tcBorders>
              <w:top w:val="dashSmallGap" w:color="auto" w:sz="4"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z w:val="12"/>
              </w:rPr>
            </w:pPr>
          </w:p>
        </w:tc>
        <w:tc>
          <w:tcPr>
            <w:tcW w:w="1701" w:type="dxa"/>
            <w:tcBorders>
              <w:top w:val="dashSmallGap" w:color="auto" w:sz="4"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z w:val="12"/>
              </w:rPr>
            </w:pPr>
          </w:p>
        </w:tc>
      </w:tr>
      <w:tr>
        <w:trPr>
          <w:trHeight w:val="596" w:hRule="atLeast"/>
        </w:trPr>
        <w:tc>
          <w:tcPr>
            <w:tcW w:w="991" w:type="dxa"/>
            <w:vMerge w:val="restart"/>
            <w:tcBorders>
              <w:top w:val="none" w:color="auto" w:sz="0"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default"/>
                <w:sz w:val="18"/>
              </w:rPr>
            </w:pPr>
            <w:r>
              <w:rPr>
                <w:rFonts w:hint="eastAsia"/>
                <w:sz w:val="18"/>
              </w:rPr>
              <w:t>3</w:t>
            </w:r>
            <w:r>
              <w:rPr>
                <w:rFonts w:hint="default"/>
                <w:sz w:val="18"/>
              </w:rPr>
              <w:t xml:space="preserve"> </w:t>
            </w:r>
            <w:r>
              <w:rPr>
                <w:rFonts w:hint="eastAsia"/>
                <w:sz w:val="18"/>
              </w:rPr>
              <w:t>製造</w:t>
            </w:r>
          </w:p>
        </w:tc>
        <w:tc>
          <w:tcPr>
            <w:tcW w:w="1843" w:type="dxa"/>
            <w:tcBorders>
              <w:top w:val="none" w:color="auto" w:sz="0" w:space="0"/>
              <w:left w:val="single" w:color="auto" w:sz="12" w:space="0"/>
              <w:bottom w:val="dashSmallGap" w:color="auto" w:sz="4" w:space="0"/>
              <w:right w:val="double" w:color="auto" w:sz="4" w:space="0"/>
              <w:tl2br w:val="none" w:color="auto" w:sz="0" w:space="0"/>
              <w:tr2bl w:val="none" w:color="auto" w:sz="0" w:space="0"/>
            </w:tcBorders>
            <w:vAlign w:val="top"/>
          </w:tcPr>
          <w:p>
            <w:pPr>
              <w:pStyle w:val="0"/>
              <w:rPr>
                <w:rFonts w:hint="default"/>
                <w:sz w:val="16"/>
              </w:rPr>
            </w:pPr>
            <w:r>
              <w:rPr>
                <w:rFonts w:hint="eastAsia"/>
                <w:sz w:val="16"/>
              </w:rPr>
              <w:t>生産管理</w:t>
            </w:r>
          </w:p>
          <w:p>
            <w:pPr>
              <w:pStyle w:val="0"/>
              <w:rPr>
                <w:rFonts w:hint="default"/>
                <w:sz w:val="16"/>
              </w:rPr>
            </w:pPr>
            <w:r>
              <w:rPr>
                <w:rFonts w:hint="eastAsia"/>
                <w:sz w:val="16"/>
              </w:rPr>
              <w:t>（生産体制）</w:t>
            </w:r>
          </w:p>
          <w:p>
            <w:pPr>
              <w:pStyle w:val="0"/>
              <w:rPr>
                <w:rFonts w:hint="default"/>
                <w:sz w:val="16"/>
              </w:rPr>
            </w:pPr>
          </w:p>
        </w:tc>
        <w:tc>
          <w:tcPr>
            <w:tcW w:w="1276" w:type="dxa"/>
            <w:vMerge w:val="restart"/>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sz w:val="12"/>
              </w:rPr>
            </w:pPr>
            <w:r>
              <w:rPr>
                <w:rFonts w:hint="eastAsia"/>
                <w:color w:val="FF0000"/>
                <w:sz w:val="12"/>
              </w:rPr>
              <w:t>従業員</w:t>
            </w:r>
            <w:r>
              <w:rPr>
                <w:rFonts w:hint="eastAsia"/>
                <w:color w:val="FF0000"/>
                <w:sz w:val="12"/>
              </w:rPr>
              <w:t>20</w:t>
            </w:r>
            <w:r>
              <w:rPr>
                <w:rFonts w:hint="eastAsia"/>
                <w:color w:val="FF0000"/>
                <w:sz w:val="12"/>
              </w:rPr>
              <w:t>名</w:t>
            </w:r>
          </w:p>
        </w:tc>
        <w:tc>
          <w:tcPr>
            <w:tcW w:w="1275" w:type="dxa"/>
            <w:vMerge w:val="restart"/>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2"/>
              </w:rPr>
            </w:pPr>
            <w:r>
              <w:rPr>
                <w:rFonts w:hint="eastAsia"/>
                <w:color w:val="FF0000"/>
                <w:sz w:val="12"/>
              </w:rPr>
              <w:t>従業員</w:t>
            </w:r>
            <w:r>
              <w:rPr>
                <w:rFonts w:hint="eastAsia"/>
                <w:color w:val="FF0000"/>
                <w:sz w:val="12"/>
              </w:rPr>
              <w:t>20</w:t>
            </w:r>
            <w:r>
              <w:rPr>
                <w:rFonts w:hint="eastAsia"/>
                <w:color w:val="FF0000"/>
                <w:sz w:val="12"/>
              </w:rPr>
              <w:t>名</w:t>
            </w:r>
          </w:p>
        </w:tc>
        <w:tc>
          <w:tcPr>
            <w:tcW w:w="567" w:type="dxa"/>
            <w:tcBorders>
              <w:top w:val="none" w:color="auto" w:sz="0" w:space="0"/>
              <w:left w:val="single" w:color="auto" w:sz="12" w:space="0"/>
              <w:bottom w:val="dashSmallGap" w:color="auto" w:sz="4" w:space="0"/>
              <w:right w:val="single" w:color="auto" w:sz="4" w:space="0"/>
              <w:tl2br w:val="none" w:color="auto" w:sz="0" w:space="0"/>
              <w:tr2bl w:val="none" w:color="auto" w:sz="0" w:space="0"/>
            </w:tcBorders>
            <w:vAlign w:val="top"/>
          </w:tcPr>
          <w:p>
            <w:pPr>
              <w:pStyle w:val="0"/>
              <w:spacing w:line="240" w:lineRule="exact"/>
              <w:jc w:val="center"/>
              <w:rPr>
                <w:rFonts w:hint="default"/>
                <w:sz w:val="12"/>
              </w:rPr>
            </w:pPr>
            <w:r>
              <w:rPr>
                <w:rFonts w:hint="eastAsia"/>
                <w:sz w:val="12"/>
              </w:rPr>
              <w:t>計画</w:t>
            </w:r>
          </w:p>
        </w:tc>
        <w:tc>
          <w:tcPr>
            <w:tcW w:w="1134" w:type="dxa"/>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p>
        </w:tc>
        <w:tc>
          <w:tcPr>
            <w:tcW w:w="1134" w:type="dxa"/>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p>
        </w:tc>
        <w:tc>
          <w:tcPr>
            <w:tcW w:w="1134" w:type="dxa"/>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真空包装機導入</w:t>
            </w:r>
          </w:p>
        </w:tc>
        <w:tc>
          <w:tcPr>
            <w:tcW w:w="1276" w:type="dxa"/>
            <w:tcBorders>
              <w:top w:val="none" w:color="auto" w:sz="0" w:space="0"/>
              <w:left w:val="single" w:color="auto" w:sz="4"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製造工程表作成</w:t>
            </w:r>
          </w:p>
          <w:p>
            <w:pPr>
              <w:pStyle w:val="0"/>
              <w:spacing w:line="240" w:lineRule="exact"/>
              <w:rPr>
                <w:rFonts w:hint="default"/>
                <w:color w:val="FF0000"/>
                <w:sz w:val="12"/>
              </w:rPr>
            </w:pPr>
          </w:p>
          <w:p>
            <w:pPr>
              <w:pStyle w:val="0"/>
              <w:spacing w:line="240" w:lineRule="exact"/>
              <w:rPr>
                <w:rFonts w:hint="default"/>
                <w:color w:val="FF0000"/>
                <w:sz w:val="12"/>
              </w:rPr>
            </w:pPr>
          </w:p>
          <w:p>
            <w:pPr>
              <w:pStyle w:val="0"/>
              <w:spacing w:line="240" w:lineRule="exact"/>
              <w:rPr>
                <w:rFonts w:hint="default"/>
                <w:color w:val="FF0000"/>
                <w:sz w:val="12"/>
              </w:rPr>
            </w:pPr>
          </w:p>
        </w:tc>
        <w:tc>
          <w:tcPr>
            <w:tcW w:w="1701" w:type="dxa"/>
            <w:tcBorders>
              <w:top w:val="none" w:color="auto" w:sz="0" w:space="0"/>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従業員</w:t>
            </w:r>
            <w:r>
              <w:rPr>
                <w:rFonts w:hint="eastAsia"/>
                <w:color w:val="FF0000"/>
                <w:sz w:val="12"/>
              </w:rPr>
              <w:t>2</w:t>
            </w:r>
            <w:r>
              <w:rPr>
                <w:rFonts w:hint="eastAsia"/>
                <w:color w:val="FF0000"/>
                <w:sz w:val="12"/>
              </w:rPr>
              <w:t>名増</w:t>
            </w:r>
          </w:p>
          <w:p>
            <w:pPr>
              <w:pStyle w:val="0"/>
              <w:spacing w:line="240" w:lineRule="exact"/>
              <w:rPr>
                <w:rFonts w:hint="default"/>
                <w:color w:val="FF0000"/>
                <w:sz w:val="12"/>
              </w:rPr>
            </w:pPr>
          </w:p>
        </w:tc>
        <w:tc>
          <w:tcPr>
            <w:tcW w:w="1701" w:type="dxa"/>
            <w:tcBorders>
              <w:top w:val="none" w:color="auto" w:sz="0" w:space="0"/>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p>
        </w:tc>
        <w:tc>
          <w:tcPr>
            <w:tcW w:w="1701" w:type="dxa"/>
            <w:tcBorders>
              <w:top w:val="none" w:color="auto" w:sz="0" w:space="0"/>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従業員</w:t>
            </w:r>
            <w:r>
              <w:rPr>
                <w:rFonts w:hint="eastAsia"/>
                <w:color w:val="FF0000"/>
                <w:sz w:val="12"/>
              </w:rPr>
              <w:t>3</w:t>
            </w:r>
            <w:r>
              <w:rPr>
                <w:rFonts w:hint="eastAsia"/>
                <w:color w:val="FF0000"/>
                <w:sz w:val="12"/>
              </w:rPr>
              <w:t>名増</w:t>
            </w:r>
          </w:p>
        </w:tc>
      </w:tr>
      <w:tr>
        <w:trPr>
          <w:trHeight w:val="348" w:hRule="atLeast"/>
        </w:trPr>
        <w:tc>
          <w:tcPr>
            <w:tcW w:w="991" w:type="dxa"/>
            <w:vMerge w:val="continue"/>
            <w:tcBorders>
              <w:top w:val="none" w:color="auto" w:sz="0"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default"/>
                <w:sz w:val="18"/>
              </w:rPr>
            </w:pPr>
          </w:p>
        </w:tc>
        <w:tc>
          <w:tcPr>
            <w:tcW w:w="1843" w:type="dxa"/>
            <w:tcBorders>
              <w:top w:val="dashSmallGap" w:color="auto" w:sz="4"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default"/>
                <w:sz w:val="16"/>
              </w:rPr>
            </w:pPr>
            <w:r>
              <w:rPr>
                <w:rFonts w:hint="eastAsia"/>
                <w:sz w:val="16"/>
              </w:rPr>
              <w:t>担当：</w:t>
            </w:r>
            <w:r>
              <w:rPr>
                <w:rFonts w:hint="eastAsia"/>
                <w:color w:val="FF0000"/>
                <w:sz w:val="16"/>
              </w:rPr>
              <w:t>高知</w:t>
            </w:r>
            <w:r>
              <w:rPr>
                <w:rFonts w:hint="eastAsia"/>
                <w:color w:val="FF0000"/>
                <w:sz w:val="16"/>
              </w:rPr>
              <w:t xml:space="preserve"> </w:t>
            </w:r>
            <w:r>
              <w:rPr>
                <w:rFonts w:hint="eastAsia"/>
                <w:color w:val="FF0000"/>
                <w:sz w:val="16"/>
              </w:rPr>
              <w:t>次郎</w:t>
            </w:r>
          </w:p>
        </w:tc>
        <w:tc>
          <w:tcPr>
            <w:tcW w:w="1276" w:type="dxa"/>
            <w:vMerge w:val="continue"/>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sz w:val="12"/>
              </w:rPr>
            </w:pPr>
          </w:p>
        </w:tc>
        <w:tc>
          <w:tcPr>
            <w:tcW w:w="127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sz w:val="12"/>
              </w:rPr>
            </w:pPr>
          </w:p>
        </w:tc>
        <w:tc>
          <w:tcPr>
            <w:tcW w:w="567" w:type="dxa"/>
            <w:tcBorders>
              <w:top w:val="dashSmallGap"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40" w:lineRule="exact"/>
              <w:jc w:val="center"/>
              <w:rPr>
                <w:rFonts w:hint="default"/>
                <w:sz w:val="12"/>
              </w:rPr>
            </w:pPr>
            <w:r>
              <w:rPr>
                <w:rFonts w:hint="eastAsia"/>
                <w:sz w:val="12"/>
              </w:rPr>
              <w:t>実績</w:t>
            </w:r>
          </w:p>
        </w:tc>
        <w:tc>
          <w:tcPr>
            <w:tcW w:w="1134" w:type="dxa"/>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rPr>
                <w:rFonts w:hint="default"/>
                <w:sz w:val="12"/>
              </w:rPr>
            </w:pPr>
          </w:p>
        </w:tc>
        <w:tc>
          <w:tcPr>
            <w:tcW w:w="1134" w:type="dxa"/>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rPr>
                <w:rFonts w:hint="default"/>
                <w:sz w:val="12"/>
              </w:rPr>
            </w:pPr>
          </w:p>
        </w:tc>
        <w:tc>
          <w:tcPr>
            <w:tcW w:w="1134" w:type="dxa"/>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rPr>
                <w:rFonts w:hint="default"/>
                <w:sz w:val="12"/>
              </w:rPr>
            </w:pPr>
          </w:p>
        </w:tc>
        <w:tc>
          <w:tcPr>
            <w:tcW w:w="1276" w:type="dxa"/>
            <w:tcBorders>
              <w:top w:val="dashSmallGap"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z w:val="12"/>
              </w:rPr>
            </w:pPr>
          </w:p>
        </w:tc>
        <w:tc>
          <w:tcPr>
            <w:tcW w:w="1701" w:type="dxa"/>
            <w:tcBorders>
              <w:top w:val="dashSmallGap" w:color="auto" w:sz="4"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z w:val="12"/>
              </w:rPr>
            </w:pPr>
          </w:p>
        </w:tc>
        <w:tc>
          <w:tcPr>
            <w:tcW w:w="1701" w:type="dxa"/>
            <w:tcBorders>
              <w:top w:val="dashSmallGap" w:color="auto" w:sz="4"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z w:val="12"/>
              </w:rPr>
            </w:pPr>
          </w:p>
        </w:tc>
        <w:tc>
          <w:tcPr>
            <w:tcW w:w="1701" w:type="dxa"/>
            <w:tcBorders>
              <w:top w:val="dashSmallGap" w:color="auto" w:sz="4"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z w:val="12"/>
              </w:rPr>
            </w:pPr>
          </w:p>
        </w:tc>
      </w:tr>
      <w:tr>
        <w:trPr>
          <w:trHeight w:val="734" w:hRule="atLeast"/>
        </w:trPr>
        <w:tc>
          <w:tcPr>
            <w:tcW w:w="991" w:type="dxa"/>
            <w:vMerge w:val="continue"/>
            <w:tcBorders>
              <w:top w:val="none" w:color="auto" w:sz="0"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default"/>
                <w:sz w:val="18"/>
              </w:rPr>
            </w:pPr>
          </w:p>
        </w:tc>
        <w:tc>
          <w:tcPr>
            <w:tcW w:w="1843" w:type="dxa"/>
            <w:tcBorders>
              <w:top w:val="none" w:color="auto" w:sz="0" w:space="0"/>
              <w:left w:val="single" w:color="auto" w:sz="12" w:space="0"/>
              <w:bottom w:val="dashSmallGap" w:color="auto" w:sz="4" w:space="0"/>
              <w:right w:val="double" w:color="auto" w:sz="4" w:space="0"/>
              <w:tl2br w:val="none" w:color="auto" w:sz="0" w:space="0"/>
              <w:tr2bl w:val="none" w:color="auto" w:sz="0" w:space="0"/>
            </w:tcBorders>
            <w:vAlign w:val="top"/>
          </w:tcPr>
          <w:p>
            <w:pPr>
              <w:pStyle w:val="0"/>
              <w:rPr>
                <w:rFonts w:hint="default"/>
                <w:sz w:val="16"/>
              </w:rPr>
            </w:pPr>
            <w:r>
              <w:rPr>
                <w:rFonts w:hint="eastAsia"/>
                <w:sz w:val="16"/>
              </w:rPr>
              <w:t>生産管理</w:t>
            </w:r>
          </w:p>
          <w:p>
            <w:pPr>
              <w:pStyle w:val="0"/>
              <w:rPr>
                <w:rFonts w:hint="default"/>
                <w:sz w:val="16"/>
              </w:rPr>
            </w:pPr>
            <w:r>
              <w:rPr>
                <w:rFonts w:hint="eastAsia"/>
                <w:sz w:val="16"/>
              </w:rPr>
              <w:t>（衛生管理）</w:t>
            </w:r>
          </w:p>
          <w:p>
            <w:pPr>
              <w:pStyle w:val="0"/>
              <w:rPr>
                <w:rFonts w:hint="default"/>
                <w:sz w:val="16"/>
              </w:rPr>
            </w:pPr>
          </w:p>
        </w:tc>
        <w:tc>
          <w:tcPr>
            <w:tcW w:w="1276" w:type="dxa"/>
            <w:vMerge w:val="restart"/>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県版</w:t>
            </w:r>
            <w:r>
              <w:rPr>
                <w:rFonts w:hint="eastAsia"/>
                <w:color w:val="FF0000"/>
                <w:sz w:val="12"/>
              </w:rPr>
              <w:t>HACCP</w:t>
            </w:r>
            <w:r>
              <w:rPr>
                <w:rFonts w:hint="eastAsia"/>
                <w:color w:val="FF0000"/>
                <w:sz w:val="12"/>
              </w:rPr>
              <w:t>（第</w:t>
            </w:r>
            <w:r>
              <w:rPr>
                <w:rFonts w:hint="eastAsia"/>
                <w:color w:val="FF0000"/>
                <w:sz w:val="12"/>
              </w:rPr>
              <w:t>2</w:t>
            </w:r>
            <w:r>
              <w:rPr>
                <w:rFonts w:hint="eastAsia"/>
                <w:color w:val="FF0000"/>
                <w:sz w:val="12"/>
              </w:rPr>
              <w:t>ｽﾃｰｼﾞ）認証取得</w:t>
            </w:r>
          </w:p>
        </w:tc>
        <w:tc>
          <w:tcPr>
            <w:tcW w:w="1275"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FSSC22000</w:t>
            </w:r>
            <w:r>
              <w:rPr>
                <w:rFonts w:hint="eastAsia"/>
                <w:color w:val="FF0000"/>
                <w:sz w:val="12"/>
              </w:rPr>
              <w:t>取得</w:t>
            </w:r>
          </w:p>
          <w:p>
            <w:pPr>
              <w:pStyle w:val="0"/>
              <w:spacing w:line="240" w:lineRule="exact"/>
              <w:rPr>
                <w:rFonts w:hint="default"/>
                <w:color w:val="FF0000"/>
                <w:sz w:val="12"/>
              </w:rPr>
            </w:pPr>
          </w:p>
        </w:tc>
        <w:tc>
          <w:tcPr>
            <w:tcW w:w="567" w:type="dxa"/>
            <w:tcBorders>
              <w:top w:val="none" w:color="auto" w:sz="0" w:space="0"/>
              <w:left w:val="single" w:color="auto" w:sz="12" w:space="0"/>
              <w:bottom w:val="dashSmallGap" w:color="auto" w:sz="4" w:space="0"/>
              <w:right w:val="single" w:color="auto" w:sz="4" w:space="0"/>
              <w:tl2br w:val="none" w:color="auto" w:sz="0" w:space="0"/>
              <w:tr2bl w:val="none" w:color="auto" w:sz="0" w:space="0"/>
            </w:tcBorders>
            <w:vAlign w:val="top"/>
          </w:tcPr>
          <w:p>
            <w:pPr>
              <w:pStyle w:val="0"/>
              <w:spacing w:line="240" w:lineRule="exact"/>
              <w:jc w:val="center"/>
              <w:rPr>
                <w:rFonts w:hint="default"/>
                <w:sz w:val="12"/>
              </w:rPr>
            </w:pPr>
            <w:r>
              <w:rPr>
                <w:rFonts w:hint="eastAsia"/>
                <w:sz w:val="12"/>
              </w:rPr>
              <w:t>計画</w:t>
            </w:r>
          </w:p>
        </w:tc>
        <w:tc>
          <w:tcPr>
            <w:tcW w:w="1134" w:type="dxa"/>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HACCP</w:t>
            </w:r>
            <w:r>
              <w:rPr>
                <w:rFonts w:hint="eastAsia"/>
                <w:color w:val="FF0000"/>
                <w:sz w:val="12"/>
              </w:rPr>
              <w:t>研修参加</w:t>
            </w:r>
          </w:p>
        </w:tc>
        <w:tc>
          <w:tcPr>
            <w:tcW w:w="1134" w:type="dxa"/>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HACCP</w:t>
            </w:r>
            <w:r>
              <w:rPr>
                <w:rFonts w:hint="eastAsia"/>
                <w:color w:val="FF0000"/>
                <w:sz w:val="12"/>
              </w:rPr>
              <w:t>研修参加</w:t>
            </w:r>
          </w:p>
        </w:tc>
        <w:tc>
          <w:tcPr>
            <w:tcW w:w="1134" w:type="dxa"/>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p>
        </w:tc>
        <w:tc>
          <w:tcPr>
            <w:tcW w:w="1276" w:type="dxa"/>
            <w:tcBorders>
              <w:top w:val="none" w:color="auto" w:sz="0" w:space="0"/>
              <w:left w:val="single" w:color="auto" w:sz="4"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県版</w:t>
            </w:r>
            <w:r>
              <w:rPr>
                <w:rFonts w:hint="eastAsia"/>
                <w:color w:val="FF0000"/>
                <w:sz w:val="12"/>
              </w:rPr>
              <w:t>HACCP</w:t>
            </w:r>
            <w:r>
              <w:rPr>
                <w:rFonts w:hint="eastAsia"/>
                <w:color w:val="FF0000"/>
                <w:sz w:val="12"/>
              </w:rPr>
              <w:t>（第</w:t>
            </w:r>
            <w:r>
              <w:rPr>
                <w:rFonts w:hint="eastAsia"/>
                <w:color w:val="FF0000"/>
                <w:sz w:val="12"/>
              </w:rPr>
              <w:t>3</w:t>
            </w:r>
            <w:r>
              <w:rPr>
                <w:rFonts w:hint="eastAsia"/>
                <w:color w:val="FF0000"/>
                <w:sz w:val="12"/>
              </w:rPr>
              <w:t>ｽﾃｰｼﾞ）認証取得</w:t>
            </w:r>
          </w:p>
          <w:p>
            <w:pPr>
              <w:pStyle w:val="0"/>
              <w:spacing w:line="240" w:lineRule="exact"/>
              <w:rPr>
                <w:rFonts w:hint="default"/>
                <w:color w:val="FF0000"/>
                <w:sz w:val="12"/>
              </w:rPr>
            </w:pPr>
          </w:p>
          <w:p>
            <w:pPr>
              <w:pStyle w:val="0"/>
              <w:spacing w:line="240" w:lineRule="exact"/>
              <w:rPr>
                <w:rFonts w:hint="default"/>
                <w:color w:val="FF0000"/>
                <w:sz w:val="12"/>
              </w:rPr>
            </w:pPr>
          </w:p>
        </w:tc>
        <w:tc>
          <w:tcPr>
            <w:tcW w:w="1701" w:type="dxa"/>
            <w:tcBorders>
              <w:top w:val="none" w:color="auto" w:sz="0" w:space="0"/>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p>
        </w:tc>
        <w:tc>
          <w:tcPr>
            <w:tcW w:w="1701" w:type="dxa"/>
            <w:tcBorders>
              <w:top w:val="none" w:color="auto" w:sz="0" w:space="0"/>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p>
        </w:tc>
        <w:tc>
          <w:tcPr>
            <w:tcW w:w="1701" w:type="dxa"/>
            <w:tcBorders>
              <w:top w:val="none" w:color="auto" w:sz="0" w:space="0"/>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FSSC22000</w:t>
            </w:r>
            <w:r>
              <w:rPr>
                <w:rFonts w:hint="eastAsia"/>
                <w:color w:val="FF0000"/>
                <w:sz w:val="12"/>
              </w:rPr>
              <w:t>認証取得</w:t>
            </w:r>
          </w:p>
        </w:tc>
      </w:tr>
      <w:tr>
        <w:trPr>
          <w:trHeight w:val="348" w:hRule="atLeast"/>
        </w:trPr>
        <w:tc>
          <w:tcPr>
            <w:tcW w:w="991" w:type="dxa"/>
            <w:vMerge w:val="continue"/>
            <w:tcBorders>
              <w:top w:val="none" w:color="auto" w:sz="0"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default"/>
                <w:sz w:val="18"/>
              </w:rPr>
            </w:pPr>
          </w:p>
        </w:tc>
        <w:tc>
          <w:tcPr>
            <w:tcW w:w="1843" w:type="dxa"/>
            <w:tcBorders>
              <w:top w:val="dashSmallGap" w:color="auto" w:sz="4"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default"/>
                <w:sz w:val="16"/>
              </w:rPr>
            </w:pPr>
            <w:r>
              <w:rPr>
                <w:rFonts w:hint="eastAsia"/>
                <w:sz w:val="16"/>
              </w:rPr>
              <w:t>担当：</w:t>
            </w:r>
            <w:r>
              <w:rPr>
                <w:rFonts w:hint="eastAsia"/>
                <w:color w:val="FF0000"/>
                <w:sz w:val="16"/>
              </w:rPr>
              <w:t>高知</w:t>
            </w:r>
            <w:r>
              <w:rPr>
                <w:rFonts w:hint="eastAsia"/>
                <w:color w:val="FF0000"/>
                <w:sz w:val="16"/>
              </w:rPr>
              <w:t xml:space="preserve"> </w:t>
            </w:r>
            <w:r>
              <w:rPr>
                <w:rFonts w:hint="eastAsia"/>
                <w:color w:val="FF0000"/>
                <w:sz w:val="16"/>
              </w:rPr>
              <w:t>次郎</w:t>
            </w:r>
          </w:p>
        </w:tc>
        <w:tc>
          <w:tcPr>
            <w:tcW w:w="1276" w:type="dxa"/>
            <w:vMerge w:val="continue"/>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sz w:val="12"/>
              </w:rPr>
            </w:pPr>
          </w:p>
        </w:tc>
        <w:tc>
          <w:tcPr>
            <w:tcW w:w="127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12"/>
              </w:rPr>
            </w:pPr>
          </w:p>
        </w:tc>
        <w:tc>
          <w:tcPr>
            <w:tcW w:w="567" w:type="dxa"/>
            <w:tcBorders>
              <w:top w:val="dashSmallGap" w:color="auto" w:sz="4"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240" w:lineRule="exact"/>
              <w:jc w:val="center"/>
              <w:rPr>
                <w:rFonts w:hint="default"/>
                <w:sz w:val="12"/>
              </w:rPr>
            </w:pPr>
            <w:r>
              <w:rPr>
                <w:rFonts w:hint="eastAsia"/>
                <w:sz w:val="12"/>
              </w:rPr>
              <w:t>実績</w:t>
            </w:r>
          </w:p>
        </w:tc>
        <w:tc>
          <w:tcPr>
            <w:tcW w:w="1134" w:type="dxa"/>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rPr>
                <w:rFonts w:hint="default"/>
                <w:sz w:val="12"/>
              </w:rPr>
            </w:pPr>
          </w:p>
        </w:tc>
        <w:tc>
          <w:tcPr>
            <w:tcW w:w="1134" w:type="dxa"/>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rPr>
                <w:rFonts w:hint="default"/>
                <w:sz w:val="12"/>
              </w:rPr>
            </w:pPr>
          </w:p>
        </w:tc>
        <w:tc>
          <w:tcPr>
            <w:tcW w:w="1134" w:type="dxa"/>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rPr>
                <w:rFonts w:hint="default"/>
                <w:sz w:val="12"/>
              </w:rPr>
            </w:pPr>
          </w:p>
        </w:tc>
        <w:tc>
          <w:tcPr>
            <w:tcW w:w="1276" w:type="dxa"/>
            <w:tcBorders>
              <w:top w:val="dashSmallGap"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z w:val="12"/>
              </w:rPr>
            </w:pPr>
          </w:p>
        </w:tc>
        <w:tc>
          <w:tcPr>
            <w:tcW w:w="1701" w:type="dxa"/>
            <w:tcBorders>
              <w:top w:val="dashSmallGap" w:color="auto" w:sz="4"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z w:val="12"/>
              </w:rPr>
            </w:pPr>
          </w:p>
        </w:tc>
        <w:tc>
          <w:tcPr>
            <w:tcW w:w="1701" w:type="dxa"/>
            <w:tcBorders>
              <w:top w:val="dashSmallGap" w:color="auto" w:sz="4"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z w:val="12"/>
              </w:rPr>
            </w:pPr>
          </w:p>
        </w:tc>
        <w:tc>
          <w:tcPr>
            <w:tcW w:w="1701" w:type="dxa"/>
            <w:tcBorders>
              <w:top w:val="dashSmallGap" w:color="auto" w:sz="4"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sz w:val="12"/>
              </w:rPr>
            </w:pPr>
          </w:p>
        </w:tc>
      </w:tr>
      <w:tr>
        <w:trPr>
          <w:trHeight w:val="801" w:hRule="atLeast"/>
        </w:trPr>
        <w:tc>
          <w:tcPr>
            <w:tcW w:w="991" w:type="dxa"/>
            <w:vMerge w:val="restart"/>
            <w:tcBorders>
              <w:top w:val="none" w:color="auto" w:sz="0"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default"/>
                <w:sz w:val="18"/>
              </w:rPr>
            </w:pPr>
            <w:r>
              <w:rPr>
                <w:rFonts w:hint="eastAsia"/>
                <w:sz w:val="18"/>
              </w:rPr>
              <w:t>4</w:t>
            </w:r>
            <w:r>
              <w:rPr>
                <w:rFonts w:hint="default"/>
                <w:sz w:val="18"/>
              </w:rPr>
              <w:t xml:space="preserve"> </w:t>
            </w:r>
            <w:r>
              <w:rPr>
                <w:rFonts w:hint="eastAsia"/>
                <w:sz w:val="18"/>
              </w:rPr>
              <w:t>販売</w:t>
            </w:r>
          </w:p>
        </w:tc>
        <w:tc>
          <w:tcPr>
            <w:tcW w:w="1843" w:type="dxa"/>
            <w:tcBorders>
              <w:top w:val="none" w:color="auto" w:sz="0" w:space="0"/>
              <w:left w:val="single" w:color="auto" w:sz="12" w:space="0"/>
              <w:bottom w:val="dashSmallGap" w:color="auto" w:sz="4" w:space="0"/>
              <w:right w:val="double" w:color="auto" w:sz="4" w:space="0"/>
              <w:tl2br w:val="none" w:color="auto" w:sz="0" w:space="0"/>
              <w:tr2bl w:val="none" w:color="auto" w:sz="0" w:space="0"/>
            </w:tcBorders>
            <w:vAlign w:val="top"/>
          </w:tcPr>
          <w:p>
            <w:pPr>
              <w:pStyle w:val="0"/>
              <w:rPr>
                <w:rFonts w:hint="default" w:eastAsia="SimSun"/>
                <w:sz w:val="16"/>
              </w:rPr>
            </w:pPr>
            <w:r>
              <w:rPr>
                <w:rFonts w:hint="eastAsia"/>
                <w:sz w:val="16"/>
              </w:rPr>
              <w:t>販路・プロモーション</w:t>
            </w:r>
          </w:p>
          <w:p>
            <w:pPr>
              <w:pStyle w:val="0"/>
              <w:rPr>
                <w:rFonts w:hint="default"/>
                <w:sz w:val="16"/>
              </w:rPr>
            </w:pPr>
          </w:p>
        </w:tc>
        <w:tc>
          <w:tcPr>
            <w:tcW w:w="1276" w:type="dxa"/>
            <w:vMerge w:val="restart"/>
            <w:tcBorders>
              <w:top w:val="none" w:color="auto" w:sz="0" w:space="0"/>
              <w:left w:val="double" w:color="auto" w:sz="4"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w:t>
            </w:r>
            <w:r>
              <w:rPr>
                <w:rFonts w:hint="eastAsia"/>
                <w:color w:val="FF0000"/>
                <w:sz w:val="12"/>
              </w:rPr>
              <w:t>15</w:t>
            </w:r>
            <w:r>
              <w:rPr>
                <w:rFonts w:hint="eastAsia"/>
                <w:color w:val="FF0000"/>
                <w:sz w:val="12"/>
              </w:rPr>
              <w:t>社</w:t>
            </w:r>
            <w:r>
              <w:rPr>
                <w:rFonts w:hint="eastAsia"/>
                <w:color w:val="FF0000"/>
                <w:sz w:val="12"/>
              </w:rPr>
              <w:t>30</w:t>
            </w:r>
            <w:r>
              <w:rPr>
                <w:rFonts w:hint="eastAsia"/>
                <w:color w:val="FF0000"/>
                <w:sz w:val="12"/>
              </w:rPr>
              <w:t>店舗卸販売、直営店</w:t>
            </w:r>
            <w:r>
              <w:rPr>
                <w:rFonts w:hint="eastAsia"/>
                <w:color w:val="FF0000"/>
                <w:sz w:val="12"/>
              </w:rPr>
              <w:t>1</w:t>
            </w:r>
            <w:r>
              <w:rPr>
                <w:rFonts w:hint="eastAsia"/>
                <w:color w:val="FF0000"/>
                <w:sz w:val="12"/>
              </w:rPr>
              <w:t>店舗で販売</w:t>
            </w:r>
          </w:p>
          <w:p>
            <w:pPr>
              <w:pStyle w:val="0"/>
              <w:spacing w:line="240" w:lineRule="exact"/>
              <w:rPr>
                <w:rFonts w:hint="default"/>
                <w:color w:val="FF0000"/>
                <w:sz w:val="12"/>
              </w:rPr>
            </w:pPr>
            <w:r>
              <w:rPr>
                <w:rFonts w:hint="eastAsia"/>
                <w:color w:val="FF0000"/>
                <w:sz w:val="12"/>
              </w:rPr>
              <w:t>・県内：県外＝</w:t>
            </w:r>
            <w:r>
              <w:rPr>
                <w:rFonts w:hint="eastAsia"/>
                <w:color w:val="FF0000"/>
                <w:sz w:val="12"/>
              </w:rPr>
              <w:t>6</w:t>
            </w:r>
            <w:r>
              <w:rPr>
                <w:rFonts w:hint="eastAsia"/>
                <w:color w:val="FF0000"/>
                <w:sz w:val="12"/>
              </w:rPr>
              <w:t>：</w:t>
            </w:r>
            <w:r>
              <w:rPr>
                <w:rFonts w:hint="eastAsia"/>
                <w:color w:val="FF0000"/>
                <w:sz w:val="12"/>
              </w:rPr>
              <w:t>4</w:t>
            </w:r>
            <w:r>
              <w:rPr>
                <w:rFonts w:hint="eastAsia"/>
              </w:rPr>
              <w:br w:type="textWrapping" w:clear="none"/>
            </w:r>
            <w:r>
              <w:rPr>
                <w:rFonts w:hint="eastAsia"/>
                <w:color w:val="FF0000"/>
                <w:sz w:val="12"/>
              </w:rPr>
              <w:t>・国内：海外＝</w:t>
            </w:r>
            <w:r>
              <w:rPr>
                <w:rFonts w:hint="eastAsia"/>
                <w:color w:val="FF0000"/>
                <w:sz w:val="12"/>
              </w:rPr>
              <w:t>5</w:t>
            </w:r>
            <w:r>
              <w:rPr>
                <w:rFonts w:hint="eastAsia"/>
                <w:color w:val="FF0000"/>
                <w:sz w:val="12"/>
              </w:rPr>
              <w:t>：</w:t>
            </w:r>
            <w:r>
              <w:rPr>
                <w:rFonts w:hint="eastAsia"/>
                <w:color w:val="FF0000"/>
                <w:sz w:val="12"/>
              </w:rPr>
              <w:t>1</w:t>
            </w:r>
          </w:p>
        </w:tc>
        <w:tc>
          <w:tcPr>
            <w:tcW w:w="127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・取引量拡大</w:t>
            </w:r>
          </w:p>
          <w:p>
            <w:pPr>
              <w:pStyle w:val="0"/>
              <w:spacing w:line="240" w:lineRule="exact"/>
              <w:rPr>
                <w:rFonts w:hint="default"/>
                <w:color w:val="FF0000"/>
                <w:sz w:val="12"/>
              </w:rPr>
            </w:pPr>
            <w:r>
              <w:rPr>
                <w:rFonts w:hint="eastAsia"/>
                <w:color w:val="FF0000"/>
                <w:sz w:val="12"/>
              </w:rPr>
              <w:t>・県内：県外＝</w:t>
            </w:r>
            <w:r>
              <w:rPr>
                <w:rFonts w:hint="eastAsia"/>
                <w:color w:val="FF0000"/>
                <w:sz w:val="12"/>
              </w:rPr>
              <w:t>9</w:t>
            </w:r>
            <w:r>
              <w:rPr>
                <w:rFonts w:hint="eastAsia"/>
                <w:color w:val="FF0000"/>
                <w:sz w:val="12"/>
              </w:rPr>
              <w:t>：</w:t>
            </w:r>
            <w:r>
              <w:rPr>
                <w:rFonts w:hint="eastAsia"/>
                <w:color w:val="FF0000"/>
                <w:sz w:val="12"/>
              </w:rPr>
              <w:t>1</w:t>
            </w:r>
            <w:r>
              <w:rPr>
                <w:rFonts w:hint="eastAsia"/>
              </w:rPr>
              <w:br w:type="textWrapping" w:clear="none"/>
            </w:r>
            <w:r>
              <w:rPr>
                <w:rFonts w:hint="eastAsia"/>
                <w:color w:val="FF0000"/>
                <w:sz w:val="12"/>
              </w:rPr>
              <w:t>・輸出対応</w:t>
            </w:r>
          </w:p>
        </w:tc>
        <w:tc>
          <w:tcPr>
            <w:tcW w:w="567" w:type="dxa"/>
            <w:tcBorders>
              <w:top w:val="none" w:color="auto" w:sz="0" w:space="0"/>
              <w:left w:val="single" w:color="auto" w:sz="12" w:space="0"/>
              <w:bottom w:val="dashSmallGap" w:color="auto" w:sz="4" w:space="0"/>
              <w:right w:val="single" w:color="auto" w:sz="4" w:space="0"/>
              <w:tl2br w:val="none" w:color="auto" w:sz="0" w:space="0"/>
              <w:tr2bl w:val="none" w:color="auto" w:sz="0" w:space="0"/>
            </w:tcBorders>
            <w:vAlign w:val="top"/>
          </w:tcPr>
          <w:p>
            <w:pPr>
              <w:pStyle w:val="0"/>
              <w:spacing w:line="240" w:lineRule="exact"/>
              <w:jc w:val="center"/>
              <w:rPr>
                <w:rFonts w:hint="default"/>
                <w:sz w:val="12"/>
              </w:rPr>
            </w:pPr>
            <w:r>
              <w:rPr>
                <w:rFonts w:hint="eastAsia"/>
                <w:sz w:val="12"/>
              </w:rPr>
              <w:t>計画</w:t>
            </w:r>
          </w:p>
        </w:tc>
        <w:tc>
          <w:tcPr>
            <w:tcW w:w="1134" w:type="dxa"/>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p>
        </w:tc>
        <w:tc>
          <w:tcPr>
            <w:tcW w:w="1134" w:type="dxa"/>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p>
        </w:tc>
        <w:tc>
          <w:tcPr>
            <w:tcW w:w="1134" w:type="dxa"/>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・展示商談会「○○○」出展</w:t>
            </w:r>
          </w:p>
          <w:p>
            <w:pPr>
              <w:pStyle w:val="0"/>
              <w:spacing w:line="240" w:lineRule="exact"/>
              <w:rPr>
                <w:rFonts w:hint="default"/>
                <w:color w:val="FF0000"/>
                <w:sz w:val="12"/>
              </w:rPr>
            </w:pPr>
            <w:r>
              <w:rPr>
                <w:rFonts w:hint="eastAsia"/>
                <w:color w:val="FF0000"/>
                <w:sz w:val="12"/>
              </w:rPr>
              <w:t>・県外新規スポット販売</w:t>
            </w:r>
            <w:r>
              <w:rPr>
                <w:rFonts w:hint="eastAsia"/>
                <w:color w:val="FF0000"/>
                <w:sz w:val="12"/>
              </w:rPr>
              <w:t>1</w:t>
            </w:r>
            <w:r>
              <w:rPr>
                <w:rFonts w:hint="eastAsia"/>
                <w:color w:val="FF0000"/>
                <w:sz w:val="12"/>
              </w:rPr>
              <w:t>社</w:t>
            </w:r>
          </w:p>
        </w:tc>
        <w:tc>
          <w:tcPr>
            <w:tcW w:w="1276" w:type="dxa"/>
            <w:tcBorders>
              <w:top w:val="none" w:color="auto" w:sz="0" w:space="0"/>
              <w:left w:val="single" w:color="auto" w:sz="4"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・展示商談会「■■■」出展</w:t>
            </w:r>
          </w:p>
          <w:p>
            <w:pPr>
              <w:pStyle w:val="0"/>
              <w:spacing w:line="240" w:lineRule="exact"/>
              <w:rPr>
                <w:rFonts w:hint="default"/>
                <w:color w:val="FF0000"/>
                <w:sz w:val="12"/>
              </w:rPr>
            </w:pPr>
            <w:r>
              <w:rPr>
                <w:rFonts w:hint="eastAsia"/>
                <w:color w:val="FF0000"/>
                <w:sz w:val="12"/>
              </w:rPr>
              <w:t>・県外新規スポット販売</w:t>
            </w:r>
            <w:r>
              <w:rPr>
                <w:rFonts w:hint="eastAsia"/>
                <w:color w:val="FF0000"/>
                <w:sz w:val="12"/>
              </w:rPr>
              <w:t>2</w:t>
            </w:r>
            <w:r>
              <w:rPr>
                <w:rFonts w:hint="eastAsia"/>
                <w:color w:val="FF0000"/>
                <w:sz w:val="12"/>
              </w:rPr>
              <w:t>社</w:t>
            </w:r>
          </w:p>
        </w:tc>
        <w:tc>
          <w:tcPr>
            <w:tcW w:w="1701" w:type="dxa"/>
            <w:tcBorders>
              <w:top w:val="none" w:color="auto" w:sz="0" w:space="0"/>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・県外新規スポット販売</w:t>
            </w:r>
            <w:r>
              <w:rPr>
                <w:rFonts w:hint="eastAsia"/>
                <w:color w:val="FF0000"/>
                <w:sz w:val="12"/>
              </w:rPr>
              <w:t>3</w:t>
            </w:r>
            <w:r>
              <w:rPr>
                <w:rFonts w:hint="eastAsia"/>
                <w:color w:val="FF0000"/>
                <w:sz w:val="12"/>
              </w:rPr>
              <w:t>社</w:t>
            </w:r>
          </w:p>
          <w:p>
            <w:pPr>
              <w:pStyle w:val="0"/>
              <w:spacing w:line="240" w:lineRule="exact"/>
              <w:rPr>
                <w:rFonts w:hint="default"/>
                <w:color w:val="FF0000"/>
                <w:sz w:val="12"/>
              </w:rPr>
            </w:pPr>
            <w:r>
              <w:rPr>
                <w:rFonts w:hint="eastAsia"/>
                <w:color w:val="FF0000"/>
                <w:sz w:val="12"/>
              </w:rPr>
              <w:t>・定番採用</w:t>
            </w:r>
            <w:r>
              <w:rPr>
                <w:rFonts w:hint="eastAsia"/>
                <w:color w:val="FF0000"/>
                <w:sz w:val="12"/>
              </w:rPr>
              <w:t>2</w:t>
            </w:r>
            <w:r>
              <w:rPr>
                <w:rFonts w:hint="eastAsia"/>
                <w:color w:val="FF0000"/>
                <w:sz w:val="12"/>
              </w:rPr>
              <w:t>社</w:t>
            </w:r>
          </w:p>
        </w:tc>
        <w:tc>
          <w:tcPr>
            <w:tcW w:w="1701" w:type="dxa"/>
            <w:tcBorders>
              <w:top w:val="none" w:color="auto" w:sz="0" w:space="0"/>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・県外新規スポット販売</w:t>
            </w:r>
            <w:r>
              <w:rPr>
                <w:rFonts w:hint="eastAsia"/>
                <w:color w:val="FF0000"/>
                <w:sz w:val="12"/>
              </w:rPr>
              <w:t>5</w:t>
            </w:r>
            <w:r>
              <w:rPr>
                <w:rFonts w:hint="eastAsia"/>
                <w:color w:val="FF0000"/>
                <w:sz w:val="12"/>
              </w:rPr>
              <w:t>社</w:t>
            </w:r>
          </w:p>
          <w:p>
            <w:pPr>
              <w:pStyle w:val="0"/>
              <w:spacing w:line="240" w:lineRule="exact"/>
              <w:rPr>
                <w:rFonts w:hint="default"/>
                <w:color w:val="FF0000"/>
                <w:sz w:val="12"/>
              </w:rPr>
            </w:pPr>
            <w:r>
              <w:rPr>
                <w:rFonts w:hint="eastAsia"/>
                <w:color w:val="FF0000"/>
                <w:sz w:val="12"/>
              </w:rPr>
              <w:t>・定番採用</w:t>
            </w:r>
            <w:r>
              <w:rPr>
                <w:rFonts w:hint="eastAsia"/>
                <w:color w:val="FF0000"/>
                <w:sz w:val="12"/>
              </w:rPr>
              <w:t>2</w:t>
            </w:r>
            <w:r>
              <w:rPr>
                <w:rFonts w:hint="eastAsia"/>
                <w:color w:val="FF0000"/>
                <w:sz w:val="12"/>
              </w:rPr>
              <w:t>社</w:t>
            </w:r>
          </w:p>
          <w:p>
            <w:pPr>
              <w:pStyle w:val="0"/>
              <w:spacing w:line="240" w:lineRule="exact"/>
              <w:rPr>
                <w:rFonts w:hint="default"/>
                <w:color w:val="FF0000"/>
                <w:sz w:val="12"/>
              </w:rPr>
            </w:pPr>
            <w:r>
              <w:rPr>
                <w:rFonts w:hint="eastAsia"/>
                <w:color w:val="FF0000"/>
                <w:sz w:val="12"/>
              </w:rPr>
              <w:t>・海外スポット販売１社</w:t>
            </w:r>
          </w:p>
        </w:tc>
        <w:tc>
          <w:tcPr>
            <w:tcW w:w="1701" w:type="dxa"/>
            <w:tcBorders>
              <w:top w:val="none" w:color="auto" w:sz="0" w:space="0"/>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・県外新規スポット販売</w:t>
            </w:r>
            <w:r>
              <w:rPr>
                <w:rFonts w:hint="eastAsia"/>
                <w:color w:val="FF0000"/>
                <w:sz w:val="12"/>
              </w:rPr>
              <w:t>10</w:t>
            </w:r>
            <w:r>
              <w:rPr>
                <w:rFonts w:hint="eastAsia"/>
                <w:color w:val="FF0000"/>
                <w:sz w:val="12"/>
              </w:rPr>
              <w:t>社</w:t>
            </w:r>
          </w:p>
          <w:p>
            <w:pPr>
              <w:pStyle w:val="0"/>
              <w:spacing w:line="240" w:lineRule="exact"/>
              <w:rPr>
                <w:rFonts w:hint="default"/>
                <w:color w:val="FF0000"/>
                <w:sz w:val="12"/>
              </w:rPr>
            </w:pPr>
            <w:r>
              <w:rPr>
                <w:rFonts w:hint="eastAsia"/>
                <w:color w:val="FF0000"/>
                <w:sz w:val="12"/>
              </w:rPr>
              <w:t>・定番採用</w:t>
            </w:r>
            <w:r>
              <w:rPr>
                <w:rFonts w:hint="eastAsia"/>
                <w:color w:val="FF0000"/>
                <w:sz w:val="12"/>
              </w:rPr>
              <w:t>4</w:t>
            </w:r>
            <w:r>
              <w:rPr>
                <w:rFonts w:hint="eastAsia"/>
                <w:color w:val="FF0000"/>
                <w:sz w:val="12"/>
              </w:rPr>
              <w:t>社</w:t>
            </w:r>
          </w:p>
          <w:p>
            <w:pPr>
              <w:pStyle w:val="0"/>
              <w:spacing w:line="240" w:lineRule="exact"/>
              <w:rPr>
                <w:rFonts w:hint="default"/>
                <w:color w:val="FF0000"/>
                <w:sz w:val="12"/>
              </w:rPr>
            </w:pPr>
            <w:r>
              <w:rPr>
                <w:rFonts w:hint="eastAsia"/>
                <w:color w:val="FF0000"/>
                <w:sz w:val="12"/>
              </w:rPr>
              <w:t>・海外スポット販売３社</w:t>
            </w:r>
          </w:p>
        </w:tc>
      </w:tr>
      <w:tr>
        <w:trPr>
          <w:trHeight w:val="232" w:hRule="atLeast"/>
        </w:trPr>
        <w:tc>
          <w:tcPr>
            <w:tcW w:w="991" w:type="dxa"/>
            <w:vMerge w:val="continue"/>
            <w:tcBorders>
              <w:top w:val="none" w:color="auto" w:sz="0" w:space="0"/>
              <w:left w:val="single" w:color="auto" w:sz="12" w:space="0"/>
              <w:bottom w:val="single" w:color="auto" w:sz="4" w:space="0"/>
              <w:right w:val="double" w:color="auto" w:sz="4" w:space="0"/>
              <w:tl2br w:val="none" w:color="auto" w:sz="0" w:space="0"/>
              <w:tr2bl w:val="none" w:color="auto" w:sz="0" w:space="0"/>
            </w:tcBorders>
            <w:vAlign w:val="top"/>
          </w:tcPr>
          <w:p>
            <w:pPr>
              <w:pStyle w:val="0"/>
              <w:rPr>
                <w:rFonts w:hint="default"/>
                <w:sz w:val="18"/>
              </w:rPr>
            </w:pPr>
          </w:p>
        </w:tc>
        <w:tc>
          <w:tcPr>
            <w:tcW w:w="1843" w:type="dxa"/>
            <w:tcBorders>
              <w:top w:val="dashSmallGap" w:color="auto" w:sz="4" w:space="0"/>
              <w:left w:val="single" w:color="auto" w:sz="12" w:space="0"/>
              <w:bottom w:val="single" w:color="auto" w:sz="4" w:space="0"/>
              <w:right w:val="double" w:color="auto" w:sz="4" w:space="0"/>
              <w:tl2br w:val="none" w:color="auto" w:sz="0" w:space="0"/>
              <w:tr2bl w:val="none" w:color="auto" w:sz="0" w:space="0"/>
            </w:tcBorders>
            <w:vAlign w:val="top"/>
          </w:tcPr>
          <w:p>
            <w:pPr>
              <w:pStyle w:val="0"/>
              <w:rPr>
                <w:rFonts w:hint="default"/>
                <w:sz w:val="16"/>
              </w:rPr>
            </w:pPr>
            <w:r>
              <w:rPr>
                <w:rFonts w:hint="eastAsia"/>
                <w:sz w:val="16"/>
              </w:rPr>
              <w:t>担当：</w:t>
            </w:r>
            <w:r>
              <w:rPr>
                <w:rFonts w:hint="eastAsia"/>
                <w:color w:val="FF0000"/>
                <w:sz w:val="16"/>
              </w:rPr>
              <w:t>四万十</w:t>
            </w:r>
            <w:r>
              <w:rPr>
                <w:rFonts w:hint="eastAsia"/>
                <w:color w:val="FF0000"/>
                <w:sz w:val="16"/>
              </w:rPr>
              <w:t xml:space="preserve"> </w:t>
            </w:r>
            <w:r>
              <w:rPr>
                <w:rFonts w:hint="eastAsia"/>
                <w:color w:val="FF0000"/>
                <w:sz w:val="16"/>
              </w:rPr>
              <w:t>花子</w:t>
            </w:r>
          </w:p>
        </w:tc>
        <w:tc>
          <w:tcPr>
            <w:tcW w:w="1276" w:type="dxa"/>
            <w:vMerge w:val="continue"/>
            <w:tcBorders>
              <w:top w:val="none" w:color="auto" w:sz="0" w:space="0"/>
              <w:left w:val="double" w:color="auto" w:sz="4" w:space="0"/>
              <w:bottom w:val="single" w:color="auto" w:sz="4" w:space="0"/>
              <w:right w:val="none" w:color="auto" w:sz="0" w:space="0"/>
              <w:tl2br w:val="none" w:color="auto" w:sz="0" w:space="0"/>
              <w:tr2bl w:val="none" w:color="auto" w:sz="0" w:space="0"/>
            </w:tcBorders>
            <w:vAlign w:val="top"/>
          </w:tcPr>
          <w:p>
            <w:pPr>
              <w:pStyle w:val="0"/>
              <w:rPr>
                <w:rFonts w:hint="default"/>
                <w:sz w:val="12"/>
              </w:rPr>
            </w:pPr>
          </w:p>
        </w:tc>
        <w:tc>
          <w:tcPr>
            <w:tcW w:w="127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sz w:val="12"/>
              </w:rPr>
            </w:pPr>
          </w:p>
        </w:tc>
        <w:tc>
          <w:tcPr>
            <w:tcW w:w="567" w:type="dxa"/>
            <w:tcBorders>
              <w:top w:val="dashSmallGap"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line="240" w:lineRule="exact"/>
              <w:jc w:val="center"/>
              <w:rPr>
                <w:rFonts w:hint="default"/>
                <w:sz w:val="12"/>
              </w:rPr>
            </w:pPr>
            <w:r>
              <w:rPr>
                <w:rFonts w:hint="eastAsia"/>
                <w:sz w:val="12"/>
              </w:rPr>
              <w:t>実績</w:t>
            </w:r>
          </w:p>
        </w:tc>
        <w:tc>
          <w:tcPr>
            <w:tcW w:w="1134"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default"/>
                <w:sz w:val="12"/>
              </w:rPr>
            </w:pPr>
          </w:p>
        </w:tc>
        <w:tc>
          <w:tcPr>
            <w:tcW w:w="1134"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default"/>
                <w:sz w:val="12"/>
              </w:rPr>
            </w:pPr>
          </w:p>
        </w:tc>
        <w:tc>
          <w:tcPr>
            <w:tcW w:w="1134"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default"/>
                <w:sz w:val="12"/>
              </w:rPr>
            </w:pPr>
          </w:p>
        </w:tc>
        <w:tc>
          <w:tcPr>
            <w:tcW w:w="1276" w:type="dxa"/>
            <w:tcBorders>
              <w:top w:val="dashSmallGap"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2"/>
              </w:rPr>
            </w:pPr>
          </w:p>
        </w:tc>
        <w:tc>
          <w:tcPr>
            <w:tcW w:w="1701" w:type="dxa"/>
            <w:tcBorders>
              <w:top w:val="dashSmallGap"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2"/>
              </w:rPr>
            </w:pPr>
          </w:p>
        </w:tc>
        <w:tc>
          <w:tcPr>
            <w:tcW w:w="1701" w:type="dxa"/>
            <w:tcBorders>
              <w:top w:val="dashSmallGap"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2"/>
              </w:rPr>
            </w:pPr>
          </w:p>
        </w:tc>
        <w:tc>
          <w:tcPr>
            <w:tcW w:w="1701" w:type="dxa"/>
            <w:tcBorders>
              <w:top w:val="dashSmallGap"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2"/>
              </w:rPr>
            </w:pPr>
          </w:p>
        </w:tc>
      </w:tr>
      <w:tr>
        <w:trPr>
          <w:trHeight w:val="855" w:hRule="atLeast"/>
        </w:trPr>
        <w:tc>
          <w:tcPr>
            <w:tcW w:w="991" w:type="dxa"/>
            <w:vMerge w:val="restart"/>
            <w:tcBorders>
              <w:top w:val="single" w:color="auto" w:sz="4" w:space="0"/>
              <w:left w:val="single" w:color="auto" w:sz="12" w:space="0"/>
              <w:bottom w:val="none" w:color="auto" w:sz="0" w:space="0"/>
              <w:right w:val="double" w:color="auto" w:sz="4" w:space="0"/>
              <w:tl2br w:val="none" w:color="auto" w:sz="0" w:space="0"/>
              <w:tr2bl w:val="none" w:color="auto" w:sz="0" w:space="0"/>
            </w:tcBorders>
            <w:vAlign w:val="top"/>
          </w:tcPr>
          <w:p>
            <w:pPr>
              <w:pStyle w:val="0"/>
              <w:rPr>
                <w:rFonts w:hint="default"/>
                <w:sz w:val="18"/>
              </w:rPr>
            </w:pPr>
            <w:r>
              <w:rPr>
                <w:rFonts w:hint="eastAsia"/>
                <w:sz w:val="18"/>
              </w:rPr>
              <w:t>5</w:t>
            </w:r>
            <w:r>
              <w:rPr>
                <w:rFonts w:hint="default"/>
                <w:sz w:val="18"/>
              </w:rPr>
              <w:t xml:space="preserve"> </w:t>
            </w:r>
            <w:r>
              <w:rPr>
                <w:rFonts w:hint="eastAsia"/>
                <w:sz w:val="18"/>
              </w:rPr>
              <w:t>その他</w:t>
            </w:r>
          </w:p>
        </w:tc>
        <w:tc>
          <w:tcPr>
            <w:tcW w:w="1843" w:type="dxa"/>
            <w:tcBorders>
              <w:top w:val="single" w:color="auto" w:sz="4" w:space="0"/>
              <w:left w:val="single" w:color="auto" w:sz="12" w:space="0"/>
              <w:bottom w:val="dashSmallGap" w:color="auto" w:sz="4" w:space="0"/>
              <w:right w:val="double" w:color="auto" w:sz="4" w:space="0"/>
              <w:tl2br w:val="none" w:color="auto" w:sz="0" w:space="0"/>
              <w:tr2bl w:val="none" w:color="auto" w:sz="0" w:space="0"/>
            </w:tcBorders>
            <w:vAlign w:val="top"/>
          </w:tcPr>
          <w:p>
            <w:pPr>
              <w:pStyle w:val="0"/>
              <w:rPr>
                <w:rFonts w:hint="default"/>
                <w:sz w:val="16"/>
              </w:rPr>
            </w:pPr>
            <w:r>
              <w:rPr>
                <w:rFonts w:hint="eastAsia"/>
                <w:sz w:val="16"/>
              </w:rPr>
              <w:t>その他</w:t>
            </w:r>
          </w:p>
          <w:p>
            <w:pPr>
              <w:pStyle w:val="0"/>
              <w:rPr>
                <w:rFonts w:hint="default"/>
                <w:sz w:val="16"/>
              </w:rPr>
            </w:pPr>
          </w:p>
        </w:tc>
        <w:tc>
          <w:tcPr>
            <w:tcW w:w="1276" w:type="dxa"/>
            <w:vMerge w:val="restart"/>
            <w:tcBorders>
              <w:top w:val="single" w:color="auto" w:sz="4" w:space="0"/>
              <w:left w:val="double" w:color="auto" w:sz="4" w:space="0"/>
              <w:bottom w:val="single" w:color="auto" w:sz="12" w:space="0"/>
              <w:right w:val="none" w:color="auto" w:sz="0"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社内でクレーム対応研修実施（月</w:t>
            </w:r>
            <w:r>
              <w:rPr>
                <w:rFonts w:hint="eastAsia"/>
                <w:color w:val="FF0000"/>
                <w:sz w:val="12"/>
              </w:rPr>
              <w:t>1</w:t>
            </w:r>
            <w:r>
              <w:rPr>
                <w:rFonts w:hint="eastAsia"/>
                <w:color w:val="FF0000"/>
                <w:sz w:val="12"/>
              </w:rPr>
              <w:t>回）</w:t>
            </w:r>
          </w:p>
        </w:tc>
        <w:tc>
          <w:tcPr>
            <w:tcW w:w="1275" w:type="dxa"/>
            <w:vMerge w:val="restart"/>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・商品クレーム</w:t>
            </w:r>
            <w:r>
              <w:rPr>
                <w:rFonts w:hint="eastAsia"/>
                <w:color w:val="FF0000"/>
                <w:sz w:val="12"/>
              </w:rPr>
              <w:t>0</w:t>
            </w:r>
            <w:r>
              <w:rPr>
                <w:rFonts w:hint="eastAsia"/>
                <w:color w:val="FF0000"/>
                <w:sz w:val="12"/>
              </w:rPr>
              <w:t>件</w:t>
            </w:r>
          </w:p>
          <w:p>
            <w:pPr>
              <w:pStyle w:val="0"/>
              <w:spacing w:line="240" w:lineRule="exact"/>
              <w:rPr>
                <w:rFonts w:hint="default"/>
                <w:color w:val="FF0000"/>
                <w:sz w:val="12"/>
              </w:rPr>
            </w:pPr>
            <w:r>
              <w:rPr>
                <w:rFonts w:hint="eastAsia"/>
                <w:color w:val="FF0000"/>
                <w:sz w:val="12"/>
              </w:rPr>
              <w:t>・自主検査体制確立</w:t>
            </w:r>
          </w:p>
        </w:tc>
        <w:tc>
          <w:tcPr>
            <w:tcW w:w="567" w:type="dxa"/>
            <w:tcBorders>
              <w:top w:val="single" w:color="auto" w:sz="4" w:space="0"/>
              <w:left w:val="single" w:color="auto" w:sz="12" w:space="0"/>
              <w:bottom w:val="dashSmallGap" w:color="auto" w:sz="4" w:space="0"/>
              <w:right w:val="single" w:color="auto" w:sz="4" w:space="0"/>
              <w:tl2br w:val="none" w:color="auto" w:sz="0" w:space="0"/>
              <w:tr2bl w:val="none" w:color="auto" w:sz="0" w:space="0"/>
            </w:tcBorders>
            <w:vAlign w:val="top"/>
          </w:tcPr>
          <w:p>
            <w:pPr>
              <w:pStyle w:val="0"/>
              <w:spacing w:line="240" w:lineRule="exact"/>
              <w:jc w:val="center"/>
              <w:rPr>
                <w:rFonts w:hint="default"/>
                <w:sz w:val="12"/>
              </w:rPr>
            </w:pPr>
            <w:r>
              <w:rPr>
                <w:rFonts w:hint="eastAsia"/>
                <w:sz w:val="12"/>
              </w:rPr>
              <w:t>計画</w:t>
            </w:r>
          </w:p>
        </w:tc>
        <w:tc>
          <w:tcPr>
            <w:tcW w:w="1134"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p>
        </w:tc>
        <w:tc>
          <w:tcPr>
            <w:tcW w:w="1134"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品質管理向上勉強会受講</w:t>
            </w:r>
          </w:p>
        </w:tc>
        <w:tc>
          <w:tcPr>
            <w:tcW w:w="1134"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spacing w:line="240" w:lineRule="exact"/>
              <w:rPr>
                <w:rFonts w:hint="default"/>
                <w:color w:val="FF0000"/>
                <w:sz w:val="12"/>
              </w:rPr>
            </w:pPr>
          </w:p>
        </w:tc>
        <w:tc>
          <w:tcPr>
            <w:tcW w:w="1276" w:type="dxa"/>
            <w:tcBorders>
              <w:top w:val="single" w:color="auto" w:sz="4" w:space="0"/>
              <w:left w:val="single" w:color="auto" w:sz="4"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eastAsia="SimSun"/>
                <w:color w:val="FF0000"/>
                <w:sz w:val="12"/>
              </w:rPr>
            </w:pPr>
            <w:r>
              <w:rPr>
                <w:rFonts w:hint="eastAsia"/>
                <w:color w:val="FF0000"/>
                <w:sz w:val="12"/>
              </w:rPr>
              <w:t>品質管理向上勉強会受講</w:t>
            </w:r>
          </w:p>
          <w:p>
            <w:pPr>
              <w:pStyle w:val="0"/>
              <w:spacing w:line="240" w:lineRule="exact"/>
              <w:rPr>
                <w:rFonts w:hint="default" w:eastAsia="SimSun"/>
                <w:color w:val="FF0000"/>
                <w:sz w:val="12"/>
              </w:rPr>
            </w:pPr>
          </w:p>
          <w:p>
            <w:pPr>
              <w:pStyle w:val="0"/>
              <w:spacing w:line="240" w:lineRule="exact"/>
              <w:rPr>
                <w:rFonts w:hint="default" w:eastAsia="SimSun"/>
                <w:color w:val="FF0000"/>
                <w:sz w:val="12"/>
              </w:rPr>
            </w:pPr>
          </w:p>
        </w:tc>
        <w:tc>
          <w:tcPr>
            <w:tcW w:w="1701" w:type="dxa"/>
            <w:tcBorders>
              <w:top w:val="single" w:color="auto" w:sz="4" w:space="0"/>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・品質管理向上勉強会受講</w:t>
            </w:r>
          </w:p>
          <w:p>
            <w:pPr>
              <w:pStyle w:val="0"/>
              <w:spacing w:line="240" w:lineRule="exact"/>
              <w:rPr>
                <w:rFonts w:hint="default"/>
                <w:color w:val="FF0000"/>
                <w:sz w:val="12"/>
              </w:rPr>
            </w:pPr>
            <w:r>
              <w:rPr>
                <w:rFonts w:hint="eastAsia"/>
                <w:color w:val="FF0000"/>
                <w:sz w:val="12"/>
              </w:rPr>
              <w:t>・クレーム対応マニュアル作成</w:t>
            </w:r>
          </w:p>
        </w:tc>
        <w:tc>
          <w:tcPr>
            <w:tcW w:w="1701" w:type="dxa"/>
            <w:tcBorders>
              <w:top w:val="single" w:color="auto" w:sz="4" w:space="0"/>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品質管理向上勉強会受講</w:t>
            </w:r>
          </w:p>
          <w:p>
            <w:pPr>
              <w:pStyle w:val="0"/>
              <w:spacing w:line="240" w:lineRule="exact"/>
              <w:rPr>
                <w:rFonts w:hint="default"/>
                <w:color w:val="FF0000"/>
                <w:sz w:val="12"/>
              </w:rPr>
            </w:pPr>
          </w:p>
        </w:tc>
        <w:tc>
          <w:tcPr>
            <w:tcW w:w="1701" w:type="dxa"/>
            <w:tcBorders>
              <w:top w:val="single" w:color="auto" w:sz="4" w:space="0"/>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240" w:lineRule="exact"/>
              <w:rPr>
                <w:rFonts w:hint="default"/>
                <w:color w:val="FF0000"/>
                <w:sz w:val="12"/>
              </w:rPr>
            </w:pPr>
            <w:r>
              <w:rPr>
                <w:rFonts w:hint="eastAsia"/>
                <w:color w:val="FF0000"/>
                <w:sz w:val="12"/>
              </w:rPr>
              <w:t>品質管理向上勉強会受講</w:t>
            </w:r>
          </w:p>
        </w:tc>
      </w:tr>
      <w:tr>
        <w:trPr>
          <w:trHeight w:val="317" w:hRule="atLeast"/>
        </w:trPr>
        <w:tc>
          <w:tcPr>
            <w:tcW w:w="991" w:type="dxa"/>
            <w:vMerge w:val="continue"/>
            <w:tcBorders>
              <w:top w:val="none" w:color="auto" w:sz="0" w:space="0"/>
              <w:left w:val="single" w:color="auto" w:sz="12" w:space="0"/>
              <w:bottom w:val="single" w:color="auto" w:sz="12" w:space="0"/>
              <w:right w:val="double" w:color="auto" w:sz="4" w:space="0"/>
              <w:tl2br w:val="none" w:color="auto" w:sz="0" w:space="0"/>
              <w:tr2bl w:val="none" w:color="auto" w:sz="0" w:space="0"/>
            </w:tcBorders>
            <w:vAlign w:val="top"/>
          </w:tcPr>
          <w:p>
            <w:pPr>
              <w:pStyle w:val="0"/>
              <w:rPr>
                <w:rFonts w:hint="default"/>
                <w:sz w:val="18"/>
              </w:rPr>
            </w:pPr>
          </w:p>
        </w:tc>
        <w:tc>
          <w:tcPr>
            <w:tcW w:w="1843" w:type="dxa"/>
            <w:tcBorders>
              <w:top w:val="dashSmallGap" w:color="auto" w:sz="4" w:space="0"/>
              <w:left w:val="single" w:color="auto" w:sz="12" w:space="0"/>
              <w:bottom w:val="single" w:color="auto" w:sz="12" w:space="0"/>
              <w:right w:val="double" w:color="auto" w:sz="4" w:space="0"/>
              <w:tl2br w:val="none" w:color="auto" w:sz="0" w:space="0"/>
              <w:tr2bl w:val="none" w:color="auto" w:sz="0" w:space="0"/>
            </w:tcBorders>
            <w:vAlign w:val="top"/>
          </w:tcPr>
          <w:p>
            <w:pPr>
              <w:pStyle w:val="0"/>
              <w:rPr>
                <w:rFonts w:hint="default"/>
                <w:sz w:val="16"/>
              </w:rPr>
            </w:pPr>
            <w:r>
              <w:rPr>
                <w:rFonts w:hint="eastAsia"/>
                <w:sz w:val="16"/>
              </w:rPr>
              <w:t>担当：</w:t>
            </w:r>
            <w:r>
              <w:rPr>
                <w:rFonts w:hint="eastAsia"/>
                <w:color w:val="FF0000"/>
                <w:sz w:val="16"/>
              </w:rPr>
              <w:t>高知</w:t>
            </w:r>
            <w:r>
              <w:rPr>
                <w:rFonts w:hint="eastAsia"/>
                <w:color w:val="FF0000"/>
                <w:sz w:val="16"/>
              </w:rPr>
              <w:t xml:space="preserve"> </w:t>
            </w:r>
            <w:r>
              <w:rPr>
                <w:rFonts w:hint="eastAsia"/>
                <w:color w:val="FF0000"/>
                <w:sz w:val="16"/>
              </w:rPr>
              <w:t>次郎</w:t>
            </w:r>
          </w:p>
        </w:tc>
        <w:tc>
          <w:tcPr>
            <w:tcW w:w="1276" w:type="dxa"/>
            <w:vMerge w:val="continue"/>
            <w:tcBorders>
              <w:top w:val="single" w:color="auto" w:sz="4" w:space="0"/>
              <w:left w:val="double" w:color="auto" w:sz="4" w:space="0"/>
              <w:bottom w:val="single" w:color="auto" w:sz="12" w:space="0"/>
              <w:right w:val="none" w:color="auto" w:sz="0" w:space="0"/>
              <w:tl2br w:val="none" w:color="auto" w:sz="0" w:space="0"/>
              <w:tr2bl w:val="none" w:color="auto" w:sz="0" w:space="0"/>
            </w:tcBorders>
            <w:vAlign w:val="top"/>
          </w:tcPr>
          <w:p>
            <w:pPr>
              <w:pStyle w:val="0"/>
              <w:rPr>
                <w:rFonts w:hint="default"/>
                <w:sz w:val="12"/>
              </w:rPr>
            </w:pPr>
          </w:p>
        </w:tc>
        <w:tc>
          <w:tcPr>
            <w:tcW w:w="1275" w:type="dxa"/>
            <w:vMerge w:val="continue"/>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12"/>
              </w:rPr>
            </w:pPr>
          </w:p>
        </w:tc>
        <w:tc>
          <w:tcPr>
            <w:tcW w:w="567" w:type="dxa"/>
            <w:tcBorders>
              <w:top w:val="dashSmallGap"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240" w:lineRule="exact"/>
              <w:jc w:val="center"/>
              <w:rPr>
                <w:rFonts w:hint="default"/>
                <w:sz w:val="12"/>
              </w:rPr>
            </w:pPr>
            <w:r>
              <w:rPr>
                <w:rFonts w:hint="eastAsia"/>
                <w:sz w:val="12"/>
              </w:rPr>
              <w:t>実績</w:t>
            </w:r>
          </w:p>
        </w:tc>
        <w:tc>
          <w:tcPr>
            <w:tcW w:w="1134"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240" w:lineRule="exact"/>
              <w:rPr>
                <w:rFonts w:hint="default"/>
                <w:sz w:val="12"/>
              </w:rPr>
            </w:pPr>
          </w:p>
        </w:tc>
        <w:tc>
          <w:tcPr>
            <w:tcW w:w="1134"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240" w:lineRule="exact"/>
              <w:rPr>
                <w:rFonts w:hint="default"/>
                <w:sz w:val="12"/>
              </w:rPr>
            </w:pPr>
          </w:p>
        </w:tc>
        <w:tc>
          <w:tcPr>
            <w:tcW w:w="1134" w:type="dxa"/>
            <w:tcBorders>
              <w:top w:val="dashSmallGap"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240" w:lineRule="exact"/>
              <w:rPr>
                <w:rFonts w:hint="default"/>
                <w:sz w:val="12"/>
              </w:rPr>
            </w:pPr>
          </w:p>
        </w:tc>
        <w:tc>
          <w:tcPr>
            <w:tcW w:w="1276" w:type="dxa"/>
            <w:tcBorders>
              <w:top w:val="dashSmallGap"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40" w:lineRule="exact"/>
              <w:rPr>
                <w:rFonts w:hint="default"/>
                <w:sz w:val="12"/>
              </w:rPr>
            </w:pPr>
          </w:p>
        </w:tc>
        <w:tc>
          <w:tcPr>
            <w:tcW w:w="1701" w:type="dxa"/>
            <w:tcBorders>
              <w:top w:val="dashSmallGap"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40" w:lineRule="exact"/>
              <w:rPr>
                <w:rFonts w:hint="default"/>
                <w:sz w:val="12"/>
              </w:rPr>
            </w:pPr>
          </w:p>
        </w:tc>
        <w:tc>
          <w:tcPr>
            <w:tcW w:w="1701" w:type="dxa"/>
            <w:tcBorders>
              <w:top w:val="dashSmallGap"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40" w:lineRule="exact"/>
              <w:rPr>
                <w:rFonts w:hint="default"/>
                <w:sz w:val="12"/>
              </w:rPr>
            </w:pPr>
          </w:p>
        </w:tc>
        <w:tc>
          <w:tcPr>
            <w:tcW w:w="1701" w:type="dxa"/>
            <w:tcBorders>
              <w:top w:val="dashSmallGap"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40" w:lineRule="exact"/>
              <w:rPr>
                <w:rFonts w:hint="default"/>
                <w:sz w:val="12"/>
              </w:rPr>
            </w:pPr>
          </w:p>
        </w:tc>
      </w:tr>
    </w:tbl>
    <w:p>
      <w:pPr>
        <w:pStyle w:val="0"/>
        <w:rPr>
          <w:rFonts w:hint="default"/>
        </w:rPr>
      </w:pPr>
      <w:r>
        <w:rPr>
          <w:rFonts w:hint="eastAsia"/>
        </w:rPr>
        <w:t>※必要に応じて、書式を変更して記入して下さい。</w:t>
      </w:r>
    </w:p>
    <w:p>
      <w:pPr>
        <w:pStyle w:val="0"/>
        <w:rPr>
          <w:rFonts w:hint="default"/>
        </w:rPr>
      </w:pPr>
    </w:p>
    <w:p>
      <w:pPr>
        <w:pStyle w:val="0"/>
        <w:rPr>
          <w:rFonts w:hint="default"/>
        </w:rPr>
      </w:pPr>
    </w:p>
    <w:p>
      <w:pPr>
        <w:pStyle w:val="0"/>
        <w:rPr>
          <w:rFonts w:hint="default"/>
        </w:rPr>
      </w:pPr>
    </w:p>
    <w:p>
      <w:pPr>
        <w:rPr>
          <w:rFonts w:hint="default"/>
          <w:b w:val="1"/>
          <w:sz w:val="24"/>
        </w:rPr>
        <w:sectPr>
          <w:pgSz w:w="16838" w:h="11906" w:orient="landscape"/>
          <w:pgMar w:top="567" w:right="1417" w:bottom="567" w:left="1417" w:header="283" w:footer="283" w:gutter="0"/>
          <w:cols w:space="720"/>
          <w:textDirection w:val="lrTb"/>
          <w:docGrid w:type="lines" w:linePitch="293"/>
        </w:sectPr>
      </w:pPr>
    </w:p>
    <w:p>
      <w:pPr>
        <w:pStyle w:val="0"/>
        <w:rPr>
          <w:rFonts w:hint="default"/>
          <w:b w:val="1"/>
          <w:sz w:val="24"/>
        </w:rPr>
      </w:pPr>
      <w:r>
        <w:rPr>
          <w:rFonts w:hint="eastAsia"/>
        </w:rPr>
        <mc:AlternateContent>
          <mc:Choice Requires="wps">
            <w:drawing>
              <wp:anchor distT="0" distB="0" distL="0" distR="0" simplePos="0" relativeHeight="20" behindDoc="0" locked="0" layoutInCell="1" hidden="0" allowOverlap="1">
                <wp:simplePos x="0" y="0"/>
                <wp:positionH relativeFrom="page">
                  <wp:posOffset>2089785</wp:posOffset>
                </wp:positionH>
                <wp:positionV relativeFrom="page">
                  <wp:posOffset>448310</wp:posOffset>
                </wp:positionV>
                <wp:extent cx="3167380" cy="368300"/>
                <wp:effectExtent l="0" t="0" r="635" b="635"/>
                <wp:wrapNone/>
                <wp:docPr id="1028" name="officeArt object" descr="テキスト 48"/>
                <a:graphic xmlns:a="http://schemas.openxmlformats.org/drawingml/2006/main">
                  <a:graphicData uri="http://schemas.microsoft.com/office/word/2010/wordprocessingShape">
                    <wps:wsp>
                      <wps:cNvPr id="1028" name="officeArt object" descr="テキスト 48"/>
                      <wps:cNvSpPr txBox="1"/>
                      <wps:spPr>
                        <a:xfrm>
                          <a:off x="0" y="0"/>
                          <a:ext cx="3167380" cy="368300"/>
                        </a:xfrm>
                        <a:prstGeom prst="rect">
                          <a:avLst/>
                        </a:prstGeom>
                        <a:noFill/>
                        <a:ln w="12700" cap="flat">
                          <a:noFill/>
                          <a:miter lim="400000"/>
                        </a:ln>
                        <a:effectLst/>
                      </wps:spPr>
                      <wps:txbx>
                        <w:txbxContent>
                          <w:p>
                            <w:pPr>
                              <w:pStyle w:val="0"/>
                              <w:jc w:val="center"/>
                              <w:rPr>
                                <w:rFonts w:hint="default"/>
                              </w:rPr>
                            </w:pPr>
                            <w:r>
                              <w:rPr>
                                <w:rFonts w:hint="default" w:ascii="游ゴシック Light" w:hAnsi="游ゴシック Light" w:eastAsia="游ゴシック Light"/>
                                <w:color w:val="000000"/>
                                <w:kern w:val="1200"/>
                                <w:sz w:val="28"/>
                              </w:rPr>
                              <w:t>事業戦略サマリー図</w:t>
                            </w:r>
                          </w:p>
                        </w:txbxContent>
                      </wps:txbx>
                      <wps:bodyPr vertOverflow="overflow" horzOverflow="overflow" wrap="square" lIns="45719" tIns="45719" rIns="45719" bIns="45719" numCol="1" anchor="t"/>
                    </wps:wsp>
                  </a:graphicData>
                </a:graphic>
              </wp:anchor>
            </w:drawing>
          </mc:Choice>
          <mc:Fallback>
            <w:pict>
              <v:shapetype id="_x0000_t202" coordsize="21600,21600" o:spt="202" path="m,l,21600r21600,l21600,xe">
                <v:stroke joinstyle="miter"/>
                <v:path gradientshapeok="t" o:connecttype="rect"/>
              </v:shapetype>
              <v:shape id="officeArt object" style="mso-wrap-distance-right:0pt;mso-wrap-distance-bottom:0pt;margin-top:35.29pt;mso-position-vertical-relative:page;mso-position-horizontal-relative:page;v-text-anchor:top;position:absolute;height:29pt;mso-wrap-distance-top:0pt;width:249.4pt;mso-wrap-distance-left:0pt;margin-left:164.55pt;z-index:20;" o:spid="_x0000_s1028" o:allowincell="t" o:allowoverlap="t" filled="f" stroked="f" strokeweight="1pt" o:spt="202" type="#_x0000_t202">
                <v:fill/>
                <v:stroke miterlimit="4" endcap="flat"/>
                <v:textbox style="layout-flow:horizontal;" inset="1.2699722222222221mm,1.2699722222222221mm,1.2699722222222221mm,1.2699722222222221mm">
                  <w:txbxContent>
                    <w:p>
                      <w:pPr>
                        <w:pStyle w:val="0"/>
                        <w:jc w:val="center"/>
                        <w:rPr>
                          <w:rFonts w:hint="default"/>
                        </w:rPr>
                      </w:pPr>
                      <w:r>
                        <w:rPr>
                          <w:rFonts w:hint="default" w:ascii="游ゴシック Light" w:hAnsi="游ゴシック Light" w:eastAsia="游ゴシック Light"/>
                          <w:color w:val="000000"/>
                          <w:kern w:val="1200"/>
                          <w:sz w:val="28"/>
                        </w:rPr>
                        <w:t>事業戦略サマリー図</w:t>
                      </w:r>
                    </w:p>
                  </w:txbxContent>
                </v:textbox>
                <v:imagedata o:title=""/>
                <w10:wrap type="none" anchorx="page" anchory="page"/>
              </v:shape>
            </w:pict>
          </mc:Fallback>
        </mc:AlternateContent>
      </w:r>
      <w:r>
        <w:rPr>
          <w:rFonts w:hint="eastAsia"/>
        </w:rPr>
        <mc:AlternateContent>
          <mc:Choice Requires="wpg">
            <w:drawing>
              <wp:anchor distT="0" distB="0" distL="0" distR="0" simplePos="0" relativeHeight="9" behindDoc="0" locked="0" layoutInCell="1" hidden="0" allowOverlap="1">
                <wp:simplePos x="0" y="0"/>
                <wp:positionH relativeFrom="margin">
                  <wp:posOffset>6350</wp:posOffset>
                </wp:positionH>
                <wp:positionV relativeFrom="line">
                  <wp:posOffset>3175</wp:posOffset>
                </wp:positionV>
                <wp:extent cx="6584315" cy="502285"/>
                <wp:effectExtent l="635" t="635" r="29845" b="10795"/>
                <wp:wrapNone/>
                <wp:docPr id="1029" name="オブジェクト 0"/>
                <a:graphic xmlns:a="http://schemas.openxmlformats.org/drawingml/2006/main">
                  <a:graphicData uri="http://schemas.microsoft.com/office/word/2010/wordprocessingGroup">
                    <wpg:wgp>
                      <wpg:cNvGrpSpPr/>
                      <wpg:grpSpPr>
                        <a:xfrm>
                          <a:off x="0" y="0"/>
                          <a:ext cx="6584315" cy="502285"/>
                          <a:chOff x="0" y="0"/>
                          <a:chExt cx="6765290" cy="654684"/>
                        </a:xfrm>
                      </wpg:grpSpPr>
                      <wps:wsp>
                        <wps:cNvPr id="1030" name="Shape 1073741830"/>
                        <wps:cNvSpPr/>
                        <wps:spPr>
                          <a:xfrm>
                            <a:off x="0" y="0"/>
                            <a:ext cx="6765291" cy="654685"/>
                          </a:xfrm>
                          <a:prstGeom prst="roundRect">
                            <a:avLst>
                              <a:gd name="adj" fmla="val 16667"/>
                            </a:avLst>
                          </a:prstGeom>
                          <a:solidFill>
                            <a:srgbClr val="FFFFFF"/>
                          </a:solidFill>
                          <a:ln w="19050" cap="flat">
                            <a:solidFill>
                              <a:schemeClr val="accent1"/>
                            </a:solidFill>
                            <a:prstDash val="solid"/>
                            <a:miter lim="800000"/>
                          </a:ln>
                          <a:effectLst/>
                        </wps:spPr>
                        <wps:bodyPr/>
                      </wps:wsp>
                      <wps:wsp>
                        <wps:cNvPr id="1031" name="Shape 1073741831"/>
                        <wps:cNvSpPr txBox="1"/>
                        <wps:spPr>
                          <a:xfrm>
                            <a:off x="31958" y="31959"/>
                            <a:ext cx="6701350" cy="590954"/>
                          </a:xfrm>
                          <a:prstGeom prst="rect">
                            <a:avLst/>
                          </a:prstGeom>
                          <a:noFill/>
                          <a:ln w="12700" cap="flat">
                            <a:noFill/>
                            <a:miter lim="400000"/>
                          </a:ln>
                          <a:effectLst/>
                        </wps:spPr>
                        <wps:txbx>
                          <w:txbxContent>
                            <w:p>
                              <w:pPr>
                                <w:pStyle w:val="0"/>
                                <w:spacing w:line="240" w:lineRule="exact"/>
                                <w:jc w:val="left"/>
                                <w:rPr>
                                  <w:rFonts w:hint="default"/>
                                  <w:sz w:val="22"/>
                                </w:rPr>
                              </w:pPr>
                              <w:r>
                                <w:rPr>
                                  <w:rFonts w:hint="default" w:ascii="メイリオ" w:hAnsi="メイリオ" w:eastAsia="メイリオ"/>
                                  <w:color w:val="000000"/>
                                  <w:kern w:val="1200"/>
                                </w:rPr>
                                <w:t>■</w:t>
                              </w:r>
                              <w:r>
                                <w:rPr>
                                  <w:rFonts w:hint="default" w:ascii="メイリオ" w:hAnsi="メイリオ" w:eastAsia="メイリオ"/>
                                  <w:color w:val="000000"/>
                                  <w:kern w:val="1200"/>
                                </w:rPr>
                                <w:t>経営理念</w:t>
                              </w:r>
                            </w:p>
                            <w:p>
                              <w:pPr>
                                <w:pStyle w:val="0"/>
                                <w:spacing w:line="300" w:lineRule="exact"/>
                                <w:jc w:val="left"/>
                                <w:rPr>
                                  <w:rFonts w:hint="default"/>
                                </w:rPr>
                              </w:pPr>
                              <w:r>
                                <w:rPr>
                                  <w:rFonts w:hint="default" w:ascii="メイリオ" w:hAnsi="メイリオ" w:eastAsia="メイリオ"/>
                                  <w:color w:val="FF0000"/>
                                  <w:kern w:val="1200"/>
                                  <w:sz w:val="18"/>
                                </w:rPr>
                                <w:t>（食品事業を通じて）驚きのおいしさを届ける</w:t>
                              </w:r>
                            </w:p>
                          </w:txbxContent>
                        </wps:txbx>
                        <wps:bodyPr vertOverflow="overflow" horzOverflow="overflow" wrap="square" lIns="45719" tIns="45719" rIns="45719" bIns="45719" numCol="1" anchor="t"/>
                      </wps:wsp>
                    </wpg:wgp>
                  </a:graphicData>
                </a:graphic>
              </wp:anchor>
            </w:drawing>
          </mc:Choice>
          <mc:Fallback>
            <w:pict>
              <v:group id="オブジェクト 0" style="mso-wrap-distance-right:0pt;mso-wrap-distance-bottom:0pt;margin-top:0.25pt;mso-position-vertical-relative:line;mso-position-horizontal-relative:margin;position:absolute;height:39.54pt;mso-wrap-distance-top:0pt;width:518.45000000000005pt;mso-wrap-distance-left:0pt;margin-left:0.5pt;z-index:9;" coordsize="6765290,654684" coordorigin="0,0" o:spid="_x0000_s1029" o:allowincell="t" o:allowoverlap="t">
                <v:roundrect id="Shape 1073741830" style="height:654685;width:6765291;top:0;left:0;position:absolute;" o:spid="_x0000_s1030" filled="t" fillcolor="#ffffff" stroked="t" strokecolor="#4f81bd [3204]" strokeweight="1.5pt" o:spt="2" arcsize="10923f">
                  <v:fill/>
                  <v:stroke miterlimit="8" endcap="flat" dashstyle="solid" filltype="solid"/>
                  <v:textbox style="layout-flow:horizontal;"/>
                  <v:imagedata o:title=""/>
                  <w10:wrap type="none" anchorx="margin" anchory="line"/>
                </v:roundrect>
                <v:shapetype id="_x0000_t202" coordsize="21600,21600" o:spt="202" path="m,l,21600r21600,l21600,xe">
                  <v:stroke joinstyle="miter"/>
                  <v:path gradientshapeok="t" o:connecttype="rect"/>
                </v:shapetype>
                <v:shape id="Shape 1073741831" style="height:590954;width:6701350;top:31959;left:31958;position:absolute;" o:spid="_x0000_s1031" filled="f" stroked="f" strokeweight="1pt" o:spt="202" type="#_x0000_t202">
                  <v:fill/>
                  <v:stroke miterlimit="4" endcap="flat"/>
                  <v:textbox style="layout-flow:horizontal;" inset="1.2699722222222221mm,1.2699722222222221mm,1.2699722222222221mm,1.2699722222222221mm">
                    <w:txbxContent>
                      <w:p>
                        <w:pPr>
                          <w:pStyle w:val="0"/>
                          <w:spacing w:line="240" w:lineRule="exact"/>
                          <w:jc w:val="left"/>
                          <w:rPr>
                            <w:rFonts w:hint="default"/>
                            <w:sz w:val="22"/>
                          </w:rPr>
                        </w:pPr>
                        <w:r>
                          <w:rPr>
                            <w:rFonts w:hint="default" w:ascii="メイリオ" w:hAnsi="メイリオ" w:eastAsia="メイリオ"/>
                            <w:color w:val="000000"/>
                            <w:kern w:val="1200"/>
                          </w:rPr>
                          <w:t>■</w:t>
                        </w:r>
                        <w:r>
                          <w:rPr>
                            <w:rFonts w:hint="default" w:ascii="メイリオ" w:hAnsi="メイリオ" w:eastAsia="メイリオ"/>
                            <w:color w:val="000000"/>
                            <w:kern w:val="1200"/>
                          </w:rPr>
                          <w:t>経営理念</w:t>
                        </w:r>
                      </w:p>
                      <w:p>
                        <w:pPr>
                          <w:pStyle w:val="0"/>
                          <w:spacing w:line="300" w:lineRule="exact"/>
                          <w:jc w:val="left"/>
                          <w:rPr>
                            <w:rFonts w:hint="default"/>
                          </w:rPr>
                        </w:pPr>
                        <w:r>
                          <w:rPr>
                            <w:rFonts w:hint="default" w:ascii="メイリオ" w:hAnsi="メイリオ" w:eastAsia="メイリオ"/>
                            <w:color w:val="FF0000"/>
                            <w:kern w:val="1200"/>
                            <w:sz w:val="18"/>
                          </w:rPr>
                          <w:t>（食品事業を通じて）驚きのおいしさを届ける</w:t>
                        </w:r>
                      </w:p>
                    </w:txbxContent>
                  </v:textbox>
                  <v:imagedata o:title=""/>
                  <w10:wrap type="none" anchorx="margin" anchory="line"/>
                </v:shape>
                <w10:wrap type="none" anchorx="margin" anchory="line"/>
              </v:group>
            </w:pict>
          </mc:Fallback>
        </mc:AlternateContent>
      </w:r>
    </w:p>
    <w:p>
      <w:pPr>
        <w:pStyle w:val="0"/>
        <w:rPr>
          <w:rFonts w:hint="default"/>
        </w:rPr>
      </w:pPr>
    </w:p>
    <w:p>
      <w:pPr>
        <w:pStyle w:val="0"/>
        <w:rPr>
          <w:rFonts w:hint="default"/>
        </w:rPr>
      </w:pPr>
      <w:r>
        <w:rPr>
          <w:rFonts w:hint="eastAsia"/>
        </w:rPr>
        <mc:AlternateContent>
          <mc:Choice Requires="wps">
            <w:drawing>
              <wp:anchor distT="0" distB="0" distL="0" distR="0" simplePos="0" relativeHeight="19" behindDoc="0" locked="0" layoutInCell="1" hidden="0" allowOverlap="1">
                <wp:simplePos x="0" y="0"/>
                <wp:positionH relativeFrom="page">
                  <wp:posOffset>2887345</wp:posOffset>
                </wp:positionH>
                <wp:positionV relativeFrom="page">
                  <wp:posOffset>1401445</wp:posOffset>
                </wp:positionV>
                <wp:extent cx="1604010" cy="184150"/>
                <wp:effectExtent l="0" t="635" r="635" b="635"/>
                <wp:wrapNone/>
                <wp:docPr id="1032" name="officeArt object" descr="図形 37"/>
                <a:graphic xmlns:a="http://schemas.openxmlformats.org/drawingml/2006/main">
                  <a:graphicData uri="http://schemas.microsoft.com/office/word/2010/wordprocessingShape">
                    <wps:wsp>
                      <wps:cNvPr id="1032" name="officeArt object" descr="図形 37"/>
                      <wps:cNvSpPr/>
                      <wps:spPr>
                        <a:xfrm flipV="1">
                          <a:off x="0" y="0"/>
                          <a:ext cx="1604010" cy="184150"/>
                        </a:xfrm>
                        <a:prstGeom prst="triangle">
                          <a:avLst/>
                        </a:prstGeom>
                        <a:solidFill>
                          <a:schemeClr val="accent1"/>
                        </a:solidFill>
                        <a:ln w="12700" cap="flat">
                          <a:noFill/>
                          <a:miter lim="400000"/>
                        </a:ln>
                        <a:effectLst/>
                      </wps:spPr>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officeArt object" style="flip:y;mso-wrap-distance-right:0pt;mso-wrap-distance-bottom:0pt;margin-top:110.35pt;mso-position-vertical-relative:page;mso-position-horizontal-relative:page;position:absolute;height:14.5pt;mso-wrap-distance-top:0pt;width:126.3pt;mso-wrap-distance-left:0pt;margin-left:227.35pt;z-index:19;" o:spid="_x0000_s1032" o:allowincell="t" o:allowoverlap="t" filled="t" fillcolor="#4f81bd [3204]" stroked="f" strokeweight="1pt" o:spt="5" type="#_x0000_t5" adj="10800">
                <v:fill/>
                <v:stroke miterlimit="4" endcap="flat"/>
                <v:textbox style="layout-flow:horizontal;"/>
                <v:imagedata o:title=""/>
                <w10:wrap type="none" anchorx="page" anchory="page"/>
              </v:shape>
            </w:pict>
          </mc:Fallback>
        </mc:AlternateContent>
      </w:r>
    </w:p>
    <w:p>
      <w:pPr>
        <w:pStyle w:val="0"/>
        <w:rPr>
          <w:rFonts w:hint="default"/>
          <w:b w:val="1"/>
          <w:sz w:val="24"/>
        </w:rPr>
      </w:pPr>
      <w:r>
        <w:rPr>
          <w:rFonts w:hint="eastAsia"/>
        </w:rPr>
        <mc:AlternateContent>
          <mc:Choice Requires="wpg">
            <w:drawing>
              <wp:anchor distT="0" distB="0" distL="0" distR="0" simplePos="0" relativeHeight="12" behindDoc="0" locked="0" layoutInCell="1" hidden="0" allowOverlap="1">
                <wp:simplePos x="0" y="0"/>
                <wp:positionH relativeFrom="page">
                  <wp:posOffset>360045</wp:posOffset>
                </wp:positionH>
                <wp:positionV relativeFrom="page">
                  <wp:posOffset>1642745</wp:posOffset>
                </wp:positionV>
                <wp:extent cx="6576695" cy="492760"/>
                <wp:effectExtent l="635" t="635" r="29845" b="10795"/>
                <wp:wrapNone/>
                <wp:docPr id="1033" name="オブジェクト 0"/>
                <a:graphic xmlns:a="http://schemas.openxmlformats.org/drawingml/2006/main">
                  <a:graphicData uri="http://schemas.microsoft.com/office/word/2010/wordprocessingGroup">
                    <wpg:wgp>
                      <wpg:cNvGrpSpPr/>
                      <wpg:grpSpPr>
                        <a:xfrm>
                          <a:off x="0" y="0"/>
                          <a:ext cx="6576695" cy="492760"/>
                          <a:chOff x="0" y="0"/>
                          <a:chExt cx="6757669" cy="664209"/>
                        </a:xfrm>
                      </wpg:grpSpPr>
                      <wps:wsp>
                        <wps:cNvPr id="1034" name="Shape 1073741826"/>
                        <wps:cNvSpPr/>
                        <wps:spPr>
                          <a:xfrm>
                            <a:off x="0" y="0"/>
                            <a:ext cx="6757670" cy="664210"/>
                          </a:xfrm>
                          <a:prstGeom prst="roundRect">
                            <a:avLst>
                              <a:gd name="adj" fmla="val 16667"/>
                            </a:avLst>
                          </a:prstGeom>
                          <a:solidFill>
                            <a:srgbClr val="FFFFFF"/>
                          </a:solidFill>
                          <a:ln w="19050" cap="flat">
                            <a:solidFill>
                              <a:schemeClr val="accent1"/>
                            </a:solidFill>
                            <a:prstDash val="solid"/>
                            <a:miter lim="800000"/>
                          </a:ln>
                          <a:effectLst/>
                        </wps:spPr>
                        <wps:bodyPr/>
                      </wps:wsp>
                      <wps:wsp>
                        <wps:cNvPr id="1035" name="Shape 1073741827"/>
                        <wps:cNvSpPr txBox="1"/>
                        <wps:spPr>
                          <a:xfrm>
                            <a:off x="32424" y="32423"/>
                            <a:ext cx="6693074" cy="599158"/>
                          </a:xfrm>
                          <a:prstGeom prst="rect">
                            <a:avLst/>
                          </a:prstGeom>
                          <a:noFill/>
                          <a:ln w="12700" cap="flat">
                            <a:noFill/>
                            <a:miter lim="400000"/>
                          </a:ln>
                          <a:effectLst/>
                        </wps:spPr>
                        <wps:txbx>
                          <w:txbxContent>
                            <w:p>
                              <w:pPr>
                                <w:pStyle w:val="0"/>
                                <w:spacing w:line="240" w:lineRule="exact"/>
                                <w:jc w:val="left"/>
                                <w:rPr>
                                  <w:rFonts w:hint="default"/>
                                  <w:sz w:val="22"/>
                                </w:rPr>
                              </w:pPr>
                              <w:r>
                                <w:rPr>
                                  <w:rFonts w:hint="default" w:ascii="メイリオ" w:hAnsi="メイリオ" w:eastAsia="メイリオ"/>
                                  <w:color w:val="000000"/>
                                  <w:kern w:val="1200"/>
                                </w:rPr>
                                <w:t>■</w:t>
                              </w:r>
                              <w:r>
                                <w:rPr>
                                  <w:rFonts w:hint="default" w:ascii="メイリオ" w:hAnsi="メイリオ" w:eastAsia="メイリオ"/>
                                  <w:color w:val="000000"/>
                                  <w:kern w:val="1200"/>
                                </w:rPr>
                                <w:t>事業領域</w:t>
                              </w:r>
                            </w:p>
                            <w:p>
                              <w:pPr>
                                <w:pStyle w:val="0"/>
                                <w:spacing w:line="300" w:lineRule="exact"/>
                                <w:jc w:val="left"/>
                                <w:rPr>
                                  <w:rFonts w:hint="default"/>
                                </w:rPr>
                              </w:pPr>
                              <w:r>
                                <w:rPr>
                                  <w:rFonts w:hint="default" w:ascii="メイリオ" w:hAnsi="メイリオ" w:eastAsia="メイリオ"/>
                                  <w:color w:val="FF0000"/>
                                  <w:kern w:val="1200"/>
                                  <w:sz w:val="18"/>
                                </w:rPr>
                                <w:t>ＮＢ商品では物足りない消費者に対し、地域を前面に出した特徴のある加工食品を提案する</w:t>
                              </w:r>
                            </w:p>
                          </w:txbxContent>
                        </wps:txbx>
                        <wps:bodyPr vertOverflow="overflow" horzOverflow="overflow" wrap="square" lIns="45719" tIns="45719" rIns="45719" bIns="45719" numCol="1" anchor="t"/>
                      </wps:wsp>
                    </wpg:wgp>
                  </a:graphicData>
                </a:graphic>
              </wp:anchor>
            </w:drawing>
          </mc:Choice>
          <mc:Fallback>
            <w:pict>
              <v:group id="オブジェクト 0" style="mso-wrap-distance-right:0pt;mso-wrap-distance-bottom:0pt;margin-top:129.35pt;mso-position-vertical-relative:page;mso-position-horizontal-relative:page;position:absolute;height:38.79pt;mso-wrap-distance-top:0pt;width:517.85pt;mso-wrap-distance-left:0pt;margin-left:28.35pt;z-index:12;" coordsize="6757669,664209" coordorigin="0,0" o:spid="_x0000_s1033" o:allowincell="t" o:allowoverlap="t">
                <v:roundrect id="Shape 1073741826" style="height:664210;width:6757670;top:0;left:0;position:absolute;" o:spid="_x0000_s1034" filled="t" fillcolor="#ffffff" stroked="t" strokecolor="#4f81bd [3204]" strokeweight="1.5pt" o:spt="2" arcsize="10923f">
                  <v:fill/>
                  <v:stroke miterlimit="8" endcap="flat" dashstyle="solid" filltype="solid"/>
                  <v:textbox style="layout-flow:horizontal;"/>
                  <v:imagedata o:title=""/>
                  <w10:wrap type="none" anchorx="page" anchory="page"/>
                </v:roundrect>
                <v:shapetype id="_x0000_t202" coordsize="21600,21600" o:spt="202" path="m,l,21600r21600,l21600,xe">
                  <v:stroke joinstyle="miter"/>
                  <v:path gradientshapeok="t" o:connecttype="rect"/>
                </v:shapetype>
                <v:shape id="Shape 1073741827" style="height:599158;width:6693074;top:32423;left:32424;position:absolute;" o:spid="_x0000_s1035" filled="f" stroked="f" strokeweight="1pt" o:spt="202" type="#_x0000_t202">
                  <v:fill/>
                  <v:stroke miterlimit="4" endcap="flat"/>
                  <v:textbox style="layout-flow:horizontal;" inset="1.2699722222222221mm,1.2699722222222221mm,1.2699722222222221mm,1.2699722222222221mm">
                    <w:txbxContent>
                      <w:p>
                        <w:pPr>
                          <w:pStyle w:val="0"/>
                          <w:spacing w:line="240" w:lineRule="exact"/>
                          <w:jc w:val="left"/>
                          <w:rPr>
                            <w:rFonts w:hint="default"/>
                            <w:sz w:val="22"/>
                          </w:rPr>
                        </w:pPr>
                        <w:r>
                          <w:rPr>
                            <w:rFonts w:hint="default" w:ascii="メイリオ" w:hAnsi="メイリオ" w:eastAsia="メイリオ"/>
                            <w:color w:val="000000"/>
                            <w:kern w:val="1200"/>
                          </w:rPr>
                          <w:t>■</w:t>
                        </w:r>
                        <w:r>
                          <w:rPr>
                            <w:rFonts w:hint="default" w:ascii="メイリオ" w:hAnsi="メイリオ" w:eastAsia="メイリオ"/>
                            <w:color w:val="000000"/>
                            <w:kern w:val="1200"/>
                          </w:rPr>
                          <w:t>事業領域</w:t>
                        </w:r>
                      </w:p>
                      <w:p>
                        <w:pPr>
                          <w:pStyle w:val="0"/>
                          <w:spacing w:line="300" w:lineRule="exact"/>
                          <w:jc w:val="left"/>
                          <w:rPr>
                            <w:rFonts w:hint="default"/>
                          </w:rPr>
                        </w:pPr>
                        <w:r>
                          <w:rPr>
                            <w:rFonts w:hint="default" w:ascii="メイリオ" w:hAnsi="メイリオ" w:eastAsia="メイリオ"/>
                            <w:color w:val="FF0000"/>
                            <w:kern w:val="1200"/>
                            <w:sz w:val="18"/>
                          </w:rPr>
                          <w:t>ＮＢ商品では物足りない消費者に対し、地域を前面に出した特徴のある加工食品を提案する</w:t>
                        </w:r>
                      </w:p>
                    </w:txbxContent>
                  </v:textbox>
                  <v:imagedata o:title=""/>
                  <w10:wrap type="none" anchorx="page" anchory="page"/>
                </v:shape>
                <w10:wrap type="none" anchorx="page" anchory="page"/>
              </v:group>
            </w:pict>
          </mc:Fallback>
        </mc:AlternateContent>
      </w:r>
      <w:r>
        <w:rPr>
          <w:rFonts w:hint="eastAsia"/>
        </w:rPr>
        <mc:AlternateContent>
          <mc:Choice Requires="wps">
            <w:drawing>
              <wp:anchor distT="0" distB="0" distL="0" distR="0" simplePos="0" relativeHeight="16" behindDoc="0" locked="0" layoutInCell="1" hidden="0" allowOverlap="1">
                <wp:simplePos x="0" y="0"/>
                <wp:positionH relativeFrom="margin">
                  <wp:posOffset>10160</wp:posOffset>
                </wp:positionH>
                <wp:positionV relativeFrom="line">
                  <wp:posOffset>880110</wp:posOffset>
                </wp:positionV>
                <wp:extent cx="2775585" cy="1587500"/>
                <wp:effectExtent l="635" t="635" r="29845" b="10795"/>
                <wp:wrapNone/>
                <wp:docPr id="1036" name="officeArt object"/>
                <a:graphic xmlns:a="http://schemas.openxmlformats.org/drawingml/2006/main">
                  <a:graphicData uri="http://schemas.microsoft.com/office/word/2010/wordprocessingShape">
                    <wps:wsp>
                      <wps:cNvPr id="1036" name="officeArt object"/>
                      <wps:cNvSpPr/>
                      <wps:spPr>
                        <a:xfrm>
                          <a:off x="0" y="0"/>
                          <a:ext cx="2775585" cy="1587500"/>
                        </a:xfrm>
                        <a:prstGeom prst="roundRect">
                          <a:avLst>
                            <a:gd name="adj" fmla="val 9875"/>
                          </a:avLst>
                        </a:prstGeom>
                        <a:solidFill>
                          <a:srgbClr val="FFFFFF"/>
                        </a:solidFill>
                        <a:ln w="19050" cap="flat">
                          <a:solidFill>
                            <a:schemeClr val="accent1"/>
                          </a:solidFill>
                          <a:prstDash val="solid"/>
                          <a:miter lim="800000"/>
                        </a:ln>
                        <a:effectLst/>
                      </wps:spPr>
                      <wps:bodyPr/>
                    </wps:wsp>
                  </a:graphicData>
                </a:graphic>
              </wp:anchor>
            </w:drawing>
          </mc:Choice>
          <mc:Fallback>
            <w:pict>
              <v:roundrect id="officeArt object" style="mso-wrap-distance-right:0pt;mso-wrap-distance-bottom:0pt;margin-top:69.3pt;mso-position-vertical-relative:line;mso-position-horizontal-relative:margin;position:absolute;height:125pt;mso-wrap-distance-top:0pt;width:218.55pt;mso-wrap-distance-left:0pt;margin-left:0.8pt;z-index:16;" o:spid="_x0000_s1036" o:allowincell="t" o:allowoverlap="t" filled="t" fillcolor="#ffffff" stroked="t" strokecolor="#4f81bd [3204]" strokeweight="1.5pt" o:spt="2" arcsize="6472f">
                <v:fill/>
                <v:stroke miterlimit="8" endcap="flat" dashstyle="solid" filltype="solid"/>
                <v:textbox style="layout-flow:horizontal;"/>
                <v:imagedata o:title=""/>
                <w10:wrap type="none" anchorx="margin" anchory="line"/>
              </v:roundrect>
            </w:pict>
          </mc:Fallback>
        </mc:AlternateContent>
      </w:r>
      <w:r>
        <w:rPr>
          <w:rFonts w:hint="eastAsia"/>
        </w:rPr>
        <mc:AlternateContent>
          <mc:Choice Requires="wps">
            <w:drawing>
              <wp:anchor distT="0" distB="0" distL="0" distR="0" simplePos="0" relativeHeight="17" behindDoc="0" locked="0" layoutInCell="1" hidden="0" allowOverlap="1">
                <wp:simplePos x="0" y="0"/>
                <wp:positionH relativeFrom="margin">
                  <wp:posOffset>33020</wp:posOffset>
                </wp:positionH>
                <wp:positionV relativeFrom="line">
                  <wp:posOffset>925830</wp:posOffset>
                </wp:positionV>
                <wp:extent cx="2750185" cy="1543050"/>
                <wp:effectExtent l="0" t="0" r="635" b="635"/>
                <wp:wrapNone/>
                <wp:docPr id="1037" name="officeArt object"/>
                <a:graphic xmlns:a="http://schemas.openxmlformats.org/drawingml/2006/main">
                  <a:graphicData uri="http://schemas.microsoft.com/office/word/2010/wordprocessingShape">
                    <wps:wsp>
                      <wps:cNvPr id="1037" name="officeArt object"/>
                      <wps:cNvSpPr txBox="1"/>
                      <wps:spPr>
                        <a:xfrm>
                          <a:off x="0" y="0"/>
                          <a:ext cx="2750185" cy="1543050"/>
                        </a:xfrm>
                        <a:prstGeom prst="rect">
                          <a:avLst/>
                        </a:prstGeom>
                        <a:noFill/>
                        <a:ln w="12700" cap="flat">
                          <a:noFill/>
                          <a:miter lim="400000"/>
                        </a:ln>
                        <a:effectLst/>
                      </wps:spPr>
                      <wps:txbx>
                        <w:txbxContent>
                          <w:p>
                            <w:pPr>
                              <w:pStyle w:val="0"/>
                              <w:spacing w:line="240" w:lineRule="exact"/>
                              <w:jc w:val="left"/>
                              <w:rPr>
                                <w:rFonts w:hint="default" w:ascii="メイリオ" w:hAnsi="メイリオ" w:eastAsia="メイリオ"/>
                                <w:kern w:val="1200"/>
                                <w:sz w:val="28"/>
                              </w:rPr>
                            </w:pPr>
                            <w:r>
                              <w:rPr>
                                <w:rFonts w:hint="default" w:ascii="メイリオ" w:hAnsi="メイリオ" w:eastAsia="メイリオ"/>
                                <w:color w:val="000000"/>
                                <w:kern w:val="1200"/>
                              </w:rPr>
                              <w:t>■</w:t>
                            </w:r>
                            <w:r>
                              <w:rPr>
                                <w:rFonts w:hint="default" w:ascii="メイリオ" w:hAnsi="メイリオ" w:eastAsia="メイリオ"/>
                                <w:color w:val="000000"/>
                                <w:kern w:val="1200"/>
                              </w:rPr>
                              <w:t>外部環境</w:t>
                            </w:r>
                          </w:p>
                          <w:p>
                            <w:pPr>
                              <w:pStyle w:val="0"/>
                              <w:spacing w:line="240" w:lineRule="exact"/>
                              <w:jc w:val="left"/>
                              <w:rPr>
                                <w:rFonts w:hint="default"/>
                                <w:color w:val="000000"/>
                                <w:sz w:val="20"/>
                              </w:rPr>
                            </w:pPr>
                            <w:r>
                              <w:rPr>
                                <w:rFonts w:hint="default"/>
                                <w:sz w:val="20"/>
                              </w:rPr>
                              <w:t>機会</w:t>
                            </w:r>
                            <w:r>
                              <w:rPr>
                                <w:rFonts w:hint="default"/>
                                <w:color w:val="000000"/>
                                <w:sz w:val="20"/>
                              </w:rPr>
                              <w:tab/>
                            </w:r>
                          </w:p>
                          <w:p>
                            <w:pPr>
                              <w:pStyle w:val="25"/>
                              <w:numPr>
                                <w:ilvl w:val="0"/>
                                <w:numId w:val="2"/>
                              </w:numPr>
                              <w:shd w:val="clear" w:color="auto" w:fill="E9EEF7"/>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地域の独自性を強調した商品が好まれる傾向</w:t>
                            </w:r>
                          </w:p>
                          <w:p>
                            <w:pPr>
                              <w:pStyle w:val="25"/>
                              <w:numPr>
                                <w:ilvl w:val="0"/>
                                <w:numId w:val="2"/>
                              </w:numPr>
                              <w:shd w:val="clear" w:color="auto" w:fill="E9EEF7"/>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菓子にも機能性や安全性を求める層が一定数存在</w:t>
                            </w:r>
                          </w:p>
                          <w:p>
                            <w:pPr>
                              <w:pStyle w:val="25"/>
                              <w:numPr>
                                <w:ilvl w:val="0"/>
                                <w:numId w:val="2"/>
                              </w:numPr>
                              <w:shd w:val="clear" w:color="auto" w:fill="E9EEF7"/>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都市部での市場規模拡大</w:t>
                            </w:r>
                            <w:r>
                              <w:rPr>
                                <w:rFonts w:hint="default" w:ascii="游ゴシック" w:hAnsi="游ゴシック" w:eastAsia="游ゴシック"/>
                                <w:sz w:val="20"/>
                              </w:rPr>
                              <w:tab/>
                            </w:r>
                          </w:p>
                          <w:p>
                            <w:pPr>
                              <w:pStyle w:val="0"/>
                              <w:jc w:val="left"/>
                              <w:rPr>
                                <w:rFonts w:hint="default"/>
                                <w:sz w:val="20"/>
                              </w:rPr>
                            </w:pPr>
                            <w:r>
                              <w:rPr>
                                <w:rFonts w:hint="default"/>
                                <w:sz w:val="20"/>
                              </w:rPr>
                              <w:t>脅威</w:t>
                            </w:r>
                          </w:p>
                          <w:p>
                            <w:pPr>
                              <w:pStyle w:val="25"/>
                              <w:numPr>
                                <w:ilvl w:val="0"/>
                                <w:numId w:val="2"/>
                              </w:numPr>
                              <w:shd w:val="clear" w:color="auto" w:fill="D0DDEF"/>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原料をはじめとする生産コストの値上がり</w:t>
                            </w:r>
                          </w:p>
                          <w:p>
                            <w:pPr>
                              <w:pStyle w:val="25"/>
                              <w:numPr>
                                <w:ilvl w:val="0"/>
                                <w:numId w:val="2"/>
                              </w:numPr>
                              <w:shd w:val="clear" w:color="auto" w:fill="D0DDEF"/>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県内市場の縮小</w:t>
                            </w:r>
                          </w:p>
                        </w:txbxContent>
                      </wps:txbx>
                      <wps:bodyPr vertOverflow="overflow" horzOverflow="overflow" wrap="square" lIns="45719" tIns="45719" rIns="45719" bIns="45719" numCol="1" anchor="t"/>
                    </wps:wsp>
                  </a:graphicData>
                </a:graphic>
              </wp:anchor>
            </w:drawing>
          </mc:Choice>
          <mc:Fallback>
            <w:pict>
              <v:shapetype id="_x0000_t202" coordsize="21600,21600" o:spt="202" path="m,l,21600r21600,l21600,xe">
                <v:stroke joinstyle="miter"/>
                <v:path gradientshapeok="t" o:connecttype="rect"/>
              </v:shapetype>
              <v:shape id="officeArt object" style="mso-wrap-distance-right:0pt;mso-wrap-distance-bottom:0pt;margin-top:72.900000000000006pt;mso-position-vertical-relative:line;mso-position-horizontal-relative:margin;v-text-anchor:top;position:absolute;height:121.5pt;mso-wrap-distance-top:0pt;width:216.55pt;mso-wrap-distance-left:0pt;margin-left:2.6pt;z-index:17;" o:spid="_x0000_s1037" o:allowincell="t" o:allowoverlap="t" filled="f" stroked="f" strokeweight="1pt" o:spt="202" type="#_x0000_t202">
                <v:fill/>
                <v:stroke miterlimit="4" endcap="flat"/>
                <v:textbox style="layout-flow:horizontal;" inset="1.2699722222222221mm,1.2699722222222221mm,1.2699722222222221mm,1.2699722222222221mm">
                  <w:txbxContent>
                    <w:p>
                      <w:pPr>
                        <w:pStyle w:val="0"/>
                        <w:spacing w:line="240" w:lineRule="exact"/>
                        <w:jc w:val="left"/>
                        <w:rPr>
                          <w:rFonts w:hint="default" w:ascii="メイリオ" w:hAnsi="メイリオ" w:eastAsia="メイリオ"/>
                          <w:kern w:val="1200"/>
                          <w:sz w:val="28"/>
                        </w:rPr>
                      </w:pPr>
                      <w:r>
                        <w:rPr>
                          <w:rFonts w:hint="default" w:ascii="メイリオ" w:hAnsi="メイリオ" w:eastAsia="メイリオ"/>
                          <w:color w:val="000000"/>
                          <w:kern w:val="1200"/>
                        </w:rPr>
                        <w:t>■</w:t>
                      </w:r>
                      <w:r>
                        <w:rPr>
                          <w:rFonts w:hint="default" w:ascii="メイリオ" w:hAnsi="メイリオ" w:eastAsia="メイリオ"/>
                          <w:color w:val="000000"/>
                          <w:kern w:val="1200"/>
                        </w:rPr>
                        <w:t>外部環境</w:t>
                      </w:r>
                    </w:p>
                    <w:p>
                      <w:pPr>
                        <w:pStyle w:val="0"/>
                        <w:spacing w:line="240" w:lineRule="exact"/>
                        <w:jc w:val="left"/>
                        <w:rPr>
                          <w:rFonts w:hint="default"/>
                          <w:color w:val="000000"/>
                          <w:sz w:val="20"/>
                        </w:rPr>
                      </w:pPr>
                      <w:r>
                        <w:rPr>
                          <w:rFonts w:hint="default"/>
                          <w:sz w:val="20"/>
                        </w:rPr>
                        <w:t>機会</w:t>
                      </w:r>
                      <w:r>
                        <w:rPr>
                          <w:rFonts w:hint="default"/>
                          <w:color w:val="000000"/>
                          <w:sz w:val="20"/>
                        </w:rPr>
                        <w:tab/>
                      </w:r>
                    </w:p>
                    <w:p>
                      <w:pPr>
                        <w:pStyle w:val="25"/>
                        <w:numPr>
                          <w:ilvl w:val="0"/>
                          <w:numId w:val="2"/>
                        </w:numPr>
                        <w:shd w:val="clear" w:color="auto" w:fill="E9EEF7"/>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地域の独自性を強調した商品が好まれる傾向</w:t>
                      </w:r>
                    </w:p>
                    <w:p>
                      <w:pPr>
                        <w:pStyle w:val="25"/>
                        <w:numPr>
                          <w:ilvl w:val="0"/>
                          <w:numId w:val="2"/>
                        </w:numPr>
                        <w:shd w:val="clear" w:color="auto" w:fill="E9EEF7"/>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菓子にも機能性や安全性を求める層が一定数存在</w:t>
                      </w:r>
                    </w:p>
                    <w:p>
                      <w:pPr>
                        <w:pStyle w:val="25"/>
                        <w:numPr>
                          <w:ilvl w:val="0"/>
                          <w:numId w:val="2"/>
                        </w:numPr>
                        <w:shd w:val="clear" w:color="auto" w:fill="E9EEF7"/>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都市部での市場規模拡大</w:t>
                      </w:r>
                      <w:r>
                        <w:rPr>
                          <w:rFonts w:hint="default" w:ascii="游ゴシック" w:hAnsi="游ゴシック" w:eastAsia="游ゴシック"/>
                          <w:sz w:val="20"/>
                        </w:rPr>
                        <w:tab/>
                      </w:r>
                    </w:p>
                    <w:p>
                      <w:pPr>
                        <w:pStyle w:val="0"/>
                        <w:jc w:val="left"/>
                        <w:rPr>
                          <w:rFonts w:hint="default"/>
                          <w:sz w:val="20"/>
                        </w:rPr>
                      </w:pPr>
                      <w:r>
                        <w:rPr>
                          <w:rFonts w:hint="default"/>
                          <w:sz w:val="20"/>
                        </w:rPr>
                        <w:t>脅威</w:t>
                      </w:r>
                    </w:p>
                    <w:p>
                      <w:pPr>
                        <w:pStyle w:val="25"/>
                        <w:numPr>
                          <w:ilvl w:val="0"/>
                          <w:numId w:val="2"/>
                        </w:numPr>
                        <w:shd w:val="clear" w:color="auto" w:fill="D0DDEF"/>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原料をはじめとする生産コストの値上がり</w:t>
                      </w:r>
                    </w:p>
                    <w:p>
                      <w:pPr>
                        <w:pStyle w:val="25"/>
                        <w:numPr>
                          <w:ilvl w:val="0"/>
                          <w:numId w:val="2"/>
                        </w:numPr>
                        <w:shd w:val="clear" w:color="auto" w:fill="D0DDEF"/>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県内市場の縮小</w:t>
                      </w:r>
                    </w:p>
                  </w:txbxContent>
                </v:textbox>
                <v:imagedata o:title=""/>
                <w10:wrap type="none" anchorx="margin" anchory="line"/>
              </v:shape>
            </w:pict>
          </mc:Fallback>
        </mc:AlternateContent>
      </w:r>
      <w:r>
        <w:rPr>
          <w:rFonts w:hint="eastAsia"/>
        </w:rPr>
        <mc:AlternateContent>
          <mc:Choice Requires="wps">
            <w:drawing>
              <wp:anchor distT="0" distB="0" distL="0" distR="0" simplePos="0" relativeHeight="15" behindDoc="0" locked="0" layoutInCell="1" hidden="0" allowOverlap="1">
                <wp:simplePos x="0" y="0"/>
                <wp:positionH relativeFrom="margin">
                  <wp:posOffset>2908935</wp:posOffset>
                </wp:positionH>
                <wp:positionV relativeFrom="line">
                  <wp:posOffset>677545</wp:posOffset>
                </wp:positionV>
                <wp:extent cx="863600" cy="1926590"/>
                <wp:effectExtent l="0" t="0" r="635" b="635"/>
                <wp:wrapNone/>
                <wp:docPr id="1038" name="officeArt object" descr="図形 19"/>
                <a:graphic xmlns:a="http://schemas.openxmlformats.org/drawingml/2006/main">
                  <a:graphicData uri="http://schemas.microsoft.com/office/word/2010/wordprocessingShape">
                    <wps:wsp>
                      <wps:cNvPr id="1038" name="officeArt object" descr="図形 19"/>
                      <wps:cNvSpPr/>
                      <wps:spPr>
                        <a:xfrm>
                          <a:off x="0" y="0"/>
                          <a:ext cx="863600" cy="1926590"/>
                        </a:xfrm>
                        <a:custGeom>
                          <a:avLst/>
                          <a:gdLst/>
                          <a:ahLst/>
                          <a:cxnLst>
                            <a:cxn ang="0">
                              <a:pos x="wd2" y="hd2"/>
                            </a:cxn>
                            <a:cxn ang="5400000">
                              <a:pos x="wd2" y="hd2"/>
                            </a:cxn>
                            <a:cxn ang="10800000">
                              <a:pos x="wd2" y="hd2"/>
                            </a:cxn>
                            <a:cxn ang="16200000">
                              <a:pos x="wd2" y="hd2"/>
                            </a:cxn>
                          </a:cxnLst>
                          <a:rect l="0" t="0" r="r" b="b"/>
                          <a:pathLst>
                            <a:path w="21600" h="21600" extrusionOk="0">
                              <a:moveTo>
                                <a:pt x="0" y="17416"/>
                              </a:moveTo>
                              <a:lnTo>
                                <a:pt x="5400" y="17416"/>
                              </a:lnTo>
                              <a:lnTo>
                                <a:pt x="5400" y="0"/>
                              </a:lnTo>
                              <a:lnTo>
                                <a:pt x="16200" y="0"/>
                              </a:lnTo>
                              <a:lnTo>
                                <a:pt x="16200" y="17416"/>
                              </a:lnTo>
                              <a:lnTo>
                                <a:pt x="21600" y="17416"/>
                              </a:lnTo>
                              <a:lnTo>
                                <a:pt x="10800" y="21600"/>
                              </a:lnTo>
                              <a:close/>
                            </a:path>
                          </a:pathLst>
                        </a:custGeom>
                        <a:solidFill>
                          <a:schemeClr val="accent1"/>
                        </a:solidFill>
                        <a:ln w="12700" cap="flat">
                          <a:noFill/>
                          <a:miter lim="400000"/>
                        </a:ln>
                        <a:effectLst/>
                      </wps:spPr>
                      <wps:bodyPr/>
                    </wps:wsp>
                  </a:graphicData>
                </a:graphic>
              </wp:anchor>
            </w:drawing>
          </mc:Choice>
          <mc:Fallback>
            <w:pict>
              <v:shape id="officeArt object" style="mso-wrap-distance-right:0pt;mso-wrap-distance-bottom:0pt;margin-top:53.35pt;mso-position-vertical-relative:line;mso-position-horizontal-relative:margin;position:absolute;height:151.69pt;mso-wrap-distance-top:0pt;width:68pt;mso-wrap-distance-left:0pt;margin-left:229.05pt;z-index:15;" o:spid="_x0000_s1038" o:allowincell="t" o:allowoverlap="t" filled="t" fillcolor="#4f81bd [3204]" stroked="f" strokeweight="1pt" o:spt="100" path="m0,17416l0,17416l5400,17416l5400,0l16200,0l16200,17416l21600,17416l10800,21600xe">
                <v:path textboxrect="0,0,21600,21600" arrowok="true" o:connecttype="custom" o:connectlocs="10800,10800;10800,10800;10800,10800;10800,10800" o:connectangles="0,90,180,270" o:extrusionok="false"/>
                <v:fill/>
                <v:stroke miterlimit="4" endcap="flat"/>
                <v:textbox style="layout-flow:horizontal;"/>
                <v:imagedata o:title=""/>
                <w10:wrap type="none" anchorx="margin" anchory="line"/>
              </v:shape>
            </w:pict>
          </mc:Fallback>
        </mc:AlternateContent>
      </w:r>
      <w:r>
        <w:rPr>
          <w:rFonts w:hint="eastAsia"/>
        </w:rPr>
        <mc:AlternateContent>
          <mc:Choice Requires="wps">
            <w:drawing>
              <wp:anchor distT="0" distB="0" distL="0" distR="0" simplePos="0" relativeHeight="7" behindDoc="0" locked="0" layoutInCell="1" hidden="0" allowOverlap="1">
                <wp:simplePos x="0" y="0"/>
                <wp:positionH relativeFrom="margin">
                  <wp:posOffset>3851275</wp:posOffset>
                </wp:positionH>
                <wp:positionV relativeFrom="line">
                  <wp:posOffset>878840</wp:posOffset>
                </wp:positionV>
                <wp:extent cx="2730500" cy="1572260"/>
                <wp:effectExtent l="635" t="635" r="29845" b="10795"/>
                <wp:wrapNone/>
                <wp:docPr id="1039" name="officeArt object"/>
                <a:graphic xmlns:a="http://schemas.openxmlformats.org/drawingml/2006/main">
                  <a:graphicData uri="http://schemas.microsoft.com/office/word/2010/wordprocessingShape">
                    <wps:wsp>
                      <wps:cNvPr id="1039" name="officeArt object"/>
                      <wps:cNvSpPr/>
                      <wps:spPr>
                        <a:xfrm>
                          <a:off x="0" y="0"/>
                          <a:ext cx="2730500" cy="1572260"/>
                        </a:xfrm>
                        <a:prstGeom prst="roundRect">
                          <a:avLst>
                            <a:gd name="adj" fmla="val 12540"/>
                          </a:avLst>
                        </a:prstGeom>
                        <a:solidFill>
                          <a:srgbClr val="FFFFFF"/>
                        </a:solidFill>
                        <a:ln w="19050" cap="flat">
                          <a:solidFill>
                            <a:schemeClr val="accent1"/>
                          </a:solidFill>
                          <a:prstDash val="solid"/>
                          <a:miter lim="800000"/>
                        </a:ln>
                        <a:effectLst/>
                      </wps:spPr>
                      <wps:bodyPr/>
                    </wps:wsp>
                  </a:graphicData>
                </a:graphic>
              </wp:anchor>
            </w:drawing>
          </mc:Choice>
          <mc:Fallback>
            <w:pict>
              <v:roundrect id="officeArt object" style="mso-wrap-distance-right:0pt;mso-wrap-distance-bottom:0pt;margin-top:69.2pt;mso-position-vertical-relative:line;mso-position-horizontal-relative:margin;position:absolute;height:123.8pt;mso-wrap-distance-top:0pt;width:215pt;mso-wrap-distance-left:0pt;margin-left:303.25pt;z-index:7;" o:spid="_x0000_s1039" o:allowincell="t" o:allowoverlap="t" filled="t" fillcolor="#ffffff" stroked="t" strokecolor="#4f81bd [3204]" strokeweight="1.5pt" o:spt="2" arcsize="8219f">
                <v:fill/>
                <v:stroke miterlimit="8" endcap="flat" dashstyle="solid" filltype="solid"/>
                <v:textbox style="layout-flow:horizontal;"/>
                <v:imagedata o:title=""/>
                <w10:wrap type="none" anchorx="margin" anchory="line"/>
              </v:roundrect>
            </w:pict>
          </mc:Fallback>
        </mc:AlternateContent>
      </w:r>
      <w:r>
        <w:rPr>
          <w:rFonts w:hint="eastAsia"/>
        </w:rPr>
        <mc:AlternateContent>
          <mc:Choice Requires="wps">
            <w:drawing>
              <wp:anchor distT="0" distB="0" distL="0" distR="0" simplePos="0" relativeHeight="18" behindDoc="0" locked="0" layoutInCell="1" hidden="0" allowOverlap="1">
                <wp:simplePos x="0" y="0"/>
                <wp:positionH relativeFrom="margin">
                  <wp:posOffset>3900805</wp:posOffset>
                </wp:positionH>
                <wp:positionV relativeFrom="line">
                  <wp:posOffset>878840</wp:posOffset>
                </wp:positionV>
                <wp:extent cx="2624455" cy="1513840"/>
                <wp:effectExtent l="0" t="0" r="635" b="635"/>
                <wp:wrapNone/>
                <wp:docPr id="1040" name="officeArt object"/>
                <a:graphic xmlns:a="http://schemas.openxmlformats.org/drawingml/2006/main">
                  <a:graphicData uri="http://schemas.microsoft.com/office/word/2010/wordprocessingShape">
                    <wps:wsp>
                      <wps:cNvPr id="1040" name="officeArt object"/>
                      <wps:cNvSpPr txBox="1"/>
                      <wps:spPr>
                        <a:xfrm>
                          <a:off x="0" y="0"/>
                          <a:ext cx="2624455" cy="1513840"/>
                        </a:xfrm>
                        <a:prstGeom prst="rect">
                          <a:avLst/>
                        </a:prstGeom>
                        <a:noFill/>
                        <a:ln w="12700" cap="flat">
                          <a:noFill/>
                          <a:miter lim="400000"/>
                        </a:ln>
                        <a:effectLst/>
                      </wps:spPr>
                      <wps:txbx>
                        <w:txbxContent>
                          <w:p>
                            <w:pPr>
                              <w:pStyle w:val="0"/>
                              <w:spacing w:line="240" w:lineRule="exact"/>
                              <w:jc w:val="left"/>
                              <w:rPr>
                                <w:rFonts w:hint="default" w:ascii="メイリオ" w:hAnsi="メイリオ" w:eastAsia="メイリオ"/>
                                <w:kern w:val="1200"/>
                                <w:sz w:val="28"/>
                              </w:rPr>
                            </w:pPr>
                            <w:r>
                              <w:rPr>
                                <w:rFonts w:hint="default" w:ascii="メイリオ" w:hAnsi="メイリオ" w:eastAsia="メイリオ"/>
                                <w:color w:val="000000"/>
                                <w:kern w:val="1200"/>
                              </w:rPr>
                              <w:t>■</w:t>
                            </w:r>
                            <w:r>
                              <w:rPr>
                                <w:rFonts w:hint="default" w:ascii="メイリオ" w:hAnsi="メイリオ" w:eastAsia="メイリオ"/>
                                <w:color w:val="000000"/>
                                <w:kern w:val="1200"/>
                              </w:rPr>
                              <w:t>内部環境</w:t>
                            </w:r>
                          </w:p>
                          <w:p>
                            <w:pPr>
                              <w:pStyle w:val="0"/>
                              <w:spacing w:line="240" w:lineRule="exact"/>
                              <w:jc w:val="left"/>
                              <w:rPr>
                                <w:rFonts w:hint="default" w:ascii="メイリオ" w:hAnsi="メイリオ" w:eastAsia="メイリオ"/>
                                <w:kern w:val="1200"/>
                                <w:sz w:val="28"/>
                              </w:rPr>
                            </w:pPr>
                            <w:r>
                              <w:rPr>
                                <w:rFonts w:hint="default"/>
                                <w:kern w:val="1200"/>
                                <w:sz w:val="20"/>
                              </w:rPr>
                              <w:t>強み</w:t>
                            </w:r>
                          </w:p>
                          <w:p>
                            <w:pPr>
                              <w:pStyle w:val="25"/>
                              <w:numPr>
                                <w:ilvl w:val="0"/>
                                <w:numId w:val="3"/>
                              </w:numPr>
                              <w:shd w:val="clear" w:color="auto" w:fill="E9EEF7"/>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農薬を抑えたこだわりの生産者グループと</w:t>
                            </w:r>
                          </w:p>
                          <w:p>
                            <w:pPr>
                              <w:pStyle w:val="0"/>
                              <w:shd w:val="clear" w:color="auto" w:fill="E9EEF7"/>
                              <w:spacing w:line="240" w:lineRule="exact"/>
                              <w:rPr>
                                <w:rFonts w:hint="default" w:ascii="游ゴシック" w:hAnsi="游ゴシック" w:eastAsia="游ゴシック"/>
                                <w:color w:val="FF0000"/>
                                <w:sz w:val="18"/>
                              </w:rPr>
                            </w:pPr>
                            <w:r>
                              <w:rPr>
                                <w:rFonts w:hint="eastAsia" w:ascii="游ゴシック" w:hAnsi="游ゴシック" w:eastAsia="游ゴシック"/>
                                <w:color w:val="FF0000"/>
                                <w:sz w:val="18"/>
                              </w:rPr>
                              <w:t>　　</w:t>
                            </w:r>
                            <w:r>
                              <w:rPr>
                                <w:rFonts w:hint="eastAsia" w:ascii="游ゴシック" w:hAnsi="游ゴシック" w:eastAsia="游ゴシック"/>
                                <w:color w:val="FF0000"/>
                                <w:sz w:val="18"/>
                              </w:rPr>
                              <w:t xml:space="preserve"> </w:t>
                            </w:r>
                            <w:r>
                              <w:rPr>
                                <w:rFonts w:hint="default" w:ascii="游ゴシック" w:hAnsi="游ゴシック" w:eastAsia="游ゴシック"/>
                                <w:color w:val="FF0000"/>
                                <w:sz w:val="18"/>
                              </w:rPr>
                              <w:t>のパイプ</w:t>
                            </w:r>
                          </w:p>
                          <w:p>
                            <w:pPr>
                              <w:pStyle w:val="25"/>
                              <w:numPr>
                                <w:ilvl w:val="0"/>
                                <w:numId w:val="3"/>
                              </w:numPr>
                              <w:shd w:val="clear" w:color="auto" w:fill="E9EEF7"/>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多品種・小ロット生産のノウハウ</w:t>
                            </w:r>
                          </w:p>
                          <w:p>
                            <w:pPr>
                              <w:pStyle w:val="25"/>
                              <w:numPr>
                                <w:ilvl w:val="0"/>
                                <w:numId w:val="3"/>
                              </w:numPr>
                              <w:shd w:val="clear" w:color="auto" w:fill="E9EEF7"/>
                              <w:spacing w:line="240" w:lineRule="exact"/>
                              <w:rPr>
                                <w:rFonts w:hint="default" w:ascii="游ゴシック" w:hAnsi="游ゴシック" w:eastAsia="游ゴシック"/>
                                <w:color w:val="FF0000"/>
                                <w:sz w:val="18"/>
                              </w:rPr>
                            </w:pPr>
                          </w:p>
                          <w:p>
                            <w:pPr>
                              <w:pStyle w:val="0"/>
                              <w:jc w:val="left"/>
                              <w:rPr>
                                <w:rFonts w:hint="default"/>
                                <w:sz w:val="20"/>
                              </w:rPr>
                            </w:pPr>
                            <w:r>
                              <w:rPr>
                                <w:rFonts w:hint="default"/>
                                <w:sz w:val="20"/>
                              </w:rPr>
                              <w:t>弱み</w:t>
                            </w:r>
                          </w:p>
                          <w:p>
                            <w:pPr>
                              <w:pStyle w:val="25"/>
                              <w:numPr>
                                <w:ilvl w:val="0"/>
                                <w:numId w:val="3"/>
                              </w:numPr>
                              <w:shd w:val="clear" w:color="auto" w:fill="D0DDEF"/>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衛生管理がハード・ソフトとも不十分</w:t>
                            </w:r>
                          </w:p>
                          <w:p>
                            <w:pPr>
                              <w:pStyle w:val="25"/>
                              <w:numPr>
                                <w:ilvl w:val="0"/>
                                <w:numId w:val="3"/>
                              </w:numPr>
                              <w:shd w:val="clear" w:color="auto" w:fill="D0DDEF"/>
                              <w:spacing w:line="240" w:lineRule="exact"/>
                              <w:rPr>
                                <w:rFonts w:hint="default" w:ascii="游ゴシック" w:hAnsi="游ゴシック" w:eastAsia="游ゴシック"/>
                                <w:color w:val="FF0000"/>
                                <w:sz w:val="18"/>
                              </w:rPr>
                            </w:pPr>
                          </w:p>
                        </w:txbxContent>
                      </wps:txbx>
                      <wps:bodyPr vertOverflow="overflow" horzOverflow="overflow" wrap="square" lIns="45719" tIns="45719" rIns="45719" bIns="45719" numCol="1" anchor="t"/>
                    </wps:wsp>
                  </a:graphicData>
                </a:graphic>
              </wp:anchor>
            </w:drawing>
          </mc:Choice>
          <mc:Fallback>
            <w:pict>
              <v:shapetype id="_x0000_t202" coordsize="21600,21600" o:spt="202" path="m,l,21600r21600,l21600,xe">
                <v:stroke joinstyle="miter"/>
                <v:path gradientshapeok="t" o:connecttype="rect"/>
              </v:shapetype>
              <v:shape id="officeArt object" style="mso-wrap-distance-right:0pt;mso-wrap-distance-bottom:0pt;margin-top:69.2pt;mso-position-vertical-relative:line;mso-position-horizontal-relative:margin;v-text-anchor:top;position:absolute;height:119.2pt;mso-wrap-distance-top:0pt;width:206.65pt;mso-wrap-distance-left:0pt;margin-left:307.14pt;z-index:18;" o:spid="_x0000_s1040" o:allowincell="t" o:allowoverlap="t" filled="f" stroked="f" strokeweight="1pt" o:spt="202" type="#_x0000_t202">
                <v:fill/>
                <v:stroke miterlimit="4" endcap="flat"/>
                <v:textbox style="layout-flow:horizontal;" inset="1.2699722222222221mm,1.2699722222222221mm,1.2699722222222221mm,1.2699722222222221mm">
                  <w:txbxContent>
                    <w:p>
                      <w:pPr>
                        <w:pStyle w:val="0"/>
                        <w:spacing w:line="240" w:lineRule="exact"/>
                        <w:jc w:val="left"/>
                        <w:rPr>
                          <w:rFonts w:hint="default" w:ascii="メイリオ" w:hAnsi="メイリオ" w:eastAsia="メイリオ"/>
                          <w:kern w:val="1200"/>
                          <w:sz w:val="28"/>
                        </w:rPr>
                      </w:pPr>
                      <w:r>
                        <w:rPr>
                          <w:rFonts w:hint="default" w:ascii="メイリオ" w:hAnsi="メイリオ" w:eastAsia="メイリオ"/>
                          <w:color w:val="000000"/>
                          <w:kern w:val="1200"/>
                        </w:rPr>
                        <w:t>■</w:t>
                      </w:r>
                      <w:r>
                        <w:rPr>
                          <w:rFonts w:hint="default" w:ascii="メイリオ" w:hAnsi="メイリオ" w:eastAsia="メイリオ"/>
                          <w:color w:val="000000"/>
                          <w:kern w:val="1200"/>
                        </w:rPr>
                        <w:t>内部環境</w:t>
                      </w:r>
                    </w:p>
                    <w:p>
                      <w:pPr>
                        <w:pStyle w:val="0"/>
                        <w:spacing w:line="240" w:lineRule="exact"/>
                        <w:jc w:val="left"/>
                        <w:rPr>
                          <w:rFonts w:hint="default" w:ascii="メイリオ" w:hAnsi="メイリオ" w:eastAsia="メイリオ"/>
                          <w:kern w:val="1200"/>
                          <w:sz w:val="28"/>
                        </w:rPr>
                      </w:pPr>
                      <w:r>
                        <w:rPr>
                          <w:rFonts w:hint="default"/>
                          <w:kern w:val="1200"/>
                          <w:sz w:val="20"/>
                        </w:rPr>
                        <w:t>強み</w:t>
                      </w:r>
                    </w:p>
                    <w:p>
                      <w:pPr>
                        <w:pStyle w:val="25"/>
                        <w:numPr>
                          <w:ilvl w:val="0"/>
                          <w:numId w:val="3"/>
                        </w:numPr>
                        <w:shd w:val="clear" w:color="auto" w:fill="E9EEF7"/>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農薬を抑えたこだわりの生産者グループと</w:t>
                      </w:r>
                    </w:p>
                    <w:p>
                      <w:pPr>
                        <w:pStyle w:val="0"/>
                        <w:shd w:val="clear" w:color="auto" w:fill="E9EEF7"/>
                        <w:spacing w:line="240" w:lineRule="exact"/>
                        <w:rPr>
                          <w:rFonts w:hint="default" w:ascii="游ゴシック" w:hAnsi="游ゴシック" w:eastAsia="游ゴシック"/>
                          <w:color w:val="FF0000"/>
                          <w:sz w:val="18"/>
                        </w:rPr>
                      </w:pPr>
                      <w:r>
                        <w:rPr>
                          <w:rFonts w:hint="eastAsia" w:ascii="游ゴシック" w:hAnsi="游ゴシック" w:eastAsia="游ゴシック"/>
                          <w:color w:val="FF0000"/>
                          <w:sz w:val="18"/>
                        </w:rPr>
                        <w:t>　　</w:t>
                      </w:r>
                      <w:r>
                        <w:rPr>
                          <w:rFonts w:hint="eastAsia" w:ascii="游ゴシック" w:hAnsi="游ゴシック" w:eastAsia="游ゴシック"/>
                          <w:color w:val="FF0000"/>
                          <w:sz w:val="18"/>
                        </w:rPr>
                        <w:t xml:space="preserve"> </w:t>
                      </w:r>
                      <w:r>
                        <w:rPr>
                          <w:rFonts w:hint="default" w:ascii="游ゴシック" w:hAnsi="游ゴシック" w:eastAsia="游ゴシック"/>
                          <w:color w:val="FF0000"/>
                          <w:sz w:val="18"/>
                        </w:rPr>
                        <w:t>のパイプ</w:t>
                      </w:r>
                    </w:p>
                    <w:p>
                      <w:pPr>
                        <w:pStyle w:val="25"/>
                        <w:numPr>
                          <w:ilvl w:val="0"/>
                          <w:numId w:val="3"/>
                        </w:numPr>
                        <w:shd w:val="clear" w:color="auto" w:fill="E9EEF7"/>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多品種・小ロット生産のノウハウ</w:t>
                      </w:r>
                    </w:p>
                    <w:p>
                      <w:pPr>
                        <w:pStyle w:val="25"/>
                        <w:numPr>
                          <w:ilvl w:val="0"/>
                          <w:numId w:val="3"/>
                        </w:numPr>
                        <w:shd w:val="clear" w:color="auto" w:fill="E9EEF7"/>
                        <w:spacing w:line="240" w:lineRule="exact"/>
                        <w:rPr>
                          <w:rFonts w:hint="default" w:ascii="游ゴシック" w:hAnsi="游ゴシック" w:eastAsia="游ゴシック"/>
                          <w:color w:val="FF0000"/>
                          <w:sz w:val="18"/>
                        </w:rPr>
                      </w:pPr>
                    </w:p>
                    <w:p>
                      <w:pPr>
                        <w:pStyle w:val="0"/>
                        <w:jc w:val="left"/>
                        <w:rPr>
                          <w:rFonts w:hint="default"/>
                          <w:sz w:val="20"/>
                        </w:rPr>
                      </w:pPr>
                      <w:r>
                        <w:rPr>
                          <w:rFonts w:hint="default"/>
                          <w:sz w:val="20"/>
                        </w:rPr>
                        <w:t>弱み</w:t>
                      </w:r>
                    </w:p>
                    <w:p>
                      <w:pPr>
                        <w:pStyle w:val="25"/>
                        <w:numPr>
                          <w:ilvl w:val="0"/>
                          <w:numId w:val="3"/>
                        </w:numPr>
                        <w:shd w:val="clear" w:color="auto" w:fill="D0DDEF"/>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衛生管理がハード・ソフトとも不十分</w:t>
                      </w:r>
                    </w:p>
                    <w:p>
                      <w:pPr>
                        <w:pStyle w:val="25"/>
                        <w:numPr>
                          <w:ilvl w:val="0"/>
                          <w:numId w:val="3"/>
                        </w:numPr>
                        <w:shd w:val="clear" w:color="auto" w:fill="D0DDEF"/>
                        <w:spacing w:line="240" w:lineRule="exact"/>
                        <w:rPr>
                          <w:rFonts w:hint="default" w:ascii="游ゴシック" w:hAnsi="游ゴシック" w:eastAsia="游ゴシック"/>
                          <w:color w:val="FF0000"/>
                          <w:sz w:val="18"/>
                        </w:rPr>
                      </w:pPr>
                    </w:p>
                  </w:txbxContent>
                </v:textbox>
                <v:imagedata o:title=""/>
                <w10:wrap type="none" anchorx="margin" anchory="line"/>
              </v:shape>
            </w:pict>
          </mc:Fallback>
        </mc:AlternateContent>
      </w:r>
      <w:r>
        <w:rPr>
          <w:rFonts w:hint="eastAsia"/>
        </w:rPr>
        <mc:AlternateContent>
          <mc:Choice Requires="wps">
            <w:drawing>
              <wp:anchor distT="0" distB="0" distL="0" distR="0" simplePos="0" relativeHeight="6" behindDoc="0" locked="0" layoutInCell="1" hidden="0" allowOverlap="1">
                <wp:simplePos x="0" y="0"/>
                <wp:positionH relativeFrom="margin">
                  <wp:posOffset>2795905</wp:posOffset>
                </wp:positionH>
                <wp:positionV relativeFrom="line">
                  <wp:posOffset>1579245</wp:posOffset>
                </wp:positionV>
                <wp:extent cx="735965" cy="1070610"/>
                <wp:effectExtent l="0" t="0" r="635" b="635"/>
                <wp:wrapNone/>
                <wp:docPr id="1041" name="officeArt object" descr="図形 18"/>
                <a:graphic xmlns:a="http://schemas.openxmlformats.org/drawingml/2006/main">
                  <a:graphicData uri="http://schemas.microsoft.com/office/word/2010/wordprocessingShape">
                    <wps:wsp>
                      <wps:cNvPr id="1041" name="officeArt object" descr="図形 18"/>
                      <wps:cNvSpPr/>
                      <wps:spPr>
                        <a:xfrm rot="5400000">
                          <a:off x="0" y="0"/>
                          <a:ext cx="735965" cy="1070610"/>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0" y="17961"/>
                              </a:lnTo>
                              <a:cubicBezTo>
                                <a:pt x="0" y="10220"/>
                                <a:pt x="4862" y="3944"/>
                                <a:pt x="10861" y="3944"/>
                              </a:cubicBezTo>
                              <a:lnTo>
                                <a:pt x="14858" y="3944"/>
                              </a:lnTo>
                              <a:lnTo>
                                <a:pt x="14858" y="0"/>
                              </a:lnTo>
                              <a:lnTo>
                                <a:pt x="21600" y="7161"/>
                              </a:lnTo>
                              <a:lnTo>
                                <a:pt x="14858" y="14322"/>
                              </a:lnTo>
                              <a:lnTo>
                                <a:pt x="14858" y="10378"/>
                              </a:lnTo>
                              <a:lnTo>
                                <a:pt x="10861" y="10378"/>
                              </a:lnTo>
                              <a:cubicBezTo>
                                <a:pt x="7616" y="10378"/>
                                <a:pt x="4985" y="13773"/>
                                <a:pt x="4985" y="17961"/>
                              </a:cubicBezTo>
                              <a:lnTo>
                                <a:pt x="4985" y="21600"/>
                              </a:lnTo>
                              <a:close/>
                            </a:path>
                          </a:pathLst>
                        </a:custGeom>
                        <a:solidFill>
                          <a:schemeClr val="accent1"/>
                        </a:solidFill>
                        <a:ln w="12700" cap="flat">
                          <a:noFill/>
                          <a:miter lim="400000"/>
                        </a:ln>
                        <a:effectLst/>
                      </wps:spPr>
                      <wps:bodyPr/>
                    </wps:wsp>
                  </a:graphicData>
                </a:graphic>
              </wp:anchor>
            </w:drawing>
          </mc:Choice>
          <mc:Fallback>
            <w:pict>
              <v:shape id="officeArt object" style="mso-wrap-distance-right:0pt;mso-wrap-distance-bottom:0pt;margin-top:124.35pt;mso-position-vertical-relative:line;mso-position-horizontal-relative:margin;position:absolute;height:84.3pt;mso-wrap-distance-top:0pt;width:57.95pt;mso-wrap-distance-left:0pt;margin-left:220.15pt;z-index:6;rotation:90;" o:spid="_x0000_s1041" o:allowincell="t" o:allowoverlap="t" filled="t" fillcolor="#4f81bd [3204]" stroked="f" strokeweight="1pt" o:spt="100" path="m0,21600l0,21600l0,17961c0,10220,4862,3944,10861,3944l14858,3944l14858,0l21600,7161l14858,14322l14858,10378l10861,10378c7616,10378,4985,13773,4985,17961l4985,21600xe">
                <v:path textboxrect="0,0,21600,21600" arrowok="true" o:connecttype="custom" o:connectlocs="10800,10800;10800,10800;10800,10800;10800,10800" o:connectangles="0,90,180,270" o:extrusionok="false"/>
                <v:fill/>
                <v:stroke miterlimit="4" endcap="flat"/>
                <v:textbox style="layout-flow:horizontal;"/>
                <v:imagedata o:title=""/>
                <w10:wrap type="none" anchorx="margin" anchory="line"/>
              </v:shape>
            </w:pict>
          </mc:Fallback>
        </mc:AlternateContent>
      </w:r>
      <w:r>
        <w:rPr>
          <w:rFonts w:hint="eastAsia"/>
        </w:rPr>
        <mc:AlternateContent>
          <mc:Choice Requires="wps">
            <w:drawing>
              <wp:anchor distT="0" distB="0" distL="0" distR="0" simplePos="0" relativeHeight="5" behindDoc="0" locked="0" layoutInCell="1" hidden="0" allowOverlap="1">
                <wp:simplePos x="0" y="0"/>
                <wp:positionH relativeFrom="margin">
                  <wp:posOffset>3080385</wp:posOffset>
                </wp:positionH>
                <wp:positionV relativeFrom="line">
                  <wp:posOffset>1604645</wp:posOffset>
                </wp:positionV>
                <wp:extent cx="712470" cy="998855"/>
                <wp:effectExtent l="0" t="0" r="635" b="1270"/>
                <wp:wrapNone/>
                <wp:docPr id="1042" name="officeArt object" descr="図形 17"/>
                <a:graphic xmlns:a="http://schemas.openxmlformats.org/drawingml/2006/main">
                  <a:graphicData uri="http://schemas.microsoft.com/office/word/2010/wordprocessingShape">
                    <wps:wsp>
                      <wps:cNvPr id="1042" name="officeArt object" descr="図形 17"/>
                      <wps:cNvSpPr/>
                      <wps:spPr>
                        <a:xfrm rot="16200000" flipH="1">
                          <a:off x="0" y="0"/>
                          <a:ext cx="712470" cy="998855"/>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0" y="18265"/>
                              </a:lnTo>
                              <a:cubicBezTo>
                                <a:pt x="0" y="10524"/>
                                <a:pt x="4613" y="4248"/>
                                <a:pt x="10303" y="4248"/>
                              </a:cubicBezTo>
                              <a:lnTo>
                                <a:pt x="14726" y="4248"/>
                              </a:lnTo>
                              <a:lnTo>
                                <a:pt x="14726" y="0"/>
                              </a:lnTo>
                              <a:lnTo>
                                <a:pt x="21600" y="8019"/>
                              </a:lnTo>
                              <a:lnTo>
                                <a:pt x="14726" y="16039"/>
                              </a:lnTo>
                              <a:lnTo>
                                <a:pt x="14726" y="11791"/>
                              </a:lnTo>
                              <a:lnTo>
                                <a:pt x="10303" y="11791"/>
                              </a:lnTo>
                              <a:cubicBezTo>
                                <a:pt x="7675" y="11791"/>
                                <a:pt x="5544" y="14689"/>
                                <a:pt x="5544" y="18265"/>
                              </a:cubicBezTo>
                              <a:lnTo>
                                <a:pt x="5544" y="21600"/>
                              </a:lnTo>
                              <a:close/>
                            </a:path>
                          </a:pathLst>
                        </a:custGeom>
                        <a:solidFill>
                          <a:schemeClr val="accent1"/>
                        </a:solidFill>
                        <a:ln w="12700" cap="flat">
                          <a:noFill/>
                          <a:miter lim="400000"/>
                        </a:ln>
                        <a:effectLst/>
                      </wps:spPr>
                      <wps:bodyPr/>
                    </wps:wsp>
                  </a:graphicData>
                </a:graphic>
              </wp:anchor>
            </w:drawing>
          </mc:Choice>
          <mc:Fallback>
            <w:pict>
              <v:shape id="officeArt object" style="flip:x;mso-wrap-distance-right:0pt;mso-wrap-distance-bottom:0pt;margin-top:126.35pt;mso-position-vertical-relative:line;mso-position-horizontal-relative:margin;position:absolute;height:78.650000000000006pt;mso-wrap-distance-top:0pt;width:56.1pt;mso-wrap-distance-left:0pt;margin-left:242.55pt;z-index:5;rotation:-270;" o:spid="_x0000_s1042" o:allowincell="t" o:allowoverlap="t" filled="t" fillcolor="#4f81bd [3204]" stroked="f" strokeweight="1pt" o:spt="100" path="m0,21600l0,21600l0,18265c0,10524,4613,4248,10303,4248l14726,4248l14726,0l21600,8019l14726,16039l14726,11791l10303,11791c7675,11791,5544,14689,5544,18265l5544,21600xe">
                <v:path textboxrect="0,0,21600,21600" arrowok="true" o:connecttype="custom" o:connectlocs="10800,10800;10800,10800;10800,10800;10800,10800" o:connectangles="0,90,180,270" o:extrusionok="false"/>
                <v:fill/>
                <v:stroke miterlimit="4" endcap="flat"/>
                <v:textbox style="layout-flow:horizontal;"/>
                <v:imagedata o:title=""/>
                <w10:wrap type="none" anchorx="margin" anchory="line"/>
              </v:shape>
            </w:pict>
          </mc:Fallback>
        </mc:AlternateContent>
      </w:r>
      <w:r>
        <w:rPr>
          <w:rFonts w:hint="eastAsia"/>
        </w:rPr>
        <mc:AlternateContent>
          <mc:Choice Requires="wps">
            <w:drawing>
              <wp:anchor distT="0" distB="0" distL="0" distR="0" simplePos="0" relativeHeight="24" behindDoc="0" locked="0" layoutInCell="1" hidden="0" allowOverlap="1">
                <wp:simplePos x="0" y="0"/>
                <wp:positionH relativeFrom="margin">
                  <wp:posOffset>3810</wp:posOffset>
                </wp:positionH>
                <wp:positionV relativeFrom="line">
                  <wp:posOffset>2705100</wp:posOffset>
                </wp:positionV>
                <wp:extent cx="6671310" cy="552450"/>
                <wp:effectExtent l="0" t="0" r="635" b="635"/>
                <wp:wrapNone/>
                <wp:docPr id="1043" name="officeArt object"/>
                <a:graphic xmlns:a="http://schemas.openxmlformats.org/drawingml/2006/main">
                  <a:graphicData uri="http://schemas.microsoft.com/office/word/2010/wordprocessingShape">
                    <wps:wsp>
                      <wps:cNvPr id="1043" name="officeArt object"/>
                      <wps:cNvSpPr txBox="1"/>
                      <wps:spPr>
                        <a:xfrm>
                          <a:off x="0" y="0"/>
                          <a:ext cx="6671310" cy="552450"/>
                        </a:xfrm>
                        <a:prstGeom prst="rect">
                          <a:avLst/>
                        </a:prstGeom>
                        <a:noFill/>
                        <a:ln w="12700" cap="flat">
                          <a:noFill/>
                          <a:miter lim="400000"/>
                        </a:ln>
                        <a:effectLst/>
                      </wps:spPr>
                      <wps:txbx>
                        <w:txbxContent>
                          <w:p>
                            <w:pPr>
                              <w:pStyle w:val="0"/>
                              <w:spacing w:line="240" w:lineRule="exact"/>
                              <w:jc w:val="left"/>
                              <w:rPr>
                                <w:rFonts w:hint="default"/>
                                <w:sz w:val="22"/>
                              </w:rPr>
                            </w:pPr>
                            <w:r>
                              <w:rPr>
                                <w:rFonts w:hint="default" w:ascii="メイリオ" w:hAnsi="メイリオ" w:eastAsia="メイリオ"/>
                                <w:color w:val="000000"/>
                                <w:kern w:val="1200"/>
                              </w:rPr>
                              <w:t>■</w:t>
                            </w:r>
                            <w:r>
                              <w:rPr>
                                <w:rFonts w:hint="default" w:ascii="メイリオ" w:hAnsi="メイリオ" w:eastAsia="メイリオ"/>
                                <w:color w:val="000000"/>
                                <w:kern w:val="1200"/>
                              </w:rPr>
                              <w:t>事業方針</w:t>
                            </w:r>
                          </w:p>
                          <w:p>
                            <w:pPr>
                              <w:pStyle w:val="0"/>
                              <w:spacing w:line="240" w:lineRule="exact"/>
                              <w:jc w:val="left"/>
                              <w:rPr>
                                <w:rFonts w:hint="default"/>
                              </w:rPr>
                            </w:pPr>
                            <w:r>
                              <w:rPr>
                                <w:rFonts w:hint="default" w:ascii="メイリオ" w:hAnsi="メイリオ" w:eastAsia="メイリオ"/>
                                <w:color w:val="FF0000"/>
                                <w:kern w:val="1200"/>
                                <w:sz w:val="18"/>
                              </w:rPr>
                              <w:t>　今後想定される県内市場の縮小による既存販路の売上減少を補完するため、本県特産の一次産品を活用した加工品を開発改良し、大都市圏の消費者に向け販路開拓を図る。</w:t>
                            </w:r>
                          </w:p>
                        </w:txbxContent>
                      </wps:txbx>
                      <wps:bodyPr vertOverflow="overflow" horzOverflow="overflow" wrap="square" lIns="45719" tIns="45719" rIns="45719" bIns="45719" numCol="1" anchor="t"/>
                    </wps:wsp>
                  </a:graphicData>
                </a:graphic>
              </wp:anchor>
            </w:drawing>
          </mc:Choice>
          <mc:Fallback>
            <w:pict>
              <v:shapetype id="_x0000_t202" coordsize="21600,21600" o:spt="202" path="m,l,21600r21600,l21600,xe">
                <v:stroke joinstyle="miter"/>
                <v:path gradientshapeok="t" o:connecttype="rect"/>
              </v:shapetype>
              <v:shape id="officeArt object" style="mso-wrap-distance-right:0pt;mso-wrap-distance-bottom:0pt;margin-top:213pt;mso-position-vertical-relative:line;mso-position-horizontal-relative:margin;v-text-anchor:top;position:absolute;height:43.5pt;mso-wrap-distance-top:0pt;width:525.29pt;mso-wrap-distance-left:0pt;margin-left:0.3pt;z-index:24;" o:spid="_x0000_s1043" o:allowincell="t" o:allowoverlap="t" filled="f" stroked="f" strokeweight="1pt" o:spt="202" type="#_x0000_t202">
                <v:fill/>
                <v:stroke miterlimit="4" endcap="flat"/>
                <v:textbox style="layout-flow:horizontal;" inset="1.2699722222222221mm,1.2699722222222221mm,1.2699722222222221mm,1.2699722222222221mm">
                  <w:txbxContent>
                    <w:p>
                      <w:pPr>
                        <w:pStyle w:val="0"/>
                        <w:spacing w:line="240" w:lineRule="exact"/>
                        <w:jc w:val="left"/>
                        <w:rPr>
                          <w:rFonts w:hint="default"/>
                          <w:sz w:val="22"/>
                        </w:rPr>
                      </w:pPr>
                      <w:r>
                        <w:rPr>
                          <w:rFonts w:hint="default" w:ascii="メイリオ" w:hAnsi="メイリオ" w:eastAsia="メイリオ"/>
                          <w:color w:val="000000"/>
                          <w:kern w:val="1200"/>
                        </w:rPr>
                        <w:t>■</w:t>
                      </w:r>
                      <w:r>
                        <w:rPr>
                          <w:rFonts w:hint="default" w:ascii="メイリオ" w:hAnsi="メイリオ" w:eastAsia="メイリオ"/>
                          <w:color w:val="000000"/>
                          <w:kern w:val="1200"/>
                        </w:rPr>
                        <w:t>事業方針</w:t>
                      </w:r>
                    </w:p>
                    <w:p>
                      <w:pPr>
                        <w:pStyle w:val="0"/>
                        <w:spacing w:line="240" w:lineRule="exact"/>
                        <w:jc w:val="left"/>
                        <w:rPr>
                          <w:rFonts w:hint="default"/>
                        </w:rPr>
                      </w:pPr>
                      <w:r>
                        <w:rPr>
                          <w:rFonts w:hint="default" w:ascii="メイリオ" w:hAnsi="メイリオ" w:eastAsia="メイリオ"/>
                          <w:color w:val="FF0000"/>
                          <w:kern w:val="1200"/>
                          <w:sz w:val="18"/>
                        </w:rPr>
                        <w:t>　今後想定される県内市場の縮小による既存販路の売上減少を補完するため、本県特産の一次産品を活用した加工品を開発改良し、大都市圏の消費者に向け販路開拓を図る。</w:t>
                      </w:r>
                    </w:p>
                  </w:txbxContent>
                </v:textbox>
                <v:imagedata o:title=""/>
                <w10:wrap type="none" anchorx="margin" anchory="line"/>
              </v:shape>
            </w:pict>
          </mc:Fallback>
        </mc:AlternateContent>
      </w:r>
      <w:r>
        <w:rPr>
          <w:rFonts w:hint="eastAsia"/>
        </w:rPr>
        <mc:AlternateContent>
          <mc:Choice Requires="wps">
            <w:drawing>
              <wp:anchor distT="0" distB="0" distL="0" distR="0" simplePos="0" relativeHeight="23" behindDoc="0" locked="0" layoutInCell="1" hidden="0" allowOverlap="1">
                <wp:simplePos x="0" y="0"/>
                <wp:positionH relativeFrom="margin">
                  <wp:posOffset>43180</wp:posOffset>
                </wp:positionH>
                <wp:positionV relativeFrom="line">
                  <wp:posOffset>2661285</wp:posOffset>
                </wp:positionV>
                <wp:extent cx="6577965" cy="640080"/>
                <wp:effectExtent l="635" t="635" r="29845" b="10795"/>
                <wp:wrapNone/>
                <wp:docPr id="1044" name="officeArt object"/>
                <a:graphic xmlns:a="http://schemas.openxmlformats.org/drawingml/2006/main">
                  <a:graphicData uri="http://schemas.microsoft.com/office/word/2010/wordprocessingShape">
                    <wps:wsp>
                      <wps:cNvPr id="1044" name="officeArt object"/>
                      <wps:cNvSpPr/>
                      <wps:spPr>
                        <a:xfrm>
                          <a:off x="0" y="0"/>
                          <a:ext cx="6577965" cy="640080"/>
                        </a:xfrm>
                        <a:prstGeom prst="roundRect">
                          <a:avLst>
                            <a:gd name="adj" fmla="val 23323"/>
                          </a:avLst>
                        </a:prstGeom>
                        <a:solidFill>
                          <a:srgbClr val="FFFFFF"/>
                        </a:solidFill>
                        <a:ln w="19050" cap="flat">
                          <a:solidFill>
                            <a:schemeClr val="accent1"/>
                          </a:solidFill>
                          <a:prstDash val="solid"/>
                          <a:miter lim="800000"/>
                        </a:ln>
                        <a:effectLst/>
                      </wps:spPr>
                      <wps:bodyPr/>
                    </wps:wsp>
                  </a:graphicData>
                </a:graphic>
              </wp:anchor>
            </w:drawing>
          </mc:Choice>
          <mc:Fallback>
            <w:pict>
              <v:roundrect id="officeArt object" style="mso-wrap-distance-right:0pt;mso-wrap-distance-bottom:0pt;margin-top:209.55pt;mso-position-vertical-relative:line;mso-position-horizontal-relative:margin;position:absolute;height:50.4pt;mso-wrap-distance-top:0pt;width:517.95000000000005pt;mso-wrap-distance-left:0pt;margin-left:3.4pt;z-index:23;" o:spid="_x0000_s1044" o:allowincell="t" o:allowoverlap="t" filled="t" fillcolor="#ffffff" stroked="t" strokecolor="#4f81bd [3204]" strokeweight="1.5pt" o:spt="2" arcsize="15286f">
                <v:fill/>
                <v:stroke miterlimit="8" endcap="flat" dashstyle="solid" filltype="solid"/>
                <v:textbox style="layout-flow:horizontal;"/>
                <v:imagedata o:title=""/>
                <w10:wrap type="none" anchorx="margin" anchory="line"/>
              </v:roundrect>
            </w:pict>
          </mc:Fallback>
        </mc:AlternateContent>
      </w:r>
      <w:r>
        <w:rPr>
          <w:rFonts w:hint="eastAsia"/>
        </w:rPr>
        <mc:AlternateContent>
          <mc:Choice Requires="wps">
            <w:drawing>
              <wp:anchor distT="0" distB="0" distL="0" distR="0" simplePos="0" relativeHeight="25" behindDoc="0" locked="0" layoutInCell="1" hidden="0" allowOverlap="1">
                <wp:simplePos x="0" y="0"/>
                <wp:positionH relativeFrom="margin">
                  <wp:posOffset>2554605</wp:posOffset>
                </wp:positionH>
                <wp:positionV relativeFrom="line">
                  <wp:posOffset>3312795</wp:posOffset>
                </wp:positionV>
                <wp:extent cx="1604010" cy="193675"/>
                <wp:effectExtent l="0" t="0" r="1270" b="635"/>
                <wp:wrapNone/>
                <wp:docPr id="1045" name="officeArt object" descr="図形 33"/>
                <a:graphic xmlns:a="http://schemas.openxmlformats.org/drawingml/2006/main">
                  <a:graphicData uri="http://schemas.microsoft.com/office/word/2010/wordprocessingShape">
                    <wps:wsp>
                      <wps:cNvPr id="1045" name="officeArt object" descr="図形 33"/>
                      <wps:cNvSpPr/>
                      <wps:spPr>
                        <a:xfrm rot="10800000" flipH="1">
                          <a:off x="0" y="0"/>
                          <a:ext cx="1604010" cy="193675"/>
                        </a:xfrm>
                        <a:prstGeom prst="triangle">
                          <a:avLst/>
                        </a:prstGeom>
                        <a:solidFill>
                          <a:schemeClr val="accent1"/>
                        </a:solidFill>
                        <a:ln w="12700" cap="flat">
                          <a:noFill/>
                          <a:miter lim="400000"/>
                        </a:ln>
                        <a:effectLst/>
                      </wps:spPr>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officeArt object" style="flip:x;mso-wrap-distance-right:0pt;mso-wrap-distance-bottom:0pt;margin-top:260.85000000000002pt;mso-position-vertical-relative:line;mso-position-horizontal-relative:margin;position:absolute;height:15.25pt;mso-wrap-distance-top:0pt;width:126.3pt;mso-wrap-distance-left:0pt;margin-left:201.15pt;z-index:25;rotation:-180;" o:spid="_x0000_s1045" o:allowincell="t" o:allowoverlap="t" filled="t" fillcolor="#4f81bd [3204]" stroked="f" strokeweight="1pt" o:spt="5" type="#_x0000_t5" adj="10800">
                <v:fill/>
                <v:stroke miterlimit="4" endcap="flat"/>
                <v:textbox style="layout-flow:horizontal;"/>
                <v:imagedata o:title=""/>
                <w10:wrap type="none" anchorx="margin" anchory="line"/>
              </v:shape>
            </w:pict>
          </mc:Fallback>
        </mc:AlternateContent>
      </w:r>
      <w:r>
        <w:rPr>
          <w:rFonts w:hint="eastAsia"/>
        </w:rPr>
        <mc:AlternateContent>
          <mc:Choice Requires="wps">
            <w:drawing>
              <wp:anchor distT="0" distB="0" distL="0" distR="0" simplePos="0" relativeHeight="28" behindDoc="0" locked="0" layoutInCell="1" hidden="0" allowOverlap="1">
                <wp:simplePos x="0" y="0"/>
                <wp:positionH relativeFrom="margin">
                  <wp:posOffset>99060</wp:posOffset>
                </wp:positionH>
                <wp:positionV relativeFrom="line">
                  <wp:posOffset>5205730</wp:posOffset>
                </wp:positionV>
                <wp:extent cx="1618615" cy="1337945"/>
                <wp:effectExtent l="0" t="0" r="635" b="635"/>
                <wp:wrapNone/>
                <wp:docPr id="1046" name="officeArt object"/>
                <a:graphic xmlns:a="http://schemas.openxmlformats.org/drawingml/2006/main">
                  <a:graphicData uri="http://schemas.microsoft.com/office/word/2010/wordprocessingShape">
                    <wps:wsp>
                      <wps:cNvPr id="1046" name="officeArt object"/>
                      <wps:cNvSpPr txBox="1"/>
                      <wps:spPr>
                        <a:xfrm>
                          <a:off x="0" y="0"/>
                          <a:ext cx="1618615" cy="1337945"/>
                        </a:xfrm>
                        <a:prstGeom prst="rect">
                          <a:avLst/>
                        </a:prstGeom>
                        <a:noFill/>
                        <a:ln w="12700" cap="flat">
                          <a:noFill/>
                          <a:miter lim="400000"/>
                        </a:ln>
                        <a:effectLst/>
                      </wps:spPr>
                      <wps:txbx>
                        <w:txbxContent>
                          <w:p>
                            <w:pPr>
                              <w:pStyle w:val="0"/>
                              <w:spacing w:line="240" w:lineRule="exact"/>
                              <w:jc w:val="left"/>
                              <w:rPr>
                                <w:rFonts w:hint="default"/>
                              </w:rPr>
                            </w:pPr>
                          </w:p>
                          <w:p>
                            <w:pPr>
                              <w:pStyle w:val="0"/>
                              <w:spacing w:line="240" w:lineRule="exact"/>
                              <w:jc w:val="center"/>
                              <w:rPr>
                                <w:rFonts w:hint="default" w:ascii="游ゴシック" w:hAnsi="游ゴシック" w:eastAsia="游ゴシック"/>
                                <w:b w:val="1"/>
                                <w:color w:val="FFFFFF"/>
                                <w:sz w:val="16"/>
                              </w:rPr>
                            </w:pPr>
                            <w:r>
                              <w:rPr>
                                <w:rFonts w:hint="default" w:ascii="游ゴシック" w:hAnsi="游ゴシック" w:eastAsia="游ゴシック"/>
                                <w:b w:val="1"/>
                                <w:color w:val="FFFFFF"/>
                                <w:sz w:val="16"/>
                              </w:rPr>
                              <w:t>企画・開発</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製造</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営業・販売</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管理</w:t>
                            </w:r>
                          </w:p>
                          <w:p>
                            <w:pPr>
                              <w:pStyle w:val="25"/>
                              <w:numPr>
                                <w:ilvl w:val="0"/>
                                <w:numId w:val="4"/>
                              </w:numPr>
                              <w:shd w:val="clear" w:color="auto" w:fill="D0DDEF"/>
                              <w:spacing w:line="240" w:lineRule="exact"/>
                              <w:rPr>
                                <w:rFonts w:hint="default" w:ascii="游ゴシック" w:hAnsi="游ゴシック" w:eastAsia="游ゴシック"/>
                                <w:color w:val="FF0000"/>
                                <w:sz w:val="16"/>
                              </w:rPr>
                            </w:pPr>
                            <w:r>
                              <w:rPr>
                                <w:rFonts w:hint="default" w:ascii="游ゴシック" w:hAnsi="游ゴシック" w:eastAsia="游ゴシック"/>
                                <w:color w:val="FF0000"/>
                                <w:sz w:val="16"/>
                              </w:rPr>
                              <w:t>戦略商品の開発・改良</w:t>
                            </w:r>
                          </w:p>
                          <w:p>
                            <w:pPr>
                              <w:pStyle w:val="25"/>
                              <w:numPr>
                                <w:ilvl w:val="0"/>
                                <w:numId w:val="4"/>
                              </w:numPr>
                              <w:shd w:val="clear" w:color="auto" w:fill="D0DDEF"/>
                              <w:spacing w:line="240" w:lineRule="exact"/>
                              <w:rPr>
                                <w:rFonts w:hint="default" w:ascii="游ゴシック" w:hAnsi="游ゴシック" w:eastAsia="游ゴシック"/>
                                <w:color w:val="FF0000"/>
                                <w:sz w:val="16"/>
                              </w:rPr>
                            </w:pPr>
                            <w:r>
                              <w:rPr>
                                <w:rFonts w:hint="default" w:ascii="游ゴシック" w:hAnsi="游ゴシック" w:eastAsia="游ゴシック"/>
                                <w:color w:val="FF0000"/>
                                <w:sz w:val="16"/>
                              </w:rPr>
                              <w:t>商品</w:t>
                            </w:r>
                            <w:r>
                              <w:rPr>
                                <w:rFonts w:hint="eastAsia" w:ascii="游ゴシック" w:hAnsi="游ゴシック" w:eastAsia="游ゴシック"/>
                                <w:color w:val="FF0000"/>
                                <w:sz w:val="16"/>
                              </w:rPr>
                              <w:t>ﾗｲﾝﾅｯﾌﾟの充実</w:t>
                            </w:r>
                          </w:p>
                          <w:p>
                            <w:pPr>
                              <w:pStyle w:val="25"/>
                              <w:numPr>
                                <w:ilvl w:val="0"/>
                                <w:numId w:val="5"/>
                              </w:numPr>
                              <w:shd w:val="clear" w:color="auto" w:fill="D0DDEF"/>
                              <w:spacing w:line="240" w:lineRule="exact"/>
                              <w:rPr>
                                <w:rFonts w:hint="default" w:ascii="游ゴシック" w:hAnsi="游ゴシック" w:eastAsia="游ゴシック"/>
                                <w:color w:val="FF0000"/>
                                <w:sz w:val="16"/>
                              </w:rPr>
                            </w:pPr>
                            <w:r>
                              <w:rPr>
                                <w:rFonts w:hint="eastAsia" w:ascii="游ゴシック" w:hAnsi="游ゴシック" w:eastAsia="游ゴシック"/>
                                <w:color w:val="FF0000"/>
                                <w:sz w:val="16"/>
                              </w:rPr>
                              <w:t>価値に見合う価格設定</w:t>
                            </w:r>
                          </w:p>
                          <w:p>
                            <w:pPr>
                              <w:pStyle w:val="25"/>
                              <w:numPr>
                                <w:ilvl w:val="0"/>
                                <w:numId w:val="5"/>
                              </w:numPr>
                              <w:shd w:val="clear" w:color="auto" w:fill="D0DDEF"/>
                              <w:spacing w:line="240" w:lineRule="exact"/>
                              <w:rPr>
                                <w:rFonts w:hint="default" w:ascii="游ゴシック" w:hAnsi="游ゴシック" w:eastAsia="游ゴシック"/>
                                <w:color w:val="FF0000"/>
                                <w:sz w:val="16"/>
                              </w:rPr>
                            </w:pPr>
                            <w:r>
                              <w:rPr>
                                <w:rFonts w:hint="eastAsia" w:ascii="游ゴシック" w:hAnsi="游ゴシック" w:eastAsia="游ゴシック"/>
                                <w:color w:val="FF0000"/>
                                <w:sz w:val="16"/>
                              </w:rPr>
                              <w:t>ﾊﾟｯｹｰｼﾞﾗﾍﾞﾙの統一化</w:t>
                            </w:r>
                          </w:p>
                          <w:p>
                            <w:pPr>
                              <w:pStyle w:val="0"/>
                              <w:numPr>
                                <w:ilvl w:val="0"/>
                                <w:numId w:val="4"/>
                              </w:numPr>
                              <w:shd w:val="clear" w:color="auto" w:fill="D0DDEF"/>
                              <w:spacing w:line="240" w:lineRule="exact"/>
                              <w:rPr>
                                <w:rFonts w:hint="default" w:ascii="游ゴシック" w:hAnsi="游ゴシック" w:eastAsia="游ゴシック"/>
                                <w:color w:val="FF0000"/>
                                <w:sz w:val="16"/>
                              </w:rPr>
                            </w:pPr>
                            <w:r>
                              <w:rPr>
                                <w:rFonts w:hint="eastAsia" w:ascii="游ゴシック" w:hAnsi="游ゴシック" w:eastAsia="游ゴシック"/>
                                <w:color w:val="FF0000"/>
                                <w:sz w:val="16"/>
                              </w:rPr>
                              <w:t>海外ニーズにアレンジ</w:t>
                            </w:r>
                            <w:r>
                              <w:rPr>
                                <w:rFonts w:hint="eastAsia" w:ascii="游ゴシック" w:hAnsi="游ゴシック" w:eastAsia="游ゴシック"/>
                                <w:color w:val="FF0000"/>
                                <w:sz w:val="16"/>
                              </w:rPr>
                              <w:br w:type="textWrapping" w:clear="none"/>
                            </w:r>
                          </w:p>
                          <w:p>
                            <w:pPr>
                              <w:pStyle w:val="0"/>
                              <w:shd w:val="clear" w:color="auto" w:fill="D0DDEF"/>
                              <w:spacing w:line="240" w:lineRule="exact"/>
                              <w:rPr>
                                <w:rFonts w:hint="default" w:ascii="游ゴシック" w:hAnsi="游ゴシック" w:eastAsia="游ゴシック"/>
                                <w:color w:val="FF0000"/>
                                <w:sz w:val="16"/>
                              </w:rPr>
                            </w:pPr>
                          </w:p>
                        </w:txbxContent>
                      </wps:txbx>
                      <wps:bodyPr vertOverflow="overflow" horzOverflow="overflow" wrap="square" lIns="45719" tIns="45719" rIns="45719" bIns="45719" numCol="1" anchor="t"/>
                    </wps:wsp>
                  </a:graphicData>
                </a:graphic>
              </wp:anchor>
            </w:drawing>
          </mc:Choice>
          <mc:Fallback>
            <w:pict>
              <v:shapetype id="_x0000_t202" coordsize="21600,21600" o:spt="202" path="m,l,21600r21600,l21600,xe">
                <v:stroke joinstyle="miter"/>
                <v:path gradientshapeok="t" o:connecttype="rect"/>
              </v:shapetype>
              <v:shape id="officeArt object" style="mso-wrap-distance-right:0pt;mso-wrap-distance-bottom:0pt;margin-top:409.9pt;mso-position-vertical-relative:line;mso-position-horizontal-relative:margin;v-text-anchor:top;position:absolute;height:105.35pt;mso-wrap-distance-top:0pt;width:127.45pt;mso-wrap-distance-left:0pt;margin-left:7.8pt;z-index:28;" o:spid="_x0000_s1046" o:allowincell="t" o:allowoverlap="t" filled="f" stroked="f" strokeweight="1pt" o:spt="202" type="#_x0000_t202">
                <v:fill/>
                <v:stroke miterlimit="4" endcap="flat"/>
                <v:textbox style="layout-flow:horizontal;" inset="1.2699722222222221mm,1.2699722222222221mm,1.2699722222222221mm,1.2699722222222221mm">
                  <w:txbxContent>
                    <w:p>
                      <w:pPr>
                        <w:pStyle w:val="0"/>
                        <w:spacing w:line="240" w:lineRule="exact"/>
                        <w:jc w:val="left"/>
                        <w:rPr>
                          <w:rFonts w:hint="default"/>
                        </w:rPr>
                      </w:pPr>
                    </w:p>
                    <w:p>
                      <w:pPr>
                        <w:pStyle w:val="0"/>
                        <w:spacing w:line="240" w:lineRule="exact"/>
                        <w:jc w:val="center"/>
                        <w:rPr>
                          <w:rFonts w:hint="default" w:ascii="游ゴシック" w:hAnsi="游ゴシック" w:eastAsia="游ゴシック"/>
                          <w:b w:val="1"/>
                          <w:color w:val="FFFFFF"/>
                          <w:sz w:val="16"/>
                        </w:rPr>
                      </w:pPr>
                      <w:r>
                        <w:rPr>
                          <w:rFonts w:hint="default" w:ascii="游ゴシック" w:hAnsi="游ゴシック" w:eastAsia="游ゴシック"/>
                          <w:b w:val="1"/>
                          <w:color w:val="FFFFFF"/>
                          <w:sz w:val="16"/>
                        </w:rPr>
                        <w:t>企画・開発</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製造</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営業・販売</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管理</w:t>
                      </w:r>
                    </w:p>
                    <w:p>
                      <w:pPr>
                        <w:pStyle w:val="25"/>
                        <w:numPr>
                          <w:ilvl w:val="0"/>
                          <w:numId w:val="4"/>
                        </w:numPr>
                        <w:shd w:val="clear" w:color="auto" w:fill="D0DDEF"/>
                        <w:spacing w:line="240" w:lineRule="exact"/>
                        <w:rPr>
                          <w:rFonts w:hint="default" w:ascii="游ゴシック" w:hAnsi="游ゴシック" w:eastAsia="游ゴシック"/>
                          <w:color w:val="FF0000"/>
                          <w:sz w:val="16"/>
                        </w:rPr>
                      </w:pPr>
                      <w:r>
                        <w:rPr>
                          <w:rFonts w:hint="default" w:ascii="游ゴシック" w:hAnsi="游ゴシック" w:eastAsia="游ゴシック"/>
                          <w:color w:val="FF0000"/>
                          <w:sz w:val="16"/>
                        </w:rPr>
                        <w:t>戦略商品の開発・改良</w:t>
                      </w:r>
                    </w:p>
                    <w:p>
                      <w:pPr>
                        <w:pStyle w:val="25"/>
                        <w:numPr>
                          <w:ilvl w:val="0"/>
                          <w:numId w:val="4"/>
                        </w:numPr>
                        <w:shd w:val="clear" w:color="auto" w:fill="D0DDEF"/>
                        <w:spacing w:line="240" w:lineRule="exact"/>
                        <w:rPr>
                          <w:rFonts w:hint="default" w:ascii="游ゴシック" w:hAnsi="游ゴシック" w:eastAsia="游ゴシック"/>
                          <w:color w:val="FF0000"/>
                          <w:sz w:val="16"/>
                        </w:rPr>
                      </w:pPr>
                      <w:r>
                        <w:rPr>
                          <w:rFonts w:hint="default" w:ascii="游ゴシック" w:hAnsi="游ゴシック" w:eastAsia="游ゴシック"/>
                          <w:color w:val="FF0000"/>
                          <w:sz w:val="16"/>
                        </w:rPr>
                        <w:t>商品</w:t>
                      </w:r>
                      <w:r>
                        <w:rPr>
                          <w:rFonts w:hint="eastAsia" w:ascii="游ゴシック" w:hAnsi="游ゴシック" w:eastAsia="游ゴシック"/>
                          <w:color w:val="FF0000"/>
                          <w:sz w:val="16"/>
                        </w:rPr>
                        <w:t>ﾗｲﾝﾅｯﾌﾟの充実</w:t>
                      </w:r>
                    </w:p>
                    <w:p>
                      <w:pPr>
                        <w:pStyle w:val="25"/>
                        <w:numPr>
                          <w:ilvl w:val="0"/>
                          <w:numId w:val="5"/>
                        </w:numPr>
                        <w:shd w:val="clear" w:color="auto" w:fill="D0DDEF"/>
                        <w:spacing w:line="240" w:lineRule="exact"/>
                        <w:rPr>
                          <w:rFonts w:hint="default" w:ascii="游ゴシック" w:hAnsi="游ゴシック" w:eastAsia="游ゴシック"/>
                          <w:color w:val="FF0000"/>
                          <w:sz w:val="16"/>
                        </w:rPr>
                      </w:pPr>
                      <w:r>
                        <w:rPr>
                          <w:rFonts w:hint="eastAsia" w:ascii="游ゴシック" w:hAnsi="游ゴシック" w:eastAsia="游ゴシック"/>
                          <w:color w:val="FF0000"/>
                          <w:sz w:val="16"/>
                        </w:rPr>
                        <w:t>価値に見合う価格設定</w:t>
                      </w:r>
                    </w:p>
                    <w:p>
                      <w:pPr>
                        <w:pStyle w:val="25"/>
                        <w:numPr>
                          <w:ilvl w:val="0"/>
                          <w:numId w:val="5"/>
                        </w:numPr>
                        <w:shd w:val="clear" w:color="auto" w:fill="D0DDEF"/>
                        <w:spacing w:line="240" w:lineRule="exact"/>
                        <w:rPr>
                          <w:rFonts w:hint="default" w:ascii="游ゴシック" w:hAnsi="游ゴシック" w:eastAsia="游ゴシック"/>
                          <w:color w:val="FF0000"/>
                          <w:sz w:val="16"/>
                        </w:rPr>
                      </w:pPr>
                      <w:r>
                        <w:rPr>
                          <w:rFonts w:hint="eastAsia" w:ascii="游ゴシック" w:hAnsi="游ゴシック" w:eastAsia="游ゴシック"/>
                          <w:color w:val="FF0000"/>
                          <w:sz w:val="16"/>
                        </w:rPr>
                        <w:t>ﾊﾟｯｹｰｼﾞﾗﾍﾞﾙの統一化</w:t>
                      </w:r>
                    </w:p>
                    <w:p>
                      <w:pPr>
                        <w:pStyle w:val="0"/>
                        <w:numPr>
                          <w:ilvl w:val="0"/>
                          <w:numId w:val="4"/>
                        </w:numPr>
                        <w:shd w:val="clear" w:color="auto" w:fill="D0DDEF"/>
                        <w:spacing w:line="240" w:lineRule="exact"/>
                        <w:rPr>
                          <w:rFonts w:hint="default" w:ascii="游ゴシック" w:hAnsi="游ゴシック" w:eastAsia="游ゴシック"/>
                          <w:color w:val="FF0000"/>
                          <w:sz w:val="16"/>
                        </w:rPr>
                      </w:pPr>
                      <w:r>
                        <w:rPr>
                          <w:rFonts w:hint="eastAsia" w:ascii="游ゴシック" w:hAnsi="游ゴシック" w:eastAsia="游ゴシック"/>
                          <w:color w:val="FF0000"/>
                          <w:sz w:val="16"/>
                        </w:rPr>
                        <w:t>海外ニーズにアレンジ</w:t>
                      </w:r>
                      <w:r>
                        <w:rPr>
                          <w:rFonts w:hint="eastAsia" w:ascii="游ゴシック" w:hAnsi="游ゴシック" w:eastAsia="游ゴシック"/>
                          <w:color w:val="FF0000"/>
                          <w:sz w:val="16"/>
                        </w:rPr>
                        <w:br w:type="textWrapping" w:clear="none"/>
                      </w:r>
                    </w:p>
                    <w:p>
                      <w:pPr>
                        <w:pStyle w:val="0"/>
                        <w:shd w:val="clear" w:color="auto" w:fill="D0DDEF"/>
                        <w:spacing w:line="240" w:lineRule="exact"/>
                        <w:rPr>
                          <w:rFonts w:hint="default" w:ascii="游ゴシック" w:hAnsi="游ゴシック" w:eastAsia="游ゴシック"/>
                          <w:color w:val="FF0000"/>
                          <w:sz w:val="16"/>
                        </w:rPr>
                      </w:pPr>
                    </w:p>
                  </w:txbxContent>
                </v:textbox>
                <v:imagedata o:title=""/>
                <w10:wrap type="none" anchorx="margin" anchory="line"/>
              </v:shape>
            </w:pict>
          </mc:Fallback>
        </mc:AlternateContent>
      </w:r>
      <w:r>
        <w:rPr>
          <w:rFonts w:hint="eastAsia"/>
        </w:rPr>
        <mc:AlternateContent>
          <mc:Choice Requires="wps">
            <w:drawing>
              <wp:anchor distT="0" distB="0" distL="0" distR="0" simplePos="0" relativeHeight="29" behindDoc="0" locked="0" layoutInCell="1" hidden="0" allowOverlap="1">
                <wp:simplePos x="0" y="0"/>
                <wp:positionH relativeFrom="margin">
                  <wp:posOffset>153035</wp:posOffset>
                </wp:positionH>
                <wp:positionV relativeFrom="line">
                  <wp:posOffset>5410835</wp:posOffset>
                </wp:positionV>
                <wp:extent cx="1524000" cy="274955"/>
                <wp:effectExtent l="635" t="635" r="29845" b="10795"/>
                <wp:wrapNone/>
                <wp:docPr id="1047" name="officeArt object"/>
                <a:graphic xmlns:a="http://schemas.openxmlformats.org/drawingml/2006/main">
                  <a:graphicData uri="http://schemas.microsoft.com/office/word/2010/wordprocessingShape">
                    <wps:wsp>
                      <wps:cNvPr id="1047" name="officeArt object"/>
                      <wps:cNvSpPr txBox="1"/>
                      <wps:spPr>
                        <a:xfrm>
                          <a:off x="0" y="0"/>
                          <a:ext cx="1524000" cy="274955"/>
                        </a:xfrm>
                        <a:prstGeom prst="rect">
                          <a:avLst/>
                        </a:prstGeom>
                        <a:solidFill>
                          <a:schemeClr val="accent1">
                            <a:satOff val="-19091"/>
                            <a:lumOff val="-11921"/>
                          </a:schemeClr>
                        </a:solidFill>
                        <a:ln w="12700" cap="flat">
                          <a:solidFill>
                            <a:schemeClr val="accent1">
                              <a:satOff val="-19091"/>
                              <a:lumOff val="-11921"/>
                            </a:schemeClr>
                          </a:solidFill>
                          <a:prstDash val="solid"/>
                          <a:miter lim="400000"/>
                        </a:ln>
                        <a:effectLst/>
                      </wps:spPr>
                      <wps:txbx>
                        <w:txbxContent>
                          <w:p>
                            <w:pPr>
                              <w:pStyle w:val="0"/>
                              <w:spacing w:line="240" w:lineRule="exact"/>
                              <w:jc w:val="center"/>
                              <w:rPr>
                                <w:rFonts w:hint="default" w:ascii="メイリオ" w:hAnsi="メイリオ" w:eastAsia="メイリオ"/>
                                <w:color w:val="FFFFFF"/>
                                <w:kern w:val="1200"/>
                              </w:rPr>
                            </w:pPr>
                            <w:r>
                              <w:rPr>
                                <w:rFonts w:hint="default" w:ascii="メイリオ" w:hAnsi="メイリオ" w:eastAsia="メイリオ"/>
                                <w:color w:val="FFFFFF"/>
                                <w:kern w:val="1200"/>
                              </w:rPr>
                              <w:t>企画</w:t>
                            </w:r>
                            <w:r>
                              <w:rPr>
                                <w:rFonts w:hint="default"/>
                                <w:color w:val="FFFFFF"/>
                              </w:rPr>
                              <w:t>・</w:t>
                            </w:r>
                            <w:r>
                              <w:rPr>
                                <w:rFonts w:hint="default" w:ascii="メイリオ" w:hAnsi="メイリオ" w:eastAsia="メイリオ"/>
                                <w:color w:val="FFFFFF"/>
                                <w:kern w:val="1200"/>
                              </w:rPr>
                              <w:t>開発</w:t>
                            </w:r>
                          </w:p>
                        </w:txbxContent>
                      </wps:txbx>
                      <wps:bodyPr vertOverflow="overflow" horzOverflow="overflow" wrap="square" lIns="45719" tIns="45719" rIns="45719" bIns="45719" numCol="1" anchor="t"/>
                    </wps:wsp>
                  </a:graphicData>
                </a:graphic>
              </wp:anchor>
            </w:drawing>
          </mc:Choice>
          <mc:Fallback>
            <w:pict>
              <v:shapetype id="_x0000_t202" coordsize="21600,21600" o:spt="202" path="m,l,21600r21600,l21600,xe">
                <v:stroke joinstyle="miter"/>
                <v:path gradientshapeok="t" o:connecttype="rect"/>
              </v:shapetype>
              <v:shape id="officeArt object" style="mso-wrap-distance-right:0pt;mso-wrap-distance-bottom:0pt;margin-top:426.05pt;mso-position-vertical-relative:line;mso-position-horizontal-relative:margin;v-text-anchor:top;position:absolute;height:21.65pt;mso-wrap-distance-top:0pt;width:120pt;mso-wrap-distance-left:0pt;margin-left:12.05pt;z-index:29;" o:spid="_x0000_s1047" o:allowincell="t" o:allowoverlap="t" filled="t" fillcolor="#4d6582" stroked="t" strokecolor="#4d6582" strokeweight="1pt" o:spt="202" type="#_x0000_t202">
                <v:fill/>
                <v:stroke miterlimit="4" endcap="flat" dashstyle="solid" filltype="solid"/>
                <v:textbox style="layout-flow:horizontal;" inset="1.2699722222222221mm,1.2699722222222221mm,1.2699722222222221mm,1.2699722222222221mm">
                  <w:txbxContent>
                    <w:p>
                      <w:pPr>
                        <w:pStyle w:val="0"/>
                        <w:spacing w:line="240" w:lineRule="exact"/>
                        <w:jc w:val="center"/>
                        <w:rPr>
                          <w:rFonts w:hint="default" w:ascii="メイリオ" w:hAnsi="メイリオ" w:eastAsia="メイリオ"/>
                          <w:color w:val="FFFFFF"/>
                          <w:kern w:val="1200"/>
                        </w:rPr>
                      </w:pPr>
                      <w:r>
                        <w:rPr>
                          <w:rFonts w:hint="default" w:ascii="メイリオ" w:hAnsi="メイリオ" w:eastAsia="メイリオ"/>
                          <w:color w:val="FFFFFF"/>
                          <w:kern w:val="1200"/>
                        </w:rPr>
                        <w:t>企画</w:t>
                      </w:r>
                      <w:r>
                        <w:rPr>
                          <w:rFonts w:hint="default"/>
                          <w:color w:val="FFFFFF"/>
                        </w:rPr>
                        <w:t>・</w:t>
                      </w:r>
                      <w:r>
                        <w:rPr>
                          <w:rFonts w:hint="default" w:ascii="メイリオ" w:hAnsi="メイリオ" w:eastAsia="メイリオ"/>
                          <w:color w:val="FFFFFF"/>
                          <w:kern w:val="1200"/>
                        </w:rPr>
                        <w:t>開発</w:t>
                      </w:r>
                    </w:p>
                  </w:txbxContent>
                </v:textbox>
                <v:imagedata o:title=""/>
                <w10:wrap type="none" anchorx="margin" anchory="line"/>
              </v:shape>
            </w:pict>
          </mc:Fallback>
        </mc:AlternateContent>
      </w:r>
      <w:r>
        <w:rPr>
          <w:rFonts w:hint="eastAsia"/>
        </w:rPr>
        <mc:AlternateContent>
          <mc:Choice Requires="wps">
            <w:drawing>
              <wp:anchor distT="0" distB="0" distL="0" distR="0" simplePos="0" relativeHeight="34" behindDoc="0" locked="0" layoutInCell="1" hidden="0" allowOverlap="1">
                <wp:simplePos x="0" y="0"/>
                <wp:positionH relativeFrom="margin">
                  <wp:posOffset>161290</wp:posOffset>
                </wp:positionH>
                <wp:positionV relativeFrom="line">
                  <wp:posOffset>5011420</wp:posOffset>
                </wp:positionV>
                <wp:extent cx="2481580" cy="347345"/>
                <wp:effectExtent l="0" t="0" r="635" b="635"/>
                <wp:wrapNone/>
                <wp:docPr id="1048" name="officeArt object"/>
                <a:graphic xmlns:a="http://schemas.openxmlformats.org/drawingml/2006/main">
                  <a:graphicData uri="http://schemas.microsoft.com/office/word/2010/wordprocessingShape">
                    <wps:wsp>
                      <wps:cNvPr id="1048" name="officeArt object"/>
                      <wps:cNvSpPr txBox="1"/>
                      <wps:spPr>
                        <a:xfrm>
                          <a:off x="0" y="0"/>
                          <a:ext cx="2481580" cy="347345"/>
                        </a:xfrm>
                        <a:prstGeom prst="rect">
                          <a:avLst/>
                        </a:prstGeom>
                        <a:noFill/>
                        <a:ln w="12700" cap="flat">
                          <a:noFill/>
                          <a:miter lim="400000"/>
                        </a:ln>
                        <a:effectLst/>
                      </wps:spPr>
                      <wps:txbx>
                        <w:txbxContent>
                          <w:p>
                            <w:pPr>
                              <w:pStyle w:val="0"/>
                              <w:rPr>
                                <w:rFonts w:hint="default"/>
                              </w:rPr>
                            </w:pPr>
                            <w:r>
                              <w:rPr>
                                <w:rFonts w:hint="eastAsia" w:ascii="メイリオ" w:hAnsi="メイリオ" w:eastAsia="メイリオ"/>
                                <w:kern w:val="1200"/>
                              </w:rPr>
                              <w:t>▶アクションプラン</w:t>
                            </w:r>
                          </w:p>
                        </w:txbxContent>
                      </wps:txbx>
                      <wps:bodyPr vertOverflow="overflow" horzOverflow="overflow" wrap="square" lIns="45719" tIns="45719" rIns="45719" bIns="45719" numCol="1" anchor="t"/>
                    </wps:wsp>
                  </a:graphicData>
                </a:graphic>
              </wp:anchor>
            </w:drawing>
          </mc:Choice>
          <mc:Fallback>
            <w:pict>
              <v:shapetype id="_x0000_t202" coordsize="21600,21600" o:spt="202" path="m,l,21600r21600,l21600,xe">
                <v:stroke joinstyle="miter"/>
                <v:path gradientshapeok="t" o:connecttype="rect"/>
              </v:shapetype>
              <v:shape id="officeArt object" style="mso-wrap-distance-right:0pt;mso-wrap-distance-bottom:0pt;margin-top:394.6pt;mso-position-vertical-relative:line;mso-position-horizontal-relative:margin;v-text-anchor:top;position:absolute;height:27.35pt;mso-wrap-distance-top:0pt;width:195.4pt;mso-wrap-distance-left:0pt;margin-left:12.7pt;z-index:34;" o:spid="_x0000_s1048" o:allowincell="t" o:allowoverlap="t" filled="f" stroked="f" strokeweight="1pt" o:spt="202" type="#_x0000_t202">
                <v:fill/>
                <v:stroke miterlimit="4" endcap="flat"/>
                <v:textbox style="layout-flow:horizontal;" inset="1.2699722222222221mm,1.2699722222222221mm,1.2699722222222221mm,1.2699722222222221mm">
                  <w:txbxContent>
                    <w:p>
                      <w:pPr>
                        <w:pStyle w:val="0"/>
                        <w:rPr>
                          <w:rFonts w:hint="default"/>
                        </w:rPr>
                      </w:pPr>
                      <w:r>
                        <w:rPr>
                          <w:rFonts w:hint="eastAsia" w:ascii="メイリオ" w:hAnsi="メイリオ" w:eastAsia="メイリオ"/>
                          <w:kern w:val="1200"/>
                        </w:rPr>
                        <w:t>▶アクションプラン</w:t>
                      </w:r>
                    </w:p>
                  </w:txbxContent>
                </v:textbox>
                <v:imagedata o:title=""/>
                <w10:wrap type="none" anchorx="margin" anchory="line"/>
              </v:shape>
            </w:pict>
          </mc:Fallback>
        </mc:AlternateContent>
      </w:r>
      <w:r>
        <w:rPr>
          <w:rFonts w:hint="eastAsia"/>
        </w:rPr>
        <mc:AlternateContent>
          <mc:Choice Requires="wps">
            <w:drawing>
              <wp:anchor distT="0" distB="0" distL="0" distR="0" simplePos="0" relativeHeight="30" behindDoc="0" locked="0" layoutInCell="1" hidden="0" allowOverlap="1">
                <wp:simplePos x="0" y="0"/>
                <wp:positionH relativeFrom="margin">
                  <wp:posOffset>1718310</wp:posOffset>
                </wp:positionH>
                <wp:positionV relativeFrom="line">
                  <wp:posOffset>5205730</wp:posOffset>
                </wp:positionV>
                <wp:extent cx="1649730" cy="1348105"/>
                <wp:effectExtent l="0" t="0" r="635" b="635"/>
                <wp:wrapNone/>
                <wp:docPr id="1049" name="officeArt object"/>
                <a:graphic xmlns:a="http://schemas.openxmlformats.org/drawingml/2006/main">
                  <a:graphicData uri="http://schemas.microsoft.com/office/word/2010/wordprocessingShape">
                    <wps:wsp>
                      <wps:cNvPr id="1049" name="officeArt object"/>
                      <wps:cNvSpPr txBox="1"/>
                      <wps:spPr>
                        <a:xfrm>
                          <a:off x="0" y="0"/>
                          <a:ext cx="1649730" cy="1348105"/>
                        </a:xfrm>
                        <a:prstGeom prst="rect">
                          <a:avLst/>
                        </a:prstGeom>
                        <a:noFill/>
                        <a:ln w="12700" cap="flat">
                          <a:noFill/>
                          <a:miter lim="400000"/>
                        </a:ln>
                        <a:effectLst/>
                      </wps:spPr>
                      <wps:txbx>
                        <w:txbxContent>
                          <w:p>
                            <w:pPr>
                              <w:pStyle w:val="0"/>
                              <w:spacing w:line="240" w:lineRule="exact"/>
                              <w:jc w:val="left"/>
                              <w:rPr>
                                <w:rFonts w:hint="default"/>
                              </w:rPr>
                            </w:pPr>
                          </w:p>
                          <w:p>
                            <w:pPr>
                              <w:pStyle w:val="0"/>
                              <w:spacing w:line="240" w:lineRule="exact"/>
                              <w:jc w:val="center"/>
                              <w:rPr>
                                <w:rFonts w:hint="default" w:ascii="游ゴシック" w:hAnsi="游ゴシック" w:eastAsia="游ゴシック"/>
                                <w:b w:val="1"/>
                                <w:color w:val="FFFFFF"/>
                                <w:sz w:val="16"/>
                              </w:rPr>
                            </w:pPr>
                            <w:r>
                              <w:rPr>
                                <w:rFonts w:hint="default" w:ascii="游ゴシック" w:hAnsi="游ゴシック" w:eastAsia="游ゴシック"/>
                                <w:b w:val="1"/>
                                <w:color w:val="FFFFFF"/>
                                <w:sz w:val="16"/>
                              </w:rPr>
                              <w:t>企画・開発</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製造</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営業・販売</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管理</w:t>
                            </w:r>
                          </w:p>
                          <w:p>
                            <w:pPr>
                              <w:pStyle w:val="25"/>
                              <w:numPr>
                                <w:ilvl w:val="0"/>
                                <w:numId w:val="5"/>
                              </w:numPr>
                              <w:shd w:val="clear" w:color="auto" w:fill="D0DDEF"/>
                              <w:spacing w:line="240" w:lineRule="exact"/>
                              <w:rPr>
                                <w:rFonts w:hint="default" w:ascii="游ゴシック" w:hAnsi="游ゴシック" w:eastAsia="游ゴシック"/>
                                <w:color w:val="FF0000"/>
                                <w:sz w:val="16"/>
                              </w:rPr>
                            </w:pPr>
                            <w:r>
                              <w:rPr>
                                <w:rFonts w:hint="default" w:ascii="游ゴシック" w:hAnsi="游ゴシック" w:eastAsia="游ゴシック"/>
                                <w:color w:val="FF0000"/>
                                <w:sz w:val="16"/>
                              </w:rPr>
                              <w:t>地元産原料の質及び量の確保</w:t>
                            </w:r>
                          </w:p>
                          <w:p>
                            <w:pPr>
                              <w:pStyle w:val="25"/>
                              <w:numPr>
                                <w:ilvl w:val="0"/>
                                <w:numId w:val="5"/>
                              </w:numPr>
                              <w:shd w:val="clear" w:color="auto" w:fill="D0DDEF"/>
                              <w:spacing w:line="240" w:lineRule="exact"/>
                              <w:rPr>
                                <w:rFonts w:hint="default" w:ascii="游ゴシック" w:hAnsi="游ゴシック" w:eastAsia="游ゴシック"/>
                                <w:color w:val="FF0000"/>
                                <w:sz w:val="16"/>
                              </w:rPr>
                            </w:pPr>
                            <w:r>
                              <w:rPr>
                                <w:rFonts w:hint="default" w:ascii="游ゴシック" w:hAnsi="游ゴシック" w:eastAsia="游ゴシック"/>
                                <w:color w:val="FF0000"/>
                                <w:sz w:val="16"/>
                              </w:rPr>
                              <w:t>相見積による原料コストの抑制</w:t>
                            </w:r>
                            <w:r>
                              <w:rPr>
                                <w:rFonts w:hint="eastAsia" w:ascii="游ゴシック" w:hAnsi="游ゴシック" w:eastAsia="游ゴシック"/>
                                <w:color w:val="FF0000"/>
                                <w:sz w:val="16"/>
                              </w:rPr>
                              <w:t>（粗利率</w:t>
                            </w:r>
                            <w:r>
                              <w:rPr>
                                <w:rFonts w:hint="eastAsia" w:ascii="游ゴシック" w:hAnsi="游ゴシック" w:eastAsia="游ゴシック"/>
                                <w:color w:val="FF0000"/>
                                <w:sz w:val="16"/>
                              </w:rPr>
                              <w:t>40</w:t>
                            </w:r>
                            <w:r>
                              <w:rPr>
                                <w:rFonts w:hint="eastAsia" w:ascii="游ゴシック" w:hAnsi="游ゴシック" w:eastAsia="游ゴシック"/>
                                <w:color w:val="FF0000"/>
                                <w:sz w:val="16"/>
                              </w:rPr>
                              <w:t>％）</w:t>
                            </w:r>
                          </w:p>
                          <w:p>
                            <w:pPr>
                              <w:pStyle w:val="25"/>
                              <w:numPr>
                                <w:ilvl w:val="0"/>
                                <w:numId w:val="5"/>
                              </w:numPr>
                              <w:shd w:val="clear" w:color="auto" w:fill="D0DDEF"/>
                              <w:spacing w:line="240" w:lineRule="exact"/>
                              <w:rPr>
                                <w:rFonts w:hint="default" w:ascii="游ゴシック" w:hAnsi="游ゴシック" w:eastAsia="游ゴシック"/>
                                <w:color w:val="FF0000"/>
                                <w:sz w:val="16"/>
                              </w:rPr>
                            </w:pPr>
                          </w:p>
                          <w:p>
                            <w:pPr>
                              <w:pStyle w:val="25"/>
                              <w:shd w:val="clear" w:color="auto" w:fill="D0DDEF"/>
                              <w:spacing w:line="240" w:lineRule="exact"/>
                              <w:ind w:left="0"/>
                              <w:rPr>
                                <w:rFonts w:hint="default" w:ascii="游ゴシック" w:hAnsi="游ゴシック" w:eastAsia="游ゴシック"/>
                                <w:color w:val="FF0000"/>
                                <w:sz w:val="18"/>
                              </w:rPr>
                            </w:pPr>
                          </w:p>
                          <w:p>
                            <w:pPr>
                              <w:pStyle w:val="25"/>
                              <w:numPr>
                                <w:ilvl w:val="0"/>
                                <w:numId w:val="5"/>
                              </w:numPr>
                              <w:shd w:val="clear" w:color="auto" w:fill="D0DDEF"/>
                              <w:spacing w:line="240" w:lineRule="exact"/>
                              <w:rPr>
                                <w:rFonts w:hint="default" w:ascii="游ゴシック" w:hAnsi="游ゴシック" w:eastAsia="游ゴシック"/>
                                <w:color w:val="FF0000"/>
                                <w:sz w:val="18"/>
                              </w:rPr>
                            </w:pPr>
                          </w:p>
                          <w:p>
                            <w:pPr>
                              <w:pStyle w:val="25"/>
                              <w:numPr>
                                <w:ilvl w:val="0"/>
                                <w:numId w:val="5"/>
                              </w:numPr>
                              <w:shd w:val="clear" w:color="auto" w:fill="D0DDEF"/>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ab/>
                            </w:r>
                          </w:p>
                          <w:p>
                            <w:pPr>
                              <w:pStyle w:val="0"/>
                              <w:rPr>
                                <w:rFonts w:hint="default"/>
                              </w:rPr>
                            </w:pPr>
                          </w:p>
                        </w:txbxContent>
                      </wps:txbx>
                      <wps:bodyPr vertOverflow="overflow" horzOverflow="overflow" wrap="square" lIns="45719" tIns="45719" rIns="45719" bIns="45719" numCol="1" anchor="t"/>
                    </wps:wsp>
                  </a:graphicData>
                </a:graphic>
              </wp:anchor>
            </w:drawing>
          </mc:Choice>
          <mc:Fallback>
            <w:pict>
              <v:shapetype id="_x0000_t202" coordsize="21600,21600" o:spt="202" path="m,l,21600r21600,l21600,xe">
                <v:stroke joinstyle="miter"/>
                <v:path gradientshapeok="t" o:connecttype="rect"/>
              </v:shapetype>
              <v:shape id="officeArt object" style="mso-wrap-distance-right:0pt;mso-wrap-distance-bottom:0pt;margin-top:409.9pt;mso-position-vertical-relative:line;mso-position-horizontal-relative:margin;v-text-anchor:top;position:absolute;height:106.15pt;mso-wrap-distance-top:0pt;width:129.9pt;mso-wrap-distance-left:0pt;margin-left:135.30000000000001pt;z-index:30;" o:spid="_x0000_s1049" o:allowincell="t" o:allowoverlap="t" filled="f" stroked="f" strokeweight="1pt" o:spt="202" type="#_x0000_t202">
                <v:fill/>
                <v:stroke miterlimit="4" endcap="flat"/>
                <v:textbox style="layout-flow:horizontal;" inset="1.2699722222222221mm,1.2699722222222221mm,1.2699722222222221mm,1.2699722222222221mm">
                  <w:txbxContent>
                    <w:p>
                      <w:pPr>
                        <w:pStyle w:val="0"/>
                        <w:spacing w:line="240" w:lineRule="exact"/>
                        <w:jc w:val="left"/>
                        <w:rPr>
                          <w:rFonts w:hint="default"/>
                        </w:rPr>
                      </w:pPr>
                    </w:p>
                    <w:p>
                      <w:pPr>
                        <w:pStyle w:val="0"/>
                        <w:spacing w:line="240" w:lineRule="exact"/>
                        <w:jc w:val="center"/>
                        <w:rPr>
                          <w:rFonts w:hint="default" w:ascii="游ゴシック" w:hAnsi="游ゴシック" w:eastAsia="游ゴシック"/>
                          <w:b w:val="1"/>
                          <w:color w:val="FFFFFF"/>
                          <w:sz w:val="16"/>
                        </w:rPr>
                      </w:pPr>
                      <w:r>
                        <w:rPr>
                          <w:rFonts w:hint="default" w:ascii="游ゴシック" w:hAnsi="游ゴシック" w:eastAsia="游ゴシック"/>
                          <w:b w:val="1"/>
                          <w:color w:val="FFFFFF"/>
                          <w:sz w:val="16"/>
                        </w:rPr>
                        <w:t>企画・開発</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製造</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営業・販売</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管理</w:t>
                      </w:r>
                    </w:p>
                    <w:p>
                      <w:pPr>
                        <w:pStyle w:val="25"/>
                        <w:numPr>
                          <w:ilvl w:val="0"/>
                          <w:numId w:val="5"/>
                        </w:numPr>
                        <w:shd w:val="clear" w:color="auto" w:fill="D0DDEF"/>
                        <w:spacing w:line="240" w:lineRule="exact"/>
                        <w:rPr>
                          <w:rFonts w:hint="default" w:ascii="游ゴシック" w:hAnsi="游ゴシック" w:eastAsia="游ゴシック"/>
                          <w:color w:val="FF0000"/>
                          <w:sz w:val="16"/>
                        </w:rPr>
                      </w:pPr>
                      <w:r>
                        <w:rPr>
                          <w:rFonts w:hint="default" w:ascii="游ゴシック" w:hAnsi="游ゴシック" w:eastAsia="游ゴシック"/>
                          <w:color w:val="FF0000"/>
                          <w:sz w:val="16"/>
                        </w:rPr>
                        <w:t>地元産原料の質及び量の確保</w:t>
                      </w:r>
                    </w:p>
                    <w:p>
                      <w:pPr>
                        <w:pStyle w:val="25"/>
                        <w:numPr>
                          <w:ilvl w:val="0"/>
                          <w:numId w:val="5"/>
                        </w:numPr>
                        <w:shd w:val="clear" w:color="auto" w:fill="D0DDEF"/>
                        <w:spacing w:line="240" w:lineRule="exact"/>
                        <w:rPr>
                          <w:rFonts w:hint="default" w:ascii="游ゴシック" w:hAnsi="游ゴシック" w:eastAsia="游ゴシック"/>
                          <w:color w:val="FF0000"/>
                          <w:sz w:val="16"/>
                        </w:rPr>
                      </w:pPr>
                      <w:r>
                        <w:rPr>
                          <w:rFonts w:hint="default" w:ascii="游ゴシック" w:hAnsi="游ゴシック" w:eastAsia="游ゴシック"/>
                          <w:color w:val="FF0000"/>
                          <w:sz w:val="16"/>
                        </w:rPr>
                        <w:t>相見積による原料コストの抑制</w:t>
                      </w:r>
                      <w:r>
                        <w:rPr>
                          <w:rFonts w:hint="eastAsia" w:ascii="游ゴシック" w:hAnsi="游ゴシック" w:eastAsia="游ゴシック"/>
                          <w:color w:val="FF0000"/>
                          <w:sz w:val="16"/>
                        </w:rPr>
                        <w:t>（粗利率</w:t>
                      </w:r>
                      <w:r>
                        <w:rPr>
                          <w:rFonts w:hint="eastAsia" w:ascii="游ゴシック" w:hAnsi="游ゴシック" w:eastAsia="游ゴシック"/>
                          <w:color w:val="FF0000"/>
                          <w:sz w:val="16"/>
                        </w:rPr>
                        <w:t>40</w:t>
                      </w:r>
                      <w:r>
                        <w:rPr>
                          <w:rFonts w:hint="eastAsia" w:ascii="游ゴシック" w:hAnsi="游ゴシック" w:eastAsia="游ゴシック"/>
                          <w:color w:val="FF0000"/>
                          <w:sz w:val="16"/>
                        </w:rPr>
                        <w:t>％）</w:t>
                      </w:r>
                    </w:p>
                    <w:p>
                      <w:pPr>
                        <w:pStyle w:val="25"/>
                        <w:numPr>
                          <w:ilvl w:val="0"/>
                          <w:numId w:val="5"/>
                        </w:numPr>
                        <w:shd w:val="clear" w:color="auto" w:fill="D0DDEF"/>
                        <w:spacing w:line="240" w:lineRule="exact"/>
                        <w:rPr>
                          <w:rFonts w:hint="default" w:ascii="游ゴシック" w:hAnsi="游ゴシック" w:eastAsia="游ゴシック"/>
                          <w:color w:val="FF0000"/>
                          <w:sz w:val="16"/>
                        </w:rPr>
                      </w:pPr>
                    </w:p>
                    <w:p>
                      <w:pPr>
                        <w:pStyle w:val="25"/>
                        <w:shd w:val="clear" w:color="auto" w:fill="D0DDEF"/>
                        <w:spacing w:line="240" w:lineRule="exact"/>
                        <w:ind w:left="0"/>
                        <w:rPr>
                          <w:rFonts w:hint="default" w:ascii="游ゴシック" w:hAnsi="游ゴシック" w:eastAsia="游ゴシック"/>
                          <w:color w:val="FF0000"/>
                          <w:sz w:val="18"/>
                        </w:rPr>
                      </w:pPr>
                    </w:p>
                    <w:p>
                      <w:pPr>
                        <w:pStyle w:val="25"/>
                        <w:numPr>
                          <w:ilvl w:val="0"/>
                          <w:numId w:val="5"/>
                        </w:numPr>
                        <w:shd w:val="clear" w:color="auto" w:fill="D0DDEF"/>
                        <w:spacing w:line="240" w:lineRule="exact"/>
                        <w:rPr>
                          <w:rFonts w:hint="default" w:ascii="游ゴシック" w:hAnsi="游ゴシック" w:eastAsia="游ゴシック"/>
                          <w:color w:val="FF0000"/>
                          <w:sz w:val="18"/>
                        </w:rPr>
                      </w:pPr>
                    </w:p>
                    <w:p>
                      <w:pPr>
                        <w:pStyle w:val="25"/>
                        <w:numPr>
                          <w:ilvl w:val="0"/>
                          <w:numId w:val="5"/>
                        </w:numPr>
                        <w:shd w:val="clear" w:color="auto" w:fill="D0DDEF"/>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ab/>
                      </w:r>
                    </w:p>
                    <w:p>
                      <w:pPr>
                        <w:pStyle w:val="0"/>
                        <w:rPr>
                          <w:rFonts w:hint="default"/>
                        </w:rPr>
                      </w:pPr>
                    </w:p>
                  </w:txbxContent>
                </v:textbox>
                <v:imagedata o:title=""/>
                <w10:wrap type="none" anchorx="margin" anchory="line"/>
              </v:shape>
            </w:pict>
          </mc:Fallback>
        </mc:AlternateContent>
      </w:r>
      <w:r>
        <w:rPr>
          <w:rFonts w:hint="eastAsia"/>
        </w:rPr>
        <mc:AlternateContent>
          <mc:Choice Requires="wps">
            <w:drawing>
              <wp:anchor distT="0" distB="0" distL="0" distR="0" simplePos="0" relativeHeight="31" behindDoc="0" locked="0" layoutInCell="1" hidden="0" allowOverlap="1">
                <wp:simplePos x="0" y="0"/>
                <wp:positionH relativeFrom="margin">
                  <wp:posOffset>1786890</wp:posOffset>
                </wp:positionH>
                <wp:positionV relativeFrom="line">
                  <wp:posOffset>5410835</wp:posOffset>
                </wp:positionV>
                <wp:extent cx="1524000" cy="274955"/>
                <wp:effectExtent l="635" t="635" r="29845" b="10795"/>
                <wp:wrapNone/>
                <wp:docPr id="1050" name="officeArt object"/>
                <a:graphic xmlns:a="http://schemas.openxmlformats.org/drawingml/2006/main">
                  <a:graphicData uri="http://schemas.microsoft.com/office/word/2010/wordprocessingShape">
                    <wps:wsp>
                      <wps:cNvPr id="1050" name="officeArt object"/>
                      <wps:cNvSpPr txBox="1"/>
                      <wps:spPr>
                        <a:xfrm>
                          <a:off x="0" y="0"/>
                          <a:ext cx="1524000" cy="274955"/>
                        </a:xfrm>
                        <a:prstGeom prst="rect">
                          <a:avLst/>
                        </a:prstGeom>
                        <a:solidFill>
                          <a:schemeClr val="accent1">
                            <a:satOff val="-19091"/>
                            <a:lumOff val="-11921"/>
                          </a:schemeClr>
                        </a:solidFill>
                        <a:ln w="12700" cap="flat">
                          <a:solidFill>
                            <a:schemeClr val="accent1">
                              <a:satOff val="-19091"/>
                              <a:lumOff val="-11921"/>
                            </a:schemeClr>
                          </a:solidFill>
                          <a:prstDash val="solid"/>
                          <a:miter lim="400000"/>
                        </a:ln>
                        <a:effectLst/>
                      </wps:spPr>
                      <wps:txbx>
                        <w:txbxContent>
                          <w:p>
                            <w:pPr>
                              <w:pStyle w:val="0"/>
                              <w:spacing w:line="240" w:lineRule="exact"/>
                              <w:jc w:val="center"/>
                              <w:rPr>
                                <w:rFonts w:hint="default"/>
                              </w:rPr>
                            </w:pPr>
                            <w:r>
                              <w:rPr>
                                <w:rFonts w:hint="default" w:ascii="メイリオ" w:hAnsi="メイリオ" w:eastAsia="メイリオ"/>
                                <w:color w:val="FFFFFF"/>
                                <w:kern w:val="1200"/>
                              </w:rPr>
                              <w:t>調達</w:t>
                            </w:r>
                          </w:p>
                        </w:txbxContent>
                      </wps:txbx>
                      <wps:bodyPr vertOverflow="overflow" horzOverflow="overflow" wrap="square" lIns="45719" tIns="45719" rIns="45719" bIns="45719" numCol="1" anchor="t"/>
                    </wps:wsp>
                  </a:graphicData>
                </a:graphic>
              </wp:anchor>
            </w:drawing>
          </mc:Choice>
          <mc:Fallback>
            <w:pict>
              <v:shapetype id="_x0000_t202" coordsize="21600,21600" o:spt="202" path="m,l,21600r21600,l21600,xe">
                <v:stroke joinstyle="miter"/>
                <v:path gradientshapeok="t" o:connecttype="rect"/>
              </v:shapetype>
              <v:shape id="officeArt object" style="mso-wrap-distance-right:0pt;mso-wrap-distance-bottom:0pt;margin-top:426.05pt;mso-position-vertical-relative:line;mso-position-horizontal-relative:margin;v-text-anchor:top;position:absolute;height:21.65pt;mso-wrap-distance-top:0pt;width:120pt;mso-wrap-distance-left:0pt;margin-left:140.69pt;z-index:31;" o:spid="_x0000_s1050" o:allowincell="t" o:allowoverlap="t" filled="t" fillcolor="#4d6582" stroked="t" strokecolor="#4d6582" strokeweight="1pt" o:spt="202" type="#_x0000_t202">
                <v:fill/>
                <v:stroke miterlimit="4" endcap="flat" dashstyle="solid" filltype="solid"/>
                <v:textbox style="layout-flow:horizontal;" inset="1.2699722222222221mm,1.2699722222222221mm,1.2699722222222221mm,1.2699722222222221mm">
                  <w:txbxContent>
                    <w:p>
                      <w:pPr>
                        <w:pStyle w:val="0"/>
                        <w:spacing w:line="240" w:lineRule="exact"/>
                        <w:jc w:val="center"/>
                        <w:rPr>
                          <w:rFonts w:hint="default"/>
                        </w:rPr>
                      </w:pPr>
                      <w:r>
                        <w:rPr>
                          <w:rFonts w:hint="default" w:ascii="メイリオ" w:hAnsi="メイリオ" w:eastAsia="メイリオ"/>
                          <w:color w:val="FFFFFF"/>
                          <w:kern w:val="1200"/>
                        </w:rPr>
                        <w:t>調達</w:t>
                      </w:r>
                    </w:p>
                  </w:txbxContent>
                </v:textbox>
                <v:imagedata o:title=""/>
                <w10:wrap type="none" anchorx="margin" anchory="line"/>
              </v:shape>
            </w:pict>
          </mc:Fallback>
        </mc:AlternateContent>
      </w:r>
      <w:r>
        <w:rPr>
          <w:rFonts w:hint="eastAsia"/>
        </w:rPr>
        <mc:AlternateContent>
          <mc:Choice Requires="wps">
            <w:drawing>
              <wp:anchor distT="0" distB="0" distL="0" distR="0" simplePos="0" relativeHeight="4" behindDoc="0" locked="0" layoutInCell="1" hidden="0" allowOverlap="1">
                <wp:simplePos x="0" y="0"/>
                <wp:positionH relativeFrom="margin">
                  <wp:posOffset>3366770</wp:posOffset>
                </wp:positionH>
                <wp:positionV relativeFrom="line">
                  <wp:posOffset>5205730</wp:posOffset>
                </wp:positionV>
                <wp:extent cx="1618615" cy="1370330"/>
                <wp:effectExtent l="0" t="0" r="635" b="635"/>
                <wp:wrapNone/>
                <wp:docPr id="1051" name="officeArt object"/>
                <a:graphic xmlns:a="http://schemas.openxmlformats.org/drawingml/2006/main">
                  <a:graphicData uri="http://schemas.microsoft.com/office/word/2010/wordprocessingShape">
                    <wps:wsp>
                      <wps:cNvPr id="1051" name="officeArt object"/>
                      <wps:cNvSpPr txBox="1"/>
                      <wps:spPr>
                        <a:xfrm>
                          <a:off x="0" y="0"/>
                          <a:ext cx="1618615" cy="1370330"/>
                        </a:xfrm>
                        <a:prstGeom prst="rect">
                          <a:avLst/>
                        </a:prstGeom>
                        <a:noFill/>
                        <a:ln w="12700" cap="flat">
                          <a:noFill/>
                          <a:miter lim="400000"/>
                        </a:ln>
                        <a:effectLst/>
                      </wps:spPr>
                      <wps:txbx>
                        <w:txbxContent>
                          <w:p>
                            <w:pPr>
                              <w:pStyle w:val="0"/>
                              <w:spacing w:line="240" w:lineRule="exact"/>
                              <w:jc w:val="left"/>
                              <w:rPr>
                                <w:rFonts w:hint="default"/>
                              </w:rPr>
                            </w:pPr>
                          </w:p>
                          <w:p>
                            <w:pPr>
                              <w:pStyle w:val="0"/>
                              <w:spacing w:line="240" w:lineRule="exact"/>
                              <w:jc w:val="center"/>
                              <w:rPr>
                                <w:rFonts w:hint="default" w:ascii="游ゴシック" w:hAnsi="游ゴシック" w:eastAsia="游ゴシック"/>
                                <w:b w:val="1"/>
                                <w:color w:val="FFFFFF"/>
                                <w:sz w:val="16"/>
                              </w:rPr>
                            </w:pPr>
                            <w:r>
                              <w:rPr>
                                <w:rFonts w:hint="default" w:ascii="游ゴシック" w:hAnsi="游ゴシック" w:eastAsia="游ゴシック"/>
                                <w:b w:val="1"/>
                                <w:color w:val="FFFFFF"/>
                                <w:sz w:val="16"/>
                              </w:rPr>
                              <w:t>企画・開発</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製造</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営業・販売</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管理</w:t>
                            </w:r>
                          </w:p>
                          <w:p>
                            <w:pPr>
                              <w:pStyle w:val="25"/>
                              <w:numPr>
                                <w:ilvl w:val="0"/>
                                <w:numId w:val="5"/>
                              </w:numPr>
                              <w:shd w:val="clear" w:color="auto" w:fill="D0DDEF"/>
                              <w:spacing w:line="240" w:lineRule="exact"/>
                              <w:rPr>
                                <w:rFonts w:hint="default" w:ascii="游ゴシック" w:hAnsi="游ゴシック" w:eastAsia="游ゴシック"/>
                                <w:color w:val="FF0000"/>
                                <w:sz w:val="16"/>
                              </w:rPr>
                            </w:pPr>
                            <w:r>
                              <w:rPr>
                                <w:rFonts w:hint="eastAsia" w:ascii="游ゴシック" w:hAnsi="游ゴシック" w:eastAsia="游ゴシック"/>
                                <w:color w:val="FF0000"/>
                                <w:sz w:val="16"/>
                              </w:rPr>
                              <w:t>上位</w:t>
                            </w:r>
                            <w:r>
                              <w:rPr>
                                <w:rFonts w:hint="eastAsia" w:ascii="游ゴシック" w:hAnsi="游ゴシック" w:eastAsia="游ゴシック"/>
                                <w:color w:val="FF0000"/>
                                <w:sz w:val="16"/>
                              </w:rPr>
                              <w:t>HACCP</w:t>
                            </w:r>
                            <w:r>
                              <w:rPr>
                                <w:rFonts w:hint="eastAsia" w:ascii="游ゴシック" w:hAnsi="游ゴシック" w:eastAsia="游ゴシック"/>
                                <w:color w:val="FF0000"/>
                                <w:sz w:val="16"/>
                              </w:rPr>
                              <w:t>認証の取得</w:t>
                            </w:r>
                            <w:r>
                              <w:rPr>
                                <w:rFonts w:hint="eastAsia" w:ascii="游ゴシック" w:hAnsi="游ゴシック" w:eastAsia="游ゴシック"/>
                                <w:color w:val="FF0000"/>
                                <w:sz w:val="16"/>
                              </w:rPr>
                              <w:t>(3</w:t>
                            </w:r>
                            <w:r>
                              <w:rPr>
                                <w:rFonts w:hint="eastAsia" w:ascii="游ゴシック" w:hAnsi="游ゴシック" w:eastAsia="游ゴシック"/>
                                <w:color w:val="FF0000"/>
                                <w:sz w:val="16"/>
                              </w:rPr>
                              <w:t>年後</w:t>
                            </w:r>
                            <w:r>
                              <w:rPr>
                                <w:rFonts w:hint="eastAsia" w:ascii="游ゴシック" w:hAnsi="游ゴシック" w:eastAsia="游ゴシック"/>
                                <w:color w:val="FF0000"/>
                                <w:sz w:val="16"/>
                              </w:rPr>
                              <w:t>FSSC22000</w:t>
                            </w:r>
                            <w:r>
                              <w:rPr>
                                <w:rFonts w:hint="eastAsia" w:ascii="游ゴシック" w:hAnsi="游ゴシック" w:eastAsia="游ゴシック"/>
                                <w:color w:val="FF0000"/>
                                <w:sz w:val="16"/>
                              </w:rPr>
                              <w:t>）</w:t>
                            </w:r>
                          </w:p>
                          <w:p>
                            <w:pPr>
                              <w:pStyle w:val="25"/>
                              <w:numPr>
                                <w:ilvl w:val="0"/>
                                <w:numId w:val="5"/>
                              </w:numPr>
                              <w:shd w:val="clear" w:color="auto" w:fill="D0DDEF"/>
                              <w:spacing w:line="240" w:lineRule="exact"/>
                              <w:rPr>
                                <w:rFonts w:hint="default" w:ascii="游ゴシック" w:hAnsi="游ゴシック" w:eastAsia="游ゴシック"/>
                                <w:color w:val="FF0000"/>
                                <w:sz w:val="16"/>
                              </w:rPr>
                            </w:pPr>
                            <w:r>
                              <w:rPr>
                                <w:rFonts w:hint="eastAsia" w:ascii="游ゴシック" w:hAnsi="游ゴシック" w:eastAsia="游ゴシック"/>
                                <w:color w:val="FF0000"/>
                                <w:sz w:val="16"/>
                              </w:rPr>
                              <w:t>設備導入による生産性の向上（生産力</w:t>
                            </w:r>
                            <w:r>
                              <w:rPr>
                                <w:rFonts w:hint="eastAsia" w:ascii="游ゴシック" w:hAnsi="游ゴシック" w:eastAsia="游ゴシック"/>
                                <w:color w:val="FF0000"/>
                                <w:sz w:val="16"/>
                              </w:rPr>
                              <w:t>50%UP</w:t>
                            </w:r>
                            <w:r>
                              <w:rPr>
                                <w:rFonts w:hint="eastAsia" w:ascii="游ゴシック" w:hAnsi="游ゴシック" w:eastAsia="游ゴシック"/>
                                <w:color w:val="FF0000"/>
                                <w:sz w:val="16"/>
                              </w:rPr>
                              <w:t>）</w:t>
                            </w:r>
                          </w:p>
                          <w:p>
                            <w:pPr>
                              <w:pStyle w:val="25"/>
                              <w:numPr>
                                <w:ilvl w:val="0"/>
                                <w:numId w:val="5"/>
                              </w:numPr>
                              <w:shd w:val="clear" w:color="auto" w:fill="D0DDEF"/>
                              <w:spacing w:line="240" w:lineRule="exact"/>
                              <w:rPr>
                                <w:rFonts w:hint="default" w:ascii="游ゴシック" w:hAnsi="游ゴシック" w:eastAsia="游ゴシック"/>
                                <w:color w:val="FF0000"/>
                                <w:sz w:val="18"/>
                              </w:rPr>
                            </w:pPr>
                          </w:p>
                          <w:p>
                            <w:pPr>
                              <w:pStyle w:val="25"/>
                              <w:shd w:val="clear" w:color="auto" w:fill="D0DDEF"/>
                              <w:spacing w:line="240" w:lineRule="exact"/>
                              <w:ind w:left="0"/>
                              <w:rPr>
                                <w:rFonts w:hint="default" w:ascii="游ゴシック" w:hAnsi="游ゴシック" w:eastAsia="游ゴシック"/>
                                <w:color w:val="FF0000"/>
                                <w:sz w:val="18"/>
                              </w:rPr>
                            </w:pPr>
                          </w:p>
                          <w:p>
                            <w:pPr>
                              <w:pStyle w:val="25"/>
                              <w:numPr>
                                <w:ilvl w:val="0"/>
                                <w:numId w:val="5"/>
                              </w:numPr>
                              <w:shd w:val="clear" w:color="auto" w:fill="D0DDEF"/>
                              <w:spacing w:line="240" w:lineRule="exact"/>
                              <w:rPr>
                                <w:rFonts w:hint="default" w:ascii="游ゴシック" w:hAnsi="游ゴシック" w:eastAsia="游ゴシック"/>
                                <w:color w:val="FF0000"/>
                                <w:sz w:val="18"/>
                              </w:rPr>
                            </w:pPr>
                          </w:p>
                          <w:p>
                            <w:pPr>
                              <w:pStyle w:val="25"/>
                              <w:numPr>
                                <w:ilvl w:val="0"/>
                                <w:numId w:val="5"/>
                              </w:numPr>
                              <w:shd w:val="clear" w:color="auto" w:fill="D0DDEF"/>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ab/>
                            </w:r>
                          </w:p>
                          <w:p>
                            <w:pPr>
                              <w:pStyle w:val="0"/>
                              <w:rPr>
                                <w:rFonts w:hint="default"/>
                              </w:rPr>
                            </w:pPr>
                          </w:p>
                        </w:txbxContent>
                      </wps:txbx>
                      <wps:bodyPr vertOverflow="overflow" horzOverflow="overflow" wrap="square" lIns="45719" tIns="45719" rIns="45719" bIns="45719" numCol="1" anchor="t"/>
                    </wps:wsp>
                  </a:graphicData>
                </a:graphic>
              </wp:anchor>
            </w:drawing>
          </mc:Choice>
          <mc:Fallback>
            <w:pict>
              <v:shapetype id="_x0000_t202" coordsize="21600,21600" o:spt="202" path="m,l,21600r21600,l21600,xe">
                <v:stroke joinstyle="miter"/>
                <v:path gradientshapeok="t" o:connecttype="rect"/>
              </v:shapetype>
              <v:shape id="officeArt object" style="mso-wrap-distance-right:0pt;mso-wrap-distance-bottom:0pt;margin-top:409.9pt;mso-position-vertical-relative:line;mso-position-horizontal-relative:margin;v-text-anchor:top;position:absolute;height:107.9pt;mso-wrap-distance-top:0pt;width:127.45pt;mso-wrap-distance-left:0pt;margin-left:265.10000000000002pt;z-index:4;" o:spid="_x0000_s1051" o:allowincell="t" o:allowoverlap="t" filled="f" stroked="f" strokeweight="1pt" o:spt="202" type="#_x0000_t202">
                <v:fill/>
                <v:stroke miterlimit="4" endcap="flat"/>
                <v:textbox style="layout-flow:horizontal;" inset="1.2699722222222221mm,1.2699722222222221mm,1.2699722222222221mm,1.2699722222222221mm">
                  <w:txbxContent>
                    <w:p>
                      <w:pPr>
                        <w:pStyle w:val="0"/>
                        <w:spacing w:line="240" w:lineRule="exact"/>
                        <w:jc w:val="left"/>
                        <w:rPr>
                          <w:rFonts w:hint="default"/>
                        </w:rPr>
                      </w:pPr>
                    </w:p>
                    <w:p>
                      <w:pPr>
                        <w:pStyle w:val="0"/>
                        <w:spacing w:line="240" w:lineRule="exact"/>
                        <w:jc w:val="center"/>
                        <w:rPr>
                          <w:rFonts w:hint="default" w:ascii="游ゴシック" w:hAnsi="游ゴシック" w:eastAsia="游ゴシック"/>
                          <w:b w:val="1"/>
                          <w:color w:val="FFFFFF"/>
                          <w:sz w:val="16"/>
                        </w:rPr>
                      </w:pPr>
                      <w:r>
                        <w:rPr>
                          <w:rFonts w:hint="default" w:ascii="游ゴシック" w:hAnsi="游ゴシック" w:eastAsia="游ゴシック"/>
                          <w:b w:val="1"/>
                          <w:color w:val="FFFFFF"/>
                          <w:sz w:val="16"/>
                        </w:rPr>
                        <w:t>企画・開発</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製造</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営業・販売</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管理</w:t>
                      </w:r>
                    </w:p>
                    <w:p>
                      <w:pPr>
                        <w:pStyle w:val="25"/>
                        <w:numPr>
                          <w:ilvl w:val="0"/>
                          <w:numId w:val="5"/>
                        </w:numPr>
                        <w:shd w:val="clear" w:color="auto" w:fill="D0DDEF"/>
                        <w:spacing w:line="240" w:lineRule="exact"/>
                        <w:rPr>
                          <w:rFonts w:hint="default" w:ascii="游ゴシック" w:hAnsi="游ゴシック" w:eastAsia="游ゴシック"/>
                          <w:color w:val="FF0000"/>
                          <w:sz w:val="16"/>
                        </w:rPr>
                      </w:pPr>
                      <w:r>
                        <w:rPr>
                          <w:rFonts w:hint="eastAsia" w:ascii="游ゴシック" w:hAnsi="游ゴシック" w:eastAsia="游ゴシック"/>
                          <w:color w:val="FF0000"/>
                          <w:sz w:val="16"/>
                        </w:rPr>
                        <w:t>上位</w:t>
                      </w:r>
                      <w:r>
                        <w:rPr>
                          <w:rFonts w:hint="eastAsia" w:ascii="游ゴシック" w:hAnsi="游ゴシック" w:eastAsia="游ゴシック"/>
                          <w:color w:val="FF0000"/>
                          <w:sz w:val="16"/>
                        </w:rPr>
                        <w:t>HACCP</w:t>
                      </w:r>
                      <w:r>
                        <w:rPr>
                          <w:rFonts w:hint="eastAsia" w:ascii="游ゴシック" w:hAnsi="游ゴシック" w:eastAsia="游ゴシック"/>
                          <w:color w:val="FF0000"/>
                          <w:sz w:val="16"/>
                        </w:rPr>
                        <w:t>認証の取得</w:t>
                      </w:r>
                      <w:r>
                        <w:rPr>
                          <w:rFonts w:hint="eastAsia" w:ascii="游ゴシック" w:hAnsi="游ゴシック" w:eastAsia="游ゴシック"/>
                          <w:color w:val="FF0000"/>
                          <w:sz w:val="16"/>
                        </w:rPr>
                        <w:t>(3</w:t>
                      </w:r>
                      <w:r>
                        <w:rPr>
                          <w:rFonts w:hint="eastAsia" w:ascii="游ゴシック" w:hAnsi="游ゴシック" w:eastAsia="游ゴシック"/>
                          <w:color w:val="FF0000"/>
                          <w:sz w:val="16"/>
                        </w:rPr>
                        <w:t>年後</w:t>
                      </w:r>
                      <w:r>
                        <w:rPr>
                          <w:rFonts w:hint="eastAsia" w:ascii="游ゴシック" w:hAnsi="游ゴシック" w:eastAsia="游ゴシック"/>
                          <w:color w:val="FF0000"/>
                          <w:sz w:val="16"/>
                        </w:rPr>
                        <w:t>FSSC22000</w:t>
                      </w:r>
                      <w:r>
                        <w:rPr>
                          <w:rFonts w:hint="eastAsia" w:ascii="游ゴシック" w:hAnsi="游ゴシック" w:eastAsia="游ゴシック"/>
                          <w:color w:val="FF0000"/>
                          <w:sz w:val="16"/>
                        </w:rPr>
                        <w:t>）</w:t>
                      </w:r>
                    </w:p>
                    <w:p>
                      <w:pPr>
                        <w:pStyle w:val="25"/>
                        <w:numPr>
                          <w:ilvl w:val="0"/>
                          <w:numId w:val="5"/>
                        </w:numPr>
                        <w:shd w:val="clear" w:color="auto" w:fill="D0DDEF"/>
                        <w:spacing w:line="240" w:lineRule="exact"/>
                        <w:rPr>
                          <w:rFonts w:hint="default" w:ascii="游ゴシック" w:hAnsi="游ゴシック" w:eastAsia="游ゴシック"/>
                          <w:color w:val="FF0000"/>
                          <w:sz w:val="16"/>
                        </w:rPr>
                      </w:pPr>
                      <w:r>
                        <w:rPr>
                          <w:rFonts w:hint="eastAsia" w:ascii="游ゴシック" w:hAnsi="游ゴシック" w:eastAsia="游ゴシック"/>
                          <w:color w:val="FF0000"/>
                          <w:sz w:val="16"/>
                        </w:rPr>
                        <w:t>設備導入による生産性の向上（生産力</w:t>
                      </w:r>
                      <w:r>
                        <w:rPr>
                          <w:rFonts w:hint="eastAsia" w:ascii="游ゴシック" w:hAnsi="游ゴシック" w:eastAsia="游ゴシック"/>
                          <w:color w:val="FF0000"/>
                          <w:sz w:val="16"/>
                        </w:rPr>
                        <w:t>50%UP</w:t>
                      </w:r>
                      <w:r>
                        <w:rPr>
                          <w:rFonts w:hint="eastAsia" w:ascii="游ゴシック" w:hAnsi="游ゴシック" w:eastAsia="游ゴシック"/>
                          <w:color w:val="FF0000"/>
                          <w:sz w:val="16"/>
                        </w:rPr>
                        <w:t>）</w:t>
                      </w:r>
                    </w:p>
                    <w:p>
                      <w:pPr>
                        <w:pStyle w:val="25"/>
                        <w:numPr>
                          <w:ilvl w:val="0"/>
                          <w:numId w:val="5"/>
                        </w:numPr>
                        <w:shd w:val="clear" w:color="auto" w:fill="D0DDEF"/>
                        <w:spacing w:line="240" w:lineRule="exact"/>
                        <w:rPr>
                          <w:rFonts w:hint="default" w:ascii="游ゴシック" w:hAnsi="游ゴシック" w:eastAsia="游ゴシック"/>
                          <w:color w:val="FF0000"/>
                          <w:sz w:val="18"/>
                        </w:rPr>
                      </w:pPr>
                    </w:p>
                    <w:p>
                      <w:pPr>
                        <w:pStyle w:val="25"/>
                        <w:shd w:val="clear" w:color="auto" w:fill="D0DDEF"/>
                        <w:spacing w:line="240" w:lineRule="exact"/>
                        <w:ind w:left="0"/>
                        <w:rPr>
                          <w:rFonts w:hint="default" w:ascii="游ゴシック" w:hAnsi="游ゴシック" w:eastAsia="游ゴシック"/>
                          <w:color w:val="FF0000"/>
                          <w:sz w:val="18"/>
                        </w:rPr>
                      </w:pPr>
                    </w:p>
                    <w:p>
                      <w:pPr>
                        <w:pStyle w:val="25"/>
                        <w:numPr>
                          <w:ilvl w:val="0"/>
                          <w:numId w:val="5"/>
                        </w:numPr>
                        <w:shd w:val="clear" w:color="auto" w:fill="D0DDEF"/>
                        <w:spacing w:line="240" w:lineRule="exact"/>
                        <w:rPr>
                          <w:rFonts w:hint="default" w:ascii="游ゴシック" w:hAnsi="游ゴシック" w:eastAsia="游ゴシック"/>
                          <w:color w:val="FF0000"/>
                          <w:sz w:val="18"/>
                        </w:rPr>
                      </w:pPr>
                    </w:p>
                    <w:p>
                      <w:pPr>
                        <w:pStyle w:val="25"/>
                        <w:numPr>
                          <w:ilvl w:val="0"/>
                          <w:numId w:val="5"/>
                        </w:numPr>
                        <w:shd w:val="clear" w:color="auto" w:fill="D0DDEF"/>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ab/>
                      </w:r>
                    </w:p>
                    <w:p>
                      <w:pPr>
                        <w:pStyle w:val="0"/>
                        <w:rPr>
                          <w:rFonts w:hint="default"/>
                        </w:rPr>
                      </w:pPr>
                    </w:p>
                  </w:txbxContent>
                </v:textbox>
                <v:imagedata o:title=""/>
                <w10:wrap type="none" anchorx="margin" anchory="line"/>
              </v:shape>
            </w:pict>
          </mc:Fallback>
        </mc:AlternateContent>
      </w:r>
      <w:r>
        <w:rPr>
          <w:rFonts w:hint="eastAsia"/>
        </w:rPr>
        <mc:AlternateContent>
          <mc:Choice Requires="wps">
            <w:drawing>
              <wp:anchor distT="0" distB="0" distL="0" distR="0" simplePos="0" relativeHeight="32" behindDoc="0" locked="0" layoutInCell="1" hidden="0" allowOverlap="1">
                <wp:simplePos x="0" y="0"/>
                <wp:positionH relativeFrom="margin">
                  <wp:posOffset>3402965</wp:posOffset>
                </wp:positionH>
                <wp:positionV relativeFrom="line">
                  <wp:posOffset>5412105</wp:posOffset>
                </wp:positionV>
                <wp:extent cx="1524000" cy="274955"/>
                <wp:effectExtent l="635" t="635" r="29845" b="10795"/>
                <wp:wrapNone/>
                <wp:docPr id="1052" name="officeArt object"/>
                <a:graphic xmlns:a="http://schemas.openxmlformats.org/drawingml/2006/main">
                  <a:graphicData uri="http://schemas.microsoft.com/office/word/2010/wordprocessingShape">
                    <wps:wsp>
                      <wps:cNvPr id="1052" name="officeArt object"/>
                      <wps:cNvSpPr txBox="1"/>
                      <wps:spPr>
                        <a:xfrm>
                          <a:off x="0" y="0"/>
                          <a:ext cx="1524000" cy="274955"/>
                        </a:xfrm>
                        <a:prstGeom prst="rect">
                          <a:avLst/>
                        </a:prstGeom>
                        <a:solidFill>
                          <a:schemeClr val="accent1">
                            <a:satOff val="-19091"/>
                            <a:lumOff val="-11921"/>
                          </a:schemeClr>
                        </a:solidFill>
                        <a:ln w="12700" cap="flat">
                          <a:solidFill>
                            <a:schemeClr val="accent1">
                              <a:satOff val="-19091"/>
                              <a:lumOff val="-11921"/>
                            </a:schemeClr>
                          </a:solidFill>
                          <a:prstDash val="solid"/>
                          <a:miter lim="400000"/>
                        </a:ln>
                        <a:effectLst/>
                      </wps:spPr>
                      <wps:txbx>
                        <w:txbxContent>
                          <w:p>
                            <w:pPr>
                              <w:pStyle w:val="0"/>
                              <w:spacing w:line="240" w:lineRule="exact"/>
                              <w:jc w:val="center"/>
                              <w:rPr>
                                <w:rFonts w:hint="default"/>
                              </w:rPr>
                            </w:pPr>
                            <w:r>
                              <w:rPr>
                                <w:rFonts w:hint="default" w:ascii="メイリオ" w:hAnsi="メイリオ" w:eastAsia="メイリオ"/>
                                <w:color w:val="FFFFFF"/>
                                <w:kern w:val="1200"/>
                              </w:rPr>
                              <w:t>製造</w:t>
                            </w:r>
                          </w:p>
                        </w:txbxContent>
                      </wps:txbx>
                      <wps:bodyPr vertOverflow="overflow" horzOverflow="overflow" wrap="square" lIns="45719" tIns="45719" rIns="45719" bIns="45719" numCol="1" anchor="t"/>
                    </wps:wsp>
                  </a:graphicData>
                </a:graphic>
              </wp:anchor>
            </w:drawing>
          </mc:Choice>
          <mc:Fallback>
            <w:pict>
              <v:shapetype id="_x0000_t202" coordsize="21600,21600" o:spt="202" path="m,l,21600r21600,l21600,xe">
                <v:stroke joinstyle="miter"/>
                <v:path gradientshapeok="t" o:connecttype="rect"/>
              </v:shapetype>
              <v:shape id="officeArt object" style="mso-wrap-distance-right:0pt;mso-wrap-distance-bottom:0pt;margin-top:426.15pt;mso-position-vertical-relative:line;mso-position-horizontal-relative:margin;v-text-anchor:top;position:absolute;height:21.65pt;mso-wrap-distance-top:0pt;width:120pt;mso-wrap-distance-left:0pt;margin-left:267.95pt;z-index:32;" o:spid="_x0000_s1052" o:allowincell="t" o:allowoverlap="t" filled="t" fillcolor="#4d6582" stroked="t" strokecolor="#4d6582" strokeweight="1pt" o:spt="202" type="#_x0000_t202">
                <v:fill/>
                <v:stroke miterlimit="4" endcap="flat" dashstyle="solid" filltype="solid"/>
                <v:textbox style="layout-flow:horizontal;" inset="1.2699722222222221mm,1.2699722222222221mm,1.2699722222222221mm,1.2699722222222221mm">
                  <w:txbxContent>
                    <w:p>
                      <w:pPr>
                        <w:pStyle w:val="0"/>
                        <w:spacing w:line="240" w:lineRule="exact"/>
                        <w:jc w:val="center"/>
                        <w:rPr>
                          <w:rFonts w:hint="default"/>
                        </w:rPr>
                      </w:pPr>
                      <w:r>
                        <w:rPr>
                          <w:rFonts w:hint="default" w:ascii="メイリオ" w:hAnsi="メイリオ" w:eastAsia="メイリオ"/>
                          <w:color w:val="FFFFFF"/>
                          <w:kern w:val="1200"/>
                        </w:rPr>
                        <w:t>製造</w:t>
                      </w:r>
                    </w:p>
                  </w:txbxContent>
                </v:textbox>
                <v:imagedata o:title=""/>
                <w10:wrap type="none" anchorx="margin" anchory="line"/>
              </v:shape>
            </w:pict>
          </mc:Fallback>
        </mc:AlternateContent>
      </w:r>
      <w:r>
        <w:rPr>
          <w:rFonts w:hint="eastAsia"/>
        </w:rPr>
        <mc:AlternateContent>
          <mc:Choice Requires="wps">
            <w:drawing>
              <wp:anchor distT="0" distB="0" distL="0" distR="0" simplePos="0" relativeHeight="3" behindDoc="0" locked="0" layoutInCell="1" hidden="0" allowOverlap="1">
                <wp:simplePos x="0" y="0"/>
                <wp:positionH relativeFrom="margin">
                  <wp:posOffset>5020310</wp:posOffset>
                </wp:positionH>
                <wp:positionV relativeFrom="line">
                  <wp:posOffset>5205730</wp:posOffset>
                </wp:positionV>
                <wp:extent cx="1618615" cy="1370330"/>
                <wp:effectExtent l="0" t="0" r="635" b="635"/>
                <wp:wrapNone/>
                <wp:docPr id="1053" name="officeArt object"/>
                <a:graphic xmlns:a="http://schemas.openxmlformats.org/drawingml/2006/main">
                  <a:graphicData uri="http://schemas.microsoft.com/office/word/2010/wordprocessingShape">
                    <wps:wsp>
                      <wps:cNvPr id="1053" name="officeArt object"/>
                      <wps:cNvSpPr txBox="1"/>
                      <wps:spPr>
                        <a:xfrm>
                          <a:off x="0" y="0"/>
                          <a:ext cx="1618615" cy="1370330"/>
                        </a:xfrm>
                        <a:prstGeom prst="rect">
                          <a:avLst/>
                        </a:prstGeom>
                        <a:noFill/>
                        <a:ln w="12700" cap="flat">
                          <a:noFill/>
                          <a:miter lim="400000"/>
                        </a:ln>
                        <a:effectLst/>
                      </wps:spPr>
                      <wps:txbx>
                        <w:txbxContent>
                          <w:p>
                            <w:pPr>
                              <w:pStyle w:val="0"/>
                              <w:spacing w:line="240" w:lineRule="exact"/>
                              <w:jc w:val="left"/>
                              <w:rPr>
                                <w:rFonts w:hint="default"/>
                              </w:rPr>
                            </w:pPr>
                          </w:p>
                          <w:p>
                            <w:pPr>
                              <w:pStyle w:val="0"/>
                              <w:spacing w:line="240" w:lineRule="exact"/>
                              <w:jc w:val="center"/>
                              <w:rPr>
                                <w:rFonts w:hint="default" w:ascii="游ゴシック" w:hAnsi="游ゴシック" w:eastAsia="游ゴシック"/>
                                <w:b w:val="1"/>
                                <w:color w:val="FFFFFF"/>
                                <w:sz w:val="16"/>
                              </w:rPr>
                            </w:pPr>
                            <w:r>
                              <w:rPr>
                                <w:rFonts w:hint="default" w:ascii="游ゴシック" w:hAnsi="游ゴシック" w:eastAsia="游ゴシック"/>
                                <w:b w:val="1"/>
                                <w:color w:val="FFFFFF"/>
                                <w:sz w:val="16"/>
                              </w:rPr>
                              <w:t>企画・開発</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製造</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営業・販売</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管理</w:t>
                            </w:r>
                          </w:p>
                          <w:p>
                            <w:pPr>
                              <w:pStyle w:val="25"/>
                              <w:numPr>
                                <w:ilvl w:val="0"/>
                                <w:numId w:val="5"/>
                              </w:numPr>
                              <w:shd w:val="clear" w:color="auto" w:fill="D0DDEF"/>
                              <w:spacing w:line="240" w:lineRule="exact"/>
                              <w:rPr>
                                <w:rFonts w:hint="default" w:ascii="游ゴシック" w:hAnsi="游ゴシック" w:eastAsia="游ゴシック"/>
                                <w:color w:val="FF0000"/>
                                <w:sz w:val="16"/>
                              </w:rPr>
                            </w:pPr>
                            <w:r>
                              <w:rPr>
                                <w:rFonts w:hint="default" w:ascii="游ゴシック" w:hAnsi="游ゴシック" w:eastAsia="游ゴシック"/>
                                <w:color w:val="FF0000"/>
                                <w:sz w:val="16"/>
                              </w:rPr>
                              <w:t>展示会・商談会をきっかけに都市部へ販路開拓</w:t>
                            </w:r>
                          </w:p>
                          <w:p>
                            <w:pPr>
                              <w:pStyle w:val="25"/>
                              <w:numPr>
                                <w:ilvl w:val="0"/>
                                <w:numId w:val="5"/>
                              </w:numPr>
                              <w:shd w:val="clear" w:color="auto" w:fill="D0DDEF"/>
                              <w:spacing w:line="240" w:lineRule="exact"/>
                              <w:rPr>
                                <w:rFonts w:hint="default" w:ascii="游ゴシック" w:hAnsi="游ゴシック" w:eastAsia="游ゴシック"/>
                                <w:color w:val="FF0000"/>
                                <w:sz w:val="16"/>
                              </w:rPr>
                            </w:pPr>
                            <w:r>
                              <w:rPr>
                                <w:rFonts w:hint="default" w:ascii="游ゴシック" w:hAnsi="游ゴシック" w:eastAsia="游ゴシック"/>
                                <w:color w:val="FF0000"/>
                                <w:sz w:val="16"/>
                              </w:rPr>
                              <w:t>営業体制の強化と役割分担の再構築</w:t>
                            </w:r>
                          </w:p>
                          <w:p>
                            <w:pPr>
                              <w:pStyle w:val="25"/>
                              <w:numPr>
                                <w:ilvl w:val="0"/>
                                <w:numId w:val="5"/>
                              </w:numPr>
                              <w:shd w:val="clear" w:color="auto" w:fill="D0DDEF"/>
                              <w:spacing w:line="240" w:lineRule="exact"/>
                              <w:rPr>
                                <w:rFonts w:hint="default" w:ascii="游ゴシック" w:hAnsi="游ゴシック" w:eastAsia="游ゴシック"/>
                                <w:color w:val="FF0000"/>
                                <w:sz w:val="16"/>
                              </w:rPr>
                            </w:pPr>
                            <w:r>
                              <w:rPr>
                                <w:rFonts w:hint="eastAsia" w:ascii="游ゴシック" w:hAnsi="游ゴシック" w:eastAsia="游ゴシック"/>
                                <w:color w:val="FF0000"/>
                                <w:sz w:val="16"/>
                              </w:rPr>
                              <w:t>営業ツールの充実</w:t>
                            </w:r>
                          </w:p>
                          <w:p>
                            <w:pPr>
                              <w:pStyle w:val="25"/>
                              <w:shd w:val="clear" w:color="auto" w:fill="D0DDEF"/>
                              <w:spacing w:line="240" w:lineRule="exact"/>
                              <w:ind w:left="0"/>
                              <w:rPr>
                                <w:rFonts w:hint="default" w:ascii="游ゴシック" w:hAnsi="游ゴシック" w:eastAsia="游ゴシック"/>
                                <w:color w:val="FF0000"/>
                                <w:sz w:val="18"/>
                              </w:rPr>
                            </w:pPr>
                          </w:p>
                          <w:p>
                            <w:pPr>
                              <w:pStyle w:val="25"/>
                              <w:numPr>
                                <w:ilvl w:val="0"/>
                                <w:numId w:val="5"/>
                              </w:numPr>
                              <w:shd w:val="clear" w:color="auto" w:fill="D0DDEF"/>
                              <w:spacing w:line="240" w:lineRule="exact"/>
                              <w:rPr>
                                <w:rFonts w:hint="default" w:ascii="游ゴシック" w:hAnsi="游ゴシック" w:eastAsia="游ゴシック"/>
                                <w:color w:val="FF0000"/>
                                <w:sz w:val="18"/>
                              </w:rPr>
                            </w:pPr>
                          </w:p>
                          <w:p>
                            <w:pPr>
                              <w:pStyle w:val="25"/>
                              <w:numPr>
                                <w:ilvl w:val="0"/>
                                <w:numId w:val="5"/>
                              </w:numPr>
                              <w:shd w:val="clear" w:color="auto" w:fill="D0DDEF"/>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ab/>
                            </w:r>
                          </w:p>
                          <w:p>
                            <w:pPr>
                              <w:pStyle w:val="0"/>
                              <w:rPr>
                                <w:rFonts w:hint="default"/>
                              </w:rPr>
                            </w:pPr>
                          </w:p>
                        </w:txbxContent>
                      </wps:txbx>
                      <wps:bodyPr vertOverflow="overflow" horzOverflow="overflow" wrap="square" lIns="45719" tIns="45719" rIns="45719" bIns="45719" numCol="1" anchor="t"/>
                    </wps:wsp>
                  </a:graphicData>
                </a:graphic>
              </wp:anchor>
            </w:drawing>
          </mc:Choice>
          <mc:Fallback>
            <w:pict>
              <v:shapetype id="_x0000_t202" coordsize="21600,21600" o:spt="202" path="m,l,21600r21600,l21600,xe">
                <v:stroke joinstyle="miter"/>
                <v:path gradientshapeok="t" o:connecttype="rect"/>
              </v:shapetype>
              <v:shape id="officeArt object" style="mso-wrap-distance-right:0pt;mso-wrap-distance-bottom:0pt;margin-top:409.9pt;mso-position-vertical-relative:line;mso-position-horizontal-relative:margin;v-text-anchor:top;position:absolute;height:107.9pt;mso-wrap-distance-top:0pt;width:127.45pt;mso-wrap-distance-left:0pt;margin-left:395.3pt;z-index:3;" o:spid="_x0000_s1053" o:allowincell="t" o:allowoverlap="t" filled="f" stroked="f" strokeweight="1pt" o:spt="202" type="#_x0000_t202">
                <v:fill/>
                <v:stroke miterlimit="4" endcap="flat"/>
                <v:textbox style="layout-flow:horizontal;" inset="1.2699722222222221mm,1.2699722222222221mm,1.2699722222222221mm,1.2699722222222221mm">
                  <w:txbxContent>
                    <w:p>
                      <w:pPr>
                        <w:pStyle w:val="0"/>
                        <w:spacing w:line="240" w:lineRule="exact"/>
                        <w:jc w:val="left"/>
                        <w:rPr>
                          <w:rFonts w:hint="default"/>
                        </w:rPr>
                      </w:pPr>
                    </w:p>
                    <w:p>
                      <w:pPr>
                        <w:pStyle w:val="0"/>
                        <w:spacing w:line="240" w:lineRule="exact"/>
                        <w:jc w:val="center"/>
                        <w:rPr>
                          <w:rFonts w:hint="default" w:ascii="游ゴシック" w:hAnsi="游ゴシック" w:eastAsia="游ゴシック"/>
                          <w:b w:val="1"/>
                          <w:color w:val="FFFFFF"/>
                          <w:sz w:val="16"/>
                        </w:rPr>
                      </w:pPr>
                      <w:r>
                        <w:rPr>
                          <w:rFonts w:hint="default" w:ascii="游ゴシック" w:hAnsi="游ゴシック" w:eastAsia="游ゴシック"/>
                          <w:b w:val="1"/>
                          <w:color w:val="FFFFFF"/>
                          <w:sz w:val="16"/>
                        </w:rPr>
                        <w:t>企画・開発</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製造</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営業・販売</w:t>
                      </w:r>
                      <w:r>
                        <w:rPr>
                          <w:rFonts w:hint="default" w:ascii="游ゴシック" w:hAnsi="游ゴシック" w:eastAsia="游ゴシック"/>
                          <w:b w:val="1"/>
                          <w:color w:val="FFFFFF"/>
                          <w:sz w:val="16"/>
                        </w:rPr>
                        <w:tab/>
                      </w:r>
                      <w:r>
                        <w:rPr>
                          <w:rFonts w:hint="default" w:ascii="游ゴシック" w:hAnsi="游ゴシック" w:eastAsia="游ゴシック"/>
                          <w:b w:val="1"/>
                          <w:color w:val="FFFFFF"/>
                          <w:sz w:val="16"/>
                        </w:rPr>
                        <w:t>管理</w:t>
                      </w:r>
                    </w:p>
                    <w:p>
                      <w:pPr>
                        <w:pStyle w:val="25"/>
                        <w:numPr>
                          <w:ilvl w:val="0"/>
                          <w:numId w:val="5"/>
                        </w:numPr>
                        <w:shd w:val="clear" w:color="auto" w:fill="D0DDEF"/>
                        <w:spacing w:line="240" w:lineRule="exact"/>
                        <w:rPr>
                          <w:rFonts w:hint="default" w:ascii="游ゴシック" w:hAnsi="游ゴシック" w:eastAsia="游ゴシック"/>
                          <w:color w:val="FF0000"/>
                          <w:sz w:val="16"/>
                        </w:rPr>
                      </w:pPr>
                      <w:r>
                        <w:rPr>
                          <w:rFonts w:hint="default" w:ascii="游ゴシック" w:hAnsi="游ゴシック" w:eastAsia="游ゴシック"/>
                          <w:color w:val="FF0000"/>
                          <w:sz w:val="16"/>
                        </w:rPr>
                        <w:t>展示会・商談会をきっかけに都市部へ販路開拓</w:t>
                      </w:r>
                    </w:p>
                    <w:p>
                      <w:pPr>
                        <w:pStyle w:val="25"/>
                        <w:numPr>
                          <w:ilvl w:val="0"/>
                          <w:numId w:val="5"/>
                        </w:numPr>
                        <w:shd w:val="clear" w:color="auto" w:fill="D0DDEF"/>
                        <w:spacing w:line="240" w:lineRule="exact"/>
                        <w:rPr>
                          <w:rFonts w:hint="default" w:ascii="游ゴシック" w:hAnsi="游ゴシック" w:eastAsia="游ゴシック"/>
                          <w:color w:val="FF0000"/>
                          <w:sz w:val="16"/>
                        </w:rPr>
                      </w:pPr>
                      <w:r>
                        <w:rPr>
                          <w:rFonts w:hint="default" w:ascii="游ゴシック" w:hAnsi="游ゴシック" w:eastAsia="游ゴシック"/>
                          <w:color w:val="FF0000"/>
                          <w:sz w:val="16"/>
                        </w:rPr>
                        <w:t>営業体制の強化と役割分担の再構築</w:t>
                      </w:r>
                    </w:p>
                    <w:p>
                      <w:pPr>
                        <w:pStyle w:val="25"/>
                        <w:numPr>
                          <w:ilvl w:val="0"/>
                          <w:numId w:val="5"/>
                        </w:numPr>
                        <w:shd w:val="clear" w:color="auto" w:fill="D0DDEF"/>
                        <w:spacing w:line="240" w:lineRule="exact"/>
                        <w:rPr>
                          <w:rFonts w:hint="default" w:ascii="游ゴシック" w:hAnsi="游ゴシック" w:eastAsia="游ゴシック"/>
                          <w:color w:val="FF0000"/>
                          <w:sz w:val="16"/>
                        </w:rPr>
                      </w:pPr>
                      <w:r>
                        <w:rPr>
                          <w:rFonts w:hint="eastAsia" w:ascii="游ゴシック" w:hAnsi="游ゴシック" w:eastAsia="游ゴシック"/>
                          <w:color w:val="FF0000"/>
                          <w:sz w:val="16"/>
                        </w:rPr>
                        <w:t>営業ツールの充実</w:t>
                      </w:r>
                    </w:p>
                    <w:p>
                      <w:pPr>
                        <w:pStyle w:val="25"/>
                        <w:shd w:val="clear" w:color="auto" w:fill="D0DDEF"/>
                        <w:spacing w:line="240" w:lineRule="exact"/>
                        <w:ind w:left="0"/>
                        <w:rPr>
                          <w:rFonts w:hint="default" w:ascii="游ゴシック" w:hAnsi="游ゴシック" w:eastAsia="游ゴシック"/>
                          <w:color w:val="FF0000"/>
                          <w:sz w:val="18"/>
                        </w:rPr>
                      </w:pPr>
                    </w:p>
                    <w:p>
                      <w:pPr>
                        <w:pStyle w:val="25"/>
                        <w:numPr>
                          <w:ilvl w:val="0"/>
                          <w:numId w:val="5"/>
                        </w:numPr>
                        <w:shd w:val="clear" w:color="auto" w:fill="D0DDEF"/>
                        <w:spacing w:line="240" w:lineRule="exact"/>
                        <w:rPr>
                          <w:rFonts w:hint="default" w:ascii="游ゴシック" w:hAnsi="游ゴシック" w:eastAsia="游ゴシック"/>
                          <w:color w:val="FF0000"/>
                          <w:sz w:val="18"/>
                        </w:rPr>
                      </w:pPr>
                    </w:p>
                    <w:p>
                      <w:pPr>
                        <w:pStyle w:val="25"/>
                        <w:numPr>
                          <w:ilvl w:val="0"/>
                          <w:numId w:val="5"/>
                        </w:numPr>
                        <w:shd w:val="clear" w:color="auto" w:fill="D0DDEF"/>
                        <w:spacing w:line="240" w:lineRule="exact"/>
                        <w:rPr>
                          <w:rFonts w:hint="default" w:ascii="游ゴシック" w:hAnsi="游ゴシック" w:eastAsia="游ゴシック"/>
                          <w:color w:val="FF0000"/>
                          <w:sz w:val="18"/>
                        </w:rPr>
                      </w:pPr>
                      <w:r>
                        <w:rPr>
                          <w:rFonts w:hint="default" w:ascii="游ゴシック" w:hAnsi="游ゴシック" w:eastAsia="游ゴシック"/>
                          <w:color w:val="FF0000"/>
                          <w:sz w:val="18"/>
                        </w:rPr>
                        <w:tab/>
                      </w:r>
                    </w:p>
                    <w:p>
                      <w:pPr>
                        <w:pStyle w:val="0"/>
                        <w:rPr>
                          <w:rFonts w:hint="default"/>
                        </w:rPr>
                      </w:pPr>
                    </w:p>
                  </w:txbxContent>
                </v:textbox>
                <v:imagedata o:title=""/>
                <w10:wrap type="none" anchorx="margin" anchory="line"/>
              </v:shape>
            </w:pict>
          </mc:Fallback>
        </mc:AlternateContent>
      </w:r>
      <w:r>
        <w:rPr>
          <w:rFonts w:hint="eastAsia"/>
        </w:rPr>
        <mc:AlternateContent>
          <mc:Choice Requires="wps">
            <w:drawing>
              <wp:anchor distT="0" distB="0" distL="0" distR="0" simplePos="0" relativeHeight="33" behindDoc="0" locked="0" layoutInCell="1" hidden="0" allowOverlap="1">
                <wp:simplePos x="0" y="0"/>
                <wp:positionH relativeFrom="margin">
                  <wp:posOffset>5058410</wp:posOffset>
                </wp:positionH>
                <wp:positionV relativeFrom="line">
                  <wp:posOffset>5404485</wp:posOffset>
                </wp:positionV>
                <wp:extent cx="1524000" cy="274955"/>
                <wp:effectExtent l="635" t="635" r="29845" b="10795"/>
                <wp:wrapNone/>
                <wp:docPr id="1054" name="officeArt object"/>
                <a:graphic xmlns:a="http://schemas.openxmlformats.org/drawingml/2006/main">
                  <a:graphicData uri="http://schemas.microsoft.com/office/word/2010/wordprocessingShape">
                    <wps:wsp>
                      <wps:cNvPr id="1054" name="officeArt object"/>
                      <wps:cNvSpPr txBox="1"/>
                      <wps:spPr>
                        <a:xfrm>
                          <a:off x="0" y="0"/>
                          <a:ext cx="1524000" cy="274955"/>
                        </a:xfrm>
                        <a:prstGeom prst="rect">
                          <a:avLst/>
                        </a:prstGeom>
                        <a:solidFill>
                          <a:schemeClr val="accent1">
                            <a:satOff val="-19091"/>
                            <a:lumOff val="-11921"/>
                          </a:schemeClr>
                        </a:solidFill>
                        <a:ln w="12700" cap="flat">
                          <a:solidFill>
                            <a:schemeClr val="accent1">
                              <a:satOff val="-19091"/>
                              <a:lumOff val="-11921"/>
                            </a:schemeClr>
                          </a:solidFill>
                          <a:prstDash val="solid"/>
                          <a:miter lim="400000"/>
                        </a:ln>
                        <a:effectLst/>
                      </wps:spPr>
                      <wps:txbx>
                        <w:txbxContent>
                          <w:p>
                            <w:pPr>
                              <w:pStyle w:val="0"/>
                              <w:spacing w:line="240" w:lineRule="exact"/>
                              <w:jc w:val="center"/>
                              <w:rPr>
                                <w:rFonts w:hint="default"/>
                              </w:rPr>
                            </w:pPr>
                            <w:r>
                              <w:rPr>
                                <w:rFonts w:hint="default" w:ascii="メイリオ" w:hAnsi="メイリオ" w:eastAsia="メイリオ"/>
                                <w:color w:val="FFFFFF"/>
                                <w:kern w:val="1200"/>
                              </w:rPr>
                              <w:t>販売</w:t>
                            </w:r>
                          </w:p>
                        </w:txbxContent>
                      </wps:txbx>
                      <wps:bodyPr vertOverflow="overflow" horzOverflow="overflow" wrap="square" lIns="45719" tIns="45719" rIns="45719" bIns="45719" numCol="1" anchor="t"/>
                    </wps:wsp>
                  </a:graphicData>
                </a:graphic>
              </wp:anchor>
            </w:drawing>
          </mc:Choice>
          <mc:Fallback>
            <w:pict>
              <v:shapetype id="_x0000_t202" coordsize="21600,21600" o:spt="202" path="m,l,21600r21600,l21600,xe">
                <v:stroke joinstyle="miter"/>
                <v:path gradientshapeok="t" o:connecttype="rect"/>
              </v:shapetype>
              <v:shape id="officeArt object" style="mso-wrap-distance-right:0pt;mso-wrap-distance-bottom:0pt;margin-top:425.55pt;mso-position-vertical-relative:line;mso-position-horizontal-relative:margin;v-text-anchor:top;position:absolute;height:21.65pt;mso-wrap-distance-top:0pt;width:120pt;mso-wrap-distance-left:0pt;margin-left:398.3pt;z-index:33;" o:spid="_x0000_s1054" o:allowincell="t" o:allowoverlap="t" filled="t" fillcolor="#4d6582" stroked="t" strokecolor="#4d6582" strokeweight="1pt" o:spt="202" type="#_x0000_t202">
                <v:fill/>
                <v:stroke miterlimit="4" endcap="flat" dashstyle="solid" filltype="solid"/>
                <v:textbox style="layout-flow:horizontal;" inset="1.2699722222222221mm,1.2699722222222221mm,1.2699722222222221mm,1.2699722222222221mm">
                  <w:txbxContent>
                    <w:p>
                      <w:pPr>
                        <w:pStyle w:val="0"/>
                        <w:spacing w:line="240" w:lineRule="exact"/>
                        <w:jc w:val="center"/>
                        <w:rPr>
                          <w:rFonts w:hint="default"/>
                        </w:rPr>
                      </w:pPr>
                      <w:r>
                        <w:rPr>
                          <w:rFonts w:hint="default" w:ascii="メイリオ" w:hAnsi="メイリオ" w:eastAsia="メイリオ"/>
                          <w:color w:val="FFFFFF"/>
                          <w:kern w:val="1200"/>
                        </w:rPr>
                        <w:t>販売</w:t>
                      </w:r>
                    </w:p>
                  </w:txbxContent>
                </v:textbox>
                <v:imagedata o:title=""/>
                <w10:wrap type="none" anchorx="margin" anchory="line"/>
              </v:shape>
            </w:pict>
          </mc:Fallback>
        </mc:AlternateContent>
      </w:r>
      <w:r>
        <w:rPr>
          <w:rFonts w:hint="eastAsia"/>
        </w:rPr>
        <mc:AlternateContent>
          <mc:Choice Requires="wps">
            <w:drawing>
              <wp:anchor distT="0" distB="0" distL="0" distR="0" simplePos="0" relativeHeight="21" behindDoc="0" locked="0" layoutInCell="1" hidden="0" allowOverlap="1">
                <wp:simplePos x="0" y="0"/>
                <wp:positionH relativeFrom="margin">
                  <wp:posOffset>12065</wp:posOffset>
                </wp:positionH>
                <wp:positionV relativeFrom="line">
                  <wp:posOffset>3528695</wp:posOffset>
                </wp:positionV>
                <wp:extent cx="6602730" cy="1248410"/>
                <wp:effectExtent l="635" t="635" r="29845" b="10795"/>
                <wp:wrapNone/>
                <wp:docPr id="1055" name="officeArt object"/>
                <a:graphic xmlns:a="http://schemas.openxmlformats.org/drawingml/2006/main">
                  <a:graphicData uri="http://schemas.microsoft.com/office/word/2010/wordprocessingShape">
                    <wps:wsp>
                      <wps:cNvPr id="1055" name="officeArt object"/>
                      <wps:cNvSpPr/>
                      <wps:spPr>
                        <a:xfrm>
                          <a:off x="0" y="0"/>
                          <a:ext cx="6602730" cy="1248410"/>
                        </a:xfrm>
                        <a:prstGeom prst="roundRect">
                          <a:avLst>
                            <a:gd name="adj" fmla="val 6494"/>
                          </a:avLst>
                        </a:prstGeom>
                        <a:solidFill>
                          <a:srgbClr val="FFFFFF"/>
                        </a:solidFill>
                        <a:ln w="19050" cap="flat">
                          <a:solidFill>
                            <a:schemeClr val="accent1"/>
                          </a:solidFill>
                          <a:prstDash val="solid"/>
                          <a:miter lim="800000"/>
                        </a:ln>
                        <a:effectLst/>
                      </wps:spPr>
                      <wps:bodyPr/>
                    </wps:wsp>
                  </a:graphicData>
                </a:graphic>
              </wp:anchor>
            </w:drawing>
          </mc:Choice>
          <mc:Fallback>
            <w:pict>
              <v:roundrect id="officeArt object" style="mso-wrap-distance-right:0pt;mso-wrap-distance-bottom:0pt;margin-top:277.85000000000002pt;mso-position-vertical-relative:line;mso-position-horizontal-relative:margin;position:absolute;height:98.3pt;mso-wrap-distance-top:0pt;width:519.9pt;mso-wrap-distance-left:0pt;margin-left:0.95pt;z-index:21;" o:spid="_x0000_s1055" o:allowincell="t" o:allowoverlap="t" filled="t" fillcolor="#ffffff" stroked="t" strokecolor="#4f81bd [3204]" strokeweight="1.5pt" o:spt="2" arcsize="4257f">
                <v:fill/>
                <v:stroke miterlimit="8" endcap="flat" dashstyle="solid" filltype="solid"/>
                <v:textbox style="layout-flow:horizontal;"/>
                <v:imagedata o:title=""/>
                <w10:wrap type="none" anchorx="margin" anchory="line"/>
              </v:roundrect>
            </w:pict>
          </mc:Fallback>
        </mc:AlternateContent>
      </w:r>
      <w:r>
        <w:rPr>
          <w:rFonts w:hint="eastAsia"/>
        </w:rPr>
        <mc:AlternateContent>
          <mc:Choice Requires="wps">
            <w:drawing>
              <wp:anchor distT="0" distB="0" distL="0" distR="0" simplePos="0" relativeHeight="27" behindDoc="0" locked="0" layoutInCell="1" hidden="0" allowOverlap="1">
                <wp:simplePos x="0" y="0"/>
                <wp:positionH relativeFrom="margin">
                  <wp:posOffset>19685</wp:posOffset>
                </wp:positionH>
                <wp:positionV relativeFrom="line">
                  <wp:posOffset>4322445</wp:posOffset>
                </wp:positionV>
                <wp:extent cx="6671310" cy="552450"/>
                <wp:effectExtent l="0" t="0" r="635" b="635"/>
                <wp:wrapNone/>
                <wp:docPr id="1056" name="officeArt object"/>
                <a:graphic xmlns:a="http://schemas.openxmlformats.org/drawingml/2006/main">
                  <a:graphicData uri="http://schemas.microsoft.com/office/word/2010/wordprocessingShape">
                    <wps:wsp>
                      <wps:cNvPr id="1056" name="officeArt object"/>
                      <wps:cNvSpPr txBox="1"/>
                      <wps:spPr>
                        <a:xfrm>
                          <a:off x="0" y="0"/>
                          <a:ext cx="6671310" cy="552450"/>
                        </a:xfrm>
                        <a:prstGeom prst="rect">
                          <a:avLst/>
                        </a:prstGeom>
                        <a:noFill/>
                        <a:ln w="12700" cap="flat">
                          <a:noFill/>
                          <a:miter lim="400000"/>
                        </a:ln>
                        <a:effectLst/>
                      </wps:spPr>
                      <wps:txbx>
                        <w:txbxContent>
                          <w:p>
                            <w:pPr>
                              <w:pStyle w:val="0"/>
                              <w:spacing w:line="240" w:lineRule="exact"/>
                              <w:jc w:val="left"/>
                              <w:rPr>
                                <w:rFonts w:hint="default"/>
                              </w:rPr>
                            </w:pPr>
                            <w:r>
                              <w:rPr>
                                <w:rFonts w:hint="default"/>
                              </w:rPr>
                              <w:t>　</w:t>
                            </w:r>
                            <w:r>
                              <w:rPr>
                                <w:rFonts w:hint="eastAsia" w:ascii="メイリオ" w:hAnsi="メイリオ" w:eastAsia="メイリオ"/>
                                <w:color w:val="FF0000"/>
                                <w:kern w:val="1200"/>
                                <w:sz w:val="18"/>
                              </w:rPr>
                              <w:t>自</w:t>
                            </w:r>
                            <w:r>
                              <w:rPr>
                                <w:rFonts w:hint="default" w:ascii="メイリオ" w:hAnsi="メイリオ" w:eastAsia="メイリオ"/>
                                <w:color w:val="FF0000"/>
                                <w:kern w:val="1200"/>
                                <w:sz w:val="18"/>
                              </w:rPr>
                              <w:t>然の力を精一杯活かして育てられた有機栽培の</w:t>
                            </w:r>
                            <w:r>
                              <w:rPr>
                                <w:rFonts w:hint="eastAsia" w:ascii="メイリオ" w:hAnsi="メイリオ" w:eastAsia="メイリオ"/>
                                <w:color w:val="FF0000"/>
                                <w:kern w:val="1200"/>
                                <w:sz w:val="18"/>
                              </w:rPr>
                              <w:t>食材を使うことで</w:t>
                            </w:r>
                            <w:r>
                              <w:rPr>
                                <w:rFonts w:hint="default" w:ascii="メイリオ" w:hAnsi="メイリオ" w:eastAsia="メイリオ"/>
                                <w:color w:val="FF0000"/>
                                <w:kern w:val="1200"/>
                                <w:sz w:val="18"/>
                              </w:rPr>
                              <w:t>、</w:t>
                            </w:r>
                            <w:r>
                              <w:rPr>
                                <w:rFonts w:hint="eastAsia" w:ascii="メイリオ" w:hAnsi="メイリオ" w:eastAsia="メイリオ"/>
                                <w:color w:val="FF0000"/>
                                <w:kern w:val="1200"/>
                                <w:sz w:val="18"/>
                              </w:rPr>
                              <w:t>お客さま・生産者・環境にもやさしくヘルシーな社会の実現を目指しています。</w:t>
                            </w:r>
                          </w:p>
                        </w:txbxContent>
                      </wps:txbx>
                      <wps:bodyPr vertOverflow="overflow" horzOverflow="overflow" wrap="square" lIns="45719" tIns="45719" rIns="45719" bIns="45719" numCol="1" anchor="t"/>
                    </wps:wsp>
                  </a:graphicData>
                </a:graphic>
              </wp:anchor>
            </w:drawing>
          </mc:Choice>
          <mc:Fallback>
            <w:pict>
              <v:shapetype id="_x0000_t202" coordsize="21600,21600" o:spt="202" path="m,l,21600r21600,l21600,xe">
                <v:stroke joinstyle="miter"/>
                <v:path gradientshapeok="t" o:connecttype="rect"/>
              </v:shapetype>
              <v:shape id="officeArt object" style="mso-wrap-distance-right:0pt;mso-wrap-distance-bottom:0pt;margin-top:340.35pt;mso-position-vertical-relative:line;mso-position-horizontal-relative:margin;v-text-anchor:top;position:absolute;height:43.5pt;mso-wrap-distance-top:0pt;width:525.29pt;mso-wrap-distance-left:0pt;margin-left:1.55pt;z-index:27;" o:spid="_x0000_s1056" o:allowincell="t" o:allowoverlap="t" filled="f" stroked="f" strokeweight="1pt" o:spt="202" type="#_x0000_t202">
                <v:fill/>
                <v:stroke miterlimit="4" endcap="flat"/>
                <v:textbox style="layout-flow:horizontal;" inset="1.2699722222222221mm,1.2699722222222221mm,1.2699722222222221mm,1.2699722222222221mm">
                  <w:txbxContent>
                    <w:p>
                      <w:pPr>
                        <w:pStyle w:val="0"/>
                        <w:spacing w:line="240" w:lineRule="exact"/>
                        <w:jc w:val="left"/>
                        <w:rPr>
                          <w:rFonts w:hint="default"/>
                        </w:rPr>
                      </w:pPr>
                      <w:r>
                        <w:rPr>
                          <w:rFonts w:hint="default"/>
                        </w:rPr>
                        <w:t>　</w:t>
                      </w:r>
                      <w:r>
                        <w:rPr>
                          <w:rFonts w:hint="eastAsia" w:ascii="メイリオ" w:hAnsi="メイリオ" w:eastAsia="メイリオ"/>
                          <w:color w:val="FF0000"/>
                          <w:kern w:val="1200"/>
                          <w:sz w:val="18"/>
                        </w:rPr>
                        <w:t>自</w:t>
                      </w:r>
                      <w:r>
                        <w:rPr>
                          <w:rFonts w:hint="default" w:ascii="メイリオ" w:hAnsi="メイリオ" w:eastAsia="メイリオ"/>
                          <w:color w:val="FF0000"/>
                          <w:kern w:val="1200"/>
                          <w:sz w:val="18"/>
                        </w:rPr>
                        <w:t>然の力を精一杯活かして育てられた有機栽培の</w:t>
                      </w:r>
                      <w:r>
                        <w:rPr>
                          <w:rFonts w:hint="eastAsia" w:ascii="メイリオ" w:hAnsi="メイリオ" w:eastAsia="メイリオ"/>
                          <w:color w:val="FF0000"/>
                          <w:kern w:val="1200"/>
                          <w:sz w:val="18"/>
                        </w:rPr>
                        <w:t>食材を使うことで</w:t>
                      </w:r>
                      <w:r>
                        <w:rPr>
                          <w:rFonts w:hint="default" w:ascii="メイリオ" w:hAnsi="メイリオ" w:eastAsia="メイリオ"/>
                          <w:color w:val="FF0000"/>
                          <w:kern w:val="1200"/>
                          <w:sz w:val="18"/>
                        </w:rPr>
                        <w:t>、</w:t>
                      </w:r>
                      <w:r>
                        <w:rPr>
                          <w:rFonts w:hint="eastAsia" w:ascii="メイリオ" w:hAnsi="メイリオ" w:eastAsia="メイリオ"/>
                          <w:color w:val="FF0000"/>
                          <w:kern w:val="1200"/>
                          <w:sz w:val="18"/>
                        </w:rPr>
                        <w:t>お客さま・生産者・環境にもやさしくヘルシーな社会の実現を目指しています。</w:t>
                      </w:r>
                    </w:p>
                  </w:txbxContent>
                </v:textbox>
                <v:imagedata o:title=""/>
                <w10:wrap type="none" anchorx="margin" anchory="line"/>
              </v:shape>
            </w:pict>
          </mc:Fallback>
        </mc:AlternateContent>
      </w:r>
      <w:r>
        <w:rPr>
          <w:rFonts w:hint="eastAsia"/>
        </w:rPr>
        <mc:AlternateContent>
          <mc:Choice Requires="wps">
            <w:drawing>
              <wp:anchor distT="0" distB="0" distL="0" distR="0" simplePos="0" relativeHeight="26" behindDoc="0" locked="0" layoutInCell="1" hidden="0" allowOverlap="1">
                <wp:simplePos x="0" y="0"/>
                <wp:positionH relativeFrom="margin">
                  <wp:posOffset>99060</wp:posOffset>
                </wp:positionH>
                <wp:positionV relativeFrom="line">
                  <wp:posOffset>4137660</wp:posOffset>
                </wp:positionV>
                <wp:extent cx="6426200" cy="251460"/>
                <wp:effectExtent l="0" t="0" r="635" b="635"/>
                <wp:wrapNone/>
                <wp:docPr id="1057" name="officeArt object"/>
                <a:graphic xmlns:a="http://schemas.openxmlformats.org/drawingml/2006/main">
                  <a:graphicData uri="http://schemas.microsoft.com/office/word/2010/wordprocessingShape">
                    <wps:wsp>
                      <wps:cNvPr id="1057" name="officeArt object"/>
                      <wps:cNvSpPr txBox="1"/>
                      <wps:spPr>
                        <a:xfrm>
                          <a:off x="0" y="0"/>
                          <a:ext cx="6426200" cy="251460"/>
                        </a:xfrm>
                        <a:prstGeom prst="rect">
                          <a:avLst/>
                        </a:prstGeom>
                        <a:noFill/>
                        <a:ln w="12700" cap="flat">
                          <a:noFill/>
                          <a:miter lim="400000"/>
                        </a:ln>
                        <a:effectLst/>
                      </wps:spPr>
                      <wps:txbx>
                        <w:txbxContent>
                          <w:p>
                            <w:pPr>
                              <w:pStyle w:val="0"/>
                              <w:spacing w:line="240" w:lineRule="exact"/>
                              <w:jc w:val="left"/>
                              <w:rPr>
                                <w:rFonts w:hint="default"/>
                              </w:rPr>
                            </w:pPr>
                            <w:r>
                              <w:rPr>
                                <w:rFonts w:hint="eastAsia" w:ascii="メイリオ" w:hAnsi="メイリオ" w:eastAsia="メイリオ"/>
                                <w:color w:val="000000"/>
                                <w:kern w:val="1200"/>
                              </w:rPr>
                              <w:t>【</w:t>
                            </w:r>
                            <w:r>
                              <w:rPr>
                                <w:rFonts w:hint="default" w:ascii="メイリオ" w:hAnsi="メイリオ" w:eastAsia="メイリオ"/>
                                <w:color w:val="000000"/>
                                <w:kern w:val="1200"/>
                              </w:rPr>
                              <w:t xml:space="preserve">SDGs : </w:t>
                            </w:r>
                            <w:r>
                              <w:rPr>
                                <w:rFonts w:hint="default" w:ascii="メイリオ" w:hAnsi="メイリオ" w:eastAsia="メイリオ"/>
                                <w:kern w:val="1200"/>
                              </w:rPr>
                              <w:t>持続可能な開発目標</w:t>
                            </w:r>
                            <w:r>
                              <w:rPr>
                                <w:rFonts w:hint="eastAsia" w:ascii="メイリオ" w:hAnsi="メイリオ" w:eastAsia="メイリオ"/>
                                <w:kern w:val="1200"/>
                              </w:rPr>
                              <w:t>】</w:t>
                            </w:r>
                          </w:p>
                        </w:txbxContent>
                      </wps:txbx>
                      <wps:bodyPr vertOverflow="overflow" horzOverflow="overflow" wrap="square" lIns="45719" tIns="45719" rIns="45719" bIns="45719" numCol="1" anchor="t"/>
                    </wps:wsp>
                  </a:graphicData>
                </a:graphic>
              </wp:anchor>
            </w:drawing>
          </mc:Choice>
          <mc:Fallback>
            <w:pict>
              <v:shapetype id="_x0000_t202" coordsize="21600,21600" o:spt="202" path="m,l,21600r21600,l21600,xe">
                <v:stroke joinstyle="miter"/>
                <v:path gradientshapeok="t" o:connecttype="rect"/>
              </v:shapetype>
              <v:shape id="officeArt object" style="mso-wrap-distance-right:0pt;mso-wrap-distance-bottom:0pt;margin-top:325.8pt;mso-position-vertical-relative:line;mso-position-horizontal-relative:margin;v-text-anchor:top;position:absolute;height:19.8pt;mso-wrap-distance-top:0pt;width:506pt;mso-wrap-distance-left:0pt;margin-left:7.8pt;z-index:26;" o:spid="_x0000_s1057" o:allowincell="t" o:allowoverlap="t" filled="f" stroked="f" strokeweight="1pt" o:spt="202" type="#_x0000_t202">
                <v:fill/>
                <v:stroke miterlimit="4" endcap="flat"/>
                <v:textbox style="layout-flow:horizontal;" inset="1.2699722222222221mm,1.2699722222222221mm,1.2699722222222221mm,1.2699722222222221mm">
                  <w:txbxContent>
                    <w:p>
                      <w:pPr>
                        <w:pStyle w:val="0"/>
                        <w:spacing w:line="240" w:lineRule="exact"/>
                        <w:jc w:val="left"/>
                        <w:rPr>
                          <w:rFonts w:hint="default"/>
                        </w:rPr>
                      </w:pPr>
                      <w:r>
                        <w:rPr>
                          <w:rFonts w:hint="eastAsia" w:ascii="メイリオ" w:hAnsi="メイリオ" w:eastAsia="メイリオ"/>
                          <w:color w:val="000000"/>
                          <w:kern w:val="1200"/>
                        </w:rPr>
                        <w:t>【</w:t>
                      </w:r>
                      <w:r>
                        <w:rPr>
                          <w:rFonts w:hint="default" w:ascii="メイリオ" w:hAnsi="メイリオ" w:eastAsia="メイリオ"/>
                          <w:color w:val="000000"/>
                          <w:kern w:val="1200"/>
                        </w:rPr>
                        <w:t xml:space="preserve">SDGs : </w:t>
                      </w:r>
                      <w:r>
                        <w:rPr>
                          <w:rFonts w:hint="default" w:ascii="メイリオ" w:hAnsi="メイリオ" w:eastAsia="メイリオ"/>
                          <w:kern w:val="1200"/>
                        </w:rPr>
                        <w:t>持続可能な開発目標</w:t>
                      </w:r>
                      <w:r>
                        <w:rPr>
                          <w:rFonts w:hint="eastAsia" w:ascii="メイリオ" w:hAnsi="メイリオ" w:eastAsia="メイリオ"/>
                          <w:kern w:val="1200"/>
                        </w:rPr>
                        <w:t>】</w:t>
                      </w:r>
                    </w:p>
                  </w:txbxContent>
                </v:textbox>
                <v:imagedata o:title=""/>
                <w10:wrap type="none" anchorx="margin" anchory="line"/>
              </v:shape>
            </w:pict>
          </mc:Fallback>
        </mc:AlternateContent>
      </w:r>
      <w:r>
        <w:rPr>
          <w:rFonts w:hint="eastAsia"/>
        </w:rPr>
        <mc:AlternateContent>
          <mc:Choice Requires="wps">
            <w:drawing>
              <wp:anchor distT="0" distB="0" distL="0" distR="0" simplePos="0" relativeHeight="38" behindDoc="0" locked="0" layoutInCell="1" hidden="0" allowOverlap="1">
                <wp:simplePos x="0" y="0"/>
                <wp:positionH relativeFrom="margin">
                  <wp:posOffset>2554605</wp:posOffset>
                </wp:positionH>
                <wp:positionV relativeFrom="line">
                  <wp:posOffset>4787900</wp:posOffset>
                </wp:positionV>
                <wp:extent cx="1604010" cy="193675"/>
                <wp:effectExtent l="0" t="0" r="1270" b="635"/>
                <wp:wrapNone/>
                <wp:docPr id="1058" name="officeArt object" descr="図形 33"/>
                <a:graphic xmlns:a="http://schemas.openxmlformats.org/drawingml/2006/main">
                  <a:graphicData uri="http://schemas.microsoft.com/office/word/2010/wordprocessingShape">
                    <wps:wsp>
                      <wps:cNvPr id="1058" name="officeArt object" descr="図形 33"/>
                      <wps:cNvSpPr/>
                      <wps:spPr>
                        <a:xfrm rot="10800000" flipH="1">
                          <a:off x="0" y="0"/>
                          <a:ext cx="1604010" cy="193675"/>
                        </a:xfrm>
                        <a:prstGeom prst="triangle">
                          <a:avLst/>
                        </a:prstGeom>
                        <a:solidFill>
                          <a:schemeClr val="accent1"/>
                        </a:solidFill>
                        <a:ln w="12700" cap="flat">
                          <a:noFill/>
                          <a:miter lim="400000"/>
                        </a:ln>
                        <a:effectLst/>
                      </wps:spPr>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officeArt object" style="flip:x;mso-wrap-distance-right:0pt;mso-wrap-distance-bottom:0pt;margin-top:377pt;mso-position-vertical-relative:line;mso-position-horizontal-relative:margin;position:absolute;height:15.25pt;mso-wrap-distance-top:0pt;width:126.3pt;mso-wrap-distance-left:0pt;margin-left:201.15pt;z-index:38;rotation:-180;" o:spid="_x0000_s1058" o:allowincell="t" o:allowoverlap="t" filled="t" fillcolor="#4f81bd [3204]" stroked="f" strokeweight="1pt" o:spt="5" type="#_x0000_t5" adj="10800">
                <v:fill/>
                <v:stroke miterlimit="4" endcap="flat"/>
                <v:textbox style="layout-flow:horizontal;"/>
                <v:imagedata o:title=""/>
                <w10:wrap type="none" anchorx="margin" anchory="line"/>
              </v:shape>
            </w:pict>
          </mc:Fallback>
        </mc:AlternateContent>
      </w:r>
    </w:p>
    <w:p>
      <w:pPr>
        <w:pStyle w:val="0"/>
        <w:rPr>
          <w:rFonts w:hint="default"/>
        </w:rPr>
      </w:pPr>
      <w:r>
        <w:rPr>
          <w:rFonts w:hint="eastAsia"/>
        </w:rPr>
        <mc:AlternateContent>
          <mc:Choice Requires="wpg">
            <w:drawing>
              <wp:anchor distT="0" distB="0" distL="0" distR="0" simplePos="0" relativeHeight="35" behindDoc="0" locked="0" layoutInCell="1" hidden="0" allowOverlap="1">
                <wp:simplePos x="0" y="0"/>
                <wp:positionH relativeFrom="margin">
                  <wp:posOffset>69850</wp:posOffset>
                </wp:positionH>
                <wp:positionV relativeFrom="line">
                  <wp:posOffset>6309360</wp:posOffset>
                </wp:positionV>
                <wp:extent cx="6574790" cy="1371600"/>
                <wp:effectExtent l="635" t="0" r="635" b="635"/>
                <wp:wrapNone/>
                <wp:docPr id="1059" name="オブジェクト 0"/>
                <a:graphic xmlns:a="http://schemas.openxmlformats.org/drawingml/2006/main">
                  <a:graphicData uri="http://schemas.microsoft.com/office/word/2010/wordprocessingGroup">
                    <wpg:wgp>
                      <wpg:cNvGrpSpPr/>
                      <wpg:grpSpPr>
                        <a:xfrm>
                          <a:off x="0" y="0"/>
                          <a:ext cx="6574790" cy="1371600"/>
                          <a:chOff x="0" y="-134993"/>
                          <a:chExt cx="6746240" cy="1372353"/>
                        </a:xfrm>
                      </wpg:grpSpPr>
                      <wps:wsp>
                        <wps:cNvPr id="1060" name="Shape 1073741842"/>
                        <wps:cNvSpPr/>
                        <wps:spPr>
                          <a:xfrm>
                            <a:off x="0" y="0"/>
                            <a:ext cx="6746240" cy="1237360"/>
                          </a:xfrm>
                          <a:prstGeom prst="roundRect">
                            <a:avLst>
                              <a:gd name="adj" fmla="val 11918"/>
                            </a:avLst>
                          </a:prstGeom>
                          <a:noFill/>
                          <a:ln w="19050" cap="flat">
                            <a:noFill/>
                            <a:prstDash val="solid"/>
                            <a:miter lim="800000"/>
                          </a:ln>
                          <a:effectLst/>
                        </wps:spPr>
                        <wps:bodyPr/>
                      </wps:wsp>
                      <wps:wsp>
                        <wps:cNvPr id="1061" name="Shape 1073741843"/>
                        <wps:cNvSpPr txBox="1"/>
                        <wps:spPr>
                          <a:xfrm>
                            <a:off x="3567" y="-134993"/>
                            <a:ext cx="6659583" cy="1204621"/>
                          </a:xfrm>
                          <a:prstGeom prst="rect">
                            <a:avLst/>
                          </a:prstGeom>
                          <a:noFill/>
                          <a:ln w="12700" cap="flat">
                            <a:noFill/>
                            <a:miter lim="400000"/>
                          </a:ln>
                          <a:effectLst/>
                        </wps:spPr>
                        <wps:txbx>
                          <w:txbxContent>
                            <w:p>
                              <w:pPr>
                                <w:pStyle w:val="0"/>
                                <w:spacing w:line="240" w:lineRule="exact"/>
                                <w:jc w:val="left"/>
                                <w:rPr>
                                  <w:rFonts w:hint="default"/>
                                  <w:sz w:val="22"/>
                                </w:rPr>
                              </w:pPr>
                              <w:r>
                                <w:rPr>
                                  <w:rFonts w:hint="eastAsia" w:ascii="メイリオ" w:hAnsi="メイリオ" w:eastAsia="メイリオ"/>
                                  <w:color w:val="000000"/>
                                  <w:kern w:val="1200"/>
                                </w:rPr>
                                <w:t>▶</w:t>
                              </w:r>
                              <w:r>
                                <w:rPr>
                                  <w:rFonts w:hint="default" w:ascii="メイリオ" w:hAnsi="メイリオ" w:eastAsia="メイリオ"/>
                                  <w:color w:val="000000"/>
                                  <w:kern w:val="1200"/>
                                </w:rPr>
                                <w:t>マーケティング戦略</w:t>
                              </w:r>
                            </w:p>
                            <w:p>
                              <w:pPr>
                                <w:pStyle w:val="0"/>
                                <w:spacing w:line="240" w:lineRule="exact"/>
                                <w:jc w:val="left"/>
                                <w:rPr>
                                  <w:rFonts w:hint="default"/>
                                </w:rPr>
                              </w:pPr>
                              <w:r>
                                <w:rPr>
                                  <w:rFonts w:hint="default" w:ascii="メイリオ" w:hAnsi="メイリオ" w:eastAsia="メイリオ"/>
                                  <w:color w:val="000000"/>
                                  <w:kern w:val="1200"/>
                                  <w:sz w:val="16"/>
                                </w:rPr>
                                <w:t>《メインターゲット》</w:t>
                              </w:r>
                              <w:r>
                                <w:rPr>
                                  <w:rFonts w:hint="default" w:ascii="メイリオ" w:hAnsi="メイリオ" w:eastAsia="メイリオ"/>
                                  <w:color w:val="FF0000"/>
                                  <w:kern w:val="1200"/>
                                  <w:sz w:val="16"/>
                                </w:rPr>
                                <w:t>都市部の企業でフルタイムで働く</w:t>
                              </w:r>
                              <w:r>
                                <w:rPr>
                                  <w:rFonts w:hint="default" w:ascii="メイリオ" w:hAnsi="メイリオ" w:eastAsia="メイリオ"/>
                                  <w:color w:val="FF0000"/>
                                  <w:kern w:val="1200"/>
                                  <w:sz w:val="16"/>
                                </w:rPr>
                                <w:t>20</w:t>
                              </w:r>
                              <w:r>
                                <w:rPr>
                                  <w:rFonts w:hint="default" w:ascii="メイリオ" w:hAnsi="メイリオ" w:eastAsia="メイリオ"/>
                                  <w:color w:val="FF0000"/>
                                  <w:kern w:val="1200"/>
                                  <w:sz w:val="16"/>
                                </w:rPr>
                                <w:t>代</w:t>
                              </w:r>
                              <w:r>
                                <w:rPr>
                                  <w:rFonts w:hint="default" w:ascii="メイリオ" w:hAnsi="メイリオ" w:eastAsia="メイリオ"/>
                                  <w:color w:val="FF0000"/>
                                  <w:kern w:val="1200"/>
                                  <w:sz w:val="16"/>
                                </w:rPr>
                                <w:t>OL</w:t>
                              </w:r>
                              <w:r>
                                <w:rPr>
                                  <w:rFonts w:hint="default" w:ascii="メイリオ" w:hAnsi="メイリオ" w:eastAsia="メイリオ"/>
                                  <w:color w:val="FF0000"/>
                                  <w:kern w:val="1200"/>
                                  <w:sz w:val="16"/>
                                </w:rPr>
                                <w:t>。仕事を頑張った自分へのご褒美として、</w:t>
                              </w:r>
                              <w:r>
                                <w:rPr>
                                  <w:rFonts w:hint="eastAsia" w:ascii="メイリオ" w:hAnsi="メイリオ" w:eastAsia="メイリオ"/>
                                  <w:color w:val="FF0000"/>
                                  <w:kern w:val="1200"/>
                                  <w:sz w:val="16"/>
                                </w:rPr>
                                <w:t>たまに</w:t>
                              </w:r>
                              <w:r>
                                <w:rPr>
                                  <w:rFonts w:hint="default" w:ascii="メイリオ" w:hAnsi="メイリオ" w:eastAsia="メイリオ"/>
                                  <w:color w:val="FF0000"/>
                                  <w:kern w:val="1200"/>
                                  <w:sz w:val="16"/>
                                </w:rPr>
                                <w:t>スイーツを買って食べるのを楽しみにしているが、ダイエット</w:t>
                              </w:r>
                              <w:r>
                                <w:rPr>
                                  <w:rFonts w:hint="eastAsia" w:ascii="メイリオ" w:hAnsi="メイリオ" w:eastAsia="メイリオ"/>
                                  <w:color w:val="FF0000"/>
                                  <w:kern w:val="1200"/>
                                  <w:sz w:val="16"/>
                                </w:rPr>
                                <w:t>と冷え</w:t>
                              </w:r>
                              <w:r>
                                <w:rPr>
                                  <w:rFonts w:hint="default" w:ascii="メイリオ" w:hAnsi="メイリオ" w:eastAsia="メイリオ"/>
                                  <w:color w:val="FF0000"/>
                                  <w:kern w:val="1200"/>
                                  <w:sz w:val="16"/>
                                </w:rPr>
                                <w:t>には気をつけており、</w:t>
                              </w:r>
                              <w:r>
                                <w:rPr>
                                  <w:rFonts w:hint="eastAsia" w:ascii="メイリオ" w:hAnsi="メイリオ" w:eastAsia="メイリオ"/>
                                  <w:color w:val="FF0000"/>
                                  <w:kern w:val="1200"/>
                                  <w:sz w:val="16"/>
                                </w:rPr>
                                <w:t>美容と健康への関心が高い女性を狙う</w:t>
                              </w:r>
                              <w:r>
                                <w:rPr>
                                  <w:rFonts w:hint="default" w:ascii="メイリオ" w:hAnsi="メイリオ" w:eastAsia="メイリオ"/>
                                  <w:color w:val="FF0000"/>
                                  <w:kern w:val="1200"/>
                                  <w:sz w:val="16"/>
                                </w:rPr>
                                <w:t>。</w:t>
                              </w:r>
                            </w:p>
                            <w:p>
                              <w:pPr>
                                <w:pStyle w:val="0"/>
                                <w:spacing w:line="240" w:lineRule="exact"/>
                                <w:jc w:val="left"/>
                                <w:rPr>
                                  <w:rFonts w:hint="default" w:ascii="メイリオ" w:hAnsi="メイリオ" w:eastAsia="メイリオ"/>
                                  <w:color w:val="FF0000"/>
                                  <w:kern w:val="1200"/>
                                  <w:sz w:val="16"/>
                                </w:rPr>
                              </w:pPr>
                              <w:r>
                                <w:rPr>
                                  <w:rFonts w:hint="default" w:ascii="メイリオ" w:hAnsi="メイリオ" w:eastAsia="メイリオ"/>
                                  <w:color w:val="000000"/>
                                  <w:kern w:val="1200"/>
                                  <w:sz w:val="16"/>
                                </w:rPr>
                                <w:t>【商品】</w:t>
                              </w:r>
                              <w:r>
                                <w:rPr>
                                  <w:rFonts w:hint="eastAsia" w:ascii="メイリオ" w:hAnsi="メイリオ" w:eastAsia="メイリオ"/>
                                  <w:color w:val="000000"/>
                                  <w:kern w:val="1200"/>
                                  <w:sz w:val="16"/>
                                </w:rPr>
                                <w:t>(</w:t>
                              </w:r>
                              <w:r>
                                <w:rPr>
                                  <w:rFonts w:hint="eastAsia" w:ascii="メイリオ" w:hAnsi="メイリオ" w:eastAsia="メイリオ"/>
                                  <w:color w:val="000000"/>
                                  <w:kern w:val="1200"/>
                                  <w:sz w:val="16"/>
                                </w:rPr>
                                <w:t>国内</w:t>
                              </w:r>
                              <w:r>
                                <w:rPr>
                                  <w:rFonts w:hint="eastAsia" w:ascii="メイリオ" w:hAnsi="メイリオ" w:eastAsia="メイリオ"/>
                                  <w:color w:val="000000"/>
                                  <w:kern w:val="1200"/>
                                  <w:sz w:val="16"/>
                                </w:rPr>
                                <w:t>)</w:t>
                              </w:r>
                              <w:r>
                                <w:rPr>
                                  <w:rFonts w:hint="default" w:ascii="メイリオ" w:hAnsi="メイリオ" w:eastAsia="メイリオ"/>
                                  <w:color w:val="FF0000"/>
                                  <w:kern w:val="1200"/>
                                  <w:sz w:val="16"/>
                                </w:rPr>
                                <w:t>有機しょうがを活用した商品群をはじめとする有機＆低カロリーの統一コンセプトにもとづく商品</w:t>
                              </w:r>
                            </w:p>
                            <w:p>
                              <w:pPr>
                                <w:pStyle w:val="0"/>
                                <w:spacing w:line="240" w:lineRule="exact"/>
                                <w:jc w:val="left"/>
                                <w:rPr>
                                  <w:rFonts w:hint="default" w:ascii="メイリオ" w:hAnsi="メイリオ" w:eastAsia="メイリオ"/>
                                  <w:color w:val="000000"/>
                                  <w:kern w:val="1200"/>
                                  <w:sz w:val="16"/>
                                </w:rPr>
                              </w:pPr>
                              <w:r>
                                <w:rPr>
                                  <w:rFonts w:hint="eastAsia"/>
                                </w:rPr>
                                <w:t>　　　</w:t>
                              </w:r>
                              <w:r>
                                <w:rPr>
                                  <w:rFonts w:hint="eastAsia" w:ascii="メイリオ" w:hAnsi="メイリオ" w:eastAsia="メイリオ"/>
                                  <w:color w:val="000000"/>
                                  <w:kern w:val="1200"/>
                                  <w:sz w:val="16"/>
                                </w:rPr>
                                <w:t>(</w:t>
                              </w:r>
                              <w:r>
                                <w:rPr>
                                  <w:rFonts w:hint="eastAsia" w:ascii="メイリオ" w:hAnsi="メイリオ" w:eastAsia="メイリオ"/>
                                  <w:color w:val="000000"/>
                                  <w:kern w:val="1200"/>
                                  <w:sz w:val="16"/>
                                </w:rPr>
                                <w:t>海外</w:t>
                              </w:r>
                              <w:r>
                                <w:rPr>
                                  <w:rFonts w:hint="eastAsia" w:ascii="メイリオ" w:hAnsi="メイリオ" w:eastAsia="メイリオ"/>
                                  <w:color w:val="000000"/>
                                  <w:kern w:val="1200"/>
                                  <w:sz w:val="16"/>
                                </w:rPr>
                                <w:t>)</w:t>
                              </w:r>
                              <w:r>
                                <w:rPr>
                                  <w:rFonts w:hint="eastAsia" w:ascii="メイリオ" w:hAnsi="メイリオ" w:eastAsia="メイリオ"/>
                                  <w:color w:val="FF0000"/>
                                  <w:kern w:val="1200"/>
                                  <w:sz w:val="16"/>
                                </w:rPr>
                                <w:t>有機しょうが独特の香りと味を付加価値とした、新たな日本スイーツとしての商品</w:t>
                              </w:r>
                            </w:p>
                            <w:p>
                              <w:pPr>
                                <w:pStyle w:val="0"/>
                                <w:spacing w:line="240" w:lineRule="exact"/>
                                <w:jc w:val="left"/>
                                <w:rPr>
                                  <w:rFonts w:hint="default"/>
                                </w:rPr>
                              </w:pPr>
                              <w:r>
                                <w:rPr>
                                  <w:rFonts w:hint="default" w:ascii="メイリオ" w:hAnsi="メイリオ" w:eastAsia="メイリオ"/>
                                  <w:color w:val="000000"/>
                                  <w:kern w:val="1200"/>
                                  <w:sz w:val="16"/>
                                </w:rPr>
                                <w:t>【販路】</w:t>
                              </w:r>
                              <w:r>
                                <w:rPr>
                                  <w:rFonts w:hint="eastAsia" w:ascii="メイリオ" w:hAnsi="メイリオ" w:eastAsia="メイリオ"/>
                                  <w:color w:val="000000"/>
                                  <w:kern w:val="1200"/>
                                  <w:sz w:val="16"/>
                                </w:rPr>
                                <w:t>(</w:t>
                              </w:r>
                              <w:r>
                                <w:rPr>
                                  <w:rFonts w:hint="eastAsia" w:ascii="メイリオ" w:hAnsi="メイリオ" w:eastAsia="メイリオ"/>
                                  <w:color w:val="000000"/>
                                  <w:kern w:val="1200"/>
                                  <w:sz w:val="16"/>
                                </w:rPr>
                                <w:t>国内</w:t>
                              </w:r>
                              <w:r>
                                <w:rPr>
                                  <w:rFonts w:hint="eastAsia" w:ascii="メイリオ" w:hAnsi="メイリオ" w:eastAsia="メイリオ"/>
                                  <w:color w:val="000000"/>
                                  <w:kern w:val="1200"/>
                                  <w:sz w:val="16"/>
                                </w:rPr>
                                <w:t>)</w:t>
                              </w:r>
                              <w:r>
                                <w:rPr>
                                  <w:rFonts w:hint="default" w:ascii="メイリオ" w:hAnsi="メイリオ" w:eastAsia="メイリオ"/>
                                  <w:color w:val="FF0000"/>
                                  <w:kern w:val="1200"/>
                                  <w:sz w:val="16"/>
                                </w:rPr>
                                <w:t>質販店、百貨店、通販サイト</w:t>
                              </w:r>
                              <w:r>
                                <w:rPr>
                                  <w:rFonts w:hint="eastAsia" w:ascii="メイリオ" w:hAnsi="メイリオ" w:eastAsia="メイリオ"/>
                                  <w:color w:val="FF0000"/>
                                  <w:kern w:val="1200"/>
                                  <w:sz w:val="16"/>
                                </w:rPr>
                                <w:t>、</w:t>
                              </w:r>
                              <w:r>
                                <w:rPr>
                                  <w:rFonts w:hint="eastAsia" w:ascii="メイリオ" w:hAnsi="メイリオ" w:eastAsia="メイリオ"/>
                                  <w:kern w:val="1200"/>
                                  <w:sz w:val="16"/>
                                </w:rPr>
                                <w:t>（海外）</w:t>
                              </w:r>
                              <w:r>
                                <w:rPr>
                                  <w:rFonts w:hint="eastAsia" w:ascii="メイリオ" w:hAnsi="メイリオ" w:eastAsia="メイリオ"/>
                                  <w:color w:val="FF0000"/>
                                  <w:kern w:val="1200"/>
                                  <w:sz w:val="16"/>
                                </w:rPr>
                                <w:t>日系商社、小売業者</w:t>
                              </w:r>
                            </w:p>
                            <w:p>
                              <w:pPr>
                                <w:pStyle w:val="0"/>
                                <w:spacing w:line="240" w:lineRule="exact"/>
                                <w:jc w:val="left"/>
                                <w:rPr>
                                  <w:rFonts w:hint="default"/>
                                </w:rPr>
                              </w:pPr>
                              <w:r>
                                <w:rPr>
                                  <w:rFonts w:hint="default" w:ascii="メイリオ" w:hAnsi="メイリオ" w:eastAsia="メイリオ"/>
                                  <w:color w:val="000000"/>
                                  <w:kern w:val="1200"/>
                                  <w:sz w:val="16"/>
                                </w:rPr>
                                <w:t>【価格】</w:t>
                              </w:r>
                              <w:r>
                                <w:rPr>
                                  <w:rFonts w:hint="default" w:ascii="メイリオ" w:hAnsi="メイリオ" w:eastAsia="メイリオ"/>
                                  <w:color w:val="FF0000"/>
                                  <w:kern w:val="1200"/>
                                  <w:sz w:val="16"/>
                                </w:rPr>
                                <w:t>大手メーカーに対して２～３割増しの小売価格（小売・卸の値入、当社粗利を一定確保）</w:t>
                              </w:r>
                            </w:p>
                            <w:p>
                              <w:pPr>
                                <w:pStyle w:val="0"/>
                                <w:spacing w:line="240" w:lineRule="exact"/>
                                <w:jc w:val="left"/>
                                <w:rPr>
                                  <w:rFonts w:hint="default"/>
                                  <w:sz w:val="20"/>
                                </w:rPr>
                              </w:pPr>
                              <w:r>
                                <w:rPr>
                                  <w:rFonts w:hint="default" w:ascii="メイリオ" w:hAnsi="メイリオ" w:eastAsia="メイリオ"/>
                                  <w:color w:val="000000"/>
                                  <w:kern w:val="1200"/>
                                  <w:sz w:val="16"/>
                                </w:rPr>
                                <w:t>【プロモーション】</w:t>
                              </w:r>
                              <w:r>
                                <w:rPr>
                                  <w:rFonts w:hint="default" w:ascii="メイリオ" w:hAnsi="メイリオ" w:eastAsia="メイリオ"/>
                                  <w:color w:val="FF0000"/>
                                  <w:kern w:val="1200"/>
                                  <w:sz w:val="16"/>
                                </w:rPr>
                                <w:t>店舗での試飲食を積極的に行うことをアピール材料に、都市部オフィス街質販店等へ営業</w:t>
                              </w:r>
                            </w:p>
                          </w:txbxContent>
                        </wps:txbx>
                        <wps:bodyPr vertOverflow="overflow" horzOverflow="overflow" wrap="square" lIns="45719" tIns="45719" rIns="45719" bIns="45719" numCol="1" anchor="t"/>
                      </wps:wsp>
                    </wpg:wgp>
                  </a:graphicData>
                </a:graphic>
              </wp:anchor>
            </w:drawing>
          </mc:Choice>
          <mc:Fallback>
            <w:pict>
              <v:group id="オブジェクト 0" style="mso-wrap-distance-right:0pt;mso-wrap-distance-bottom:0pt;margin-top:496.8pt;mso-position-vertical-relative:line;mso-position-horizontal-relative:margin;position:absolute;height:108pt;mso-wrap-distance-top:0pt;width:517.70000000000005pt;mso-wrap-distance-left:0pt;margin-left:5.5pt;z-index:35;" coordsize="6746240,1372353" coordorigin="0,-134993" o:spid="_x0000_s1059" o:allowincell="t" o:allowoverlap="t">
                <v:roundrect id="Shape 1073741842" style="height:1237360;width:6746240;top:0;left:0;position:absolute;" o:spid="_x0000_s1060" filled="f" stroked="f" strokeweight="1.5pt" o:spt="2" arcsize="7810f">
                  <v:fill/>
                  <v:stroke miterlimit="8" endcap="flat" dashstyle="solid"/>
                  <v:textbox style="layout-flow:horizontal;"/>
                  <v:imagedata o:title=""/>
                  <w10:wrap type="none" anchorx="margin" anchory="line"/>
                </v:roundrect>
                <v:shapetype id="_x0000_t202" coordsize="21600,21600" o:spt="202" path="m,l,21600r21600,l21600,xe">
                  <v:stroke joinstyle="miter"/>
                  <v:path gradientshapeok="t" o:connecttype="rect"/>
                </v:shapetype>
                <v:shape id="Shape 1073741843" style="height:1204621;width:6659583;top:-134993;left:3567;position:absolute;" o:spid="_x0000_s1061" filled="f" stroked="f" strokeweight="1pt" o:spt="202" type="#_x0000_t202">
                  <v:fill/>
                  <v:stroke miterlimit="4" endcap="flat"/>
                  <v:textbox style="layout-flow:horizontal;" inset="1.2699722222222221mm,1.2699722222222221mm,1.2699722222222221mm,1.2699722222222221mm">
                    <w:txbxContent>
                      <w:p>
                        <w:pPr>
                          <w:pStyle w:val="0"/>
                          <w:spacing w:line="240" w:lineRule="exact"/>
                          <w:jc w:val="left"/>
                          <w:rPr>
                            <w:rFonts w:hint="default"/>
                            <w:sz w:val="22"/>
                          </w:rPr>
                        </w:pPr>
                        <w:r>
                          <w:rPr>
                            <w:rFonts w:hint="eastAsia" w:ascii="メイリオ" w:hAnsi="メイリオ" w:eastAsia="メイリオ"/>
                            <w:color w:val="000000"/>
                            <w:kern w:val="1200"/>
                          </w:rPr>
                          <w:t>▶</w:t>
                        </w:r>
                        <w:r>
                          <w:rPr>
                            <w:rFonts w:hint="default" w:ascii="メイリオ" w:hAnsi="メイリオ" w:eastAsia="メイリオ"/>
                            <w:color w:val="000000"/>
                            <w:kern w:val="1200"/>
                          </w:rPr>
                          <w:t>マーケティング戦略</w:t>
                        </w:r>
                      </w:p>
                      <w:p>
                        <w:pPr>
                          <w:pStyle w:val="0"/>
                          <w:spacing w:line="240" w:lineRule="exact"/>
                          <w:jc w:val="left"/>
                          <w:rPr>
                            <w:rFonts w:hint="default"/>
                          </w:rPr>
                        </w:pPr>
                        <w:r>
                          <w:rPr>
                            <w:rFonts w:hint="default" w:ascii="メイリオ" w:hAnsi="メイリオ" w:eastAsia="メイリオ"/>
                            <w:color w:val="000000"/>
                            <w:kern w:val="1200"/>
                            <w:sz w:val="16"/>
                          </w:rPr>
                          <w:t>《メインターゲット》</w:t>
                        </w:r>
                        <w:r>
                          <w:rPr>
                            <w:rFonts w:hint="default" w:ascii="メイリオ" w:hAnsi="メイリオ" w:eastAsia="メイリオ"/>
                            <w:color w:val="FF0000"/>
                            <w:kern w:val="1200"/>
                            <w:sz w:val="16"/>
                          </w:rPr>
                          <w:t>都市部の企業でフルタイムで働く</w:t>
                        </w:r>
                        <w:r>
                          <w:rPr>
                            <w:rFonts w:hint="default" w:ascii="メイリオ" w:hAnsi="メイリオ" w:eastAsia="メイリオ"/>
                            <w:color w:val="FF0000"/>
                            <w:kern w:val="1200"/>
                            <w:sz w:val="16"/>
                          </w:rPr>
                          <w:t>20</w:t>
                        </w:r>
                        <w:r>
                          <w:rPr>
                            <w:rFonts w:hint="default" w:ascii="メイリオ" w:hAnsi="メイリオ" w:eastAsia="メイリオ"/>
                            <w:color w:val="FF0000"/>
                            <w:kern w:val="1200"/>
                            <w:sz w:val="16"/>
                          </w:rPr>
                          <w:t>代</w:t>
                        </w:r>
                        <w:r>
                          <w:rPr>
                            <w:rFonts w:hint="default" w:ascii="メイリオ" w:hAnsi="メイリオ" w:eastAsia="メイリオ"/>
                            <w:color w:val="FF0000"/>
                            <w:kern w:val="1200"/>
                            <w:sz w:val="16"/>
                          </w:rPr>
                          <w:t>OL</w:t>
                        </w:r>
                        <w:r>
                          <w:rPr>
                            <w:rFonts w:hint="default" w:ascii="メイリオ" w:hAnsi="メイリオ" w:eastAsia="メイリオ"/>
                            <w:color w:val="FF0000"/>
                            <w:kern w:val="1200"/>
                            <w:sz w:val="16"/>
                          </w:rPr>
                          <w:t>。仕事を頑張った自分へのご褒美として、</w:t>
                        </w:r>
                        <w:r>
                          <w:rPr>
                            <w:rFonts w:hint="eastAsia" w:ascii="メイリオ" w:hAnsi="メイリオ" w:eastAsia="メイリオ"/>
                            <w:color w:val="FF0000"/>
                            <w:kern w:val="1200"/>
                            <w:sz w:val="16"/>
                          </w:rPr>
                          <w:t>たまに</w:t>
                        </w:r>
                        <w:r>
                          <w:rPr>
                            <w:rFonts w:hint="default" w:ascii="メイリオ" w:hAnsi="メイリオ" w:eastAsia="メイリオ"/>
                            <w:color w:val="FF0000"/>
                            <w:kern w:val="1200"/>
                            <w:sz w:val="16"/>
                          </w:rPr>
                          <w:t>スイーツを買って食べるのを楽しみにしているが、ダイエット</w:t>
                        </w:r>
                        <w:r>
                          <w:rPr>
                            <w:rFonts w:hint="eastAsia" w:ascii="メイリオ" w:hAnsi="メイリオ" w:eastAsia="メイリオ"/>
                            <w:color w:val="FF0000"/>
                            <w:kern w:val="1200"/>
                            <w:sz w:val="16"/>
                          </w:rPr>
                          <w:t>と冷え</w:t>
                        </w:r>
                        <w:r>
                          <w:rPr>
                            <w:rFonts w:hint="default" w:ascii="メイリオ" w:hAnsi="メイリオ" w:eastAsia="メイリオ"/>
                            <w:color w:val="FF0000"/>
                            <w:kern w:val="1200"/>
                            <w:sz w:val="16"/>
                          </w:rPr>
                          <w:t>には気をつけており、</w:t>
                        </w:r>
                        <w:r>
                          <w:rPr>
                            <w:rFonts w:hint="eastAsia" w:ascii="メイリオ" w:hAnsi="メイリオ" w:eastAsia="メイリオ"/>
                            <w:color w:val="FF0000"/>
                            <w:kern w:val="1200"/>
                            <w:sz w:val="16"/>
                          </w:rPr>
                          <w:t>美容と健康への関心が高い女性を狙う</w:t>
                        </w:r>
                        <w:r>
                          <w:rPr>
                            <w:rFonts w:hint="default" w:ascii="メイリオ" w:hAnsi="メイリオ" w:eastAsia="メイリオ"/>
                            <w:color w:val="FF0000"/>
                            <w:kern w:val="1200"/>
                            <w:sz w:val="16"/>
                          </w:rPr>
                          <w:t>。</w:t>
                        </w:r>
                      </w:p>
                      <w:p>
                        <w:pPr>
                          <w:pStyle w:val="0"/>
                          <w:spacing w:line="240" w:lineRule="exact"/>
                          <w:jc w:val="left"/>
                          <w:rPr>
                            <w:rFonts w:hint="default" w:ascii="メイリオ" w:hAnsi="メイリオ" w:eastAsia="メイリオ"/>
                            <w:color w:val="FF0000"/>
                            <w:kern w:val="1200"/>
                            <w:sz w:val="16"/>
                          </w:rPr>
                        </w:pPr>
                        <w:r>
                          <w:rPr>
                            <w:rFonts w:hint="default" w:ascii="メイリオ" w:hAnsi="メイリオ" w:eastAsia="メイリオ"/>
                            <w:color w:val="000000"/>
                            <w:kern w:val="1200"/>
                            <w:sz w:val="16"/>
                          </w:rPr>
                          <w:t>【商品】</w:t>
                        </w:r>
                        <w:r>
                          <w:rPr>
                            <w:rFonts w:hint="eastAsia" w:ascii="メイリオ" w:hAnsi="メイリオ" w:eastAsia="メイリオ"/>
                            <w:color w:val="000000"/>
                            <w:kern w:val="1200"/>
                            <w:sz w:val="16"/>
                          </w:rPr>
                          <w:t>(</w:t>
                        </w:r>
                        <w:r>
                          <w:rPr>
                            <w:rFonts w:hint="eastAsia" w:ascii="メイリオ" w:hAnsi="メイリオ" w:eastAsia="メイリオ"/>
                            <w:color w:val="000000"/>
                            <w:kern w:val="1200"/>
                            <w:sz w:val="16"/>
                          </w:rPr>
                          <w:t>国内</w:t>
                        </w:r>
                        <w:r>
                          <w:rPr>
                            <w:rFonts w:hint="eastAsia" w:ascii="メイリオ" w:hAnsi="メイリオ" w:eastAsia="メイリオ"/>
                            <w:color w:val="000000"/>
                            <w:kern w:val="1200"/>
                            <w:sz w:val="16"/>
                          </w:rPr>
                          <w:t>)</w:t>
                        </w:r>
                        <w:r>
                          <w:rPr>
                            <w:rFonts w:hint="default" w:ascii="メイリオ" w:hAnsi="メイリオ" w:eastAsia="メイリオ"/>
                            <w:color w:val="FF0000"/>
                            <w:kern w:val="1200"/>
                            <w:sz w:val="16"/>
                          </w:rPr>
                          <w:t>有機しょうがを活用した商品群をはじめとする有機＆低カロリーの統一コンセプトにもとづく商品</w:t>
                        </w:r>
                      </w:p>
                      <w:p>
                        <w:pPr>
                          <w:pStyle w:val="0"/>
                          <w:spacing w:line="240" w:lineRule="exact"/>
                          <w:jc w:val="left"/>
                          <w:rPr>
                            <w:rFonts w:hint="default" w:ascii="メイリオ" w:hAnsi="メイリオ" w:eastAsia="メイリオ"/>
                            <w:color w:val="000000"/>
                            <w:kern w:val="1200"/>
                            <w:sz w:val="16"/>
                          </w:rPr>
                        </w:pPr>
                        <w:r>
                          <w:rPr>
                            <w:rFonts w:hint="eastAsia"/>
                          </w:rPr>
                          <w:t>　　　</w:t>
                        </w:r>
                        <w:r>
                          <w:rPr>
                            <w:rFonts w:hint="eastAsia" w:ascii="メイリオ" w:hAnsi="メイリオ" w:eastAsia="メイリオ"/>
                            <w:color w:val="000000"/>
                            <w:kern w:val="1200"/>
                            <w:sz w:val="16"/>
                          </w:rPr>
                          <w:t>(</w:t>
                        </w:r>
                        <w:r>
                          <w:rPr>
                            <w:rFonts w:hint="eastAsia" w:ascii="メイリオ" w:hAnsi="メイリオ" w:eastAsia="メイリオ"/>
                            <w:color w:val="000000"/>
                            <w:kern w:val="1200"/>
                            <w:sz w:val="16"/>
                          </w:rPr>
                          <w:t>海外</w:t>
                        </w:r>
                        <w:r>
                          <w:rPr>
                            <w:rFonts w:hint="eastAsia" w:ascii="メイリオ" w:hAnsi="メイリオ" w:eastAsia="メイリオ"/>
                            <w:color w:val="000000"/>
                            <w:kern w:val="1200"/>
                            <w:sz w:val="16"/>
                          </w:rPr>
                          <w:t>)</w:t>
                        </w:r>
                        <w:r>
                          <w:rPr>
                            <w:rFonts w:hint="eastAsia" w:ascii="メイリオ" w:hAnsi="メイリオ" w:eastAsia="メイリオ"/>
                            <w:color w:val="FF0000"/>
                            <w:kern w:val="1200"/>
                            <w:sz w:val="16"/>
                          </w:rPr>
                          <w:t>有機しょうが独特の香りと味を付加価値とした、新たな日本スイーツとしての商品</w:t>
                        </w:r>
                      </w:p>
                      <w:p>
                        <w:pPr>
                          <w:pStyle w:val="0"/>
                          <w:spacing w:line="240" w:lineRule="exact"/>
                          <w:jc w:val="left"/>
                          <w:rPr>
                            <w:rFonts w:hint="default"/>
                          </w:rPr>
                        </w:pPr>
                        <w:r>
                          <w:rPr>
                            <w:rFonts w:hint="default" w:ascii="メイリオ" w:hAnsi="メイリオ" w:eastAsia="メイリオ"/>
                            <w:color w:val="000000"/>
                            <w:kern w:val="1200"/>
                            <w:sz w:val="16"/>
                          </w:rPr>
                          <w:t>【販路】</w:t>
                        </w:r>
                        <w:r>
                          <w:rPr>
                            <w:rFonts w:hint="eastAsia" w:ascii="メイリオ" w:hAnsi="メイリオ" w:eastAsia="メイリオ"/>
                            <w:color w:val="000000"/>
                            <w:kern w:val="1200"/>
                            <w:sz w:val="16"/>
                          </w:rPr>
                          <w:t>(</w:t>
                        </w:r>
                        <w:r>
                          <w:rPr>
                            <w:rFonts w:hint="eastAsia" w:ascii="メイリオ" w:hAnsi="メイリオ" w:eastAsia="メイリオ"/>
                            <w:color w:val="000000"/>
                            <w:kern w:val="1200"/>
                            <w:sz w:val="16"/>
                          </w:rPr>
                          <w:t>国内</w:t>
                        </w:r>
                        <w:r>
                          <w:rPr>
                            <w:rFonts w:hint="eastAsia" w:ascii="メイリオ" w:hAnsi="メイリオ" w:eastAsia="メイリオ"/>
                            <w:color w:val="000000"/>
                            <w:kern w:val="1200"/>
                            <w:sz w:val="16"/>
                          </w:rPr>
                          <w:t>)</w:t>
                        </w:r>
                        <w:r>
                          <w:rPr>
                            <w:rFonts w:hint="default" w:ascii="メイリオ" w:hAnsi="メイリオ" w:eastAsia="メイリオ"/>
                            <w:color w:val="FF0000"/>
                            <w:kern w:val="1200"/>
                            <w:sz w:val="16"/>
                          </w:rPr>
                          <w:t>質販店、百貨店、通販サイト</w:t>
                        </w:r>
                        <w:r>
                          <w:rPr>
                            <w:rFonts w:hint="eastAsia" w:ascii="メイリオ" w:hAnsi="メイリオ" w:eastAsia="メイリオ"/>
                            <w:color w:val="FF0000"/>
                            <w:kern w:val="1200"/>
                            <w:sz w:val="16"/>
                          </w:rPr>
                          <w:t>、</w:t>
                        </w:r>
                        <w:r>
                          <w:rPr>
                            <w:rFonts w:hint="eastAsia" w:ascii="メイリオ" w:hAnsi="メイリオ" w:eastAsia="メイリオ"/>
                            <w:kern w:val="1200"/>
                            <w:sz w:val="16"/>
                          </w:rPr>
                          <w:t>（海外）</w:t>
                        </w:r>
                        <w:r>
                          <w:rPr>
                            <w:rFonts w:hint="eastAsia" w:ascii="メイリオ" w:hAnsi="メイリオ" w:eastAsia="メイリオ"/>
                            <w:color w:val="FF0000"/>
                            <w:kern w:val="1200"/>
                            <w:sz w:val="16"/>
                          </w:rPr>
                          <w:t>日系商社、小売業者</w:t>
                        </w:r>
                      </w:p>
                      <w:p>
                        <w:pPr>
                          <w:pStyle w:val="0"/>
                          <w:spacing w:line="240" w:lineRule="exact"/>
                          <w:jc w:val="left"/>
                          <w:rPr>
                            <w:rFonts w:hint="default"/>
                          </w:rPr>
                        </w:pPr>
                        <w:r>
                          <w:rPr>
                            <w:rFonts w:hint="default" w:ascii="メイリオ" w:hAnsi="メイリオ" w:eastAsia="メイリオ"/>
                            <w:color w:val="000000"/>
                            <w:kern w:val="1200"/>
                            <w:sz w:val="16"/>
                          </w:rPr>
                          <w:t>【価格】</w:t>
                        </w:r>
                        <w:r>
                          <w:rPr>
                            <w:rFonts w:hint="default" w:ascii="メイリオ" w:hAnsi="メイリオ" w:eastAsia="メイリオ"/>
                            <w:color w:val="FF0000"/>
                            <w:kern w:val="1200"/>
                            <w:sz w:val="16"/>
                          </w:rPr>
                          <w:t>大手メーカーに対して２～３割増しの小売価格（小売・卸の値入、当社粗利を一定確保）</w:t>
                        </w:r>
                      </w:p>
                      <w:p>
                        <w:pPr>
                          <w:pStyle w:val="0"/>
                          <w:spacing w:line="240" w:lineRule="exact"/>
                          <w:jc w:val="left"/>
                          <w:rPr>
                            <w:rFonts w:hint="default"/>
                            <w:sz w:val="20"/>
                          </w:rPr>
                        </w:pPr>
                        <w:r>
                          <w:rPr>
                            <w:rFonts w:hint="default" w:ascii="メイリオ" w:hAnsi="メイリオ" w:eastAsia="メイリオ"/>
                            <w:color w:val="000000"/>
                            <w:kern w:val="1200"/>
                            <w:sz w:val="16"/>
                          </w:rPr>
                          <w:t>【プロモーション】</w:t>
                        </w:r>
                        <w:r>
                          <w:rPr>
                            <w:rFonts w:hint="default" w:ascii="メイリオ" w:hAnsi="メイリオ" w:eastAsia="メイリオ"/>
                            <w:color w:val="FF0000"/>
                            <w:kern w:val="1200"/>
                            <w:sz w:val="16"/>
                          </w:rPr>
                          <w:t>店舗での試飲食を積極的に行うことをアピール材料に、都市部オフィス街質販店等へ営業</w:t>
                        </w:r>
                      </w:p>
                    </w:txbxContent>
                  </v:textbox>
                  <v:imagedata o:title=""/>
                  <w10:wrap type="none" anchorx="margin" anchory="line"/>
                </v:shape>
                <w10:wrap type="none" anchorx="margin" anchory="line"/>
              </v:group>
            </w:pict>
          </mc:Fallback>
        </mc:AlternateContent>
      </w:r>
      <w:r>
        <w:rPr>
          <w:rFonts w:hint="eastAsia"/>
        </w:rPr>
        <mc:AlternateContent>
          <mc:Choice Requires="wpg">
            <w:drawing>
              <wp:anchor distT="0" distB="0" distL="0" distR="0" simplePos="0" relativeHeight="39" behindDoc="0" locked="0" layoutInCell="1" hidden="0" allowOverlap="1">
                <wp:simplePos x="0" y="0"/>
                <wp:positionH relativeFrom="margin">
                  <wp:posOffset>31750</wp:posOffset>
                </wp:positionH>
                <wp:positionV relativeFrom="line">
                  <wp:posOffset>7462520</wp:posOffset>
                </wp:positionV>
                <wp:extent cx="6574790" cy="1428750"/>
                <wp:effectExtent l="635" t="0" r="635" b="635"/>
                <wp:wrapNone/>
                <wp:docPr id="1062" name="オブジェクト 0"/>
                <a:graphic xmlns:a="http://schemas.openxmlformats.org/drawingml/2006/main">
                  <a:graphicData uri="http://schemas.microsoft.com/office/word/2010/wordprocessingGroup">
                    <wpg:wgp>
                      <wpg:cNvGrpSpPr/>
                      <wpg:grpSpPr>
                        <a:xfrm>
                          <a:off x="0" y="0"/>
                          <a:ext cx="6574790" cy="1428750"/>
                          <a:chOff x="0" y="-109337"/>
                          <a:chExt cx="6746240" cy="1346697"/>
                        </a:xfrm>
                      </wpg:grpSpPr>
                      <wps:wsp>
                        <wps:cNvPr id="1063" name="Shape 1073741842"/>
                        <wps:cNvSpPr/>
                        <wps:spPr>
                          <a:xfrm>
                            <a:off x="0" y="0"/>
                            <a:ext cx="6746240" cy="1237360"/>
                          </a:xfrm>
                          <a:prstGeom prst="roundRect">
                            <a:avLst>
                              <a:gd name="adj" fmla="val 11918"/>
                            </a:avLst>
                          </a:prstGeom>
                          <a:noFill/>
                          <a:ln w="19050" cap="flat">
                            <a:noFill/>
                            <a:prstDash val="solid"/>
                            <a:miter lim="800000"/>
                          </a:ln>
                          <a:effectLst/>
                        </wps:spPr>
                        <wps:bodyPr/>
                      </wps:wsp>
                      <wps:wsp>
                        <wps:cNvPr id="1064" name="Shape 1073741843"/>
                        <wps:cNvSpPr txBox="1"/>
                        <wps:spPr>
                          <a:xfrm>
                            <a:off x="73110" y="-109337"/>
                            <a:ext cx="6536438" cy="1321559"/>
                          </a:xfrm>
                          <a:prstGeom prst="rect">
                            <a:avLst/>
                          </a:prstGeom>
                          <a:noFill/>
                          <a:ln w="12700" cap="flat">
                            <a:noFill/>
                            <a:miter lim="400000"/>
                          </a:ln>
                          <a:effectLst/>
                        </wps:spPr>
                        <wps:txbx>
                          <w:txbxContent>
                            <w:p>
                              <w:pPr>
                                <w:pStyle w:val="0"/>
                                <w:spacing w:line="240" w:lineRule="exact"/>
                                <w:jc w:val="left"/>
                                <w:rPr>
                                  <w:rFonts w:hint="default" w:ascii="メイリオ" w:hAnsi="メイリオ" w:eastAsia="SimSun"/>
                                  <w:color w:val="000000"/>
                                  <w:kern w:val="1200"/>
                                </w:rPr>
                              </w:pPr>
                              <w:r>
                                <w:rPr>
                                  <w:rFonts w:hint="eastAsia" w:ascii="メイリオ" w:hAnsi="メイリオ" w:eastAsia="メイリオ"/>
                                  <w:color w:val="000000"/>
                                  <w:kern w:val="1200"/>
                                </w:rPr>
                                <w:t>▶計数計画</w:t>
                              </w:r>
                            </w:p>
                            <w:p>
                              <w:pPr>
                                <w:pStyle w:val="0"/>
                                <w:spacing w:line="240" w:lineRule="exact"/>
                                <w:jc w:val="left"/>
                                <w:rPr>
                                  <w:rFonts w:hint="default"/>
                                  <w:sz w:val="20"/>
                                </w:rPr>
                              </w:pPr>
                              <w:r>
                                <w:rPr>
                                  <w:rFonts w:hint="eastAsia"/>
                                </w:rPr>
                                <w:t xml:space="preserve">                           </w:t>
                              </w:r>
                              <w:r>
                                <w:rPr>
                                  <w:rFonts w:hint="default"/>
                                </w:rPr>
                                <w:t xml:space="preserve">   </w:t>
                              </w:r>
                              <w:r>
                                <w:rPr>
                                  <w:rFonts w:hint="eastAsia"/>
                                </w:rPr>
                                <w:t xml:space="preserve">  </w:t>
                              </w:r>
                              <w:r>
                                <w:rPr>
                                  <w:rFonts w:hint="eastAsia" w:ascii="ＭＳ 明朝" w:hAnsi="ＭＳ 明朝" w:eastAsia="ＭＳ 明朝"/>
                                  <w:sz w:val="20"/>
                                </w:rPr>
                                <w:t xml:space="preserve"> </w:t>
                              </w:r>
                              <w:r>
                                <w:rPr>
                                  <w:rFonts w:hint="eastAsia" w:ascii="ＭＳ 明朝" w:hAnsi="ＭＳ 明朝" w:eastAsia="ＭＳ 明朝"/>
                                  <w:sz w:val="20"/>
                                </w:rPr>
                                <w:t>１年後　　　　　　　　　２年後　　　　　　　　　３年後</w:t>
                              </w:r>
                            </w:p>
                            <w:tbl>
                              <w:tblPr>
                                <w:tblStyle w:val="26"/>
                                <w:tblW w:w="9634" w:type="dxa"/>
                                <w:tblInd w:w="0" w:type="dxa"/>
                                <w:tblLayout w:type="fixed"/>
                                <w:tblLook w:firstRow="1" w:lastRow="0" w:firstColumn="1" w:lastColumn="0" w:noHBand="0" w:noVBand="1" w:val="04A0"/>
                              </w:tblPr>
                              <w:tblGrid>
                                <w:gridCol w:w="1496"/>
                                <w:gridCol w:w="1334"/>
                                <w:gridCol w:w="2268"/>
                                <w:gridCol w:w="2268"/>
                                <w:gridCol w:w="2268"/>
                              </w:tblGrid>
                              <w:tr>
                                <w:trPr/>
                                <w:tc>
                                  <w:tcPr>
                                    <w:tcW w:w="1496" w:type="dxa"/>
                                    <w:vMerge w:val="restart"/>
                                    <w:vAlign w:val="top"/>
                                  </w:tcPr>
                                  <w:p>
                                    <w:pPr>
                                      <w:pStyle w:val="0"/>
                                      <w:rPr>
                                        <w:rFonts w:hint="default" w:ascii="ＭＳ 明朝" w:hAnsi="ＭＳ 明朝" w:eastAsia="ＭＳ 明朝"/>
                                        <w:sz w:val="20"/>
                                      </w:rPr>
                                    </w:pPr>
                                    <w:r>
                                      <w:rPr>
                                        <w:rFonts w:hint="eastAsia" w:ascii="ＭＳ 明朝" w:hAnsi="ＭＳ 明朝" w:eastAsia="ＭＳ 明朝"/>
                                        <w:sz w:val="20"/>
                                      </w:rPr>
                                      <w:t>売上高</w:t>
                                    </w:r>
                                  </w:p>
                                </w:tc>
                                <w:tc>
                                  <w:tcPr>
                                    <w:tcW w:w="1334" w:type="dxa"/>
                                    <w:vAlign w:val="top"/>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国内</w:t>
                                    </w:r>
                                  </w:p>
                                </w:tc>
                                <w:tc>
                                  <w:tcPr>
                                    <w:tcW w:w="2268" w:type="dxa"/>
                                    <w:vAlign w:val="top"/>
                                  </w:tcPr>
                                  <w:p>
                                    <w:pPr>
                                      <w:pStyle w:val="0"/>
                                      <w:jc w:val="righ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1</w:t>
                                    </w:r>
                                    <w:r>
                                      <w:rPr>
                                        <w:rFonts w:hint="default" w:ascii="ＭＳ ゴシック" w:hAnsi="ＭＳ ゴシック" w:eastAsia="ＭＳ ゴシック"/>
                                        <w:color w:val="FF0000"/>
                                        <w:sz w:val="20"/>
                                      </w:rPr>
                                      <w:t>50,</w:t>
                                    </w:r>
                                    <w:r>
                                      <w:rPr>
                                        <w:rFonts w:hint="eastAsia" w:ascii="ＭＳ ゴシック" w:hAnsi="ＭＳ ゴシック" w:eastAsia="ＭＳ ゴシック"/>
                                        <w:color w:val="FF0000"/>
                                        <w:sz w:val="20"/>
                                      </w:rPr>
                                      <w:t>000</w:t>
                                    </w:r>
                                    <w:r>
                                      <w:rPr>
                                        <w:rFonts w:hint="eastAsia" w:ascii="ＭＳ ゴシック" w:hAnsi="ＭＳ ゴシック" w:eastAsia="ＭＳ ゴシック"/>
                                        <w:color w:val="FF0000"/>
                                        <w:sz w:val="20"/>
                                      </w:rPr>
                                      <w:t>千円</w:t>
                                    </w:r>
                                  </w:p>
                                </w:tc>
                                <w:tc>
                                  <w:tcPr>
                                    <w:tcW w:w="2268" w:type="dxa"/>
                                    <w:vAlign w:val="top"/>
                                  </w:tcPr>
                                  <w:p>
                                    <w:pPr>
                                      <w:pStyle w:val="0"/>
                                      <w:jc w:val="righ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1</w:t>
                                    </w:r>
                                    <w:r>
                                      <w:rPr>
                                        <w:rFonts w:hint="default" w:ascii="ＭＳ ゴシック" w:hAnsi="ＭＳ ゴシック" w:eastAsia="ＭＳ ゴシック"/>
                                        <w:color w:val="FF0000"/>
                                        <w:sz w:val="20"/>
                                      </w:rPr>
                                      <w:t>60,000</w:t>
                                    </w:r>
                                    <w:r>
                                      <w:rPr>
                                        <w:rFonts w:hint="eastAsia" w:ascii="ＭＳ ゴシック" w:hAnsi="ＭＳ ゴシック" w:eastAsia="ＭＳ ゴシック"/>
                                        <w:color w:val="FF0000"/>
                                        <w:sz w:val="20"/>
                                      </w:rPr>
                                      <w:t>千円</w:t>
                                    </w:r>
                                  </w:p>
                                </w:tc>
                                <w:tc>
                                  <w:tcPr>
                                    <w:tcW w:w="2268" w:type="dxa"/>
                                    <w:vAlign w:val="top"/>
                                  </w:tcPr>
                                  <w:p>
                                    <w:pPr>
                                      <w:pStyle w:val="0"/>
                                      <w:jc w:val="righ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1</w:t>
                                    </w:r>
                                    <w:r>
                                      <w:rPr>
                                        <w:rFonts w:hint="default" w:ascii="ＭＳ ゴシック" w:hAnsi="ＭＳ ゴシック" w:eastAsia="ＭＳ ゴシック"/>
                                        <w:color w:val="FF0000"/>
                                        <w:sz w:val="20"/>
                                      </w:rPr>
                                      <w:t>60,000</w:t>
                                    </w:r>
                                    <w:r>
                                      <w:rPr>
                                        <w:rFonts w:hint="eastAsia" w:ascii="ＭＳ ゴシック" w:hAnsi="ＭＳ ゴシック" w:eastAsia="ＭＳ ゴシック"/>
                                        <w:color w:val="FF0000"/>
                                        <w:sz w:val="20"/>
                                      </w:rPr>
                                      <w:t>千円</w:t>
                                    </w:r>
                                  </w:p>
                                </w:tc>
                              </w:tr>
                              <w:tr>
                                <w:trPr/>
                                <w:tc>
                                  <w:tcPr>
                                    <w:tcW w:w="1496" w:type="dxa"/>
                                    <w:vMerge w:val="continue"/>
                                    <w:vAlign w:val="top"/>
                                  </w:tcPr>
                                  <w:p>
                                    <w:pPr>
                                      <w:pStyle w:val="0"/>
                                      <w:rPr>
                                        <w:rFonts w:hint="default" w:ascii="ＭＳ 明朝" w:hAnsi="ＭＳ 明朝" w:eastAsia="ＭＳ 明朝"/>
                                        <w:sz w:val="20"/>
                                      </w:rPr>
                                    </w:pPr>
                                  </w:p>
                                </w:tc>
                                <w:tc>
                                  <w:tcPr>
                                    <w:tcW w:w="1334" w:type="dxa"/>
                                    <w:vAlign w:val="top"/>
                                  </w:tcPr>
                                  <w:p>
                                    <w:pPr>
                                      <w:pStyle w:val="0"/>
                                      <w:jc w:val="right"/>
                                      <w:rPr>
                                        <w:rFonts w:hint="default"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海外</w:t>
                                    </w:r>
                                  </w:p>
                                </w:tc>
                                <w:tc>
                                  <w:tcPr>
                                    <w:tcW w:w="2268" w:type="dxa"/>
                                    <w:vAlign w:val="top"/>
                                  </w:tcPr>
                                  <w:p>
                                    <w:pPr>
                                      <w:pStyle w:val="0"/>
                                      <w:jc w:val="righ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7</w:t>
                                    </w:r>
                                    <w:r>
                                      <w:rPr>
                                        <w:rFonts w:hint="default" w:ascii="ＭＳ ゴシック" w:hAnsi="ＭＳ ゴシック" w:eastAsia="ＭＳ ゴシック"/>
                                        <w:color w:val="FF0000"/>
                                        <w:sz w:val="20"/>
                                      </w:rPr>
                                      <w:t>0,000</w:t>
                                    </w:r>
                                    <w:r>
                                      <w:rPr>
                                        <w:rFonts w:hint="eastAsia" w:ascii="ＭＳ ゴシック" w:hAnsi="ＭＳ ゴシック" w:eastAsia="ＭＳ ゴシック"/>
                                        <w:color w:val="FF0000"/>
                                        <w:sz w:val="20"/>
                                      </w:rPr>
                                      <w:t>千円</w:t>
                                    </w:r>
                                  </w:p>
                                </w:tc>
                                <w:tc>
                                  <w:tcPr>
                                    <w:tcW w:w="2268" w:type="dxa"/>
                                    <w:vAlign w:val="top"/>
                                  </w:tcPr>
                                  <w:p>
                                    <w:pPr>
                                      <w:pStyle w:val="0"/>
                                      <w:jc w:val="right"/>
                                      <w:rPr>
                                        <w:rFonts w:hint="default" w:ascii="ＭＳ ゴシック" w:hAnsi="ＭＳ ゴシック" w:eastAsia="ＭＳ ゴシック"/>
                                        <w:color w:val="FF0000"/>
                                        <w:sz w:val="20"/>
                                      </w:rPr>
                                    </w:pPr>
                                    <w:r>
                                      <w:rPr>
                                        <w:rFonts w:hint="default" w:ascii="ＭＳ ゴシック" w:hAnsi="ＭＳ ゴシック" w:eastAsia="ＭＳ ゴシック"/>
                                        <w:color w:val="FF0000"/>
                                        <w:sz w:val="20"/>
                                      </w:rPr>
                                      <w:t>70</w:t>
                                    </w:r>
                                    <w:r>
                                      <w:rPr>
                                        <w:rFonts w:hint="eastAsia" w:ascii="ＭＳ ゴシック" w:hAnsi="ＭＳ ゴシック" w:eastAsia="ＭＳ ゴシック"/>
                                        <w:color w:val="FF0000"/>
                                        <w:sz w:val="20"/>
                                      </w:rPr>
                                      <w:t>,000</w:t>
                                    </w:r>
                                    <w:r>
                                      <w:rPr>
                                        <w:rFonts w:hint="eastAsia" w:ascii="ＭＳ ゴシック" w:hAnsi="ＭＳ ゴシック" w:eastAsia="ＭＳ ゴシック"/>
                                        <w:color w:val="FF0000"/>
                                        <w:sz w:val="20"/>
                                      </w:rPr>
                                      <w:t>千円</w:t>
                                    </w:r>
                                  </w:p>
                                </w:tc>
                                <w:tc>
                                  <w:tcPr>
                                    <w:tcW w:w="2268" w:type="dxa"/>
                                    <w:vAlign w:val="top"/>
                                  </w:tcPr>
                                  <w:p>
                                    <w:pPr>
                                      <w:pStyle w:val="0"/>
                                      <w:jc w:val="right"/>
                                      <w:rPr>
                                        <w:rFonts w:hint="default" w:ascii="ＭＳ ゴシック" w:hAnsi="ＭＳ ゴシック" w:eastAsia="ＭＳ ゴシック"/>
                                        <w:color w:val="FF0000"/>
                                        <w:sz w:val="20"/>
                                      </w:rPr>
                                    </w:pPr>
                                    <w:r>
                                      <w:rPr>
                                        <w:rFonts w:hint="default" w:ascii="ＭＳ ゴシック" w:hAnsi="ＭＳ ゴシック" w:eastAsia="ＭＳ ゴシック"/>
                                        <w:color w:val="FF0000"/>
                                        <w:sz w:val="20"/>
                                      </w:rPr>
                                      <w:t>80</w:t>
                                    </w:r>
                                    <w:r>
                                      <w:rPr>
                                        <w:rFonts w:hint="eastAsia" w:ascii="ＭＳ ゴシック" w:hAnsi="ＭＳ ゴシック" w:eastAsia="ＭＳ ゴシック"/>
                                        <w:color w:val="FF0000"/>
                                        <w:sz w:val="20"/>
                                      </w:rPr>
                                      <w:t>,000</w:t>
                                    </w:r>
                                    <w:r>
                                      <w:rPr>
                                        <w:rFonts w:hint="eastAsia" w:ascii="ＭＳ ゴシック" w:hAnsi="ＭＳ ゴシック" w:eastAsia="ＭＳ ゴシック"/>
                                        <w:color w:val="FF0000"/>
                                        <w:sz w:val="20"/>
                                      </w:rPr>
                                      <w:t>千円</w:t>
                                    </w:r>
                                  </w:p>
                                </w:tc>
                              </w:tr>
                              <w:tr>
                                <w:trPr/>
                                <w:tc>
                                  <w:tcPr>
                                    <w:tcW w:w="1496" w:type="dxa"/>
                                    <w:vMerge w:val="restart"/>
                                    <w:vAlign w:val="top"/>
                                  </w:tcPr>
                                  <w:p>
                                    <w:pPr>
                                      <w:pStyle w:val="0"/>
                                      <w:rPr>
                                        <w:rFonts w:hint="default" w:ascii="ＭＳ 明朝" w:hAnsi="ＭＳ 明朝" w:eastAsia="ＭＳ 明朝"/>
                                        <w:sz w:val="20"/>
                                      </w:rPr>
                                    </w:pPr>
                                    <w:r>
                                      <w:rPr>
                                        <w:rFonts w:hint="eastAsia" w:ascii="ＭＳ 明朝" w:hAnsi="ＭＳ 明朝" w:eastAsia="ＭＳ 明朝"/>
                                        <w:sz w:val="20"/>
                                      </w:rPr>
                                      <w:t>営業利益</w:t>
                                    </w:r>
                                  </w:p>
                                  <w:p>
                                    <w:pPr>
                                      <w:pStyle w:val="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対売上比）</w:t>
                                    </w:r>
                                  </w:p>
                                </w:tc>
                                <w:tc>
                                  <w:tcPr>
                                    <w:tcW w:w="1334" w:type="dxa"/>
                                    <w:vAlign w:val="top"/>
                                  </w:tcPr>
                                  <w:p>
                                    <w:pPr>
                                      <w:pStyle w:val="0"/>
                                      <w:jc w:val="right"/>
                                      <w:rPr>
                                        <w:rFonts w:hint="default"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国内</w:t>
                                    </w:r>
                                  </w:p>
                                </w:tc>
                                <w:tc>
                                  <w:tcPr>
                                    <w:tcW w:w="2268" w:type="dxa"/>
                                    <w:vAlign w:val="top"/>
                                  </w:tcPr>
                                  <w:p>
                                    <w:pPr>
                                      <w:pStyle w:val="0"/>
                                      <w:jc w:val="righ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3</w:t>
                                    </w:r>
                                    <w:r>
                                      <w:rPr>
                                        <w:rFonts w:hint="default" w:ascii="ＭＳ ゴシック" w:hAnsi="ＭＳ ゴシック" w:eastAsia="ＭＳ ゴシック"/>
                                        <w:color w:val="FF0000"/>
                                        <w:sz w:val="20"/>
                                      </w:rPr>
                                      <w:t>,000</w:t>
                                    </w:r>
                                    <w:r>
                                      <w:rPr>
                                        <w:rFonts w:hint="eastAsia" w:ascii="ＭＳ ゴシック" w:hAnsi="ＭＳ ゴシック" w:eastAsia="ＭＳ ゴシック"/>
                                        <w:color w:val="FF0000"/>
                                        <w:sz w:val="20"/>
                                      </w:rPr>
                                      <w:t>千円</w:t>
                                    </w:r>
                                    <w:r>
                                      <w:rPr>
                                        <w:rFonts w:hint="eastAsia" w:ascii="ＭＳ ゴシック" w:hAnsi="ＭＳ ゴシック" w:eastAsia="ＭＳ ゴシック"/>
                                        <w:color w:val="FF0000"/>
                                        <w:sz w:val="20"/>
                                      </w:rPr>
                                      <w:t>(</w:t>
                                    </w:r>
                                    <w:r>
                                      <w:rPr>
                                        <w:rFonts w:hint="default" w:ascii="ＭＳ ゴシック" w:hAnsi="ＭＳ ゴシック" w:eastAsia="ＭＳ ゴシック"/>
                                        <w:color w:val="FF0000"/>
                                        <w:sz w:val="20"/>
                                      </w:rPr>
                                      <w:t>2%)</w:t>
                                    </w:r>
                                  </w:p>
                                </w:tc>
                                <w:tc>
                                  <w:tcPr>
                                    <w:tcW w:w="2268" w:type="dxa"/>
                                    <w:vAlign w:val="top"/>
                                  </w:tcPr>
                                  <w:p>
                                    <w:pPr>
                                      <w:pStyle w:val="0"/>
                                      <w:jc w:val="righ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8</w:t>
                                    </w:r>
                                    <w:r>
                                      <w:rPr>
                                        <w:rFonts w:hint="default" w:ascii="ＭＳ ゴシック" w:hAnsi="ＭＳ ゴシック" w:eastAsia="ＭＳ ゴシック"/>
                                        <w:color w:val="FF0000"/>
                                        <w:sz w:val="20"/>
                                      </w:rPr>
                                      <w:t>,000</w:t>
                                    </w:r>
                                    <w:r>
                                      <w:rPr>
                                        <w:rFonts w:hint="eastAsia" w:ascii="ＭＳ ゴシック" w:hAnsi="ＭＳ ゴシック" w:eastAsia="ＭＳ ゴシック"/>
                                        <w:color w:val="FF0000"/>
                                        <w:sz w:val="20"/>
                                      </w:rPr>
                                      <w:t>千円</w:t>
                                    </w:r>
                                    <w:r>
                                      <w:rPr>
                                        <w:rFonts w:hint="eastAsia" w:ascii="ＭＳ ゴシック" w:hAnsi="ＭＳ ゴシック" w:eastAsia="ＭＳ ゴシック"/>
                                        <w:color w:val="FF0000"/>
                                        <w:sz w:val="20"/>
                                      </w:rPr>
                                      <w:t>(</w:t>
                                    </w:r>
                                    <w:r>
                                      <w:rPr>
                                        <w:rFonts w:hint="default" w:ascii="ＭＳ ゴシック" w:hAnsi="ＭＳ ゴシック" w:eastAsia="ＭＳ ゴシック"/>
                                        <w:color w:val="FF0000"/>
                                        <w:sz w:val="20"/>
                                      </w:rPr>
                                      <w:t>5%)</w:t>
                                    </w:r>
                                  </w:p>
                                </w:tc>
                                <w:tc>
                                  <w:tcPr>
                                    <w:tcW w:w="2268" w:type="dxa"/>
                                    <w:vAlign w:val="top"/>
                                  </w:tcPr>
                                  <w:p>
                                    <w:pPr>
                                      <w:pStyle w:val="0"/>
                                      <w:jc w:val="right"/>
                                      <w:rPr>
                                        <w:rFonts w:hint="default" w:ascii="ＭＳ ゴシック" w:hAnsi="ＭＳ ゴシック" w:eastAsia="ＭＳ ゴシック"/>
                                        <w:color w:val="FF0000"/>
                                        <w:sz w:val="20"/>
                                      </w:rPr>
                                    </w:pPr>
                                    <w:r>
                                      <w:rPr>
                                        <w:rFonts w:hint="default" w:ascii="ＭＳ ゴシック" w:hAnsi="ＭＳ ゴシック" w:eastAsia="ＭＳ ゴシック"/>
                                        <w:color w:val="FF0000"/>
                                        <w:sz w:val="20"/>
                                      </w:rPr>
                                      <w:t>12,800</w:t>
                                    </w:r>
                                    <w:r>
                                      <w:rPr>
                                        <w:rFonts w:hint="eastAsia" w:ascii="ＭＳ ゴシック" w:hAnsi="ＭＳ ゴシック" w:eastAsia="ＭＳ ゴシック"/>
                                        <w:color w:val="FF0000"/>
                                        <w:sz w:val="20"/>
                                      </w:rPr>
                                      <w:t>千円</w:t>
                                    </w:r>
                                    <w:r>
                                      <w:rPr>
                                        <w:rFonts w:hint="eastAsia" w:ascii="ＭＳ ゴシック" w:hAnsi="ＭＳ ゴシック" w:eastAsia="ＭＳ ゴシック"/>
                                        <w:color w:val="FF0000"/>
                                        <w:sz w:val="20"/>
                                      </w:rPr>
                                      <w:t>(</w:t>
                                    </w:r>
                                    <w:r>
                                      <w:rPr>
                                        <w:rFonts w:hint="default" w:ascii="ＭＳ ゴシック" w:hAnsi="ＭＳ ゴシック" w:eastAsia="ＭＳ ゴシック"/>
                                        <w:color w:val="FF0000"/>
                                        <w:sz w:val="20"/>
                                      </w:rPr>
                                      <w:t>8%)</w:t>
                                    </w:r>
                                  </w:p>
                                </w:tc>
                              </w:tr>
                              <w:tr>
                                <w:trPr/>
                                <w:tc>
                                  <w:tcPr>
                                    <w:tcW w:w="1496" w:type="dxa"/>
                                    <w:vMerge w:val="continue"/>
                                    <w:vAlign w:val="top"/>
                                  </w:tcPr>
                                  <w:p>
                                    <w:pPr>
                                      <w:pStyle w:val="0"/>
                                      <w:rPr>
                                        <w:rFonts w:hint="default" w:ascii="ＭＳ 明朝" w:hAnsi="ＭＳ 明朝" w:eastAsia="ＭＳ 明朝"/>
                                        <w:sz w:val="20"/>
                                      </w:rPr>
                                    </w:pPr>
                                  </w:p>
                                </w:tc>
                                <w:tc>
                                  <w:tcPr>
                                    <w:tcW w:w="1334" w:type="dxa"/>
                                    <w:vAlign w:val="top"/>
                                  </w:tcPr>
                                  <w:p>
                                    <w:pPr>
                                      <w:pStyle w:val="0"/>
                                      <w:jc w:val="right"/>
                                      <w:rPr>
                                        <w:rFonts w:hint="default"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海外</w:t>
                                    </w:r>
                                  </w:p>
                                </w:tc>
                                <w:tc>
                                  <w:tcPr>
                                    <w:tcW w:w="2268" w:type="dxa"/>
                                    <w:vAlign w:val="top"/>
                                  </w:tcPr>
                                  <w:p>
                                    <w:pPr>
                                      <w:pStyle w:val="0"/>
                                      <w:jc w:val="righ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2</w:t>
                                    </w:r>
                                    <w:r>
                                      <w:rPr>
                                        <w:rFonts w:hint="default" w:ascii="ＭＳ ゴシック" w:hAnsi="ＭＳ ゴシック" w:eastAsia="ＭＳ ゴシック"/>
                                        <w:color w:val="FF0000"/>
                                        <w:sz w:val="20"/>
                                      </w:rPr>
                                      <w:t>,100</w:t>
                                    </w:r>
                                    <w:r>
                                      <w:rPr>
                                        <w:rFonts w:hint="eastAsia" w:ascii="ＭＳ ゴシック" w:hAnsi="ＭＳ ゴシック" w:eastAsia="ＭＳ ゴシック"/>
                                        <w:color w:val="FF0000"/>
                                        <w:sz w:val="20"/>
                                      </w:rPr>
                                      <w:t>千円</w:t>
                                    </w:r>
                                    <w:r>
                                      <w:rPr>
                                        <w:rFonts w:hint="eastAsia" w:ascii="ＭＳ ゴシック" w:hAnsi="ＭＳ ゴシック" w:eastAsia="ＭＳ ゴシック"/>
                                        <w:color w:val="FF0000"/>
                                        <w:sz w:val="20"/>
                                      </w:rPr>
                                      <w:t>(</w:t>
                                    </w:r>
                                    <w:r>
                                      <w:rPr>
                                        <w:rFonts w:hint="default" w:ascii="ＭＳ ゴシック" w:hAnsi="ＭＳ ゴシック" w:eastAsia="ＭＳ ゴシック"/>
                                        <w:color w:val="FF0000"/>
                                        <w:sz w:val="20"/>
                                      </w:rPr>
                                      <w:t>3%)</w:t>
                                    </w:r>
                                  </w:p>
                                </w:tc>
                                <w:tc>
                                  <w:tcPr>
                                    <w:tcW w:w="2268" w:type="dxa"/>
                                    <w:vAlign w:val="top"/>
                                  </w:tcPr>
                                  <w:p>
                                    <w:pPr>
                                      <w:pStyle w:val="0"/>
                                      <w:jc w:val="righ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4</w:t>
                                    </w:r>
                                    <w:r>
                                      <w:rPr>
                                        <w:rFonts w:hint="default" w:ascii="ＭＳ ゴシック" w:hAnsi="ＭＳ ゴシック" w:eastAsia="ＭＳ ゴシック"/>
                                        <w:color w:val="FF0000"/>
                                        <w:sz w:val="20"/>
                                      </w:rPr>
                                      <w:t>,900</w:t>
                                    </w:r>
                                    <w:r>
                                      <w:rPr>
                                        <w:rFonts w:hint="eastAsia" w:ascii="ＭＳ ゴシック" w:hAnsi="ＭＳ ゴシック" w:eastAsia="ＭＳ ゴシック"/>
                                        <w:color w:val="FF0000"/>
                                        <w:sz w:val="20"/>
                                      </w:rPr>
                                      <w:t>千円</w:t>
                                    </w:r>
                                    <w:r>
                                      <w:rPr>
                                        <w:rFonts w:hint="eastAsia" w:ascii="ＭＳ ゴシック" w:hAnsi="ＭＳ ゴシック" w:eastAsia="ＭＳ ゴシック"/>
                                        <w:color w:val="FF0000"/>
                                        <w:sz w:val="20"/>
                                      </w:rPr>
                                      <w:t>(</w:t>
                                    </w:r>
                                    <w:r>
                                      <w:rPr>
                                        <w:rFonts w:hint="default" w:ascii="ＭＳ ゴシック" w:hAnsi="ＭＳ ゴシック" w:eastAsia="ＭＳ ゴシック"/>
                                        <w:color w:val="FF0000"/>
                                        <w:sz w:val="20"/>
                                      </w:rPr>
                                      <w:t>7%)</w:t>
                                    </w:r>
                                  </w:p>
                                </w:tc>
                                <w:tc>
                                  <w:tcPr>
                                    <w:tcW w:w="2268" w:type="dxa"/>
                                    <w:vAlign w:val="top"/>
                                  </w:tcPr>
                                  <w:p>
                                    <w:pPr>
                                      <w:pStyle w:val="0"/>
                                      <w:jc w:val="righ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8</w:t>
                                    </w:r>
                                    <w:r>
                                      <w:rPr>
                                        <w:rFonts w:hint="default" w:ascii="ＭＳ ゴシック" w:hAnsi="ＭＳ ゴシック" w:eastAsia="ＭＳ ゴシック"/>
                                        <w:color w:val="FF0000"/>
                                        <w:sz w:val="20"/>
                                      </w:rPr>
                                      <w:t>,000</w:t>
                                    </w:r>
                                    <w:r>
                                      <w:rPr>
                                        <w:rFonts w:hint="eastAsia" w:ascii="ＭＳ ゴシック" w:hAnsi="ＭＳ ゴシック" w:eastAsia="ＭＳ ゴシック"/>
                                        <w:color w:val="FF0000"/>
                                        <w:sz w:val="20"/>
                                      </w:rPr>
                                      <w:t>千円</w:t>
                                    </w:r>
                                    <w:r>
                                      <w:rPr>
                                        <w:rFonts w:hint="eastAsia" w:ascii="ＭＳ ゴシック" w:hAnsi="ＭＳ ゴシック" w:eastAsia="ＭＳ ゴシック"/>
                                        <w:color w:val="FF0000"/>
                                        <w:sz w:val="20"/>
                                      </w:rPr>
                                      <w:t>(</w:t>
                                    </w:r>
                                    <w:r>
                                      <w:rPr>
                                        <w:rFonts w:hint="default" w:ascii="ＭＳ ゴシック" w:hAnsi="ＭＳ ゴシック" w:eastAsia="ＭＳ ゴシック"/>
                                        <w:color w:val="FF0000"/>
                                        <w:sz w:val="20"/>
                                      </w:rPr>
                                      <w:t>10%)</w:t>
                                    </w:r>
                                  </w:p>
                                </w:tc>
                              </w:tr>
                            </w:tbl>
                            <w:p>
                              <w:pPr>
                                <w:pStyle w:val="0"/>
                                <w:spacing w:line="240" w:lineRule="exact"/>
                                <w:jc w:val="left"/>
                                <w:rPr>
                                  <w:rFonts w:hint="default"/>
                                </w:rPr>
                              </w:pPr>
                              <w:r>
                                <w:rPr>
                                  <w:rFonts w:hint="eastAsia"/>
                                </w:rPr>
                                <w:t>　　＊事業戦略により国内・海外を県内・県外と書き換えて下さい。</w:t>
                              </w:r>
                            </w:p>
                          </w:txbxContent>
                        </wps:txbx>
                        <wps:bodyPr vertOverflow="overflow" horzOverflow="overflow" wrap="square" lIns="45719" tIns="45719" rIns="45719" bIns="45719" numCol="1" anchor="t"/>
                      </wps:wsp>
                    </wpg:wgp>
                  </a:graphicData>
                </a:graphic>
              </wp:anchor>
            </w:drawing>
          </mc:Choice>
          <mc:Fallback>
            <w:pict>
              <v:group id="オブジェクト 0" style="mso-wrap-distance-right:0pt;mso-wrap-distance-bottom:0pt;margin-top:587.6pt;mso-position-vertical-relative:line;mso-position-horizontal-relative:margin;position:absolute;height:112.5pt;mso-wrap-distance-top:0pt;width:517.70000000000005pt;mso-wrap-distance-left:0pt;margin-left:2.5pt;z-index:39;" coordsize="6746240,1346697" coordorigin="0,-109337" o:spid="_x0000_s1062" o:allowincell="t" o:allowoverlap="t">
                <v:roundrect id="Shape 1073741842" style="height:1237360;width:6746240;top:0;left:0;position:absolute;" o:spid="_x0000_s1063" filled="f" stroked="f" strokeweight="1.5pt" o:spt="2" arcsize="7810f">
                  <v:fill/>
                  <v:stroke miterlimit="8" endcap="flat" dashstyle="solid"/>
                  <v:textbox style="layout-flow:horizontal;"/>
                  <v:imagedata o:title=""/>
                  <w10:wrap type="none" anchorx="margin" anchory="line"/>
                </v:roundrect>
                <v:shapetype id="_x0000_t202" coordsize="21600,21600" o:spt="202" path="m,l,21600r21600,l21600,xe">
                  <v:stroke joinstyle="miter"/>
                  <v:path gradientshapeok="t" o:connecttype="rect"/>
                </v:shapetype>
                <v:shape id="Shape 1073741843" style="height:1321559;width:6536438;top:-109337;left:73110;position:absolute;" o:spid="_x0000_s1064" filled="f" stroked="f" strokeweight="1pt" o:spt="202" type="#_x0000_t202">
                  <v:fill/>
                  <v:stroke miterlimit="4" endcap="flat"/>
                  <v:textbox style="layout-flow:horizontal;" inset="1.2699722222222221mm,1.2699722222222221mm,1.2699722222222221mm,1.2699722222222221mm">
                    <w:txbxContent>
                      <w:p>
                        <w:pPr>
                          <w:pStyle w:val="0"/>
                          <w:spacing w:line="240" w:lineRule="exact"/>
                          <w:jc w:val="left"/>
                          <w:rPr>
                            <w:rFonts w:hint="default" w:ascii="メイリオ" w:hAnsi="メイリオ" w:eastAsia="SimSun"/>
                            <w:color w:val="000000"/>
                            <w:kern w:val="1200"/>
                          </w:rPr>
                        </w:pPr>
                        <w:r>
                          <w:rPr>
                            <w:rFonts w:hint="eastAsia" w:ascii="メイリオ" w:hAnsi="メイリオ" w:eastAsia="メイリオ"/>
                            <w:color w:val="000000"/>
                            <w:kern w:val="1200"/>
                          </w:rPr>
                          <w:t>▶計数計画</w:t>
                        </w:r>
                      </w:p>
                      <w:p>
                        <w:pPr>
                          <w:pStyle w:val="0"/>
                          <w:spacing w:line="240" w:lineRule="exact"/>
                          <w:jc w:val="left"/>
                          <w:rPr>
                            <w:rFonts w:hint="default"/>
                            <w:sz w:val="20"/>
                          </w:rPr>
                        </w:pPr>
                        <w:r>
                          <w:rPr>
                            <w:rFonts w:hint="eastAsia"/>
                          </w:rPr>
                          <w:t xml:space="preserve">                           </w:t>
                        </w:r>
                        <w:r>
                          <w:rPr>
                            <w:rFonts w:hint="default"/>
                          </w:rPr>
                          <w:t xml:space="preserve">   </w:t>
                        </w:r>
                        <w:r>
                          <w:rPr>
                            <w:rFonts w:hint="eastAsia"/>
                          </w:rPr>
                          <w:t xml:space="preserve">  </w:t>
                        </w:r>
                        <w:r>
                          <w:rPr>
                            <w:rFonts w:hint="eastAsia" w:ascii="ＭＳ 明朝" w:hAnsi="ＭＳ 明朝" w:eastAsia="ＭＳ 明朝"/>
                            <w:sz w:val="20"/>
                          </w:rPr>
                          <w:t xml:space="preserve"> </w:t>
                        </w:r>
                        <w:r>
                          <w:rPr>
                            <w:rFonts w:hint="eastAsia" w:ascii="ＭＳ 明朝" w:hAnsi="ＭＳ 明朝" w:eastAsia="ＭＳ 明朝"/>
                            <w:sz w:val="20"/>
                          </w:rPr>
                          <w:t>１年後　　　　　　　　　２年後　　　　　　　　　３年後</w:t>
                        </w:r>
                      </w:p>
                      <w:tbl>
                        <w:tblPr>
                          <w:tblStyle w:val="26"/>
                          <w:tblW w:w="9634" w:type="dxa"/>
                          <w:tblInd w:w="0" w:type="dxa"/>
                          <w:tblLayout w:type="fixed"/>
                          <w:tblLook w:firstRow="1" w:lastRow="0" w:firstColumn="1" w:lastColumn="0" w:noHBand="0" w:noVBand="1" w:val="04A0"/>
                        </w:tblPr>
                        <w:tblGrid>
                          <w:gridCol w:w="1496"/>
                          <w:gridCol w:w="1334"/>
                          <w:gridCol w:w="2268"/>
                          <w:gridCol w:w="2268"/>
                          <w:gridCol w:w="2268"/>
                        </w:tblGrid>
                        <w:tr>
                          <w:trPr/>
                          <w:tc>
                            <w:tcPr>
                              <w:tcW w:w="1496" w:type="dxa"/>
                              <w:vMerge w:val="restart"/>
                              <w:vAlign w:val="top"/>
                            </w:tcPr>
                            <w:p>
                              <w:pPr>
                                <w:pStyle w:val="0"/>
                                <w:rPr>
                                  <w:rFonts w:hint="default" w:ascii="ＭＳ 明朝" w:hAnsi="ＭＳ 明朝" w:eastAsia="ＭＳ 明朝"/>
                                  <w:sz w:val="20"/>
                                </w:rPr>
                              </w:pPr>
                              <w:r>
                                <w:rPr>
                                  <w:rFonts w:hint="eastAsia" w:ascii="ＭＳ 明朝" w:hAnsi="ＭＳ 明朝" w:eastAsia="ＭＳ 明朝"/>
                                  <w:sz w:val="20"/>
                                </w:rPr>
                                <w:t>売上高</w:t>
                              </w:r>
                            </w:p>
                          </w:tc>
                          <w:tc>
                            <w:tcPr>
                              <w:tcW w:w="1334" w:type="dxa"/>
                              <w:vAlign w:val="top"/>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国内</w:t>
                              </w:r>
                            </w:p>
                          </w:tc>
                          <w:tc>
                            <w:tcPr>
                              <w:tcW w:w="2268" w:type="dxa"/>
                              <w:vAlign w:val="top"/>
                            </w:tcPr>
                            <w:p>
                              <w:pPr>
                                <w:pStyle w:val="0"/>
                                <w:jc w:val="righ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1</w:t>
                              </w:r>
                              <w:r>
                                <w:rPr>
                                  <w:rFonts w:hint="default" w:ascii="ＭＳ ゴシック" w:hAnsi="ＭＳ ゴシック" w:eastAsia="ＭＳ ゴシック"/>
                                  <w:color w:val="FF0000"/>
                                  <w:sz w:val="20"/>
                                </w:rPr>
                                <w:t>50,</w:t>
                              </w:r>
                              <w:r>
                                <w:rPr>
                                  <w:rFonts w:hint="eastAsia" w:ascii="ＭＳ ゴシック" w:hAnsi="ＭＳ ゴシック" w:eastAsia="ＭＳ ゴシック"/>
                                  <w:color w:val="FF0000"/>
                                  <w:sz w:val="20"/>
                                </w:rPr>
                                <w:t>000</w:t>
                              </w:r>
                              <w:r>
                                <w:rPr>
                                  <w:rFonts w:hint="eastAsia" w:ascii="ＭＳ ゴシック" w:hAnsi="ＭＳ ゴシック" w:eastAsia="ＭＳ ゴシック"/>
                                  <w:color w:val="FF0000"/>
                                  <w:sz w:val="20"/>
                                </w:rPr>
                                <w:t>千円</w:t>
                              </w:r>
                            </w:p>
                          </w:tc>
                          <w:tc>
                            <w:tcPr>
                              <w:tcW w:w="2268" w:type="dxa"/>
                              <w:vAlign w:val="top"/>
                            </w:tcPr>
                            <w:p>
                              <w:pPr>
                                <w:pStyle w:val="0"/>
                                <w:jc w:val="righ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1</w:t>
                              </w:r>
                              <w:r>
                                <w:rPr>
                                  <w:rFonts w:hint="default" w:ascii="ＭＳ ゴシック" w:hAnsi="ＭＳ ゴシック" w:eastAsia="ＭＳ ゴシック"/>
                                  <w:color w:val="FF0000"/>
                                  <w:sz w:val="20"/>
                                </w:rPr>
                                <w:t>60,000</w:t>
                              </w:r>
                              <w:r>
                                <w:rPr>
                                  <w:rFonts w:hint="eastAsia" w:ascii="ＭＳ ゴシック" w:hAnsi="ＭＳ ゴシック" w:eastAsia="ＭＳ ゴシック"/>
                                  <w:color w:val="FF0000"/>
                                  <w:sz w:val="20"/>
                                </w:rPr>
                                <w:t>千円</w:t>
                              </w:r>
                            </w:p>
                          </w:tc>
                          <w:tc>
                            <w:tcPr>
                              <w:tcW w:w="2268" w:type="dxa"/>
                              <w:vAlign w:val="top"/>
                            </w:tcPr>
                            <w:p>
                              <w:pPr>
                                <w:pStyle w:val="0"/>
                                <w:jc w:val="righ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1</w:t>
                              </w:r>
                              <w:r>
                                <w:rPr>
                                  <w:rFonts w:hint="default" w:ascii="ＭＳ ゴシック" w:hAnsi="ＭＳ ゴシック" w:eastAsia="ＭＳ ゴシック"/>
                                  <w:color w:val="FF0000"/>
                                  <w:sz w:val="20"/>
                                </w:rPr>
                                <w:t>60,000</w:t>
                              </w:r>
                              <w:r>
                                <w:rPr>
                                  <w:rFonts w:hint="eastAsia" w:ascii="ＭＳ ゴシック" w:hAnsi="ＭＳ ゴシック" w:eastAsia="ＭＳ ゴシック"/>
                                  <w:color w:val="FF0000"/>
                                  <w:sz w:val="20"/>
                                </w:rPr>
                                <w:t>千円</w:t>
                              </w:r>
                            </w:p>
                          </w:tc>
                        </w:tr>
                        <w:tr>
                          <w:trPr/>
                          <w:tc>
                            <w:tcPr>
                              <w:tcW w:w="1496" w:type="dxa"/>
                              <w:vMerge w:val="continue"/>
                              <w:vAlign w:val="top"/>
                            </w:tcPr>
                            <w:p>
                              <w:pPr>
                                <w:pStyle w:val="0"/>
                                <w:rPr>
                                  <w:rFonts w:hint="default" w:ascii="ＭＳ 明朝" w:hAnsi="ＭＳ 明朝" w:eastAsia="ＭＳ 明朝"/>
                                  <w:sz w:val="20"/>
                                </w:rPr>
                              </w:pPr>
                            </w:p>
                          </w:tc>
                          <w:tc>
                            <w:tcPr>
                              <w:tcW w:w="1334" w:type="dxa"/>
                              <w:vAlign w:val="top"/>
                            </w:tcPr>
                            <w:p>
                              <w:pPr>
                                <w:pStyle w:val="0"/>
                                <w:jc w:val="right"/>
                                <w:rPr>
                                  <w:rFonts w:hint="default"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海外</w:t>
                              </w:r>
                            </w:p>
                          </w:tc>
                          <w:tc>
                            <w:tcPr>
                              <w:tcW w:w="2268" w:type="dxa"/>
                              <w:vAlign w:val="top"/>
                            </w:tcPr>
                            <w:p>
                              <w:pPr>
                                <w:pStyle w:val="0"/>
                                <w:jc w:val="righ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7</w:t>
                              </w:r>
                              <w:r>
                                <w:rPr>
                                  <w:rFonts w:hint="default" w:ascii="ＭＳ ゴシック" w:hAnsi="ＭＳ ゴシック" w:eastAsia="ＭＳ ゴシック"/>
                                  <w:color w:val="FF0000"/>
                                  <w:sz w:val="20"/>
                                </w:rPr>
                                <w:t>0,000</w:t>
                              </w:r>
                              <w:r>
                                <w:rPr>
                                  <w:rFonts w:hint="eastAsia" w:ascii="ＭＳ ゴシック" w:hAnsi="ＭＳ ゴシック" w:eastAsia="ＭＳ ゴシック"/>
                                  <w:color w:val="FF0000"/>
                                  <w:sz w:val="20"/>
                                </w:rPr>
                                <w:t>千円</w:t>
                              </w:r>
                            </w:p>
                          </w:tc>
                          <w:tc>
                            <w:tcPr>
                              <w:tcW w:w="2268" w:type="dxa"/>
                              <w:vAlign w:val="top"/>
                            </w:tcPr>
                            <w:p>
                              <w:pPr>
                                <w:pStyle w:val="0"/>
                                <w:jc w:val="right"/>
                                <w:rPr>
                                  <w:rFonts w:hint="default" w:ascii="ＭＳ ゴシック" w:hAnsi="ＭＳ ゴシック" w:eastAsia="ＭＳ ゴシック"/>
                                  <w:color w:val="FF0000"/>
                                  <w:sz w:val="20"/>
                                </w:rPr>
                              </w:pPr>
                              <w:r>
                                <w:rPr>
                                  <w:rFonts w:hint="default" w:ascii="ＭＳ ゴシック" w:hAnsi="ＭＳ ゴシック" w:eastAsia="ＭＳ ゴシック"/>
                                  <w:color w:val="FF0000"/>
                                  <w:sz w:val="20"/>
                                </w:rPr>
                                <w:t>70</w:t>
                              </w:r>
                              <w:r>
                                <w:rPr>
                                  <w:rFonts w:hint="eastAsia" w:ascii="ＭＳ ゴシック" w:hAnsi="ＭＳ ゴシック" w:eastAsia="ＭＳ ゴシック"/>
                                  <w:color w:val="FF0000"/>
                                  <w:sz w:val="20"/>
                                </w:rPr>
                                <w:t>,000</w:t>
                              </w:r>
                              <w:r>
                                <w:rPr>
                                  <w:rFonts w:hint="eastAsia" w:ascii="ＭＳ ゴシック" w:hAnsi="ＭＳ ゴシック" w:eastAsia="ＭＳ ゴシック"/>
                                  <w:color w:val="FF0000"/>
                                  <w:sz w:val="20"/>
                                </w:rPr>
                                <w:t>千円</w:t>
                              </w:r>
                            </w:p>
                          </w:tc>
                          <w:tc>
                            <w:tcPr>
                              <w:tcW w:w="2268" w:type="dxa"/>
                              <w:vAlign w:val="top"/>
                            </w:tcPr>
                            <w:p>
                              <w:pPr>
                                <w:pStyle w:val="0"/>
                                <w:jc w:val="right"/>
                                <w:rPr>
                                  <w:rFonts w:hint="default" w:ascii="ＭＳ ゴシック" w:hAnsi="ＭＳ ゴシック" w:eastAsia="ＭＳ ゴシック"/>
                                  <w:color w:val="FF0000"/>
                                  <w:sz w:val="20"/>
                                </w:rPr>
                              </w:pPr>
                              <w:r>
                                <w:rPr>
                                  <w:rFonts w:hint="default" w:ascii="ＭＳ ゴシック" w:hAnsi="ＭＳ ゴシック" w:eastAsia="ＭＳ ゴシック"/>
                                  <w:color w:val="FF0000"/>
                                  <w:sz w:val="20"/>
                                </w:rPr>
                                <w:t>80</w:t>
                              </w:r>
                              <w:r>
                                <w:rPr>
                                  <w:rFonts w:hint="eastAsia" w:ascii="ＭＳ ゴシック" w:hAnsi="ＭＳ ゴシック" w:eastAsia="ＭＳ ゴシック"/>
                                  <w:color w:val="FF0000"/>
                                  <w:sz w:val="20"/>
                                </w:rPr>
                                <w:t>,000</w:t>
                              </w:r>
                              <w:r>
                                <w:rPr>
                                  <w:rFonts w:hint="eastAsia" w:ascii="ＭＳ ゴシック" w:hAnsi="ＭＳ ゴシック" w:eastAsia="ＭＳ ゴシック"/>
                                  <w:color w:val="FF0000"/>
                                  <w:sz w:val="20"/>
                                </w:rPr>
                                <w:t>千円</w:t>
                              </w:r>
                            </w:p>
                          </w:tc>
                        </w:tr>
                        <w:tr>
                          <w:trPr/>
                          <w:tc>
                            <w:tcPr>
                              <w:tcW w:w="1496" w:type="dxa"/>
                              <w:vMerge w:val="restart"/>
                              <w:vAlign w:val="top"/>
                            </w:tcPr>
                            <w:p>
                              <w:pPr>
                                <w:pStyle w:val="0"/>
                                <w:rPr>
                                  <w:rFonts w:hint="default" w:ascii="ＭＳ 明朝" w:hAnsi="ＭＳ 明朝" w:eastAsia="ＭＳ 明朝"/>
                                  <w:sz w:val="20"/>
                                </w:rPr>
                              </w:pPr>
                              <w:r>
                                <w:rPr>
                                  <w:rFonts w:hint="eastAsia" w:ascii="ＭＳ 明朝" w:hAnsi="ＭＳ 明朝" w:eastAsia="ＭＳ 明朝"/>
                                  <w:sz w:val="20"/>
                                </w:rPr>
                                <w:t>営業利益</w:t>
                              </w:r>
                            </w:p>
                            <w:p>
                              <w:pPr>
                                <w:pStyle w:val="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対売上比）</w:t>
                              </w:r>
                            </w:p>
                          </w:tc>
                          <w:tc>
                            <w:tcPr>
                              <w:tcW w:w="1334" w:type="dxa"/>
                              <w:vAlign w:val="top"/>
                            </w:tcPr>
                            <w:p>
                              <w:pPr>
                                <w:pStyle w:val="0"/>
                                <w:jc w:val="right"/>
                                <w:rPr>
                                  <w:rFonts w:hint="default"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国内</w:t>
                              </w:r>
                            </w:p>
                          </w:tc>
                          <w:tc>
                            <w:tcPr>
                              <w:tcW w:w="2268" w:type="dxa"/>
                              <w:vAlign w:val="top"/>
                            </w:tcPr>
                            <w:p>
                              <w:pPr>
                                <w:pStyle w:val="0"/>
                                <w:jc w:val="righ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3</w:t>
                              </w:r>
                              <w:r>
                                <w:rPr>
                                  <w:rFonts w:hint="default" w:ascii="ＭＳ ゴシック" w:hAnsi="ＭＳ ゴシック" w:eastAsia="ＭＳ ゴシック"/>
                                  <w:color w:val="FF0000"/>
                                  <w:sz w:val="20"/>
                                </w:rPr>
                                <w:t>,000</w:t>
                              </w:r>
                              <w:r>
                                <w:rPr>
                                  <w:rFonts w:hint="eastAsia" w:ascii="ＭＳ ゴシック" w:hAnsi="ＭＳ ゴシック" w:eastAsia="ＭＳ ゴシック"/>
                                  <w:color w:val="FF0000"/>
                                  <w:sz w:val="20"/>
                                </w:rPr>
                                <w:t>千円</w:t>
                              </w:r>
                              <w:r>
                                <w:rPr>
                                  <w:rFonts w:hint="eastAsia" w:ascii="ＭＳ ゴシック" w:hAnsi="ＭＳ ゴシック" w:eastAsia="ＭＳ ゴシック"/>
                                  <w:color w:val="FF0000"/>
                                  <w:sz w:val="20"/>
                                </w:rPr>
                                <w:t>(</w:t>
                              </w:r>
                              <w:r>
                                <w:rPr>
                                  <w:rFonts w:hint="default" w:ascii="ＭＳ ゴシック" w:hAnsi="ＭＳ ゴシック" w:eastAsia="ＭＳ ゴシック"/>
                                  <w:color w:val="FF0000"/>
                                  <w:sz w:val="20"/>
                                </w:rPr>
                                <w:t>2%)</w:t>
                              </w:r>
                            </w:p>
                          </w:tc>
                          <w:tc>
                            <w:tcPr>
                              <w:tcW w:w="2268" w:type="dxa"/>
                              <w:vAlign w:val="top"/>
                            </w:tcPr>
                            <w:p>
                              <w:pPr>
                                <w:pStyle w:val="0"/>
                                <w:jc w:val="righ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8</w:t>
                              </w:r>
                              <w:r>
                                <w:rPr>
                                  <w:rFonts w:hint="default" w:ascii="ＭＳ ゴシック" w:hAnsi="ＭＳ ゴシック" w:eastAsia="ＭＳ ゴシック"/>
                                  <w:color w:val="FF0000"/>
                                  <w:sz w:val="20"/>
                                </w:rPr>
                                <w:t>,000</w:t>
                              </w:r>
                              <w:r>
                                <w:rPr>
                                  <w:rFonts w:hint="eastAsia" w:ascii="ＭＳ ゴシック" w:hAnsi="ＭＳ ゴシック" w:eastAsia="ＭＳ ゴシック"/>
                                  <w:color w:val="FF0000"/>
                                  <w:sz w:val="20"/>
                                </w:rPr>
                                <w:t>千円</w:t>
                              </w:r>
                              <w:r>
                                <w:rPr>
                                  <w:rFonts w:hint="eastAsia" w:ascii="ＭＳ ゴシック" w:hAnsi="ＭＳ ゴシック" w:eastAsia="ＭＳ ゴシック"/>
                                  <w:color w:val="FF0000"/>
                                  <w:sz w:val="20"/>
                                </w:rPr>
                                <w:t>(</w:t>
                              </w:r>
                              <w:r>
                                <w:rPr>
                                  <w:rFonts w:hint="default" w:ascii="ＭＳ ゴシック" w:hAnsi="ＭＳ ゴシック" w:eastAsia="ＭＳ ゴシック"/>
                                  <w:color w:val="FF0000"/>
                                  <w:sz w:val="20"/>
                                </w:rPr>
                                <w:t>5%)</w:t>
                              </w:r>
                            </w:p>
                          </w:tc>
                          <w:tc>
                            <w:tcPr>
                              <w:tcW w:w="2268" w:type="dxa"/>
                              <w:vAlign w:val="top"/>
                            </w:tcPr>
                            <w:p>
                              <w:pPr>
                                <w:pStyle w:val="0"/>
                                <w:jc w:val="right"/>
                                <w:rPr>
                                  <w:rFonts w:hint="default" w:ascii="ＭＳ ゴシック" w:hAnsi="ＭＳ ゴシック" w:eastAsia="ＭＳ ゴシック"/>
                                  <w:color w:val="FF0000"/>
                                  <w:sz w:val="20"/>
                                </w:rPr>
                              </w:pPr>
                              <w:r>
                                <w:rPr>
                                  <w:rFonts w:hint="default" w:ascii="ＭＳ ゴシック" w:hAnsi="ＭＳ ゴシック" w:eastAsia="ＭＳ ゴシック"/>
                                  <w:color w:val="FF0000"/>
                                  <w:sz w:val="20"/>
                                </w:rPr>
                                <w:t>12,800</w:t>
                              </w:r>
                              <w:r>
                                <w:rPr>
                                  <w:rFonts w:hint="eastAsia" w:ascii="ＭＳ ゴシック" w:hAnsi="ＭＳ ゴシック" w:eastAsia="ＭＳ ゴシック"/>
                                  <w:color w:val="FF0000"/>
                                  <w:sz w:val="20"/>
                                </w:rPr>
                                <w:t>千円</w:t>
                              </w:r>
                              <w:r>
                                <w:rPr>
                                  <w:rFonts w:hint="eastAsia" w:ascii="ＭＳ ゴシック" w:hAnsi="ＭＳ ゴシック" w:eastAsia="ＭＳ ゴシック"/>
                                  <w:color w:val="FF0000"/>
                                  <w:sz w:val="20"/>
                                </w:rPr>
                                <w:t>(</w:t>
                              </w:r>
                              <w:r>
                                <w:rPr>
                                  <w:rFonts w:hint="default" w:ascii="ＭＳ ゴシック" w:hAnsi="ＭＳ ゴシック" w:eastAsia="ＭＳ ゴシック"/>
                                  <w:color w:val="FF0000"/>
                                  <w:sz w:val="20"/>
                                </w:rPr>
                                <w:t>8%)</w:t>
                              </w:r>
                            </w:p>
                          </w:tc>
                        </w:tr>
                        <w:tr>
                          <w:trPr/>
                          <w:tc>
                            <w:tcPr>
                              <w:tcW w:w="1496" w:type="dxa"/>
                              <w:vMerge w:val="continue"/>
                              <w:vAlign w:val="top"/>
                            </w:tcPr>
                            <w:p>
                              <w:pPr>
                                <w:pStyle w:val="0"/>
                                <w:rPr>
                                  <w:rFonts w:hint="default" w:ascii="ＭＳ 明朝" w:hAnsi="ＭＳ 明朝" w:eastAsia="ＭＳ 明朝"/>
                                  <w:sz w:val="20"/>
                                </w:rPr>
                              </w:pPr>
                            </w:p>
                          </w:tc>
                          <w:tc>
                            <w:tcPr>
                              <w:tcW w:w="1334" w:type="dxa"/>
                              <w:vAlign w:val="top"/>
                            </w:tcPr>
                            <w:p>
                              <w:pPr>
                                <w:pStyle w:val="0"/>
                                <w:jc w:val="right"/>
                                <w:rPr>
                                  <w:rFonts w:hint="default"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海外</w:t>
                              </w:r>
                            </w:p>
                          </w:tc>
                          <w:tc>
                            <w:tcPr>
                              <w:tcW w:w="2268" w:type="dxa"/>
                              <w:vAlign w:val="top"/>
                            </w:tcPr>
                            <w:p>
                              <w:pPr>
                                <w:pStyle w:val="0"/>
                                <w:jc w:val="righ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2</w:t>
                              </w:r>
                              <w:r>
                                <w:rPr>
                                  <w:rFonts w:hint="default" w:ascii="ＭＳ ゴシック" w:hAnsi="ＭＳ ゴシック" w:eastAsia="ＭＳ ゴシック"/>
                                  <w:color w:val="FF0000"/>
                                  <w:sz w:val="20"/>
                                </w:rPr>
                                <w:t>,100</w:t>
                              </w:r>
                              <w:r>
                                <w:rPr>
                                  <w:rFonts w:hint="eastAsia" w:ascii="ＭＳ ゴシック" w:hAnsi="ＭＳ ゴシック" w:eastAsia="ＭＳ ゴシック"/>
                                  <w:color w:val="FF0000"/>
                                  <w:sz w:val="20"/>
                                </w:rPr>
                                <w:t>千円</w:t>
                              </w:r>
                              <w:r>
                                <w:rPr>
                                  <w:rFonts w:hint="eastAsia" w:ascii="ＭＳ ゴシック" w:hAnsi="ＭＳ ゴシック" w:eastAsia="ＭＳ ゴシック"/>
                                  <w:color w:val="FF0000"/>
                                  <w:sz w:val="20"/>
                                </w:rPr>
                                <w:t>(</w:t>
                              </w:r>
                              <w:r>
                                <w:rPr>
                                  <w:rFonts w:hint="default" w:ascii="ＭＳ ゴシック" w:hAnsi="ＭＳ ゴシック" w:eastAsia="ＭＳ ゴシック"/>
                                  <w:color w:val="FF0000"/>
                                  <w:sz w:val="20"/>
                                </w:rPr>
                                <w:t>3%)</w:t>
                              </w:r>
                            </w:p>
                          </w:tc>
                          <w:tc>
                            <w:tcPr>
                              <w:tcW w:w="2268" w:type="dxa"/>
                              <w:vAlign w:val="top"/>
                            </w:tcPr>
                            <w:p>
                              <w:pPr>
                                <w:pStyle w:val="0"/>
                                <w:jc w:val="righ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4</w:t>
                              </w:r>
                              <w:r>
                                <w:rPr>
                                  <w:rFonts w:hint="default" w:ascii="ＭＳ ゴシック" w:hAnsi="ＭＳ ゴシック" w:eastAsia="ＭＳ ゴシック"/>
                                  <w:color w:val="FF0000"/>
                                  <w:sz w:val="20"/>
                                </w:rPr>
                                <w:t>,900</w:t>
                              </w:r>
                              <w:r>
                                <w:rPr>
                                  <w:rFonts w:hint="eastAsia" w:ascii="ＭＳ ゴシック" w:hAnsi="ＭＳ ゴシック" w:eastAsia="ＭＳ ゴシック"/>
                                  <w:color w:val="FF0000"/>
                                  <w:sz w:val="20"/>
                                </w:rPr>
                                <w:t>千円</w:t>
                              </w:r>
                              <w:r>
                                <w:rPr>
                                  <w:rFonts w:hint="eastAsia" w:ascii="ＭＳ ゴシック" w:hAnsi="ＭＳ ゴシック" w:eastAsia="ＭＳ ゴシック"/>
                                  <w:color w:val="FF0000"/>
                                  <w:sz w:val="20"/>
                                </w:rPr>
                                <w:t>(</w:t>
                              </w:r>
                              <w:r>
                                <w:rPr>
                                  <w:rFonts w:hint="default" w:ascii="ＭＳ ゴシック" w:hAnsi="ＭＳ ゴシック" w:eastAsia="ＭＳ ゴシック"/>
                                  <w:color w:val="FF0000"/>
                                  <w:sz w:val="20"/>
                                </w:rPr>
                                <w:t>7%)</w:t>
                              </w:r>
                            </w:p>
                          </w:tc>
                          <w:tc>
                            <w:tcPr>
                              <w:tcW w:w="2268" w:type="dxa"/>
                              <w:vAlign w:val="top"/>
                            </w:tcPr>
                            <w:p>
                              <w:pPr>
                                <w:pStyle w:val="0"/>
                                <w:jc w:val="right"/>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8</w:t>
                              </w:r>
                              <w:r>
                                <w:rPr>
                                  <w:rFonts w:hint="default" w:ascii="ＭＳ ゴシック" w:hAnsi="ＭＳ ゴシック" w:eastAsia="ＭＳ ゴシック"/>
                                  <w:color w:val="FF0000"/>
                                  <w:sz w:val="20"/>
                                </w:rPr>
                                <w:t>,000</w:t>
                              </w:r>
                              <w:r>
                                <w:rPr>
                                  <w:rFonts w:hint="eastAsia" w:ascii="ＭＳ ゴシック" w:hAnsi="ＭＳ ゴシック" w:eastAsia="ＭＳ ゴシック"/>
                                  <w:color w:val="FF0000"/>
                                  <w:sz w:val="20"/>
                                </w:rPr>
                                <w:t>千円</w:t>
                              </w:r>
                              <w:r>
                                <w:rPr>
                                  <w:rFonts w:hint="eastAsia" w:ascii="ＭＳ ゴシック" w:hAnsi="ＭＳ ゴシック" w:eastAsia="ＭＳ ゴシック"/>
                                  <w:color w:val="FF0000"/>
                                  <w:sz w:val="20"/>
                                </w:rPr>
                                <w:t>(</w:t>
                              </w:r>
                              <w:r>
                                <w:rPr>
                                  <w:rFonts w:hint="default" w:ascii="ＭＳ ゴシック" w:hAnsi="ＭＳ ゴシック" w:eastAsia="ＭＳ ゴシック"/>
                                  <w:color w:val="FF0000"/>
                                  <w:sz w:val="20"/>
                                </w:rPr>
                                <w:t>10%)</w:t>
                              </w:r>
                            </w:p>
                          </w:tc>
                        </w:tr>
                      </w:tbl>
                      <w:p>
                        <w:pPr>
                          <w:pStyle w:val="0"/>
                          <w:spacing w:line="240" w:lineRule="exact"/>
                          <w:jc w:val="left"/>
                          <w:rPr>
                            <w:rFonts w:hint="default"/>
                          </w:rPr>
                        </w:pPr>
                        <w:r>
                          <w:rPr>
                            <w:rFonts w:hint="eastAsia"/>
                          </w:rPr>
                          <w:t>　　＊事業戦略により国内・海外を県内・県外と書き換えて下さい。</w:t>
                        </w:r>
                      </w:p>
                    </w:txbxContent>
                  </v:textbox>
                  <v:imagedata o:title=""/>
                  <w10:wrap type="none" anchorx="margin" anchory="line"/>
                </v:shape>
                <w10:wrap type="none" anchorx="margin" anchory="line"/>
              </v:group>
            </w:pict>
          </mc:Fallback>
        </mc:AlternateContent>
      </w:r>
      <w:r>
        <w:rPr>
          <w:rFonts w:hint="eastAsia"/>
        </w:rPr>
        <mc:AlternateContent>
          <mc:Choice Requires="wps">
            <w:drawing>
              <wp:anchor distT="0" distB="0" distL="0" distR="0" simplePos="0" relativeHeight="2" behindDoc="0" locked="0" layoutInCell="1" hidden="0" allowOverlap="1">
                <wp:simplePos x="0" y="0"/>
                <wp:positionH relativeFrom="margin">
                  <wp:posOffset>20320</wp:posOffset>
                </wp:positionH>
                <wp:positionV relativeFrom="line">
                  <wp:posOffset>4828540</wp:posOffset>
                </wp:positionV>
                <wp:extent cx="6602095" cy="3953510"/>
                <wp:effectExtent l="635" t="635" r="29845" b="10795"/>
                <wp:wrapNone/>
                <wp:docPr id="1065" name="officeArt object"/>
                <a:graphic xmlns:a="http://schemas.openxmlformats.org/drawingml/2006/main">
                  <a:graphicData uri="http://schemas.microsoft.com/office/word/2010/wordprocessingShape">
                    <wps:wsp>
                      <wps:cNvPr id="1065" name="officeArt object"/>
                      <wps:cNvSpPr/>
                      <wps:spPr>
                        <a:xfrm>
                          <a:off x="0" y="0"/>
                          <a:ext cx="6602095" cy="3953510"/>
                        </a:xfrm>
                        <a:prstGeom prst="roundRect">
                          <a:avLst>
                            <a:gd name="adj" fmla="val 10417"/>
                          </a:avLst>
                        </a:prstGeom>
                        <a:solidFill>
                          <a:srgbClr val="FFFFFF"/>
                        </a:solidFill>
                        <a:ln w="19050" cap="flat">
                          <a:solidFill>
                            <a:schemeClr val="accent1"/>
                          </a:solidFill>
                          <a:prstDash val="solid"/>
                          <a:miter lim="800000"/>
                        </a:ln>
                        <a:effectLst/>
                      </wps:spPr>
                      <wps:bodyPr/>
                    </wps:wsp>
                  </a:graphicData>
                </a:graphic>
              </wp:anchor>
            </w:drawing>
          </mc:Choice>
          <mc:Fallback>
            <w:pict>
              <v:roundrect id="officeArt object" style="mso-wrap-distance-right:0pt;mso-wrap-distance-bottom:0pt;margin-top:380.2pt;mso-position-vertical-relative:line;mso-position-horizontal-relative:margin;position:absolute;height:311.3pt;mso-wrap-distance-top:0pt;width:519.85pt;mso-wrap-distance-left:0pt;margin-left:1.6pt;z-index:2;" o:spid="_x0000_s1065" o:allowincell="t" o:allowoverlap="t" filled="t" fillcolor="#ffffff" stroked="t" strokecolor="#4f81bd [3204]" strokeweight="1.5pt" o:spt="2" arcsize="6827f">
                <v:fill/>
                <v:stroke miterlimit="8" endcap="flat" dashstyle="solid" filltype="solid"/>
                <v:textbox style="layout-flow:horizontal;"/>
                <v:imagedata o:title=""/>
                <w10:wrap type="none" anchorx="margin" anchory="line"/>
              </v:roundrect>
            </w:pict>
          </mc:Fallback>
        </mc:AlternateContent>
      </w:r>
      <w:r>
        <w:rPr>
          <w:rFonts w:hint="eastAsia"/>
        </w:rPr>
        <mc:AlternateContent>
          <mc:Choice Requires="wps">
            <w:drawing>
              <wp:anchor distT="0" distB="0" distL="0" distR="0" simplePos="0" relativeHeight="22" behindDoc="0" locked="0" layoutInCell="1" hidden="0" allowOverlap="1">
                <wp:simplePos x="0" y="0"/>
                <wp:positionH relativeFrom="margin">
                  <wp:posOffset>3810</wp:posOffset>
                </wp:positionH>
                <wp:positionV relativeFrom="line">
                  <wp:posOffset>3355340</wp:posOffset>
                </wp:positionV>
                <wp:extent cx="6673850" cy="607060"/>
                <wp:effectExtent l="0" t="0" r="635" b="635"/>
                <wp:wrapNone/>
                <wp:docPr id="1066" name="officeArt object"/>
                <a:graphic xmlns:a="http://schemas.openxmlformats.org/drawingml/2006/main">
                  <a:graphicData uri="http://schemas.microsoft.com/office/word/2010/wordprocessingShape">
                    <wps:wsp>
                      <wps:cNvPr id="1066" name="officeArt object"/>
                      <wps:cNvSpPr txBox="1"/>
                      <wps:spPr>
                        <a:xfrm>
                          <a:off x="0" y="0"/>
                          <a:ext cx="6673850" cy="607060"/>
                        </a:xfrm>
                        <a:prstGeom prst="rect">
                          <a:avLst/>
                        </a:prstGeom>
                        <a:noFill/>
                        <a:ln w="12700" cap="flat">
                          <a:noFill/>
                          <a:miter lim="400000"/>
                        </a:ln>
                        <a:effectLst/>
                      </wps:spPr>
                      <wps:txbx>
                        <w:txbxContent>
                          <w:p>
                            <w:pPr>
                              <w:pStyle w:val="0"/>
                              <w:spacing w:line="240" w:lineRule="exact"/>
                              <w:jc w:val="left"/>
                              <w:rPr>
                                <w:rFonts w:hint="default"/>
                                <w:sz w:val="22"/>
                              </w:rPr>
                            </w:pPr>
                            <w:r>
                              <w:rPr>
                                <w:rFonts w:hint="default" w:ascii="メイリオ" w:hAnsi="メイリオ" w:eastAsia="メイリオ"/>
                                <w:color w:val="000000"/>
                                <w:kern w:val="1200"/>
                              </w:rPr>
                              <w:t>■</w:t>
                            </w:r>
                            <w:r>
                              <w:rPr>
                                <w:rFonts w:hint="default" w:ascii="メイリオ" w:hAnsi="メイリオ" w:eastAsia="メイリオ"/>
                                <w:color w:val="000000"/>
                                <w:kern w:val="1200"/>
                              </w:rPr>
                              <w:t>ビジョン</w:t>
                            </w:r>
                          </w:p>
                          <w:p>
                            <w:pPr>
                              <w:pStyle w:val="0"/>
                              <w:spacing w:line="300" w:lineRule="exact"/>
                              <w:jc w:val="left"/>
                              <w:rPr>
                                <w:rFonts w:hint="default"/>
                                <w:sz w:val="22"/>
                              </w:rPr>
                            </w:pPr>
                            <w:r>
                              <w:rPr>
                                <w:rFonts w:hint="default" w:ascii="メイリオ" w:hAnsi="メイリオ" w:eastAsia="メイリオ"/>
                                <w:color w:val="000000"/>
                                <w:kern w:val="1200"/>
                                <w:sz w:val="18"/>
                              </w:rPr>
                              <w:t>　【定量目標】</w:t>
                            </w:r>
                            <w:r>
                              <w:rPr>
                                <w:rFonts w:hint="default" w:ascii="メイリオ" w:hAnsi="メイリオ" w:eastAsia="メイリオ"/>
                                <w:color w:val="FF0000"/>
                                <w:kern w:val="1200"/>
                                <w:sz w:val="18"/>
                              </w:rPr>
                              <w:t>３年目の売上２億円、営業利益５００万円、雇用３名増</w:t>
                            </w:r>
                          </w:p>
                          <w:p>
                            <w:pPr>
                              <w:pStyle w:val="0"/>
                              <w:spacing w:line="300" w:lineRule="exact"/>
                              <w:jc w:val="left"/>
                              <w:rPr>
                                <w:rFonts w:hint="default"/>
                              </w:rPr>
                            </w:pPr>
                            <w:r>
                              <w:rPr>
                                <w:rFonts w:hint="default" w:ascii="メイリオ" w:hAnsi="メイリオ" w:eastAsia="メイリオ"/>
                                <w:color w:val="000000"/>
                                <w:kern w:val="1200"/>
                                <w:sz w:val="18"/>
                              </w:rPr>
                              <w:t>　【定性目標】</w:t>
                            </w:r>
                            <w:r>
                              <w:rPr>
                                <w:rFonts w:hint="default" w:ascii="メイリオ" w:hAnsi="メイリオ" w:eastAsia="メイリオ"/>
                                <w:color w:val="FF0000"/>
                                <w:kern w:val="1200"/>
                                <w:sz w:val="18"/>
                              </w:rPr>
                              <w:t>豊かな自然の恵み活かして、斬新なお菓子づくりをしている企業イメージの確立</w:t>
                            </w:r>
                          </w:p>
                        </w:txbxContent>
                      </wps:txbx>
                      <wps:bodyPr vertOverflow="overflow" horzOverflow="overflow" wrap="square" lIns="45719" tIns="45719" rIns="45719" bIns="45719" numCol="1" anchor="t"/>
                    </wps:wsp>
                  </a:graphicData>
                </a:graphic>
              </wp:anchor>
            </w:drawing>
          </mc:Choice>
          <mc:Fallback>
            <w:pict>
              <v:shapetype id="_x0000_t202" coordsize="21600,21600" o:spt="202" path="m,l,21600r21600,l21600,xe">
                <v:stroke joinstyle="miter"/>
                <v:path gradientshapeok="t" o:connecttype="rect"/>
              </v:shapetype>
              <v:shape id="officeArt object" style="mso-wrap-distance-right:0pt;mso-wrap-distance-bottom:0pt;margin-top:264.2pt;mso-position-vertical-relative:line;mso-position-horizontal-relative:margin;v-text-anchor:top;position:absolute;height:47.8pt;mso-wrap-distance-top:0pt;width:525.5pt;mso-wrap-distance-left:0pt;margin-left:0.3pt;z-index:22;" o:spid="_x0000_s1066" o:allowincell="t" o:allowoverlap="t" filled="f" stroked="f" strokeweight="1pt" o:spt="202" type="#_x0000_t202">
                <v:fill/>
                <v:stroke miterlimit="4" endcap="flat"/>
                <v:textbox style="layout-flow:horizontal;" inset="1.2699722222222221mm,1.2699722222222221mm,1.2699722222222221mm,1.2699722222222221mm">
                  <w:txbxContent>
                    <w:p>
                      <w:pPr>
                        <w:pStyle w:val="0"/>
                        <w:spacing w:line="240" w:lineRule="exact"/>
                        <w:jc w:val="left"/>
                        <w:rPr>
                          <w:rFonts w:hint="default"/>
                          <w:sz w:val="22"/>
                        </w:rPr>
                      </w:pPr>
                      <w:r>
                        <w:rPr>
                          <w:rFonts w:hint="default" w:ascii="メイリオ" w:hAnsi="メイリオ" w:eastAsia="メイリオ"/>
                          <w:color w:val="000000"/>
                          <w:kern w:val="1200"/>
                        </w:rPr>
                        <w:t>■</w:t>
                      </w:r>
                      <w:r>
                        <w:rPr>
                          <w:rFonts w:hint="default" w:ascii="メイリオ" w:hAnsi="メイリオ" w:eastAsia="メイリオ"/>
                          <w:color w:val="000000"/>
                          <w:kern w:val="1200"/>
                        </w:rPr>
                        <w:t>ビジョン</w:t>
                      </w:r>
                    </w:p>
                    <w:p>
                      <w:pPr>
                        <w:pStyle w:val="0"/>
                        <w:spacing w:line="300" w:lineRule="exact"/>
                        <w:jc w:val="left"/>
                        <w:rPr>
                          <w:rFonts w:hint="default"/>
                          <w:sz w:val="22"/>
                        </w:rPr>
                      </w:pPr>
                      <w:r>
                        <w:rPr>
                          <w:rFonts w:hint="default" w:ascii="メイリオ" w:hAnsi="メイリオ" w:eastAsia="メイリオ"/>
                          <w:color w:val="000000"/>
                          <w:kern w:val="1200"/>
                          <w:sz w:val="18"/>
                        </w:rPr>
                        <w:t>　【定量目標】</w:t>
                      </w:r>
                      <w:r>
                        <w:rPr>
                          <w:rFonts w:hint="default" w:ascii="メイリオ" w:hAnsi="メイリオ" w:eastAsia="メイリオ"/>
                          <w:color w:val="FF0000"/>
                          <w:kern w:val="1200"/>
                          <w:sz w:val="18"/>
                        </w:rPr>
                        <w:t>３年目の売上２億円、営業利益５００万円、雇用３名増</w:t>
                      </w:r>
                    </w:p>
                    <w:p>
                      <w:pPr>
                        <w:pStyle w:val="0"/>
                        <w:spacing w:line="300" w:lineRule="exact"/>
                        <w:jc w:val="left"/>
                        <w:rPr>
                          <w:rFonts w:hint="default"/>
                        </w:rPr>
                      </w:pPr>
                      <w:r>
                        <w:rPr>
                          <w:rFonts w:hint="default" w:ascii="メイリオ" w:hAnsi="メイリオ" w:eastAsia="メイリオ"/>
                          <w:color w:val="000000"/>
                          <w:kern w:val="1200"/>
                          <w:sz w:val="18"/>
                        </w:rPr>
                        <w:t>　【定性目標】</w:t>
                      </w:r>
                      <w:r>
                        <w:rPr>
                          <w:rFonts w:hint="default" w:ascii="メイリオ" w:hAnsi="メイリオ" w:eastAsia="メイリオ"/>
                          <w:color w:val="FF0000"/>
                          <w:kern w:val="1200"/>
                          <w:sz w:val="18"/>
                        </w:rPr>
                        <w:t>豊かな自然の恵み活かして、斬新なお菓子づくりをしている企業イメージの確立</w:t>
                      </w:r>
                    </w:p>
                  </w:txbxContent>
                </v:textbox>
                <v:imagedata o:title=""/>
                <w10:wrap type="none" anchorx="margin" anchory="line"/>
              </v:shape>
            </w:pict>
          </mc:Fallback>
        </mc:AlternateContent>
      </w:r>
      <w:r>
        <w:rPr>
          <w:rFonts w:hint="eastAsia"/>
        </w:rPr>
        <w:t xml:space="preserve"> </w:t>
      </w:r>
      <w:r>
        <w:rPr>
          <w:rFonts w:hint="default"/>
        </w:rPr>
        <w:t xml:space="preserve">                            </w:t>
      </w:r>
    </w:p>
    <w:sectPr>
      <w:pgSz w:w="11906" w:h="16838"/>
      <w:pgMar w:top="1417" w:right="567" w:bottom="1417" w:left="567" w:header="283" w:footer="283" w:gutter="0"/>
      <w:cols w:space="720"/>
      <w:textDirection w:val="lrTb"/>
      <w:docGrid w:type="lines" w:linePitch="2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Unicode MS">
    <w:panose1 w:val="00000000000000000000"/>
    <w:charset w:val="00"/>
    <w:family w:val="roman"/>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tabs>
        <w:tab w:val="center" w:leader="none" w:pos="4252"/>
        <w:tab w:val="left" w:leader="none" w:pos="7779"/>
        <w:tab w:val="right" w:leader="none" w:pos="8504"/>
        <w:tab w:val="center" w:leader="none" w:pos="9932"/>
      </w:tabs>
      <w:jc w:val="right"/>
      <w:rPr>
        <w:rFonts w:hint="default"/>
        <w:color w:val="FF0000"/>
        <w:sz w:val="18"/>
      </w:rPr>
    </w:pPr>
    <w:r>
      <w:rPr>
        <w:rFonts w:hint="eastAsia"/>
        <w:color w:val="FF0000"/>
        <w:sz w:val="18"/>
      </w:rPr>
      <w:t>更新日</w:t>
    </w:r>
    <w:r>
      <w:rPr>
        <w:rFonts w:hint="eastAsia"/>
        <w:color w:val="FF0000"/>
        <w:sz w:val="18"/>
      </w:rPr>
      <w:t>:</w:t>
    </w:r>
    <w:r>
      <w:rPr>
        <w:rFonts w:hint="default"/>
        <w:color w:val="FF0000"/>
        <w:sz w:val="18"/>
      </w:rPr>
      <w:t>202</w:t>
    </w:r>
    <w:r>
      <w:rPr>
        <w:rFonts w:hint="eastAsia"/>
        <w:color w:val="FF0000"/>
        <w:sz w:val="18"/>
      </w:rPr>
      <w:t>4/4</w:t>
    </w:r>
    <w:r>
      <w:rPr>
        <w:rFonts w:hint="default"/>
        <w:color w:val="FF0000"/>
        <w:sz w:val="18"/>
      </w:rPr>
      <w:t>/1</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E94AB88"/>
    <w:lvl w:ilvl="0" w:tplc="C958CE44">
      <w:start w:val="5"/>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00000000"/>
    <w:lvl w:ilvl="0" w:tplc="00000000">
      <w:numFmt w:val="bullet"/>
      <w:lvlText w:val="●"/>
      <w:lvlJc w:val="left"/>
      <w:pPr>
        <w:ind w:left="420" w:hanging="420"/>
      </w:pPr>
      <w:rPr>
        <w:rFonts w:ascii="Arial Unicode MS" w:hAnsi="Arial Unicode MS" w:eastAsia="Arial Unicode MS"/>
        <w:b w:val="0"/>
        <w:i w:val="0"/>
        <w:caps w:val="0"/>
        <w:smallCaps w:val="0"/>
        <w:strike w:val="0"/>
        <w:dstrike w:val="0"/>
        <w:outline w:val="0"/>
        <w:emboss w:val="0"/>
        <w:imprint w:val="0"/>
        <w:spacing w:val="0"/>
        <w:w w:val="100"/>
        <w:kern w:val="0"/>
        <w:position w:val="0"/>
        <w:highlight w:val="none"/>
        <w:vertAlign w:val="baseline"/>
      </w:rPr>
    </w:lvl>
    <w:lvl w:ilvl="1" w:tplc="00000000">
      <w:numFmt w:val="bullet"/>
      <w:lvlText w:val="➢"/>
      <w:lvlJc w:val="left"/>
      <w:pPr>
        <w:ind w:left="590" w:hanging="420"/>
      </w:pPr>
      <w:rPr>
        <w:rFonts w:ascii="Arial Unicode MS" w:hAnsi="Arial Unicode MS" w:eastAsia="Arial Unicode MS"/>
        <w:b w:val="0"/>
        <w:i w:val="0"/>
        <w:caps w:val="0"/>
        <w:smallCaps w:val="0"/>
        <w:strike w:val="0"/>
        <w:dstrike w:val="0"/>
        <w:outline w:val="0"/>
        <w:emboss w:val="0"/>
        <w:imprint w:val="0"/>
        <w:spacing w:val="0"/>
        <w:w w:val="100"/>
        <w:kern w:val="0"/>
        <w:position w:val="0"/>
        <w:highlight w:val="none"/>
        <w:vertAlign w:val="baseline"/>
      </w:rPr>
    </w:lvl>
    <w:lvl w:ilvl="2" w:tplc="00000000">
      <w:numFmt w:val="bullet"/>
      <w:lvlText w:val="◇"/>
      <w:lvlJc w:val="left"/>
      <w:pPr>
        <w:ind w:left="1010" w:hanging="420"/>
      </w:pPr>
      <w:rPr>
        <w:rFonts w:ascii="Arial Unicode MS" w:hAnsi="Arial Unicode MS" w:eastAsia="Arial Unicode MS"/>
        <w:b w:val="0"/>
        <w:i w:val="0"/>
        <w:caps w:val="0"/>
        <w:smallCaps w:val="0"/>
        <w:strike w:val="0"/>
        <w:dstrike w:val="0"/>
        <w:outline w:val="0"/>
        <w:emboss w:val="0"/>
        <w:imprint w:val="0"/>
        <w:spacing w:val="0"/>
        <w:w w:val="100"/>
        <w:kern w:val="0"/>
        <w:position w:val="0"/>
        <w:highlight w:val="none"/>
        <w:vertAlign w:val="baseline"/>
      </w:rPr>
    </w:lvl>
    <w:lvl w:ilvl="3" w:tplc="00000000">
      <w:numFmt w:val="bullet"/>
      <w:lvlText w:val="●"/>
      <w:lvlJc w:val="left"/>
      <w:pPr>
        <w:ind w:left="1430" w:hanging="420"/>
      </w:pPr>
      <w:rPr>
        <w:rFonts w:ascii="Arial Unicode MS" w:hAnsi="Arial Unicode MS" w:eastAsia="Arial Unicode MS"/>
        <w:b w:val="0"/>
        <w:i w:val="0"/>
        <w:caps w:val="0"/>
        <w:smallCaps w:val="0"/>
        <w:strike w:val="0"/>
        <w:dstrike w:val="0"/>
        <w:outline w:val="0"/>
        <w:emboss w:val="0"/>
        <w:imprint w:val="0"/>
        <w:spacing w:val="0"/>
        <w:w w:val="100"/>
        <w:kern w:val="0"/>
        <w:position w:val="0"/>
        <w:highlight w:val="none"/>
        <w:vertAlign w:val="baseline"/>
      </w:rPr>
    </w:lvl>
    <w:lvl w:ilvl="4" w:tplc="00000000">
      <w:numFmt w:val="bullet"/>
      <w:lvlText w:val="➢"/>
      <w:lvlJc w:val="left"/>
      <w:pPr>
        <w:ind w:left="1850" w:hanging="420"/>
      </w:pPr>
      <w:rPr>
        <w:rFonts w:ascii="Arial Unicode MS" w:hAnsi="Arial Unicode MS" w:eastAsia="Arial Unicode MS"/>
        <w:b w:val="0"/>
        <w:i w:val="0"/>
        <w:caps w:val="0"/>
        <w:smallCaps w:val="0"/>
        <w:strike w:val="0"/>
        <w:dstrike w:val="0"/>
        <w:outline w:val="0"/>
        <w:emboss w:val="0"/>
        <w:imprint w:val="0"/>
        <w:spacing w:val="0"/>
        <w:w w:val="100"/>
        <w:kern w:val="0"/>
        <w:position w:val="0"/>
        <w:highlight w:val="none"/>
        <w:vertAlign w:val="baseline"/>
      </w:rPr>
    </w:lvl>
    <w:lvl w:ilvl="5" w:tplc="00000000">
      <w:numFmt w:val="bullet"/>
      <w:lvlText w:val="◇"/>
      <w:lvlJc w:val="left"/>
      <w:pPr>
        <w:ind w:left="2270" w:hanging="420"/>
      </w:pPr>
      <w:rPr>
        <w:rFonts w:ascii="Arial Unicode MS" w:hAnsi="Arial Unicode MS" w:eastAsia="Arial Unicode MS"/>
        <w:b w:val="0"/>
        <w:i w:val="0"/>
        <w:caps w:val="0"/>
        <w:smallCaps w:val="0"/>
        <w:strike w:val="0"/>
        <w:dstrike w:val="0"/>
        <w:outline w:val="0"/>
        <w:emboss w:val="0"/>
        <w:imprint w:val="0"/>
        <w:spacing w:val="0"/>
        <w:w w:val="100"/>
        <w:kern w:val="0"/>
        <w:position w:val="0"/>
        <w:highlight w:val="none"/>
        <w:vertAlign w:val="baseline"/>
      </w:rPr>
    </w:lvl>
    <w:lvl w:ilvl="6" w:tplc="00000000">
      <w:numFmt w:val="bullet"/>
      <w:lvlText w:val="●"/>
      <w:lvlJc w:val="left"/>
      <w:pPr>
        <w:ind w:left="2690" w:hanging="420"/>
      </w:pPr>
      <w:rPr>
        <w:rFonts w:ascii="Arial Unicode MS" w:hAnsi="Arial Unicode MS" w:eastAsia="Arial Unicode MS"/>
        <w:b w:val="0"/>
        <w:i w:val="0"/>
        <w:caps w:val="0"/>
        <w:smallCaps w:val="0"/>
        <w:strike w:val="0"/>
        <w:dstrike w:val="0"/>
        <w:outline w:val="0"/>
        <w:emboss w:val="0"/>
        <w:imprint w:val="0"/>
        <w:spacing w:val="0"/>
        <w:w w:val="100"/>
        <w:kern w:val="0"/>
        <w:position w:val="0"/>
        <w:highlight w:val="none"/>
        <w:vertAlign w:val="baseline"/>
      </w:rPr>
    </w:lvl>
    <w:lvl w:ilvl="7" w:tplc="00000000">
      <w:numFmt w:val="bullet"/>
      <w:lvlText w:val="➢"/>
      <w:lvlJc w:val="left"/>
      <w:pPr>
        <w:ind w:left="3110" w:hanging="420"/>
      </w:pPr>
      <w:rPr>
        <w:rFonts w:ascii="Arial Unicode MS" w:hAnsi="Arial Unicode MS" w:eastAsia="Arial Unicode MS"/>
        <w:b w:val="0"/>
        <w:i w:val="0"/>
        <w:caps w:val="0"/>
        <w:smallCaps w:val="0"/>
        <w:strike w:val="0"/>
        <w:dstrike w:val="0"/>
        <w:outline w:val="0"/>
        <w:emboss w:val="0"/>
        <w:imprint w:val="0"/>
        <w:spacing w:val="0"/>
        <w:w w:val="100"/>
        <w:kern w:val="0"/>
        <w:position w:val="0"/>
        <w:highlight w:val="none"/>
        <w:vertAlign w:val="baseline"/>
      </w:rPr>
    </w:lvl>
    <w:lvl w:ilvl="8" w:tplc="00000000">
      <w:numFmt w:val="bullet"/>
      <w:lvlText w:val="◇"/>
      <w:lvlJc w:val="left"/>
      <w:pPr>
        <w:ind w:left="3530" w:hanging="420"/>
      </w:pPr>
      <w:rPr>
        <w:rFonts w:ascii="Arial Unicode MS" w:hAnsi="Arial Unicode MS" w:eastAsia="Arial Unicode MS"/>
        <w:b w:val="0"/>
        <w:i w:val="0"/>
        <w:caps w:val="0"/>
        <w:smallCaps w:val="0"/>
        <w:strike w:val="0"/>
        <w:dstrike w:val="0"/>
        <w:outline w:val="0"/>
        <w:emboss w:val="0"/>
        <w:imprint w:val="0"/>
        <w:spacing w:val="0"/>
        <w:w w:val="100"/>
        <w:kern w:val="0"/>
        <w:position w:val="0"/>
        <w:highlight w:val="none"/>
        <w:vertAlign w:val="baseline"/>
      </w:rPr>
    </w:lvl>
  </w:abstractNum>
  <w:abstractNum w:abstractNumId="2">
    <w:nsid w:val="00000003"/>
    <w:multiLevelType w:val="hybridMultilevel"/>
    <w:tmpl w:val="00000000"/>
    <w:lvl w:ilvl="0" w:tplc="00000000">
      <w:numFmt w:val="bullet"/>
      <w:lvlText w:val="●"/>
      <w:lvlJc w:val="left"/>
      <w:pPr>
        <w:ind w:left="420" w:hanging="420"/>
      </w:pPr>
      <w:rPr>
        <w:rFonts w:ascii="Arial Unicode MS" w:hAnsi="Arial Unicode MS" w:eastAsia="Arial Unicode MS"/>
        <w:b w:val="0"/>
        <w:i w:val="0"/>
        <w:caps w:val="0"/>
        <w:smallCaps w:val="0"/>
        <w:strike w:val="0"/>
        <w:dstrike w:val="0"/>
        <w:outline w:val="0"/>
        <w:emboss w:val="0"/>
        <w:imprint w:val="0"/>
        <w:spacing w:val="0"/>
        <w:w w:val="100"/>
        <w:kern w:val="0"/>
        <w:position w:val="0"/>
        <w:highlight w:val="none"/>
        <w:vertAlign w:val="baseline"/>
      </w:rPr>
    </w:lvl>
    <w:lvl w:ilvl="1" w:tplc="00000000">
      <w:numFmt w:val="bullet"/>
      <w:lvlText w:val="➢"/>
      <w:lvlJc w:val="left"/>
      <w:pPr>
        <w:ind w:left="590" w:hanging="420"/>
      </w:pPr>
      <w:rPr>
        <w:rFonts w:ascii="Arial Unicode MS" w:hAnsi="Arial Unicode MS" w:eastAsia="Arial Unicode MS"/>
        <w:b w:val="0"/>
        <w:i w:val="0"/>
        <w:caps w:val="0"/>
        <w:smallCaps w:val="0"/>
        <w:strike w:val="0"/>
        <w:dstrike w:val="0"/>
        <w:outline w:val="0"/>
        <w:emboss w:val="0"/>
        <w:imprint w:val="0"/>
        <w:spacing w:val="0"/>
        <w:w w:val="100"/>
        <w:kern w:val="0"/>
        <w:position w:val="0"/>
        <w:highlight w:val="none"/>
        <w:vertAlign w:val="baseline"/>
      </w:rPr>
    </w:lvl>
    <w:lvl w:ilvl="2" w:tplc="00000000">
      <w:numFmt w:val="bullet"/>
      <w:lvlText w:val="◇"/>
      <w:lvlJc w:val="left"/>
      <w:pPr>
        <w:ind w:left="1010" w:hanging="420"/>
      </w:pPr>
      <w:rPr>
        <w:rFonts w:ascii="Arial Unicode MS" w:hAnsi="Arial Unicode MS" w:eastAsia="Arial Unicode MS"/>
        <w:b w:val="0"/>
        <w:i w:val="0"/>
        <w:caps w:val="0"/>
        <w:smallCaps w:val="0"/>
        <w:strike w:val="0"/>
        <w:dstrike w:val="0"/>
        <w:outline w:val="0"/>
        <w:emboss w:val="0"/>
        <w:imprint w:val="0"/>
        <w:spacing w:val="0"/>
        <w:w w:val="100"/>
        <w:kern w:val="0"/>
        <w:position w:val="0"/>
        <w:highlight w:val="none"/>
        <w:vertAlign w:val="baseline"/>
      </w:rPr>
    </w:lvl>
    <w:lvl w:ilvl="3" w:tplc="00000000">
      <w:numFmt w:val="bullet"/>
      <w:lvlText w:val="●"/>
      <w:lvlJc w:val="left"/>
      <w:pPr>
        <w:ind w:left="1430" w:hanging="420"/>
      </w:pPr>
      <w:rPr>
        <w:rFonts w:ascii="Arial Unicode MS" w:hAnsi="Arial Unicode MS" w:eastAsia="Arial Unicode MS"/>
        <w:b w:val="0"/>
        <w:i w:val="0"/>
        <w:caps w:val="0"/>
        <w:smallCaps w:val="0"/>
        <w:strike w:val="0"/>
        <w:dstrike w:val="0"/>
        <w:outline w:val="0"/>
        <w:emboss w:val="0"/>
        <w:imprint w:val="0"/>
        <w:spacing w:val="0"/>
        <w:w w:val="100"/>
        <w:kern w:val="0"/>
        <w:position w:val="0"/>
        <w:highlight w:val="none"/>
        <w:vertAlign w:val="baseline"/>
      </w:rPr>
    </w:lvl>
    <w:lvl w:ilvl="4" w:tplc="00000000">
      <w:numFmt w:val="bullet"/>
      <w:lvlText w:val="➢"/>
      <w:lvlJc w:val="left"/>
      <w:pPr>
        <w:ind w:left="1850" w:hanging="420"/>
      </w:pPr>
      <w:rPr>
        <w:rFonts w:ascii="Arial Unicode MS" w:hAnsi="Arial Unicode MS" w:eastAsia="Arial Unicode MS"/>
        <w:b w:val="0"/>
        <w:i w:val="0"/>
        <w:caps w:val="0"/>
        <w:smallCaps w:val="0"/>
        <w:strike w:val="0"/>
        <w:dstrike w:val="0"/>
        <w:outline w:val="0"/>
        <w:emboss w:val="0"/>
        <w:imprint w:val="0"/>
        <w:spacing w:val="0"/>
        <w:w w:val="100"/>
        <w:kern w:val="0"/>
        <w:position w:val="0"/>
        <w:highlight w:val="none"/>
        <w:vertAlign w:val="baseline"/>
      </w:rPr>
    </w:lvl>
    <w:lvl w:ilvl="5" w:tplc="00000000">
      <w:numFmt w:val="bullet"/>
      <w:lvlText w:val="◇"/>
      <w:lvlJc w:val="left"/>
      <w:pPr>
        <w:ind w:left="2270" w:hanging="420"/>
      </w:pPr>
      <w:rPr>
        <w:rFonts w:ascii="Arial Unicode MS" w:hAnsi="Arial Unicode MS" w:eastAsia="Arial Unicode MS"/>
        <w:b w:val="0"/>
        <w:i w:val="0"/>
        <w:caps w:val="0"/>
        <w:smallCaps w:val="0"/>
        <w:strike w:val="0"/>
        <w:dstrike w:val="0"/>
        <w:outline w:val="0"/>
        <w:emboss w:val="0"/>
        <w:imprint w:val="0"/>
        <w:spacing w:val="0"/>
        <w:w w:val="100"/>
        <w:kern w:val="0"/>
        <w:position w:val="0"/>
        <w:highlight w:val="none"/>
        <w:vertAlign w:val="baseline"/>
      </w:rPr>
    </w:lvl>
    <w:lvl w:ilvl="6" w:tplc="00000000">
      <w:numFmt w:val="bullet"/>
      <w:lvlText w:val="●"/>
      <w:lvlJc w:val="left"/>
      <w:pPr>
        <w:ind w:left="2690" w:hanging="420"/>
      </w:pPr>
      <w:rPr>
        <w:rFonts w:ascii="Arial Unicode MS" w:hAnsi="Arial Unicode MS" w:eastAsia="Arial Unicode MS"/>
        <w:b w:val="0"/>
        <w:i w:val="0"/>
        <w:caps w:val="0"/>
        <w:smallCaps w:val="0"/>
        <w:strike w:val="0"/>
        <w:dstrike w:val="0"/>
        <w:outline w:val="0"/>
        <w:emboss w:val="0"/>
        <w:imprint w:val="0"/>
        <w:spacing w:val="0"/>
        <w:w w:val="100"/>
        <w:kern w:val="0"/>
        <w:position w:val="0"/>
        <w:highlight w:val="none"/>
        <w:vertAlign w:val="baseline"/>
      </w:rPr>
    </w:lvl>
    <w:lvl w:ilvl="7" w:tplc="00000000">
      <w:numFmt w:val="bullet"/>
      <w:lvlText w:val="➢"/>
      <w:lvlJc w:val="left"/>
      <w:pPr>
        <w:ind w:left="3110" w:hanging="420"/>
      </w:pPr>
      <w:rPr>
        <w:rFonts w:ascii="Arial Unicode MS" w:hAnsi="Arial Unicode MS" w:eastAsia="Arial Unicode MS"/>
        <w:b w:val="0"/>
        <w:i w:val="0"/>
        <w:caps w:val="0"/>
        <w:smallCaps w:val="0"/>
        <w:strike w:val="0"/>
        <w:dstrike w:val="0"/>
        <w:outline w:val="0"/>
        <w:emboss w:val="0"/>
        <w:imprint w:val="0"/>
        <w:spacing w:val="0"/>
        <w:w w:val="100"/>
        <w:kern w:val="0"/>
        <w:position w:val="0"/>
        <w:highlight w:val="none"/>
        <w:vertAlign w:val="baseline"/>
      </w:rPr>
    </w:lvl>
    <w:lvl w:ilvl="8" w:tplc="00000000">
      <w:numFmt w:val="bullet"/>
      <w:lvlText w:val="◇"/>
      <w:lvlJc w:val="left"/>
      <w:pPr>
        <w:ind w:left="3530" w:hanging="420"/>
      </w:pPr>
      <w:rPr>
        <w:rFonts w:ascii="Arial Unicode MS" w:hAnsi="Arial Unicode MS" w:eastAsia="Arial Unicode MS"/>
        <w:b w:val="0"/>
        <w:i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1"/>
  </w:num>
  <w:num w:numId="5">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1"/>
  <w:bordersDoNotSurroundHeader/>
  <w:bordersDoNotSurroundFooter/>
  <w:defaultTabStop w:val="840"/>
  <w:defaultTableStyle w:val="26"/>
  <w:drawingGridHorizontalSpacing w:val="105"/>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24"/>
    <w:uiPriority w:val="0"/>
    <w:qFormat/>
    <w:pPr>
      <w:pBdr>
        <w:bottom w:val="thickThinSmallGap" w:color="C0504D" w:themeColor="accent2" w:sz="12" w:space="3"/>
      </w:pBdr>
      <w:shd w:val="clear" w:color="auto" w:themeFill="accent2" w:themeFillTint="FF" w:themeFillShade="FF"/>
      <w:spacing w:before="120" w:beforeLines="0" w:beforeAutospacing="0" w:after="120" w:afterLines="0" w:afterAutospacing="0" w:line="400" w:lineRule="exact"/>
      <w:ind w:left="-23"/>
      <w:jc w:val="left"/>
      <w:outlineLvl w:val="0"/>
    </w:pPr>
    <w:rPr>
      <w:rFonts w:asciiTheme="majorHAnsi" w:hAnsiTheme="majorHAnsi" w:eastAsiaTheme="majorEastAsia"/>
      <w:b w:val="1"/>
      <w:color w:val="FFFFFF" w:themeColor="background1"/>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No Spacing"/>
    <w:next w:val="23"/>
    <w:link w:val="0"/>
    <w:uiPriority w:val="0"/>
    <w:qFormat/>
    <w:rPr>
      <w:kern w:val="0"/>
      <w:sz w:val="22"/>
    </w:rPr>
  </w:style>
  <w:style w:type="character" w:styleId="24" w:customStyle="1">
    <w:name w:val="見出し 1 (文字)"/>
    <w:basedOn w:val="10"/>
    <w:next w:val="24"/>
    <w:link w:val="1"/>
    <w:uiPriority w:val="0"/>
    <w:rPr>
      <w:rFonts w:asciiTheme="majorHAnsi" w:hAnsiTheme="majorHAnsi" w:eastAsiaTheme="majorEastAsia"/>
      <w:b w:val="1"/>
      <w:color w:val="FFFFFF" w:themeColor="background1"/>
      <w:sz w:val="28"/>
      <w:shd w:val="clear" w:color="auto" w:themeFill="accent2" w:themeFillTint="FF" w:themeFillShade="FF"/>
    </w:rPr>
  </w:style>
  <w:style w:type="paragraph" w:styleId="25">
    <w:name w:val="List Paragraph"/>
    <w:next w:val="25"/>
    <w:link w:val="0"/>
    <w:uiPriority w:val="0"/>
    <w:pPr>
      <w:widowControl w:val="0"/>
      <w:ind w:left="400"/>
      <w:jc w:val="both"/>
    </w:pPr>
    <w:rPr>
      <w:rFonts w:ascii="游明朝" w:hAnsi="游明朝" w:eastAsia="游明朝"/>
      <w:color w:val="000000"/>
    </w:r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TotalTime>
  <Pages>14</Pages>
  <Words>568</Words>
  <Characters>9552</Characters>
  <Application>JUST Note</Application>
  <Lines>9294</Lines>
  <Paragraphs>812</Paragraphs>
  <CharactersWithSpaces>9776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489979</dc:creator>
  <cp:lastModifiedBy>483021</cp:lastModifiedBy>
  <cp:lastPrinted>2022-04-11T09:53:31Z</cp:lastPrinted>
  <dcterms:created xsi:type="dcterms:W3CDTF">2021-07-18T23:00:00Z</dcterms:created>
  <dcterms:modified xsi:type="dcterms:W3CDTF">2023-04-06T08:06:20Z</dcterms:modified>
  <cp:revision>3</cp:revision>
</cp:coreProperties>
</file>