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rPr>
      </w:pPr>
      <w:r>
        <w:rPr>
          <w:rFonts w:hint="eastAsia" w:ascii="ＭＳ 明朝" w:hAnsi="ＭＳ 明朝" w:eastAsia="ＭＳ 明朝"/>
        </w:rPr>
        <w:t>Ｒ８</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１</w:t>
      </w:r>
      <w:bookmarkStart w:id="0" w:name="_GoBack"/>
      <w:bookmarkEnd w:id="0"/>
      <w:r>
        <w:rPr>
          <w:rFonts w:hint="eastAsia" w:ascii="ＭＳ 明朝" w:hAnsi="ＭＳ 明朝" w:eastAsia="ＭＳ 明朝"/>
        </w:rPr>
        <w:t xml:space="preserve"> </w:t>
      </w:r>
      <w:r>
        <w:rPr>
          <w:rFonts w:hint="eastAsia" w:ascii="ＭＳ 明朝" w:hAnsi="ＭＳ 明朝" w:eastAsia="ＭＳ 明朝"/>
        </w:rPr>
        <w:t>地域観光課</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ゴシック" w:hAnsi="ＭＳ ゴシック" w:eastAsia="ＭＳ ゴシック"/>
          <w:sz w:val="24"/>
        </w:rPr>
        <w:t>高知県中山間地域宿泊施設開設支援事業費補助金に関するＱ＆Ａ</w:t>
      </w:r>
    </w:p>
    <w:p>
      <w:pPr>
        <w:pStyle w:val="0"/>
        <w:rPr>
          <w:rFonts w:hint="eastAsia" w:ascii="ＭＳ ゴシック" w:hAnsi="ＭＳ ゴシック" w:eastAsia="ＭＳ ゴシック"/>
          <w:color w:val="FFFFFF" w:themeColor="background1"/>
          <w:sz w:val="24"/>
        </w:rPr>
      </w:pPr>
    </w:p>
    <w:tbl>
      <w:tblPr>
        <w:tblStyle w:val="19"/>
        <w:tblW w:w="0" w:type="auto"/>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１</w:t>
            </w:r>
          </w:p>
        </w:tc>
        <w:tc>
          <w:tcPr>
            <w:tcW w:w="7980" w:type="dx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他の補助金との併用について</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質問①</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sz w:val="21"/>
              </w:rPr>
              <w:t>国の補助金を活用したいが、</w:t>
            </w:r>
            <w:r>
              <w:rPr>
                <w:rFonts w:hint="eastAsia" w:ascii="ＭＳ ゴシック" w:hAnsi="ＭＳ ゴシック" w:eastAsia="ＭＳ ゴシック"/>
              </w:rPr>
              <w:t>裏負担</w:t>
            </w:r>
            <w:r>
              <w:rPr>
                <w:rFonts w:hint="eastAsia" w:ascii="ＭＳ ゴシック" w:hAnsi="ＭＳ ゴシック" w:eastAsia="ＭＳ ゴシック"/>
                <w:sz w:val="21"/>
              </w:rPr>
              <w:t>に本補助金を充てて良いか。</w:t>
            </w:r>
          </w:p>
        </w:tc>
      </w:tr>
      <w:tr>
        <w:trPr/>
        <w:tc>
          <w:tcPr>
            <w:tcW w:w="1045" w:type="dxa"/>
            <w:vAlign w:val="top"/>
          </w:tcPr>
          <w:p>
            <w:pPr>
              <w:pStyle w:val="0"/>
              <w:rPr>
                <w:rFonts w:hint="eastAsia" w:ascii="ＭＳ 明朝" w:hAnsi="ＭＳ 明朝" w:eastAsia="ＭＳ 明朝"/>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国等の事業を活用する場合は、本補助金と補助を受けようとする国等の事業の補助金等の額（市町村の継ぎ足し補助金等を除く。）との合計が、補助対象経費の２分の１を限度とします。</w:t>
            </w:r>
          </w:p>
        </w:tc>
      </w:tr>
    </w:tbl>
    <w:p>
      <w:pPr>
        <w:pStyle w:val="0"/>
        <w:ind w:leftChars="0" w:right="0" w:rightChars="0" w:firstLineChars="0"/>
        <w:jc w:val="both"/>
        <w:rPr>
          <w:rFonts w:hint="eastAsia" w:ascii="ＭＳ 明朝" w:hAnsi="ＭＳ 明朝" w:eastAsia="ＭＳ 明朝"/>
          <w:sz w:val="21"/>
        </w:rPr>
      </w:pPr>
    </w:p>
    <w:tbl>
      <w:tblPr>
        <w:tblStyle w:val="19"/>
        <w:tblW w:w="0" w:type="auto"/>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rPr>
            </w:pPr>
            <w:r>
              <w:rPr>
                <w:rFonts w:hint="eastAsia" w:ascii="ＭＳ ゴシック" w:hAnsi="ＭＳ ゴシック" w:eastAsia="ＭＳ ゴシック"/>
              </w:rPr>
              <w:t>２</w:t>
            </w:r>
          </w:p>
        </w:tc>
        <w:tc>
          <w:tcPr>
            <w:tcW w:w="7980" w:type="dxa"/>
            <w:vAlign w:val="top"/>
          </w:tcPr>
          <w:p>
            <w:pPr>
              <w:pStyle w:val="0"/>
              <w:rPr>
                <w:rFonts w:hint="eastAsia"/>
              </w:rPr>
            </w:pPr>
            <w:r>
              <w:rPr>
                <w:rFonts w:hint="eastAsia" w:ascii="ＭＳ ゴシック" w:hAnsi="ＭＳ ゴシック" w:eastAsia="ＭＳ ゴシック"/>
              </w:rPr>
              <w:t>定義について</w:t>
            </w:r>
          </w:p>
        </w:tc>
      </w:tr>
      <w:tr>
        <w:trPr>
          <w:trHeight w:val="283" w:hRule="atLeast"/>
        </w:trPr>
        <w:tc>
          <w:tcPr>
            <w:tcW w:w="1045" w:type="dxa"/>
            <w:shd w:val="clear" w:color="auto" w:fill="FFFFBE"/>
            <w:vAlign w:val="top"/>
          </w:tcPr>
          <w:p>
            <w:pPr>
              <w:pStyle w:val="0"/>
              <w:rPr>
                <w:rFonts w:hint="eastAsia"/>
              </w:rPr>
            </w:pPr>
            <w:r>
              <w:rPr>
                <w:rFonts w:hint="eastAsia" w:ascii="ＭＳ ゴシック" w:hAnsi="ＭＳ ゴシック" w:eastAsia="ＭＳ ゴシック"/>
              </w:rPr>
              <w:t>質問②</w:t>
            </w:r>
          </w:p>
        </w:tc>
        <w:tc>
          <w:tcPr>
            <w:tcW w:w="7980" w:type="dxa"/>
            <w:shd w:val="clear" w:color="auto" w:fill="FFFFBE"/>
            <w:vAlign w:val="top"/>
          </w:tcPr>
          <w:p>
            <w:pPr>
              <w:pStyle w:val="0"/>
              <w:rPr>
                <w:rFonts w:hint="eastAsia"/>
              </w:rPr>
            </w:pPr>
            <w:r>
              <w:rPr>
                <w:rFonts w:hint="eastAsia" w:ascii="ＭＳ ゴシック" w:hAnsi="ＭＳ ゴシック" w:eastAsia="ＭＳ ゴシック"/>
              </w:rPr>
              <w:t>分散型ホテルはどの程度の距離・範囲内で設置すべきか。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rPr>
            </w:pPr>
            <w:r>
              <w:rPr>
                <w:rFonts w:hint="eastAsia" w:ascii="ＭＳ 明朝" w:hAnsi="ＭＳ 明朝" w:eastAsia="ＭＳ 明朝"/>
              </w:rPr>
              <w:t>拠点となる場所（フロント機能を有する場所など）から概ね</w:t>
            </w:r>
            <w:r>
              <w:rPr>
                <w:rFonts w:hint="eastAsia" w:ascii="ＭＳ 明朝" w:hAnsi="ＭＳ 明朝" w:eastAsia="ＭＳ 明朝"/>
              </w:rPr>
              <w:t>10</w:t>
            </w:r>
            <w:r>
              <w:rPr>
                <w:rFonts w:hint="eastAsia" w:ascii="ＭＳ 明朝" w:hAnsi="ＭＳ 明朝" w:eastAsia="ＭＳ 明朝"/>
              </w:rPr>
              <w:t>分圏内であることを目安としています。ただし、範囲内に適当な物件がない場合等は、地域の実情により判断しますので、個別にご相談ください。</w:t>
            </w:r>
          </w:p>
        </w:tc>
      </w:tr>
      <w:tr>
        <w:trPr/>
        <w:tc>
          <w:tcPr>
            <w:tcW w:w="1045" w:type="dxa"/>
            <w:shd w:val="clear" w:color="auto" w:fill="FFFFBE"/>
            <w:vAlign w:val="top"/>
          </w:tcPr>
          <w:p>
            <w:pPr>
              <w:pStyle w:val="0"/>
              <w:rPr>
                <w:rFonts w:hint="eastAsia"/>
              </w:rPr>
            </w:pPr>
            <w:r>
              <w:rPr>
                <w:rFonts w:hint="eastAsia" w:ascii="ＭＳ ゴシック" w:hAnsi="ＭＳ ゴシック" w:eastAsia="ＭＳ ゴシック"/>
              </w:rPr>
              <w:t>質問③</w:t>
            </w:r>
          </w:p>
        </w:tc>
        <w:tc>
          <w:tcPr>
            <w:tcW w:w="7980" w:type="dxa"/>
            <w:shd w:val="clear" w:color="auto" w:fill="FFFFBE"/>
            <w:vAlign w:val="top"/>
          </w:tcPr>
          <w:p>
            <w:pPr>
              <w:pStyle w:val="0"/>
              <w:rPr>
                <w:rFonts w:hint="eastAsia"/>
              </w:rPr>
            </w:pPr>
            <w:r>
              <w:rPr>
                <w:rFonts w:hint="eastAsia" w:ascii="ＭＳ ゴシック" w:hAnsi="ＭＳ ゴシック" w:eastAsia="ＭＳ ゴシック"/>
                <w:sz w:val="21"/>
              </w:rPr>
              <w:t>分散型ホテルの定義に、空き家又は空き店舗等と記載があるが、等とは例えばどのようなものが考えられるか。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ind w:left="210" w:right="0" w:rightChars="0" w:hanging="210" w:hangingChars="100"/>
              <w:rPr>
                <w:rFonts w:hint="eastAsia" w:ascii="ＭＳ 明朝" w:hAnsi="ＭＳ 明朝" w:eastAsia="ＭＳ 明朝"/>
              </w:rPr>
            </w:pPr>
            <w:r>
              <w:rPr>
                <w:rFonts w:hint="eastAsia" w:ascii="ＭＳ 明朝" w:hAnsi="ＭＳ 明朝" w:eastAsia="ＭＳ 明朝"/>
              </w:rPr>
              <w:t>・県および市町村が</w:t>
            </w:r>
            <w:r>
              <w:rPr>
                <w:rFonts w:hint="eastAsia" w:ascii="ＭＳ 明朝" w:hAnsi="ＭＳ 明朝" w:eastAsia="ＭＳ 明朝"/>
              </w:rPr>
              <w:t>HP</w:t>
            </w:r>
            <w:r>
              <w:rPr>
                <w:rFonts w:hint="eastAsia" w:ascii="ＭＳ 明朝" w:hAnsi="ＭＳ 明朝" w:eastAsia="ＭＳ 明朝"/>
              </w:rPr>
              <w:t>上で公開している空き家バンクの物件情報の中で、拠点となる場所（フロント機能を有する建物など）から、概ね</w:t>
            </w:r>
            <w:r>
              <w:rPr>
                <w:rFonts w:hint="eastAsia" w:ascii="ＭＳ 明朝" w:hAnsi="ＭＳ 明朝" w:eastAsia="ＭＳ 明朝"/>
              </w:rPr>
              <w:t>10</w:t>
            </w:r>
            <w:r>
              <w:rPr>
                <w:rFonts w:hint="eastAsia" w:ascii="ＭＳ 明朝" w:hAnsi="ＭＳ 明朝" w:eastAsia="ＭＳ 明朝"/>
              </w:rPr>
              <w:t>分圏内で空き家の登録がない、もしくは空き家バンクの物件情報の中に空き家の登録はあるが、当該物件が宿泊施設に適さないと判断される場合の新築物件</w:t>
            </w:r>
          </w:p>
          <w:p>
            <w:pPr>
              <w:pStyle w:val="0"/>
              <w:rPr>
                <w:rFonts w:hint="eastAsia" w:ascii="ＭＳ 明朝" w:hAnsi="ＭＳ 明朝" w:eastAsia="ＭＳ 明朝"/>
              </w:rPr>
            </w:pPr>
            <w:r>
              <w:rPr>
                <w:rFonts w:hint="eastAsia" w:ascii="ＭＳ 明朝" w:hAnsi="ＭＳ 明朝" w:eastAsia="ＭＳ 明朝"/>
              </w:rPr>
              <w:t>・地区の集会所として使われていた建物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その他、地域振興や宿泊機能の強化につながる建物は、補助対象となる場合あります。個別にご相談ください。</w:t>
            </w:r>
          </w:p>
        </w:tc>
      </w:tr>
      <w:tr>
        <w:trPr>
          <w:trHeight w:val="310"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質問④</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補助対象となる宿泊施設は、簡易宿所だけか。</w:t>
            </w:r>
          </w:p>
        </w:tc>
      </w:tr>
      <w:tr>
        <w:trPr/>
        <w:tc>
          <w:tcPr>
            <w:tcW w:w="1045" w:type="dxa"/>
            <w:vAlign w:val="top"/>
          </w:tcPr>
          <w:p>
            <w:pPr>
              <w:pStyle w:val="0"/>
              <w:rPr>
                <w:rFonts w:hint="eastAsia" w:ascii="ＭＳ 明朝" w:hAnsi="ＭＳ 明朝" w:eastAsia="ＭＳ 明朝"/>
              </w:rPr>
            </w:pP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民宿や一棟貸し等の簡易宿所以外にも、住宅宿泊業法上の民泊なども対象としています。詳しくは、地域観光課（</w:t>
            </w:r>
            <w:r>
              <w:rPr>
                <w:rFonts w:hint="eastAsia" w:ascii="ＭＳ 明朝" w:hAnsi="ＭＳ 明朝" w:eastAsia="ＭＳ 明朝"/>
              </w:rPr>
              <w:t>TEL</w:t>
            </w:r>
            <w:r>
              <w:rPr>
                <w:rFonts w:hint="eastAsia" w:ascii="ＭＳ 明朝" w:hAnsi="ＭＳ 明朝" w:eastAsia="ＭＳ 明朝"/>
              </w:rPr>
              <w:t>：</w:t>
            </w:r>
            <w:r>
              <w:rPr>
                <w:rFonts w:hint="eastAsia" w:ascii="ＭＳ 明朝" w:hAnsi="ＭＳ 明朝" w:eastAsia="ＭＳ 明朝"/>
              </w:rPr>
              <w:t>088-823-9612</w:t>
            </w:r>
            <w:r>
              <w:rPr>
                <w:rFonts w:hint="eastAsia" w:ascii="ＭＳ 明朝" w:hAnsi="ＭＳ 明朝" w:eastAsia="ＭＳ 明朝"/>
              </w:rPr>
              <w:t>）までお問合せください。</w:t>
            </w:r>
          </w:p>
        </w:tc>
      </w:tr>
      <w:tr>
        <w:trPr>
          <w:trHeight w:val="283" w:hRule="atLeast"/>
        </w:trPr>
        <w:tc>
          <w:tcPr>
            <w:tcW w:w="1045" w:type="dxa"/>
            <w:shd w:val="clear" w:color="auto" w:fill="FFFFBE"/>
            <w:vAlign w:val="top"/>
          </w:tcPr>
          <w:p>
            <w:pPr>
              <w:pStyle w:val="0"/>
              <w:rPr>
                <w:rFonts w:hint="eastAsia"/>
              </w:rPr>
            </w:pPr>
            <w:r>
              <w:rPr>
                <w:rFonts w:hint="eastAsia" w:ascii="ＭＳ ゴシック" w:hAnsi="ＭＳ ゴシック" w:eastAsia="ＭＳ ゴシック"/>
              </w:rPr>
              <w:t>質問⑤</w:t>
            </w:r>
          </w:p>
        </w:tc>
        <w:tc>
          <w:tcPr>
            <w:tcW w:w="7980" w:type="dxa"/>
            <w:shd w:val="clear" w:color="auto" w:fill="FFFFBE"/>
            <w:vAlign w:val="top"/>
          </w:tcPr>
          <w:p>
            <w:pPr>
              <w:pStyle w:val="0"/>
              <w:rPr>
                <w:rFonts w:hint="eastAsia"/>
              </w:rPr>
            </w:pPr>
            <w:r>
              <w:rPr>
                <w:rFonts w:hint="eastAsia" w:ascii="ＭＳ ゴシック" w:hAnsi="ＭＳ ゴシック" w:eastAsia="ＭＳ ゴシック"/>
                <w:sz w:val="21"/>
              </w:rPr>
              <w:t>地域連携グループとは。</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宿泊施設を中心とした同一地域内の複数の観光関連事業者等で構成するグループのことを指します。</w:t>
            </w:r>
          </w:p>
          <w:p>
            <w:pPr>
              <w:pStyle w:val="0"/>
              <w:rPr>
                <w:rFonts w:hint="eastAsia" w:ascii="ＭＳ 明朝" w:hAnsi="ＭＳ 明朝" w:eastAsia="ＭＳ 明朝"/>
              </w:rPr>
            </w:pPr>
            <w:r>
              <w:rPr>
                <w:rFonts w:hint="eastAsia" w:ascii="ＭＳ 明朝" w:hAnsi="ＭＳ 明朝" w:eastAsia="ＭＳ 明朝"/>
              </w:rPr>
              <w:t>例えば、複数の異なる事業者が連携して、共同で分散型ホテルの整備を行う場合が、この地域連携グループに該当します。</w:t>
            </w:r>
          </w:p>
        </w:tc>
      </w:tr>
    </w:tbl>
    <w:p>
      <w:pPr>
        <w:pStyle w:val="0"/>
        <w:ind w:leftChars="0" w:right="0" w:rightChars="0" w:firstLineChars="0"/>
        <w:jc w:val="both"/>
        <w:rPr>
          <w:rFonts w:hint="eastAsia" w:ascii="ＭＳ 明朝" w:hAnsi="ＭＳ 明朝" w:eastAsia="ＭＳ 明朝"/>
        </w:rPr>
      </w:pPr>
    </w:p>
    <w:tbl>
      <w:tblPr>
        <w:tblStyle w:val="19"/>
        <w:tblW w:w="0" w:type="auto"/>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rPr>
            </w:pPr>
            <w:r>
              <w:rPr>
                <w:rFonts w:hint="eastAsia" w:ascii="ＭＳ ゴシック" w:hAnsi="ＭＳ ゴシック" w:eastAsia="ＭＳ ゴシック"/>
              </w:rPr>
              <w:t>３</w:t>
            </w:r>
          </w:p>
        </w:tc>
        <w:tc>
          <w:tcPr>
            <w:tcW w:w="7980" w:type="dxa"/>
            <w:vAlign w:val="top"/>
          </w:tcPr>
          <w:p>
            <w:pPr>
              <w:pStyle w:val="0"/>
              <w:rPr>
                <w:rFonts w:hint="eastAsia"/>
              </w:rPr>
            </w:pPr>
            <w:r>
              <w:rPr>
                <w:rFonts w:hint="eastAsia" w:ascii="ＭＳ ゴシック" w:hAnsi="ＭＳ ゴシック" w:eastAsia="ＭＳ ゴシック"/>
              </w:rPr>
              <w:t>補助対象事業について</w:t>
            </w:r>
          </w:p>
        </w:tc>
      </w:tr>
      <w:tr>
        <w:trPr>
          <w:trHeight w:val="43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質問⑥</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１ヶ月休業していた宿を改修して、リニューアルオープンしたいと思っている。対象となるか。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単なる維持修繕であれば、補助対象外です。</w:t>
            </w:r>
          </w:p>
          <w:p>
            <w:pPr>
              <w:pStyle w:val="0"/>
              <w:rPr>
                <w:rFonts w:hint="eastAsia" w:ascii="ＭＳ 明朝" w:hAnsi="ＭＳ 明朝" w:eastAsia="ＭＳ 明朝"/>
              </w:rPr>
            </w:pPr>
            <w:r>
              <w:rPr>
                <w:rFonts w:hint="eastAsia" w:ascii="ＭＳ 明朝" w:hAnsi="ＭＳ 明朝" w:eastAsia="ＭＳ 明朝"/>
              </w:rPr>
              <w:t>補助対象とするには、分散型ホテルの構築に向け、施設の磨き上げ、観光客の長期滞在につながる取り組みを実施してください。</w:t>
            </w:r>
          </w:p>
        </w:tc>
      </w:tr>
      <w:tr>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質問⑦</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宿泊施設の備品購入費用について、購入価格の下限はあるのか（例えば、</w:t>
            </w:r>
            <w:r>
              <w:rPr>
                <w:rFonts w:hint="eastAsia" w:ascii="ＭＳ ゴシック" w:hAnsi="ＭＳ ゴシック" w:eastAsia="ＭＳ ゴシック"/>
              </w:rPr>
              <w:t>10</w:t>
            </w:r>
            <w:r>
              <w:rPr>
                <w:rFonts w:hint="eastAsia" w:ascii="ＭＳ ゴシック" w:hAnsi="ＭＳ ゴシック" w:eastAsia="ＭＳ ゴシック"/>
              </w:rPr>
              <w:t>万円未満のものは対象外などの制限はあるのか）。</w:t>
            </w:r>
          </w:p>
        </w:tc>
      </w:tr>
      <w:tr>
        <w:trPr>
          <w:trHeight w:val="283" w:hRule="atLeast"/>
        </w:trPr>
        <w:tc>
          <w:tcPr>
            <w:tcW w:w="1045" w:type="dxa"/>
            <w:shd w:val="clear" w:color="auto" w:fill="auto"/>
            <w:vAlign w:val="top"/>
          </w:tcPr>
          <w:p>
            <w:pPr>
              <w:pStyle w:val="0"/>
              <w:rPr>
                <w:rFonts w:hint="eastAsia" w:ascii="ＭＳ 明朝" w:hAnsi="ＭＳ 明朝" w:eastAsia="ＭＳ 明朝"/>
              </w:rPr>
            </w:pPr>
            <w:r>
              <w:rPr>
                <w:rFonts w:hint="eastAsia" w:ascii="ＭＳ 明朝" w:hAnsi="ＭＳ 明朝" w:eastAsia="ＭＳ 明朝"/>
              </w:rPr>
              <w:t>回　答</w:t>
            </w:r>
          </w:p>
        </w:tc>
        <w:tc>
          <w:tcPr>
            <w:tcW w:w="7980" w:type="dxa"/>
            <w:shd w:val="clear" w:color="auto" w:fill="auto"/>
            <w:vAlign w:val="top"/>
          </w:tcPr>
          <w:p>
            <w:pPr>
              <w:pStyle w:val="0"/>
              <w:rPr>
                <w:rFonts w:hint="eastAsia" w:ascii="ＭＳ 明朝" w:hAnsi="ＭＳ 明朝" w:eastAsia="ＭＳ 明朝"/>
              </w:rPr>
            </w:pPr>
            <w:r>
              <w:rPr>
                <w:rFonts w:hint="eastAsia" w:ascii="ＭＳ 明朝" w:hAnsi="ＭＳ 明朝" w:eastAsia="ＭＳ 明朝"/>
              </w:rPr>
              <w:t>備品の購入価格に下限はありません。</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highlight w:val="none"/>
              </w:rPr>
            </w:pPr>
            <w:r>
              <w:rPr>
                <w:rFonts w:hint="eastAsia" w:ascii="ＭＳ ゴシック" w:hAnsi="ＭＳ ゴシック" w:eastAsia="ＭＳ ゴシック"/>
                <w:highlight w:val="none"/>
              </w:rPr>
              <w:t>質問⑧</w:t>
            </w:r>
          </w:p>
        </w:tc>
        <w:tc>
          <w:tcPr>
            <w:tcW w:w="7980" w:type="dxa"/>
            <w:shd w:val="clear" w:color="auto" w:fill="FFFFBE"/>
            <w:vAlign w:val="top"/>
          </w:tcPr>
          <w:p>
            <w:pPr>
              <w:pStyle w:val="0"/>
              <w:rPr>
                <w:rFonts w:hint="eastAsia" w:ascii="ＭＳ ゴシック" w:hAnsi="ＭＳ ゴシック" w:eastAsia="ＭＳ ゴシック"/>
                <w:highlight w:val="none"/>
              </w:rPr>
            </w:pPr>
            <w:r>
              <w:rPr>
                <w:rFonts w:hint="eastAsia" w:ascii="ＭＳ ゴシック" w:hAnsi="ＭＳ ゴシック" w:eastAsia="ＭＳ ゴシック"/>
                <w:highlight w:val="none"/>
              </w:rPr>
              <w:t>宿泊施設開設のため、トイレットペーパーを購入する。補助対象となるか。</w:t>
            </w:r>
          </w:p>
        </w:tc>
      </w:tr>
      <w:tr>
        <w:trPr>
          <w:trHeight w:val="283" w:hRule="atLeast"/>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衛生用品等の消耗品は補助対象外です。</w:t>
            </w:r>
          </w:p>
        </w:tc>
      </w:tr>
      <w:tr>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質問⑨</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事業に遅れが生じ、２月末までに終わりそうにない。できている範囲だけでも補助金を交付してもらえないか。</w:t>
            </w:r>
          </w:p>
        </w:tc>
      </w:tr>
      <w:tr>
        <w:trPr/>
        <w:tc>
          <w:tcPr>
            <w:tcW w:w="1045" w:type="dxa"/>
            <w:vAlign w:val="top"/>
          </w:tcPr>
          <w:p>
            <w:pPr>
              <w:pStyle w:val="0"/>
              <w:rPr>
                <w:rFonts w:hint="eastAsia" w:ascii="ＭＳ 明朝" w:hAnsi="ＭＳ 明朝" w:eastAsia="ＭＳ 明朝"/>
              </w:rPr>
            </w:pPr>
            <w:r>
              <w:rPr>
                <w:rFonts w:hint="eastAsia"/>
              </w:rPr>
              <mc:AlternateContent>
                <mc:Choice Requires="wps">
                  <w:drawing>
                    <wp:anchor distT="0" distB="0" distL="71755" distR="71755" simplePos="0" relativeHeight="7" behindDoc="0" locked="1" layoutInCell="1" hidden="0" allowOverlap="1">
                      <wp:simplePos x="0" y="0"/>
                      <wp:positionH relativeFrom="column">
                        <wp:posOffset>-560070</wp:posOffset>
                      </wp:positionH>
                      <wp:positionV relativeFrom="paragraph">
                        <wp:posOffset>495935</wp:posOffset>
                      </wp:positionV>
                      <wp:extent cx="422910" cy="21653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5.65pt;width:33.29pt;height:17.05pt;mso-position-horizontal-relative:text;position:absolute;margin-left:-44.1pt;margin-top:39.04pt;mso-wrap-distance-bottom:0pt;mso-wrap-distance-right:5.65pt;mso-wrap-distance-top:0pt;mso-wrap-style:none;"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事業未完了での補助金の交付は行いません。</w:t>
            </w:r>
          </w:p>
          <w:p>
            <w:pPr>
              <w:pStyle w:val="0"/>
              <w:rPr>
                <w:rFonts w:hint="eastAsia" w:ascii="ＭＳ 明朝" w:hAnsi="ＭＳ 明朝" w:eastAsia="ＭＳ 明朝"/>
              </w:rPr>
            </w:pPr>
            <w:r>
              <w:rPr>
                <w:rFonts w:hint="eastAsia" w:ascii="ＭＳ 明朝" w:hAnsi="ＭＳ 明朝" w:eastAsia="ＭＳ 明朝"/>
              </w:rPr>
              <w:t>事業完了が間に合わない場合、補助金中止承認申請書の提出が必要となります。事業が完了しない可能性が出てきた時点で、県担当者にご相談ください。</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質問⑩</w:t>
            </w:r>
          </w:p>
        </w:tc>
        <w:tc>
          <w:tcPr>
            <w:tcW w:w="7980"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中古備品の購入は補助対象となりますか。</w:t>
            </w:r>
          </w:p>
        </w:tc>
      </w:tr>
      <w:tr>
        <w:trPr/>
        <w:tc>
          <w:tcPr>
            <w:tcW w:w="1045" w:type="dxa"/>
            <w:vAlign w:val="top"/>
          </w:tcPr>
          <w:p>
            <w:pPr>
              <w:pStyle w:val="0"/>
              <w:rPr>
                <w:rFonts w:hint="eastAsia" w:ascii="ＭＳ 明朝" w:hAnsi="ＭＳ 明朝" w:eastAsia="ＭＳ 明朝"/>
              </w:rPr>
            </w:pPr>
            <w:r>
              <w:rPr>
                <w:rFonts w:hint="eastAsia"/>
              </w:rPr>
              <mc:AlternateContent>
                <mc:Choice Requires="wps">
                  <w:drawing>
                    <wp:anchor distT="0" distB="0" distL="71755" distR="71755" simplePos="0" relativeHeight="2" behindDoc="0" locked="1" layoutInCell="1" hidden="0" allowOverlap="1">
                      <wp:simplePos x="0" y="0"/>
                      <wp:positionH relativeFrom="column">
                        <wp:posOffset>-560070</wp:posOffset>
                      </wp:positionH>
                      <wp:positionV relativeFrom="paragraph">
                        <wp:posOffset>498475</wp:posOffset>
                      </wp:positionV>
                      <wp:extent cx="422910" cy="21653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33.29pt;height:17.05pt;mso-position-horizontal-relative:text;position:absolute;margin-left:-44.1pt;margin-top:39.25pt;mso-wrap-distance-bottom:0pt;mso-wrap-distance-right:5.65pt;mso-wrap-distance-top:0pt;mso-wrap-style:none;" o:spid="_x0000_s1027"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rPr>
              <mc:AlternateContent>
                <mc:Choice Requires="wps">
                  <w:drawing>
                    <wp:anchor distT="0" distB="0" distL="71755" distR="71755" simplePos="0" relativeHeight="3" behindDoc="0" locked="1" layoutInCell="1" hidden="0" allowOverlap="1">
                      <wp:simplePos x="0" y="0"/>
                      <wp:positionH relativeFrom="column">
                        <wp:posOffset>-557530</wp:posOffset>
                      </wp:positionH>
                      <wp:positionV relativeFrom="paragraph">
                        <wp:posOffset>4290695</wp:posOffset>
                      </wp:positionV>
                      <wp:extent cx="422910" cy="21653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33.29pt;height:17.05pt;mso-position-horizontal-relative:text;position:absolute;margin-left:-43.9pt;margin-top:337.85pt;mso-wrap-distance-bottom:0pt;mso-wrap-distance-right:5.65pt;mso-wrap-distance-top:0pt;mso-wrap-style:none;"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中古品については、使用状況や経年劣化の程度等により個々の市場価値が異なるため、購入価格の妥当性や補助事業における継続的な使用の可能性を客観的に確認することが困難です。そのため、中古備品は補助対象外となります。</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質問⑪</w:t>
            </w:r>
          </w:p>
        </w:tc>
        <w:tc>
          <w:tcPr>
            <w:tcW w:w="7980"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欠品等により申請時の見積書の内容と実際に導入する備品が異なる場合について。</w:t>
            </w:r>
          </w:p>
        </w:tc>
      </w:tr>
      <w:tr>
        <w:trPr/>
        <w:tc>
          <w:tcPr>
            <w:tcW w:w="1045" w:type="dxa"/>
            <w:vAlign w:val="top"/>
          </w:tcPr>
          <w:p>
            <w:pPr>
              <w:pStyle w:val="0"/>
              <w:rPr>
                <w:rFonts w:hint="eastAsia" w:ascii="ＭＳ 明朝" w:hAnsi="ＭＳ 明朝" w:eastAsia="ＭＳ 明朝"/>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申請時の見積書の内容と実際に購入するものは同一であることが原則です。ただし、欠品その他申請者の責に帰さない事由により購入することが困難となった場合には、変更が認められることがあります。購入前に当課までご相談ください。</w:t>
            </w:r>
          </w:p>
        </w:tc>
      </w:tr>
    </w:tbl>
    <w:p>
      <w:pPr>
        <w:pStyle w:val="0"/>
        <w:ind w:leftChars="0" w:right="0" w:rightChars="0" w:firstLineChars="0"/>
        <w:jc w:val="both"/>
        <w:rPr>
          <w:rFonts w:hint="eastAsia"/>
        </w:rPr>
      </w:pPr>
    </w:p>
    <w:tbl>
      <w:tblPr>
        <w:tblStyle w:val="19"/>
        <w:tblW w:w="0" w:type="auto"/>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rPr>
            </w:pPr>
            <w:r>
              <w:rPr>
                <w:rFonts w:hint="eastAsia" w:ascii="ＭＳ ゴシック" w:hAnsi="ＭＳ ゴシック" w:eastAsia="ＭＳ ゴシック"/>
              </w:rPr>
              <w:t>４</w:t>
            </w:r>
          </w:p>
        </w:tc>
        <w:tc>
          <w:tcPr>
            <w:tcW w:w="7980" w:type="dxa"/>
            <w:vAlign w:val="top"/>
          </w:tcPr>
          <w:p>
            <w:pPr>
              <w:pStyle w:val="0"/>
              <w:rPr>
                <w:rFonts w:hint="eastAsia"/>
              </w:rPr>
            </w:pPr>
            <w:r>
              <w:rPr>
                <w:rFonts w:hint="eastAsia" w:ascii="ＭＳ ゴシック" w:hAnsi="ＭＳ ゴシック" w:eastAsia="ＭＳ ゴシック"/>
              </w:rPr>
              <w:t>交付申請について</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質問⑫</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交付申請書を提出してから交付決定まで、どのくらいの期間がかかるか。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事業計画の精査に時間を要するため、申請いただいてから交付決定まで１か月以上かかることも想定されます。遅くとも、事業着手の３か月前を目途に県担当者との協議を始めてください。</w:t>
            </w:r>
          </w:p>
          <w:p>
            <w:pPr>
              <w:pStyle w:val="0"/>
              <w:rPr>
                <w:rFonts w:hint="eastAsia" w:ascii="ＭＳ 明朝" w:hAnsi="ＭＳ 明朝" w:eastAsia="ＭＳ 明朝"/>
              </w:rPr>
            </w:pPr>
            <w:r>
              <w:rPr>
                <w:rFonts w:hint="eastAsia" w:ascii="ＭＳ 明朝" w:hAnsi="ＭＳ 明朝" w:eastAsia="ＭＳ 明朝"/>
              </w:rPr>
              <w:t>事業着手日までに十分な期間を確保できない場合は、協議段階でお断りさせていただく場合があります。事業着手日が概ね決定している場合は、早めにお伝えください。</w:t>
            </w:r>
          </w:p>
          <w:p>
            <w:pPr>
              <w:pStyle w:val="0"/>
              <w:rPr>
                <w:rFonts w:hint="eastAsia" w:ascii="ＭＳ 明朝" w:hAnsi="ＭＳ 明朝" w:eastAsia="ＭＳ 明朝"/>
              </w:rPr>
            </w:pPr>
            <w:r>
              <w:rPr>
                <w:rFonts w:hint="eastAsia" w:ascii="ＭＳ 明朝" w:hAnsi="ＭＳ 明朝" w:eastAsia="ＭＳ 明朝"/>
              </w:rPr>
              <w:t>また、補助事業「１</w:t>
            </w:r>
            <w:r>
              <w:rPr>
                <w:rFonts w:hint="eastAsia" w:ascii="ＭＳ 明朝" w:hAnsi="ＭＳ 明朝" w:eastAsia="ＭＳ 明朝"/>
              </w:rPr>
              <w:t xml:space="preserve"> </w:t>
            </w:r>
            <w:r>
              <w:rPr>
                <w:rFonts w:hint="eastAsia" w:ascii="ＭＳ 明朝" w:hAnsi="ＭＳ 明朝" w:eastAsia="ＭＳ 明朝"/>
              </w:rPr>
              <w:t>分散型ホテルを中心とした観光まちづくり推進事業」を活用する場合、採択決定にも時間を要しますので、早めの連絡をお願いします。</w:t>
            </w:r>
          </w:p>
        </w:tc>
      </w:tr>
      <w:tr>
        <w:trPr>
          <w:trHeight w:val="897"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質問⑬</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今年度既に、補助事業「２　宿泊施設開設支援事業」で交付決定を受けており、事業を開始している。今年度さらに宿泊施設を開設したいと思っている。申請してもよいか。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申請は、各補助事業ごとに、１事業者（１地域連携グループ）につき年度内１回限りとします。</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質問⑭</w:t>
            </w:r>
          </w:p>
        </w:tc>
        <w:tc>
          <w:tcPr>
            <w:tcW w:w="7980"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ＥＣサイトでの購入について。</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ind w:right="0" w:rightChars="0" w:firstLineChars="0"/>
              <w:rPr>
                <w:rFonts w:hint="eastAsia" w:ascii="ＭＳ 明朝" w:hAnsi="ＭＳ 明朝" w:eastAsia="ＭＳ 明朝"/>
              </w:rPr>
            </w:pPr>
            <w:r>
              <w:rPr>
                <w:rFonts w:hint="eastAsia" w:ascii="ＭＳ 明朝" w:hAnsi="ＭＳ 明朝" w:eastAsia="ＭＳ 明朝"/>
              </w:rPr>
              <w:t>ＥＣサイトでの購入にあたっては、事前に見積書が発行されないことから、以下の書類を提出してください。</w:t>
            </w:r>
          </w:p>
          <w:p>
            <w:pPr>
              <w:pStyle w:val="0"/>
              <w:rPr>
                <w:rFonts w:hint="eastAsia" w:ascii="ＭＳ 明朝" w:hAnsi="ＭＳ 明朝" w:eastAsia="ＭＳ 明朝"/>
              </w:rPr>
            </w:pPr>
            <w:r>
              <w:rPr>
                <w:rFonts w:hint="eastAsia" w:ascii="ＭＳ 明朝" w:hAnsi="ＭＳ 明朝" w:eastAsia="ＭＳ 明朝"/>
              </w:rPr>
              <w:t>＜提出書類＞</w:t>
            </w:r>
          </w:p>
          <w:p>
            <w:pPr>
              <w:pStyle w:val="0"/>
              <w:rPr>
                <w:rFonts w:hint="eastAsia" w:ascii="ＭＳ 明朝" w:hAnsi="ＭＳ 明朝" w:eastAsia="ＭＳ 明朝"/>
              </w:rPr>
            </w:pPr>
            <w:r>
              <w:rPr>
                <w:rFonts w:hint="eastAsia" w:ascii="ＭＳ 明朝" w:hAnsi="ＭＳ 明朝" w:eastAsia="ＭＳ 明朝"/>
              </w:rPr>
              <w:t>①購入する商品の価格及び仕様が確認ができる書類</w:t>
            </w:r>
          </w:p>
          <w:p>
            <w:pPr>
              <w:pStyle w:val="0"/>
              <w:rPr>
                <w:rFonts w:hint="eastAsia" w:ascii="ＭＳ 明朝" w:hAnsi="ＭＳ 明朝" w:eastAsia="ＭＳ 明朝"/>
              </w:rPr>
            </w:pPr>
            <w:r>
              <w:rPr>
                <w:rFonts w:hint="eastAsia" w:ascii="ＭＳ 明朝" w:hAnsi="ＭＳ 明朝" w:eastAsia="ＭＳ 明朝"/>
              </w:rPr>
              <w:t>⇒商品名、型番、数量、単価、送料、税別価格、税込価格等が確認できるＥＣサイトの画面コピー等を、見積書に代わる資料として提出してください。</w:t>
            </w:r>
          </w:p>
          <w:p>
            <w:pPr>
              <w:pStyle w:val="0"/>
              <w:rPr>
                <w:rFonts w:hint="eastAsia" w:ascii="ＭＳ 明朝" w:hAnsi="ＭＳ 明朝" w:eastAsia="ＭＳ 明朝"/>
              </w:rPr>
            </w:pPr>
            <w:r>
              <w:rPr>
                <w:rFonts w:hint="eastAsia" w:ascii="ＭＳ 明朝" w:hAnsi="ＭＳ 明朝" w:eastAsia="ＭＳ 明朝"/>
              </w:rPr>
              <w:t>②購入・支払事実の確認書類</w:t>
            </w:r>
          </w:p>
          <w:p>
            <w:pPr>
              <w:pStyle w:val="0"/>
              <w:rPr>
                <w:rFonts w:hint="eastAsia" w:ascii="ＭＳ 明朝" w:hAnsi="ＭＳ 明朝" w:eastAsia="ＭＳ 明朝"/>
              </w:rPr>
            </w:pPr>
            <w:r>
              <w:rPr>
                <w:rFonts w:hint="eastAsia" w:ascii="ＭＳ 明朝" w:hAnsi="ＭＳ 明朝" w:eastAsia="ＭＳ 明朝"/>
              </w:rPr>
              <w:t>⇒領収書、購入明細、決済記録等により、購入日、購入者、商品、金額、支払状況が確認できる資料を提出してください。</w:t>
            </w:r>
          </w:p>
          <w:p>
            <w:pPr>
              <w:pStyle w:val="0"/>
              <w:rPr>
                <w:rFonts w:hint="eastAsia" w:ascii="ＭＳ 明朝" w:hAnsi="ＭＳ 明朝" w:eastAsia="ＭＳ 明朝"/>
              </w:rPr>
            </w:pPr>
            <w:r>
              <w:rPr>
                <w:rFonts w:hint="eastAsia" w:ascii="ＭＳ 明朝" w:hAnsi="ＭＳ 明朝" w:eastAsia="ＭＳ 明朝"/>
              </w:rPr>
              <w:t>③補助事業者本人による購入であることの確認書類</w:t>
            </w:r>
          </w:p>
          <w:p>
            <w:pPr>
              <w:pStyle w:val="0"/>
              <w:rPr>
                <w:rFonts w:hint="eastAsia" w:ascii="ＭＳ 明朝" w:hAnsi="ＭＳ 明朝" w:eastAsia="ＭＳ 明朝"/>
              </w:rPr>
            </w:pPr>
            <w:r>
              <w:rPr>
                <w:rFonts w:hint="eastAsia" w:ascii="ＭＳ 明朝" w:hAnsi="ＭＳ 明朝" w:eastAsia="ＭＳ 明朝"/>
              </w:rPr>
              <w:t>⇒補助事業者本人または補助事業を行う法人等のアカウント・名義で購入したことが確認できる資料を提出してください。第三者名義での購入は認めません。</w:t>
            </w:r>
          </w:p>
        </w:tc>
      </w:tr>
    </w:tbl>
    <w:p>
      <w:pPr>
        <w:pStyle w:val="0"/>
        <w:rPr>
          <w:rFonts w:hint="eastAsia" w:ascii="ＭＳ 明朝" w:hAnsi="ＭＳ 明朝" w:eastAsia="ＭＳ 明朝"/>
        </w:rPr>
      </w:pPr>
    </w:p>
    <w:tbl>
      <w:tblPr>
        <w:tblStyle w:val="19"/>
        <w:tblW w:w="0" w:type="auto"/>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rPr>
            </w:pPr>
            <w:r>
              <w:rPr>
                <w:rFonts w:hint="eastAsia" w:ascii="ＭＳ ゴシック" w:hAnsi="ＭＳ ゴシック" w:eastAsia="ＭＳ ゴシック"/>
              </w:rPr>
              <w:t>５</w:t>
            </w:r>
          </w:p>
        </w:tc>
        <w:tc>
          <w:tcPr>
            <w:tcW w:w="7980" w:type="dxa"/>
            <w:vAlign w:val="top"/>
          </w:tcPr>
          <w:p>
            <w:pPr>
              <w:pStyle w:val="0"/>
              <w:rPr>
                <w:rFonts w:hint="eastAsia"/>
              </w:rPr>
            </w:pPr>
            <w:r>
              <w:rPr>
                <w:rFonts w:hint="eastAsia" w:ascii="ＭＳ ゴシック" w:hAnsi="ＭＳ ゴシック" w:eastAsia="ＭＳ ゴシック"/>
              </w:rPr>
              <w:t>実績報告について</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質問⑮</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事業完了日までに、相手方への支払も完了させておく必要があるか。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はい。</w:t>
            </w:r>
          </w:p>
          <w:p>
            <w:pPr>
              <w:pStyle w:val="0"/>
              <w:rPr>
                <w:rFonts w:hint="eastAsia" w:ascii="ＭＳ 明朝" w:hAnsi="ＭＳ 明朝" w:eastAsia="ＭＳ 明朝"/>
              </w:rPr>
            </w:pPr>
            <w:r>
              <w:rPr>
                <w:rFonts w:hint="eastAsia" w:ascii="ＭＳ 明朝" w:hAnsi="ＭＳ 明朝" w:eastAsia="ＭＳ 明朝"/>
              </w:rPr>
              <w:t>補助対象とするには、実績報告時点で、本補助事業に係る全ての支払が完了している必要がありますので、ご注意ください。</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質問⑯</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実績報告書提出後、補助金が交付されるまでどのくらいの期間がかかるか。</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実績報告書の精査→補助金額の確定→補助金の交付　という流れになり、</w:t>
            </w:r>
          </w:p>
          <w:p>
            <w:pPr>
              <w:pStyle w:val="0"/>
              <w:rPr>
                <w:rFonts w:hint="eastAsia" w:ascii="ＭＳ 明朝" w:hAnsi="ＭＳ 明朝" w:eastAsia="ＭＳ 明朝"/>
              </w:rPr>
            </w:pPr>
            <w:r>
              <w:rPr>
                <w:rFonts w:hint="eastAsia" w:ascii="ＭＳ 明朝" w:hAnsi="ＭＳ 明朝" w:eastAsia="ＭＳ 明朝"/>
              </w:rPr>
              <w:t>実績報告書の精査に時間を要するときは、補助金交付まで１か月以上かかる場合があります。</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質問⑰</w:t>
            </w:r>
          </w:p>
        </w:tc>
        <w:tc>
          <w:tcPr>
            <w:tcW w:w="7980" w:type="dxa"/>
            <w:shd w:val="clear" w:color="auto" w:fill="FFE69A"/>
            <w:vAlign w:val="top"/>
          </w:tcPr>
          <w:p>
            <w:pPr>
              <w:pStyle w:val="0"/>
              <w:rPr>
                <w:rFonts w:hint="eastAsia" w:ascii="ＭＳ ゴシック" w:hAnsi="ＭＳ ゴシック" w:eastAsia="ＭＳ ゴシック"/>
              </w:rPr>
            </w:pPr>
            <w:r>
              <w:rPr>
                <w:rFonts w:hint="eastAsia"/>
              </w:rPr>
              <mc:AlternateContent>
                <mc:Choice Requires="wps">
                  <w:drawing>
                    <wp:anchor distT="0" distB="0" distL="71755" distR="71755" simplePos="0" relativeHeight="4" behindDoc="0" locked="1" layoutInCell="1" hidden="0" allowOverlap="1">
                      <wp:simplePos x="0" y="0"/>
                      <wp:positionH relativeFrom="column">
                        <wp:posOffset>-1223645</wp:posOffset>
                      </wp:positionH>
                      <wp:positionV relativeFrom="paragraph">
                        <wp:posOffset>-20955</wp:posOffset>
                      </wp:positionV>
                      <wp:extent cx="422910" cy="216535"/>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33.29pt;height:17.05pt;mso-position-horizontal-relative:text;position:absolute;margin-left:-96.35pt;margin-top:-1.65pt;mso-wrap-distance-bottom:0pt;mso-wrap-distance-right:5.65pt;mso-wrap-distance-top:0pt;mso-wrap-style:none;" o:spid="_x0000_s1029"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ゴシック" w:hAnsi="ＭＳ ゴシック" w:eastAsia="ＭＳ ゴシック"/>
              </w:rPr>
              <w:t>購入品の価格変更等により補助対象経費が申請時よりも安くなった場合、実績報</w:t>
            </w:r>
            <w:r>
              <w:rPr>
                <w:rFonts w:hint="eastAsia"/>
              </w:rPr>
              <mc:AlternateContent>
                <mc:Choice Requires="wps">
                  <w:drawing>
                    <wp:anchor distT="0" distB="0" distL="71755" distR="71755" simplePos="0" relativeHeight="5" behindDoc="0" locked="1" layoutInCell="1" hidden="0" allowOverlap="1">
                      <wp:simplePos x="0" y="0"/>
                      <wp:positionH relativeFrom="column">
                        <wp:posOffset>-1223645</wp:posOffset>
                      </wp:positionH>
                      <wp:positionV relativeFrom="paragraph">
                        <wp:posOffset>3648710</wp:posOffset>
                      </wp:positionV>
                      <wp:extent cx="422910" cy="216535"/>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5.65pt;width:33.29pt;height:17.05pt;mso-position-horizontal-relative:text;position:absolute;margin-left:-96.35pt;margin-top:287.3pt;mso-wrap-distance-bottom:0pt;mso-wrap-distance-right:5.65pt;mso-wrap-distance-top:0pt;mso-wrap-style:none;"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ゴシック" w:hAnsi="ＭＳ ゴシック" w:eastAsia="ＭＳ ゴシック"/>
              </w:rPr>
              <w:t>告は実際の購入金額で行い、それに合わせて補助金額も減額されるという認識でよいか。</w:t>
            </w:r>
          </w:p>
        </w:tc>
      </w:tr>
      <w:tr>
        <w:trPr/>
        <w:tc>
          <w:tcPr>
            <w:tcW w:w="1045" w:type="dxa"/>
            <w:vAlign w:val="top"/>
          </w:tcPr>
          <w:p>
            <w:pPr>
              <w:pStyle w:val="0"/>
              <w:rPr>
                <w:rFonts w:hint="eastAsia" w:ascii="ＭＳ 明朝" w:hAnsi="ＭＳ 明朝" w:eastAsia="ＭＳ 明朝"/>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お見込のとおりです。</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質問⑱</w:t>
            </w:r>
          </w:p>
        </w:tc>
        <w:tc>
          <w:tcPr>
            <w:tcW w:w="7980"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補助対象経費のクレジットカードによる支払いについて</w:t>
            </w:r>
          </w:p>
        </w:tc>
      </w:tr>
      <w:tr>
        <w:trPr/>
        <w:tc>
          <w:tcPr>
            <w:tcW w:w="1045" w:type="dxa"/>
            <w:vAlign w:val="top"/>
          </w:tcPr>
          <w:p>
            <w:pPr>
              <w:pStyle w:val="0"/>
              <w:rPr>
                <w:rFonts w:hint="eastAsia"/>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クレジットカードによる支払にあたっては、補助対象期間内に口座引落しが完了したことを確認できる場合のみ対象とします。</w:t>
            </w:r>
          </w:p>
          <w:p>
            <w:pPr>
              <w:pStyle w:val="0"/>
              <w:rPr>
                <w:rFonts w:hint="eastAsia" w:ascii="ＭＳ 明朝" w:hAnsi="ＭＳ 明朝" w:eastAsia="ＭＳ 明朝"/>
              </w:rPr>
            </w:pPr>
            <w:r>
              <w:rPr>
                <w:rFonts w:hint="eastAsia" w:ascii="ＭＳ 明朝" w:hAnsi="ＭＳ 明朝" w:eastAsia="ＭＳ 明朝"/>
              </w:rPr>
              <w:t>なお、実績報告時には、以下の支払確認書類を提出してください。</w:t>
            </w:r>
          </w:p>
          <w:p>
            <w:pPr>
              <w:pStyle w:val="0"/>
              <w:rPr>
                <w:rFonts w:hint="eastAsia" w:ascii="ＭＳ 明朝" w:hAnsi="ＭＳ 明朝" w:eastAsia="ＭＳ 明朝"/>
              </w:rPr>
            </w:pPr>
            <w:r>
              <w:rPr>
                <w:rFonts w:hint="eastAsia" w:ascii="ＭＳ 明朝" w:hAnsi="ＭＳ 明朝" w:eastAsia="ＭＳ 明朝"/>
              </w:rPr>
              <w:t>＜提出書類＞</w:t>
            </w:r>
          </w:p>
          <w:p>
            <w:pPr>
              <w:pStyle w:val="0"/>
              <w:rPr>
                <w:rFonts w:hint="eastAsia" w:ascii="ＭＳ 明朝" w:hAnsi="ＭＳ 明朝" w:eastAsia="ＭＳ 明朝"/>
              </w:rPr>
            </w:pPr>
            <w:r>
              <w:rPr>
                <w:rFonts w:hint="eastAsia" w:ascii="ＭＳ 明朝" w:hAnsi="ＭＳ 明朝" w:eastAsia="ＭＳ 明朝"/>
              </w:rPr>
              <w:t>①補助事業者名義のクレジットカードで決済が行われていることがわかる書類</w:t>
            </w:r>
          </w:p>
          <w:p>
            <w:pPr>
              <w:pStyle w:val="0"/>
              <w:rPr>
                <w:rFonts w:hint="eastAsia" w:ascii="ＭＳ 明朝" w:hAnsi="ＭＳ 明朝" w:eastAsia="ＭＳ 明朝"/>
              </w:rPr>
            </w:pPr>
            <w:r>
              <w:rPr>
                <w:rFonts w:hint="eastAsia" w:ascii="ＭＳ 明朝" w:hAnsi="ＭＳ 明朝" w:eastAsia="ＭＳ 明朝"/>
              </w:rPr>
              <w:t>⇒クレジットカード利用明細等により、利用日、利用先、利用金額を確認できる資料を提出してください。なお、法人の場合は法人カード、個人事業主の場合は本人名義のクレジットカードとし、家族・従業員等の第三者名義のクレジットカードは対象外とします。</w:t>
            </w:r>
          </w:p>
          <w:p>
            <w:pPr>
              <w:pStyle w:val="0"/>
              <w:rPr>
                <w:rFonts w:hint="eastAsia" w:ascii="ＭＳ 明朝" w:hAnsi="ＭＳ 明朝" w:eastAsia="ＭＳ 明朝"/>
              </w:rPr>
            </w:pPr>
            <w:r>
              <w:rPr>
                <w:rFonts w:hint="eastAsia"/>
              </w:rPr>
              <mc:AlternateContent>
                <mc:Choice Requires="wps">
                  <w:drawing>
                    <wp:anchor distT="0" distB="0" distL="71755" distR="71755" simplePos="0" relativeHeight="8" behindDoc="0" locked="1" layoutInCell="1" hidden="0" allowOverlap="1">
                      <wp:simplePos x="0" y="0"/>
                      <wp:positionH relativeFrom="column">
                        <wp:posOffset>-1223645</wp:posOffset>
                      </wp:positionH>
                      <wp:positionV relativeFrom="paragraph">
                        <wp:posOffset>-1764030</wp:posOffset>
                      </wp:positionV>
                      <wp:extent cx="422910" cy="21653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33.29pt;height:17.05pt;mso-position-horizontal-relative:text;position:absolute;margin-left:-96.35pt;margin-top:-138.9pt;mso-wrap-distance-bottom:0pt;mso-wrap-distance-right:5.65pt;mso-wrap-distance-top:0pt;mso-wrap-style:none;" o:spid="_x0000_s1031"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明朝" w:hAnsi="ＭＳ 明朝" w:eastAsia="ＭＳ 明朝"/>
              </w:rPr>
              <w:t>②購入内容を確認できる書類</w:t>
            </w:r>
          </w:p>
          <w:p>
            <w:pPr>
              <w:pStyle w:val="0"/>
              <w:rPr>
                <w:rFonts w:hint="eastAsia" w:ascii="ＭＳ 明朝" w:hAnsi="ＭＳ 明朝" w:eastAsia="ＭＳ 明朝"/>
              </w:rPr>
            </w:pPr>
            <w:r>
              <w:rPr>
                <w:rFonts w:hint="eastAsia" w:ascii="ＭＳ 明朝" w:hAnsi="ＭＳ 明朝" w:eastAsia="ＭＳ 明朝"/>
              </w:rPr>
              <w:t>⇒購入内容の確認のため、領収書、納品書等により、商品名、数量、金額等が確認できる書類を提出してください。</w:t>
            </w:r>
          </w:p>
          <w:p>
            <w:pPr>
              <w:pStyle w:val="0"/>
              <w:rPr>
                <w:rFonts w:hint="eastAsia" w:ascii="ＭＳ 明朝" w:hAnsi="ＭＳ 明朝" w:eastAsia="ＭＳ 明朝"/>
              </w:rPr>
            </w:pPr>
            <w:r>
              <w:rPr>
                <w:rFonts w:hint="eastAsia" w:ascii="ＭＳ 明朝" w:hAnsi="ＭＳ 明朝" w:eastAsia="ＭＳ 明朝"/>
              </w:rPr>
              <w:t>③補助事業者の口座からの引き落とし確認書類</w:t>
            </w:r>
          </w:p>
          <w:p>
            <w:pPr>
              <w:pStyle w:val="0"/>
              <w:rPr>
                <w:rFonts w:hint="eastAsia" w:ascii="ＭＳ 明朝" w:hAnsi="ＭＳ 明朝" w:eastAsia="ＭＳ 明朝"/>
              </w:rPr>
            </w:pPr>
            <w:r>
              <w:rPr>
                <w:rFonts w:hint="eastAsia" w:ascii="ＭＳ 明朝" w:hAnsi="ＭＳ 明朝" w:eastAsia="ＭＳ 明朝"/>
              </w:rPr>
              <w:t>⇒補助事業者名義の口座から引き落としがされたことが確認できる書類を提出してください。</w:t>
            </w:r>
          </w:p>
        </w:tc>
      </w:tr>
    </w:tbl>
    <w:p>
      <w:pPr>
        <w:pStyle w:val="0"/>
        <w:ind w:leftChars="0" w:right="0" w:rightChars="0" w:firstLineChars="0"/>
        <w:jc w:val="both"/>
        <w:rPr>
          <w:rFonts w:hint="eastAsia" w:ascii="ＭＳ 明朝" w:hAnsi="ＭＳ 明朝" w:eastAsia="ＭＳ 明朝"/>
        </w:rPr>
      </w:pPr>
    </w:p>
    <w:tbl>
      <w:tblPr>
        <w:tblStyle w:val="19"/>
        <w:tblW w:w="9025" w:type="dxa"/>
        <w:tblInd w:w="0" w:type="dxa"/>
        <w:tblLayout w:type="fixed"/>
        <w:tblLook w:firstRow="1" w:lastRow="0" w:firstColumn="1" w:lastColumn="0" w:noHBand="0" w:noVBand="1" w:val="04A0"/>
      </w:tblPr>
      <w:tblGrid>
        <w:gridCol w:w="1045"/>
        <w:gridCol w:w="7980"/>
      </w:tblGrid>
      <w:tr>
        <w:trPr>
          <w:trHeight w:val="283" w:hRule="atLeast"/>
        </w:trPr>
        <w:tc>
          <w:tcPr>
            <w:tcW w:w="1045" w:type="dxa"/>
            <w:vAlign w:val="top"/>
          </w:tcPr>
          <w:p>
            <w:pPr>
              <w:pStyle w:val="0"/>
              <w:rPr>
                <w:rFonts w:hint="eastAsia"/>
              </w:rPr>
            </w:pPr>
            <w:r>
              <w:rPr>
                <w:rFonts w:hint="eastAsia" w:ascii="ＭＳ ゴシック" w:hAnsi="ＭＳ ゴシック" w:eastAsia="ＭＳ ゴシック"/>
              </w:rPr>
              <w:t>６</w:t>
            </w:r>
          </w:p>
        </w:tc>
        <w:tc>
          <w:tcPr>
            <w:tcW w:w="7980" w:type="dxa"/>
            <w:vAlign w:val="top"/>
          </w:tcPr>
          <w:p>
            <w:pPr>
              <w:pStyle w:val="0"/>
              <w:rPr>
                <w:rFonts w:hint="eastAsia"/>
              </w:rPr>
            </w:pPr>
            <w:r>
              <w:rPr>
                <w:rFonts w:hint="eastAsia" w:ascii="ＭＳ ゴシック" w:hAnsi="ＭＳ ゴシック" w:eastAsia="ＭＳ ゴシック"/>
              </w:rPr>
              <w:t>その他</w:t>
            </w:r>
          </w:p>
        </w:tc>
      </w:tr>
      <w:tr>
        <w:trPr>
          <w:trHeight w:val="283" w:hRule="atLeast"/>
        </w:trPr>
        <w:tc>
          <w:tcPr>
            <w:tcW w:w="1045"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質問⑲</w:t>
            </w:r>
          </w:p>
        </w:tc>
        <w:tc>
          <w:tcPr>
            <w:tcW w:w="7980" w:type="dxa"/>
            <w:shd w:val="clear" w:color="auto" w:fill="FFFFBE"/>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補助事業における発注先の決定について</w:t>
            </w:r>
          </w:p>
        </w:tc>
      </w:tr>
      <w:tr>
        <w:trPr/>
        <w:tc>
          <w:tcPr>
            <w:tcW w:w="1045" w:type="dxa"/>
            <w:vAlign w:val="top"/>
          </w:tcPr>
          <w:p>
            <w:pPr>
              <w:pStyle w:val="0"/>
              <w:rPr>
                <w:rFonts w:hint="eastAsia"/>
              </w:rPr>
            </w:pPr>
            <w:r>
              <w:rPr>
                <w:rFonts w:hint="eastAsia"/>
              </w:rPr>
              <mc:AlternateContent>
                <mc:Choice Requires="wps">
                  <w:drawing>
                    <wp:anchor distT="0" distB="0" distL="71755" distR="71755" simplePos="0" relativeHeight="6" behindDoc="0" locked="1" layoutInCell="1" hidden="0" allowOverlap="1">
                      <wp:simplePos x="0" y="0"/>
                      <wp:positionH relativeFrom="column">
                        <wp:posOffset>-560070</wp:posOffset>
                      </wp:positionH>
                      <wp:positionV relativeFrom="paragraph">
                        <wp:posOffset>2409825</wp:posOffset>
                      </wp:positionV>
                      <wp:extent cx="422910" cy="216535"/>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422910" cy="21653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33.29pt;height:17.05pt;mso-position-horizontal-relative:text;position:absolute;margin-left:-44.1pt;margin-top:189.75pt;mso-wrap-distance-bottom:0pt;mso-wrap-distance-right:5.65pt;mso-wrap-distance-top:0pt;mso-wrap-style:none;" o:spid="_x0000_s1032"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更新▸</w:t>
                            </w:r>
                          </w:p>
                        </w:txbxContent>
                      </v:textbox>
                      <v:imagedata o:title=""/>
                      <w10:wrap type="none" anchorx="text" anchory="text"/>
                      <w10:anchorlock/>
                    </v:shape>
                  </w:pict>
                </mc:Fallback>
              </mc:AlternateContent>
            </w: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補助事業の実施においては、県が定める「公共調達による地消地産推進戦略」に沿った県内発注に努めてください。</w:t>
            </w:r>
          </w:p>
          <w:p>
            <w:pPr>
              <w:pStyle w:val="0"/>
              <w:rPr>
                <w:rFonts w:hint="eastAsia" w:ascii="ＭＳ 明朝" w:hAnsi="ＭＳ 明朝" w:eastAsia="ＭＳ 明朝"/>
              </w:rPr>
            </w:pPr>
            <w:r>
              <w:rPr>
                <w:rFonts w:hint="eastAsia" w:ascii="ＭＳ 明朝" w:hAnsi="ＭＳ 明朝" w:eastAsia="ＭＳ 明朝"/>
              </w:rPr>
              <w:t>また、</w:t>
            </w:r>
            <w:r>
              <w:rPr>
                <w:rFonts w:hint="eastAsia" w:ascii="ＭＳ 明朝" w:hAnsi="ＭＳ 明朝" w:eastAsia="ＭＳ 明朝"/>
              </w:rPr>
              <w:t>30</w:t>
            </w:r>
            <w:r>
              <w:rPr>
                <w:rFonts w:hint="eastAsia" w:ascii="ＭＳ 明朝" w:hAnsi="ＭＳ 明朝" w:eastAsia="ＭＳ 明朝"/>
              </w:rPr>
              <w:t>万円超（税込）の金額を支出する場合は、原則、複数（２社以上）の業者から見積書（競争見積）を取り、最低価格を提示した者を発注先として選定してください。</w:t>
            </w:r>
          </w:p>
          <w:p>
            <w:pPr>
              <w:pStyle w:val="0"/>
              <w:rPr>
                <w:rFonts w:hint="eastAsia" w:ascii="ＭＳ 明朝" w:hAnsi="ＭＳ 明朝" w:eastAsia="ＭＳ 明朝"/>
              </w:rPr>
            </w:pPr>
            <w:r>
              <w:rPr>
                <w:rFonts w:hint="eastAsia" w:ascii="ＭＳ 明朝" w:hAnsi="ＭＳ 明朝" w:eastAsia="ＭＳ 明朝"/>
              </w:rPr>
              <w:t>上記金額に該当するにもかかわらず、競争見積を取らない場合、又は最低価格を提示した者を発注先として選定しない場合は、その選定理由を明らかにした理由書と価格の妥当性を示す書類を準備してください。（市場価格とかい離している場合は認められません）</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※単独随意契約とする場合は、理由書の提出が必要となります。</w:t>
            </w:r>
          </w:p>
          <w:p>
            <w:pPr>
              <w:pStyle w:val="0"/>
              <w:rPr>
                <w:rFonts w:hint="eastAsia" w:ascii="ＭＳ 明朝" w:hAnsi="ＭＳ 明朝" w:eastAsia="ＭＳ 明朝"/>
              </w:rPr>
            </w:pPr>
            <w:r>
              <w:rPr>
                <w:rFonts w:hint="eastAsia" w:ascii="ＭＳ 明朝" w:hAnsi="ＭＳ 明朝" w:eastAsia="ＭＳ 明朝"/>
              </w:rPr>
              <w:t>※入札等、その他詳細は、高知県契約規則をご確認ください。</w:t>
            </w:r>
          </w:p>
          <w:p>
            <w:pPr>
              <w:pStyle w:val="0"/>
              <w:rPr>
                <w:rFonts w:hint="eastAsia" w:ascii="ＭＳ 明朝" w:hAnsi="ＭＳ 明朝" w:eastAsia="ＭＳ 明朝"/>
              </w:rPr>
            </w:pPr>
            <w:r>
              <w:rPr>
                <w:rFonts w:hint="eastAsia" w:ascii="ＭＳ 明朝" w:hAnsi="ＭＳ 明朝" w:eastAsia="ＭＳ 明朝"/>
              </w:rPr>
              <w:t>　【高知県例規集</w:t>
            </w:r>
            <w:r>
              <w:rPr>
                <w:rFonts w:hint="eastAsia" w:ascii="ＭＳ 明朝" w:hAnsi="ＭＳ 明朝" w:eastAsia="ＭＳ 明朝"/>
              </w:rPr>
              <w:t>URL</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https://ops-jg.d1-law.com/opensearch/SrMjF01/init?jctcd=8A8BE480CA</w:t>
            </w:r>
          </w:p>
        </w:tc>
      </w:tr>
      <w:tr>
        <w:trPr/>
        <w:tc>
          <w:tcPr>
            <w:tcW w:w="1045"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質問⑳</w:t>
            </w:r>
          </w:p>
        </w:tc>
        <w:tc>
          <w:tcPr>
            <w:tcW w:w="7980" w:type="dxa"/>
            <w:shd w:val="clear" w:color="auto" w:fill="FFE69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クレジットカードでの支払いの場合、各店舗ごとではなく、１つのＥＣサイトにまとめて支払いとなるケースがある。この場合の相見積の考え方は。</w:t>
            </w:r>
          </w:p>
        </w:tc>
      </w:tr>
      <w:tr>
        <w:trPr/>
        <w:tc>
          <w:tcPr>
            <w:tcW w:w="1045" w:type="dxa"/>
            <w:vAlign w:val="top"/>
          </w:tcPr>
          <w:p>
            <w:pPr>
              <w:pStyle w:val="0"/>
              <w:rPr>
                <w:rFonts w:hint="eastAsia" w:ascii="ＭＳ 明朝" w:hAnsi="ＭＳ 明朝" w:eastAsia="ＭＳ 明朝"/>
              </w:rPr>
            </w:pPr>
            <w:r>
              <w:rPr>
                <w:rFonts w:hint="eastAsia" w:ascii="ＭＳ 明朝" w:hAnsi="ＭＳ 明朝" w:eastAsia="ＭＳ 明朝"/>
              </w:rPr>
              <w:t>回　答</w:t>
            </w:r>
          </w:p>
        </w:tc>
        <w:tc>
          <w:tcPr>
            <w:tcW w:w="7980" w:type="dxa"/>
            <w:vAlign w:val="top"/>
          </w:tcPr>
          <w:p>
            <w:pPr>
              <w:pStyle w:val="0"/>
              <w:rPr>
                <w:rFonts w:hint="eastAsia" w:ascii="ＭＳ 明朝" w:hAnsi="ＭＳ 明朝" w:eastAsia="ＭＳ 明朝"/>
              </w:rPr>
            </w:pPr>
            <w:r>
              <w:rPr>
                <w:rFonts w:hint="eastAsia" w:ascii="ＭＳ 明朝" w:hAnsi="ＭＳ 明朝" w:eastAsia="ＭＳ 明朝"/>
              </w:rPr>
              <w:t>１つのＥＣサイトの利用額が</w:t>
            </w:r>
            <w:r>
              <w:rPr>
                <w:rFonts w:hint="eastAsia" w:ascii="ＭＳ 明朝" w:hAnsi="ＭＳ 明朝" w:eastAsia="ＭＳ 明朝"/>
              </w:rPr>
              <w:t>30</w:t>
            </w:r>
            <w:r>
              <w:rPr>
                <w:rFonts w:hint="eastAsia" w:ascii="ＭＳ 明朝" w:hAnsi="ＭＳ 明朝" w:eastAsia="ＭＳ 明朝"/>
              </w:rPr>
              <w:t>万円以上の場合であっても、各店舗への支払いが</w:t>
            </w:r>
            <w:r>
              <w:rPr>
                <w:rFonts w:hint="eastAsia" w:ascii="ＭＳ 明朝" w:hAnsi="ＭＳ 明朝" w:eastAsia="ＭＳ 明朝"/>
              </w:rPr>
              <w:t>30</w:t>
            </w:r>
            <w:r>
              <w:rPr>
                <w:rFonts w:hint="eastAsia" w:ascii="ＭＳ 明朝" w:hAnsi="ＭＳ 明朝" w:eastAsia="ＭＳ 明朝"/>
              </w:rPr>
              <w:t>万円未満の場合は、相見積りの必要はありません。</w:t>
            </w:r>
          </w:p>
        </w:tc>
      </w:tr>
    </w:tbl>
    <w:p>
      <w:pPr>
        <w:pStyle w:val="0"/>
        <w:ind w:leftChars="0" w:right="0" w:rightChars="0" w:firstLineChars="0"/>
        <w:jc w:val="both"/>
        <w:rPr>
          <w:rFonts w:hint="eastAsia" w:ascii="ＭＳ 明朝" w:hAnsi="ＭＳ 明朝" w:eastAsia="ＭＳ 明朝"/>
        </w:rPr>
      </w:pPr>
    </w:p>
    <w:sectPr>
      <w:headerReference r:id="rId5" w:type="default"/>
      <w:footerReference r:id="rId6" w:type="default"/>
      <w:pgSz w:w="11906" w:h="16838"/>
      <w:pgMar w:top="1265" w:right="1385" w:bottom="1173" w:left="1701" w:header="851" w:footer="454"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p>
    </w:sdtContent>
  </w:sdt>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before="0" w:beforeLines="0" w:beforeAutospacing="0" w:after="0" w:afterLines="0" w:afterAutospacing="0" w:line="0" w:lineRule="atLeast"/>
        <w:ind w:rightChars="0"/>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400" w:leftChars="40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character" w:styleId="18">
    <w:name w:val="page number"/>
    <w:basedOn w:val="10"/>
    <w:next w:val="18"/>
    <w:link w:val="0"/>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2388</TotalTime>
  <Pages>3</Pages>
  <Words>19</Words>
  <Characters>3486</Characters>
  <Application>JUST Note</Application>
  <Lines>192</Lines>
  <Paragraphs>130</Paragraphs>
  <CharactersWithSpaces>3513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421865</dc:creator>
  <cp:lastModifiedBy>514248</cp:lastModifiedBy>
  <cp:lastPrinted>2026-08-31T11:44:42Z</cp:lastPrinted>
  <dcterms:created xsi:type="dcterms:W3CDTF">2025-01-26T02:57:00Z</dcterms:created>
  <dcterms:modified xsi:type="dcterms:W3CDTF">2026-09-01T10:32:32Z</dcterms:modified>
  <cp:revision>47</cp:revision>
</cp:coreProperties>
</file>