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記　載　要　領　）</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申請者は、以下の要領に従って、漁業経営の改善に関する計画（以下「改善計画」という。）の必要事項を記載すること。</w:t>
      </w:r>
    </w:p>
    <w:p>
      <w:pPr>
        <w:pStyle w:val="0"/>
        <w:overflowPunct w:val="0"/>
        <w:textAlignment w:val="baseline"/>
        <w:rPr>
          <w:rFonts w:hint="default" w:asciiTheme="minorEastAsia" w:hAnsiTheme="minorEastAsia"/>
          <w:color w:val="000000"/>
          <w:kern w:val="0"/>
          <w:sz w:val="22"/>
        </w:rPr>
      </w:pP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１　記載すべき別紙の種類</w:t>
      </w:r>
    </w:p>
    <w:p>
      <w:pPr>
        <w:pStyle w:val="0"/>
        <w:overflowPunct w:val="0"/>
        <w:textAlignment w:val="baseline"/>
        <w:rPr>
          <w:rFonts w:hint="default" w:asciiTheme="minorEastAsia" w:hAnsiTheme="minorEastAsia"/>
          <w:color w:val="000000"/>
          <w:kern w:val="0"/>
          <w:sz w:val="22"/>
        </w:rPr>
      </w:pPr>
      <w:r>
        <w:rPr>
          <w:rFonts w:hint="default" w:asciiTheme="minorEastAsia" w:hAnsiTheme="minorEastAsia"/>
          <w:color w:val="000000"/>
          <w:kern w:val="0"/>
          <w:sz w:val="22"/>
        </w:rPr>
        <w:t xml:space="preserve"> </w:t>
      </w:r>
    </w:p>
    <w:tbl>
      <w:tblPr>
        <w:tblStyle w:val="24"/>
        <w:tblW w:w="9768" w:type="dxa"/>
        <w:tblInd w:w="0" w:type="dxa"/>
        <w:tblLayout w:type="fixed"/>
        <w:tblLook w:firstRow="1" w:lastRow="0" w:firstColumn="1" w:lastColumn="0" w:noHBand="0" w:noVBand="1" w:val="04A0"/>
      </w:tblPr>
      <w:tblGrid>
        <w:gridCol w:w="2235"/>
        <w:gridCol w:w="941"/>
        <w:gridCol w:w="942"/>
        <w:gridCol w:w="941"/>
        <w:gridCol w:w="942"/>
        <w:gridCol w:w="942"/>
        <w:gridCol w:w="941"/>
        <w:gridCol w:w="942"/>
        <w:gridCol w:w="942"/>
      </w:tblGrid>
      <w:tr>
        <w:trPr>
          <w:trHeight w:val="624" w:hRule="atLeast"/>
        </w:trPr>
        <w:tc>
          <w:tcPr>
            <w:tcW w:w="223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jc w:val="righ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別紙</w:t>
            </w:r>
          </w:p>
        </w:tc>
        <w:tc>
          <w:tcPr>
            <w:tcW w:w="941"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１</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２</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３</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４</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５</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６</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７</w:t>
            </w:r>
          </w:p>
        </w:tc>
        <w:tc>
          <w:tcPr>
            <w:tcW w:w="942"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８</w:t>
            </w:r>
          </w:p>
        </w:tc>
      </w:tr>
      <w:tr>
        <w:trPr/>
        <w:tc>
          <w:tcPr>
            <w:tcW w:w="223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漁業者が単独で改善計画を作成</w:t>
            </w:r>
          </w:p>
        </w:tc>
        <w:tc>
          <w:tcPr>
            <w:tcW w:w="941"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rHeight w:val="624" w:hRule="atLeast"/>
        </w:trPr>
        <w:tc>
          <w:tcPr>
            <w:tcW w:w="223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漁業者が共同で改善計画を作成</w:t>
            </w:r>
          </w:p>
        </w:tc>
        <w:tc>
          <w:tcPr>
            <w:tcW w:w="941"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2235"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2824" w:type="dxa"/>
            <w:gridSpan w:val="3"/>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すべての漁業者について取りまとめて記載</w:t>
            </w:r>
          </w:p>
        </w:tc>
        <w:tc>
          <w:tcPr>
            <w:tcW w:w="4709" w:type="dxa"/>
            <w:gridSpan w:val="5"/>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223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漁業協同組合等が単独で改善計画を作成</w:t>
            </w:r>
          </w:p>
        </w:tc>
        <w:tc>
          <w:tcPr>
            <w:tcW w:w="941"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rHeight w:val="624" w:hRule="atLeast"/>
        </w:trPr>
        <w:tc>
          <w:tcPr>
            <w:tcW w:w="223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漁業協同組合等が共同で改善計画を作成</w:t>
            </w:r>
          </w:p>
        </w:tc>
        <w:tc>
          <w:tcPr>
            <w:tcW w:w="941"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2235"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2824" w:type="dxa"/>
            <w:gridSpan w:val="3"/>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すべての漁業協同組合等について取りまとめて記載</w:t>
            </w:r>
          </w:p>
        </w:tc>
        <w:tc>
          <w:tcPr>
            <w:tcW w:w="4709" w:type="dxa"/>
            <w:gridSpan w:val="5"/>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r>
        <w:trPr>
          <w:trHeight w:val="624" w:hRule="atLeast"/>
        </w:trPr>
        <w:tc>
          <w:tcPr>
            <w:tcW w:w="223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漁業者と漁業協同組合等が共同で改善計画を作成</w:t>
            </w:r>
          </w:p>
        </w:tc>
        <w:tc>
          <w:tcPr>
            <w:tcW w:w="941"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rHeight w:val="624" w:hRule="atLeast"/>
        </w:trPr>
        <w:tc>
          <w:tcPr>
            <w:tcW w:w="2235"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2824" w:type="dxa"/>
            <w:gridSpan w:val="3"/>
            <w:vMerge w:val="restart"/>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すべての参加者について取りまとめて記載</w:t>
            </w:r>
          </w:p>
        </w:tc>
        <w:tc>
          <w:tcPr>
            <w:tcW w:w="4709" w:type="dxa"/>
            <w:gridSpan w:val="5"/>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rHeight w:val="624" w:hRule="atLeast"/>
        </w:trPr>
        <w:tc>
          <w:tcPr>
            <w:tcW w:w="2235"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2824" w:type="dxa"/>
            <w:gridSpan w:val="3"/>
            <w:vMerge w:val="continue"/>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941"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6"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942"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rHeight w:val="624" w:hRule="atLeast"/>
        </w:trPr>
        <w:tc>
          <w:tcPr>
            <w:tcW w:w="2235"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2824" w:type="dxa"/>
            <w:gridSpan w:val="3"/>
            <w:vMerge w:val="continue"/>
            <w:tcBorders>
              <w:top w:val="single" w:color="auto" w:sz="12" w:space="0"/>
              <w:left w:val="single" w:color="auto" w:sz="12" w:space="0"/>
              <w:bottom w:val="single" w:color="auto" w:sz="12" w:space="0"/>
              <w:right w:val="single" w:color="auto" w:sz="6"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4709" w:type="dxa"/>
            <w:gridSpan w:val="5"/>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bl>
    <w:p>
      <w:pPr>
        <w:pStyle w:val="0"/>
        <w:overflowPunct w:val="0"/>
        <w:textAlignment w:val="baseline"/>
        <w:rPr>
          <w:rFonts w:hint="default" w:asciiTheme="minorEastAsia" w:hAnsiTheme="minorEastAsia"/>
          <w:color w:val="000000"/>
          <w:kern w:val="0"/>
          <w:sz w:val="22"/>
        </w:rPr>
      </w:pP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２　記載事項等</w:t>
      </w:r>
    </w:p>
    <w:p>
      <w:pPr>
        <w:pStyle w:val="0"/>
        <w:overflowPunct w:val="0"/>
        <w:textAlignment w:val="baseline"/>
        <w:rPr>
          <w:rFonts w:hint="default" w:asciiTheme="minorEastAsia" w:hAnsiTheme="minorEastAsia"/>
          <w:color w:val="000000"/>
          <w:kern w:val="0"/>
          <w:sz w:val="22"/>
        </w:rPr>
      </w:pPr>
      <w:r>
        <w:rPr>
          <w:rFonts w:hint="default" w:asciiTheme="minorEastAsia" w:hAnsiTheme="minorEastAsia"/>
          <w:color w:val="000000"/>
          <w:kern w:val="0"/>
          <w:sz w:val="22"/>
        </w:rPr>
        <w:t xml:space="preserve"> (1)</w:t>
      </w:r>
      <w:r>
        <w:rPr>
          <w:rFonts w:hint="eastAsia" w:asciiTheme="minorEastAsia" w:hAnsiTheme="minorEastAsia"/>
          <w:color w:val="000000"/>
          <w:kern w:val="0"/>
          <w:sz w:val="22"/>
        </w:rPr>
        <w:t>　漁業経営の改善の目標（事務処理要領第４の１の</w:t>
      </w:r>
      <w:r>
        <w:rPr>
          <w:rFonts w:hint="eastAsia" w:asciiTheme="minorEastAsia" w:hAnsiTheme="minorEastAsia"/>
          <w:color w:val="000000"/>
          <w:kern w:val="0"/>
          <w:sz w:val="22"/>
        </w:rPr>
        <w:t>(5)</w:t>
      </w:r>
      <w:r>
        <w:rPr>
          <w:rFonts w:hint="eastAsia" w:asciiTheme="minorEastAsia" w:hAnsiTheme="minorEastAsia"/>
          <w:color w:val="000000"/>
          <w:kern w:val="0"/>
          <w:sz w:val="22"/>
        </w:rPr>
        <w:t>のア）</w:t>
      </w:r>
    </w:p>
    <w:p>
      <w:pPr>
        <w:pStyle w:val="0"/>
        <w:overflowPunct w:val="0"/>
        <w:ind w:firstLine="444" w:firstLineChars="2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別紙１又は別紙２の「漁業経営の改善の目標」の欄に記載</w:t>
      </w:r>
    </w:p>
    <w:p>
      <w:pPr>
        <w:pStyle w:val="0"/>
        <w:overflowPunct w:val="0"/>
        <w:ind w:firstLine="111" w:firstLineChars="50"/>
        <w:textAlignment w:val="baseline"/>
        <w:rPr>
          <w:rFonts w:hint="default" w:asciiTheme="minorEastAsia" w:hAnsiTheme="minorEastAsia"/>
          <w:color w:val="000000"/>
          <w:kern w:val="0"/>
          <w:sz w:val="22"/>
        </w:rPr>
      </w:pPr>
      <w:r>
        <w:rPr>
          <w:rFonts w:hint="default" w:asciiTheme="minorEastAsia" w:hAnsiTheme="minorEastAsia"/>
          <w:color w:val="000000"/>
          <w:kern w:val="0"/>
          <w:sz w:val="22"/>
        </w:rPr>
        <w:t>(2)</w:t>
      </w:r>
      <w:r>
        <w:rPr>
          <w:rFonts w:hint="eastAsia" w:asciiTheme="minorEastAsia" w:hAnsiTheme="minorEastAsia"/>
          <w:color w:val="000000"/>
          <w:kern w:val="0"/>
          <w:sz w:val="22"/>
        </w:rPr>
        <w:t>　漁業経営の改善による経営の向上の程度を示す指標（事務処理要領第４の１の</w:t>
      </w:r>
      <w:r>
        <w:rPr>
          <w:rFonts w:hint="eastAsia" w:asciiTheme="minorEastAsia" w:hAnsiTheme="minorEastAsia"/>
          <w:color w:val="000000"/>
          <w:kern w:val="0"/>
          <w:sz w:val="22"/>
        </w:rPr>
        <w:t>(5)</w:t>
      </w:r>
      <w:r>
        <w:rPr>
          <w:rFonts w:hint="eastAsia" w:asciiTheme="minorEastAsia" w:hAnsiTheme="minorEastAsia"/>
          <w:color w:val="000000"/>
          <w:kern w:val="0"/>
          <w:sz w:val="22"/>
        </w:rPr>
        <w:t>のイ）</w:t>
      </w:r>
    </w:p>
    <w:p>
      <w:pPr>
        <w:pStyle w:val="0"/>
        <w:overflowPunct w:val="0"/>
        <w:ind w:firstLine="444" w:firstLineChars="2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別紙１又は別紙２の「経営の向上の程度を示す指標」の欄に記載</w:t>
      </w:r>
    </w:p>
    <w:p>
      <w:pPr>
        <w:pStyle w:val="0"/>
        <w:overflowPunct w:val="0"/>
        <w:ind w:left="646" w:leftChars="200" w:hanging="222" w:hanging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ア　「減価償却前利益」、「付加生産額」、「従業員一人当たりの減価償却前利益」及び「従業員一人当たりの付加生産額」の欄</w:t>
      </w:r>
    </w:p>
    <w:p>
      <w:pPr>
        <w:pStyle w:val="15"/>
        <w:numPr>
          <w:ilvl w:val="0"/>
          <w:numId w:val="1"/>
        </w:numPr>
        <w:tabs>
          <w:tab w:val="left" w:leader="none" w:pos="1134"/>
        </w:tabs>
        <w:overflowPunct w:val="0"/>
        <w:ind w:left="851" w:leftChars="0" w:hanging="185"/>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別紙４の⑪、⑫、⑭及び⑮の数字を基にしていずれかを記載するとともに、改善計画の目標とする指標にレ印を付すこと。</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イ　「補助的指標」の欄</w:t>
      </w:r>
    </w:p>
    <w:p>
      <w:pPr>
        <w:pStyle w:val="15"/>
        <w:numPr>
          <w:ilvl w:val="0"/>
          <w:numId w:val="1"/>
        </w:numPr>
        <w:tabs>
          <w:tab w:val="left" w:leader="none" w:pos="1134"/>
        </w:tabs>
        <w:overflowPunct w:val="0"/>
        <w:ind w:left="851" w:leftChars="0" w:hanging="142"/>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減価償却前利益」、「付加生産額」、「従業員一人当たりの減価償却前利益」又は「従業員一人当たりの付加生産額」に加えて、これら以外の補助的な指標により経営改善の目標を設定し、その効果を測定しようとする申請者のみが記載すること。</w:t>
      </w:r>
    </w:p>
    <w:p>
      <w:pPr>
        <w:pStyle w:val="15"/>
        <w:numPr>
          <w:ilvl w:val="0"/>
          <w:numId w:val="1"/>
        </w:numPr>
        <w:tabs>
          <w:tab w:val="left" w:leader="none" w:pos="1134"/>
        </w:tabs>
        <w:overflowPunct w:val="0"/>
        <w:ind w:left="851" w:leftChars="0" w:hanging="142"/>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記載する場合には、指標の名称、定義、計算方法及び設定理由を記載した書面を添えること。</w:t>
      </w:r>
    </w:p>
    <w:p>
      <w:pPr>
        <w:pStyle w:val="15"/>
        <w:numPr>
          <w:ilvl w:val="0"/>
          <w:numId w:val="1"/>
        </w:numPr>
        <w:tabs>
          <w:tab w:val="left" w:leader="none" w:pos="1134"/>
        </w:tabs>
        <w:overflowPunct w:val="0"/>
        <w:ind w:left="851" w:leftChars="0" w:hanging="142"/>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補助的指標については、改善計画の認定の際には、その有無、内容等について考慮するものではないが、改善計画の実施状況の報告を受ける際に、参考として取り扱うものとする。</w:t>
      </w:r>
    </w:p>
    <w:p>
      <w:pPr>
        <w:pStyle w:val="0"/>
        <w:overflowPunct w:val="0"/>
        <w:ind w:left="439" w:leftChars="50" w:hanging="333" w:hangingChars="150"/>
        <w:textAlignment w:val="baseline"/>
        <w:rPr>
          <w:rFonts w:hint="default" w:asciiTheme="minorEastAsia" w:hAnsiTheme="minorEastAsia"/>
          <w:color w:val="000000"/>
          <w:kern w:val="0"/>
          <w:sz w:val="22"/>
        </w:rPr>
      </w:pPr>
      <w:r>
        <w:rPr>
          <w:rFonts w:hint="default" w:asciiTheme="minorEastAsia" w:hAnsiTheme="minorEastAsia"/>
          <w:color w:val="000000"/>
          <w:kern w:val="0"/>
          <w:sz w:val="22"/>
        </w:rPr>
        <w:t xml:space="preserve"> (3)</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漁業経営の改善の内容及び実施時期（事務処理要領第４の１の</w:t>
      </w:r>
      <w:r>
        <w:rPr>
          <w:rFonts w:hint="eastAsia" w:asciiTheme="minorEastAsia" w:hAnsiTheme="minorEastAsia"/>
          <w:color w:val="000000"/>
          <w:kern w:val="0"/>
          <w:sz w:val="22"/>
        </w:rPr>
        <w:t>(5)</w:t>
      </w:r>
      <w:r>
        <w:rPr>
          <w:rFonts w:hint="eastAsia" w:asciiTheme="minorEastAsia" w:hAnsiTheme="minorEastAsia"/>
          <w:color w:val="000000"/>
          <w:kern w:val="0"/>
          <w:sz w:val="22"/>
        </w:rPr>
        <w:t>のウ）</w:t>
      </w:r>
    </w:p>
    <w:p>
      <w:pPr>
        <w:pStyle w:val="0"/>
        <w:overflowPunct w:val="0"/>
        <w:ind w:left="318" w:leftChars="150" w:firstLine="222" w:firstLine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別紙１又は別紙２の「具体的な取組」の欄並びに別紙３、４及び８に記載すること。</w:t>
      </w:r>
    </w:p>
    <w:p>
      <w:pPr>
        <w:pStyle w:val="0"/>
        <w:overflowPunct w:val="0"/>
        <w:ind w:left="318" w:leftChars="150" w:firstLine="222" w:firstLine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ア「具体的な取組」の欄</w:t>
      </w:r>
    </w:p>
    <w:p>
      <w:pPr>
        <w:pStyle w:val="0"/>
        <w:overflowPunct w:val="0"/>
        <w:ind w:left="318" w:leftChars="150" w:firstLine="444" w:firstLineChars="2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・改善計画の対象となる取組すべてにレ印を付すこと。　　　　　　　　　　　　</w:t>
      </w:r>
      <w:r>
        <w:rPr>
          <w:rFonts w:hint="default" w:asciiTheme="minorEastAsia" w:hAnsiTheme="minorEastAsia"/>
          <w:color w:val="000000"/>
          <w:kern w:val="0"/>
          <w:sz w:val="22"/>
        </w:rPr>
        <w:t xml:space="preserve"> </w:t>
      </w:r>
    </w:p>
    <w:p>
      <w:pPr>
        <w:pStyle w:val="0"/>
        <w:overflowPunct w:val="0"/>
        <w:ind w:left="555" w:hanging="555" w:hangingChars="250"/>
        <w:textAlignment w:val="baseline"/>
        <w:rPr>
          <w:rFonts w:hint="default" w:asciiTheme="minorEastAsia" w:hAnsiTheme="minorEastAsia"/>
          <w:color w:val="000000"/>
          <w:kern w:val="0"/>
          <w:sz w:val="22"/>
        </w:rPr>
      </w:pPr>
      <w:r>
        <w:rPr>
          <w:rFonts w:hint="default" w:asciiTheme="minorEastAsia" w:hAnsiTheme="minorEastAsia"/>
          <w:color w:val="000000"/>
          <w:kern w:val="0"/>
          <w:sz w:val="22"/>
        </w:rPr>
        <w:t xml:space="preserve"> </w:t>
      </w:r>
      <w:r>
        <w:rPr>
          <w:rFonts w:hint="eastAsia" w:asciiTheme="minorEastAsia" w:hAnsiTheme="minorEastAsia"/>
          <w:color w:val="000000"/>
          <w:kern w:val="0"/>
          <w:sz w:val="22"/>
        </w:rPr>
        <w:t xml:space="preserve"> </w:t>
      </w:r>
      <w:r>
        <w:rPr>
          <w:rFonts w:hint="default" w:asciiTheme="minorEastAsia" w:hAnsiTheme="minorEastAsia"/>
          <w:color w:val="000000"/>
          <w:kern w:val="0"/>
          <w:sz w:val="22"/>
        </w:rPr>
        <w:t>(4)</w:t>
      </w:r>
      <w:r>
        <w:rPr>
          <w:rFonts w:hint="eastAsia" w:asciiTheme="minorEastAsia" w:hAnsiTheme="minorEastAsia"/>
          <w:color w:val="000000"/>
          <w:kern w:val="0"/>
          <w:sz w:val="22"/>
        </w:rPr>
        <w:t xml:space="preserve"> </w:t>
      </w:r>
      <w:r>
        <w:rPr>
          <w:rFonts w:hint="eastAsia" w:asciiTheme="minorEastAsia" w:hAnsiTheme="minorEastAsia"/>
          <w:color w:val="000000"/>
          <w:kern w:val="0"/>
          <w:sz w:val="22"/>
        </w:rPr>
        <w:t>漁業経営の改善を実施するのに必要な資金の額及びその調達方法（事務処理要領第４の１の</w:t>
      </w:r>
      <w:r>
        <w:rPr>
          <w:rFonts w:hint="eastAsia" w:asciiTheme="minorEastAsia" w:hAnsiTheme="minorEastAsia"/>
          <w:color w:val="000000"/>
          <w:kern w:val="0"/>
          <w:sz w:val="22"/>
        </w:rPr>
        <w:t>(5)</w:t>
      </w:r>
      <w:r>
        <w:rPr>
          <w:rFonts w:hint="eastAsia" w:asciiTheme="minorEastAsia" w:hAnsiTheme="minorEastAsia"/>
          <w:color w:val="000000"/>
          <w:kern w:val="0"/>
          <w:sz w:val="22"/>
        </w:rPr>
        <w:t>のエ）</w:t>
      </w:r>
    </w:p>
    <w:p>
      <w:pPr>
        <w:pStyle w:val="0"/>
        <w:overflowPunct w:val="0"/>
        <w:ind w:firstLine="555" w:firstLineChars="25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別紙７に記載</w:t>
      </w:r>
    </w:p>
    <w:p>
      <w:pPr>
        <w:pStyle w:val="0"/>
        <w:overflowPunct w:val="0"/>
        <w:textAlignment w:val="baseline"/>
        <w:rPr>
          <w:rFonts w:hint="default" w:asciiTheme="minorEastAsia" w:hAnsiTheme="minorEastAsia"/>
          <w:color w:val="000000"/>
          <w:kern w:val="0"/>
          <w:sz w:val="22"/>
        </w:rPr>
      </w:pP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３　その他記載に当たっての注意事項</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ア　別紙</w:t>
      </w:r>
      <w:r>
        <w:rPr>
          <w:rFonts w:hint="eastAsia" w:asciiTheme="minorEastAsia" w:hAnsiTheme="minorEastAsia"/>
          <w:color w:val="000000"/>
          <w:kern w:val="0"/>
          <w:sz w:val="22"/>
        </w:rPr>
        <w:t>1</w:t>
      </w:r>
      <w:r>
        <w:rPr>
          <w:rFonts w:hint="eastAsia" w:asciiTheme="minorEastAsia" w:hAnsiTheme="minorEastAsia"/>
          <w:color w:val="000000"/>
          <w:kern w:val="0"/>
          <w:sz w:val="22"/>
        </w:rPr>
        <w:t>又は別紙２の「改善計画の類型」の欄</w:t>
      </w:r>
    </w:p>
    <w:p>
      <w:pPr>
        <w:pStyle w:val="15"/>
        <w:numPr>
          <w:ilvl w:val="0"/>
          <w:numId w:val="1"/>
        </w:numPr>
        <w:overflowPunct w:val="0"/>
        <w:ind w:leftChars="0"/>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kern w:val="0"/>
          <w:sz w:val="22"/>
        </w:rPr>
        <w:t>改善計画の三類型のうち、いずれか一つにレ印を付すこと。</w:t>
      </w:r>
      <w:r>
        <w:rPr>
          <w:rFonts w:hint="eastAsia" w:asciiTheme="minorEastAsia" w:hAnsiTheme="minorEastAsia"/>
          <w:color w:val="000000" w:themeColor="text1"/>
          <w:kern w:val="0"/>
          <w:sz w:val="22"/>
          <w:u w:val="none" w:color="auto"/>
        </w:rPr>
        <w:t>「一般型」を選択する場合は、レ印に加え、（</w:t>
      </w:r>
      <w:bookmarkStart w:id="0" w:name="_GoBack"/>
      <w:bookmarkEnd w:id="0"/>
      <w:r>
        <w:rPr>
          <w:rFonts w:hint="eastAsia" w:asciiTheme="minorEastAsia" w:hAnsiTheme="minorEastAsia"/>
          <w:color w:val="000000" w:themeColor="text1"/>
          <w:kern w:val="0"/>
          <w:sz w:val="22"/>
          <w:u w:val="none" w:color="auto"/>
        </w:rPr>
        <w:t>）内の該当する取組に○を付すこと。</w:t>
      </w:r>
    </w:p>
    <w:p>
      <w:pPr>
        <w:pStyle w:val="0"/>
        <w:overflowPunct w:val="0"/>
        <w:ind w:firstLine="444" w:firstLineChars="200"/>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themeColor="text1"/>
          <w:kern w:val="0"/>
          <w:sz w:val="22"/>
          <w:u w:val="none"/>
        </w:rPr>
        <w:t>イ　別紙１又は別紙２の「申請者名」の欄</w:t>
      </w:r>
    </w:p>
    <w:p>
      <w:pPr>
        <w:pStyle w:val="15"/>
        <w:numPr>
          <w:ilvl w:val="0"/>
          <w:numId w:val="1"/>
        </w:numPr>
        <w:tabs>
          <w:tab w:val="left" w:leader="none" w:pos="993"/>
        </w:tabs>
        <w:overflowPunct w:val="0"/>
        <w:ind w:left="851" w:leftChars="0" w:hanging="142"/>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themeColor="text1"/>
          <w:kern w:val="0"/>
          <w:sz w:val="22"/>
          <w:u w:val="none"/>
        </w:rPr>
        <w:t>共同で改善計画を作成する場合には、代表者の住所、名称及び代表者の氏名（個人の場合は、住所及び氏名）を記載すること。</w:t>
      </w:r>
      <w:r>
        <w:rPr>
          <w:rFonts w:hint="default" w:asciiTheme="minorEastAsia" w:hAnsiTheme="minorEastAsia"/>
          <w:color w:val="000000" w:themeColor="text1"/>
          <w:kern w:val="0"/>
          <w:sz w:val="22"/>
          <w:u w:val="none"/>
        </w:rPr>
        <w:t xml:space="preserve"> </w:t>
      </w:r>
    </w:p>
    <w:p>
      <w:pPr>
        <w:pStyle w:val="15"/>
        <w:numPr>
          <w:ilvl w:val="0"/>
          <w:numId w:val="1"/>
        </w:numPr>
        <w:tabs>
          <w:tab w:val="left" w:leader="none" w:pos="993"/>
        </w:tabs>
        <w:overflowPunct w:val="0"/>
        <w:ind w:left="851" w:leftChars="0" w:hanging="185"/>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themeColor="text1"/>
          <w:kern w:val="0"/>
          <w:sz w:val="22"/>
          <w:u w:val="none"/>
        </w:rPr>
        <w:t>漁業者又は漁業協同組合等が共同で改善計画を作成する場合には、改善計画に参加するすべての漁業者又は漁業協同組合等について、住所、名称及び代表者の氏名並びに連絡先（個人の場合は住所、氏名及び連絡先）を記載した参加者名簿を添えること。</w:t>
      </w:r>
    </w:p>
    <w:p>
      <w:pPr>
        <w:pStyle w:val="0"/>
        <w:overflowPunct w:val="0"/>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themeColor="text1"/>
          <w:kern w:val="0"/>
          <w:sz w:val="22"/>
          <w:u w:val="none"/>
        </w:rPr>
        <w:t xml:space="preserve">    </w:t>
      </w:r>
      <w:r>
        <w:rPr>
          <w:rFonts w:hint="eastAsia" w:asciiTheme="minorEastAsia" w:hAnsiTheme="minorEastAsia"/>
          <w:color w:val="000000" w:themeColor="text1"/>
          <w:kern w:val="0"/>
          <w:sz w:val="22"/>
          <w:u w:val="none"/>
        </w:rPr>
        <w:t>ウ　別紙１又は別紙２の「資源管理又は漁場改善の取組概要」の欄</w:t>
      </w:r>
    </w:p>
    <w:p>
      <w:pPr>
        <w:pStyle w:val="15"/>
        <w:numPr>
          <w:numId w:val="0"/>
        </w:numPr>
        <w:tabs>
          <w:tab w:val="left" w:leader="none" w:pos="993"/>
          <w:tab w:val="left" w:leader="none" w:pos="1843"/>
        </w:tabs>
        <w:overflowPunct w:val="0"/>
        <w:ind w:left="818" w:leftChars="300" w:right="0" w:rightChars="0" w:hanging="182" w:hangingChars="100"/>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themeColor="text1"/>
          <w:kern w:val="0"/>
          <w:sz w:val="18"/>
          <w:u w:val="none"/>
        </w:rPr>
        <w:t>・</w:t>
      </w:r>
      <w:r>
        <w:rPr>
          <w:rFonts w:hint="eastAsia" w:asciiTheme="minorEastAsia" w:hAnsiTheme="minorEastAsia"/>
          <w:color w:val="000000" w:themeColor="text1"/>
          <w:kern w:val="0"/>
          <w:sz w:val="22"/>
          <w:u w:val="none"/>
        </w:rPr>
        <w:t>いずれかにレ印を付し、自らの取組の概要</w:t>
      </w:r>
      <w:r>
        <w:rPr>
          <w:rFonts w:hint="eastAsia" w:asciiTheme="minorEastAsia" w:hAnsiTheme="minorEastAsia"/>
          <w:color w:val="000000" w:themeColor="text1"/>
          <w:kern w:val="0"/>
          <w:sz w:val="22"/>
          <w:u w:val="none"/>
        </w:rPr>
        <w:t>(</w:t>
      </w:r>
      <w:r>
        <w:rPr>
          <w:rFonts w:hint="eastAsia" w:asciiTheme="minorEastAsia" w:hAnsiTheme="minorEastAsia"/>
          <w:color w:val="000000" w:themeColor="text1"/>
          <w:kern w:val="0"/>
          <w:sz w:val="22"/>
          <w:u w:val="none"/>
        </w:rPr>
        <w:t>休漁、養殖密度の遵守等</w:t>
      </w:r>
      <w:r>
        <w:rPr>
          <w:rFonts w:hint="eastAsia" w:asciiTheme="minorEastAsia" w:hAnsiTheme="minorEastAsia"/>
          <w:color w:val="000000" w:themeColor="text1"/>
          <w:kern w:val="0"/>
          <w:sz w:val="22"/>
          <w:u w:val="none"/>
        </w:rPr>
        <w:t>)</w:t>
      </w:r>
      <w:r>
        <w:rPr>
          <w:rFonts w:hint="eastAsia" w:asciiTheme="minorEastAsia" w:hAnsiTheme="minorEastAsia"/>
          <w:color w:val="000000" w:themeColor="text1"/>
          <w:kern w:val="0"/>
          <w:sz w:val="22"/>
          <w:u w:val="none"/>
        </w:rPr>
        <w:t>を記載する</w:t>
      </w:r>
      <w:r>
        <w:rPr>
          <w:rFonts w:hint="eastAsia" w:asciiTheme="minorEastAsia" w:hAnsiTheme="minorEastAsia"/>
          <w:color w:val="000000" w:themeColor="text1"/>
          <w:kern w:val="0"/>
          <w:sz w:val="22"/>
          <w:u w:val="none" w:color="auto"/>
        </w:rPr>
        <w:t>こと。ただし、その他を選択する場合は、漁獲量の大部分が漁業法（昭和</w:t>
      </w:r>
      <w:r>
        <w:rPr>
          <w:rFonts w:hint="eastAsia" w:asciiTheme="minorEastAsia" w:hAnsiTheme="minorEastAsia"/>
          <w:color w:val="000000" w:themeColor="text1"/>
          <w:kern w:val="0"/>
          <w:sz w:val="22"/>
          <w:u w:val="none" w:color="auto"/>
        </w:rPr>
        <w:t>24</w:t>
      </w:r>
      <w:r>
        <w:rPr>
          <w:rFonts w:hint="eastAsia" w:asciiTheme="minorEastAsia" w:hAnsiTheme="minorEastAsia"/>
          <w:color w:val="000000" w:themeColor="text1"/>
          <w:kern w:val="0"/>
          <w:sz w:val="22"/>
          <w:u w:val="none" w:color="auto"/>
        </w:rPr>
        <w:t>年法律第</w:t>
      </w:r>
      <w:r>
        <w:rPr>
          <w:rFonts w:hint="eastAsia" w:asciiTheme="minorEastAsia" w:hAnsiTheme="minorEastAsia"/>
          <w:color w:val="000000" w:themeColor="text1"/>
          <w:kern w:val="0"/>
          <w:sz w:val="22"/>
          <w:u w:val="none" w:color="auto"/>
        </w:rPr>
        <w:t>267</w:t>
      </w:r>
      <w:r>
        <w:rPr>
          <w:rFonts w:hint="eastAsia" w:asciiTheme="minorEastAsia" w:hAnsiTheme="minorEastAsia"/>
          <w:color w:val="000000" w:themeColor="text1"/>
          <w:kern w:val="0"/>
          <w:sz w:val="22"/>
          <w:u w:val="none" w:color="auto"/>
        </w:rPr>
        <w:t>号）第８条第３項に規程する漁獲割当てにより管理されていることが分かる内容又は同法第</w:t>
      </w:r>
      <w:r>
        <w:rPr>
          <w:rFonts w:hint="eastAsia" w:asciiTheme="minorEastAsia" w:hAnsiTheme="minorEastAsia"/>
          <w:color w:val="000000" w:themeColor="text1"/>
          <w:kern w:val="0"/>
          <w:sz w:val="22"/>
          <w:u w:val="none" w:color="auto"/>
        </w:rPr>
        <w:t>60</w:t>
      </w:r>
      <w:r>
        <w:rPr>
          <w:rFonts w:hint="eastAsia" w:asciiTheme="minorEastAsia" w:hAnsiTheme="minorEastAsia"/>
          <w:color w:val="000000" w:themeColor="text1"/>
          <w:kern w:val="0"/>
          <w:sz w:val="22"/>
          <w:u w:val="none" w:color="auto"/>
        </w:rPr>
        <w:t>条第２項に規定する区画漁業権に基づかずに営んでいる養殖業の内容を（）内に記載し、取組の概要は記載しないこと。また、資源管理又は漁場改善にレ印を付す場合は、漁業法第</w:t>
      </w:r>
      <w:r>
        <w:rPr>
          <w:rFonts w:hint="eastAsia" w:asciiTheme="minorEastAsia" w:hAnsiTheme="minorEastAsia"/>
          <w:color w:val="000000" w:themeColor="text1"/>
          <w:kern w:val="0"/>
          <w:sz w:val="22"/>
          <w:u w:val="none" w:color="auto"/>
        </w:rPr>
        <w:t>124</w:t>
      </w:r>
      <w:r>
        <w:rPr>
          <w:rFonts w:hint="eastAsia" w:asciiTheme="minorEastAsia" w:hAnsiTheme="minorEastAsia"/>
          <w:color w:val="000000" w:themeColor="text1"/>
          <w:kern w:val="0"/>
          <w:sz w:val="22"/>
          <w:u w:val="none" w:color="auto"/>
        </w:rPr>
        <w:t>条第１項の協定及び当該協定が動向の認定を受けていることが分かる書類</w:t>
      </w:r>
      <w:r>
        <w:rPr>
          <w:rFonts w:hint="eastAsia" w:asciiTheme="minorEastAsia" w:hAnsiTheme="minorEastAsia"/>
          <w:color w:val="000000" w:themeColor="text1"/>
          <w:kern w:val="0"/>
          <w:sz w:val="22"/>
          <w:u w:val="none"/>
        </w:rPr>
        <w:t>又は</w:t>
      </w:r>
      <w:r>
        <w:rPr>
          <w:rFonts w:hint="eastAsia" w:asciiTheme="minorEastAsia" w:hAnsiTheme="minorEastAsia"/>
          <w:color w:val="000000" w:themeColor="text1"/>
          <w:kern w:val="0"/>
          <w:sz w:val="22"/>
          <w:u w:val="none" w:color="auto"/>
        </w:rPr>
        <w:t>持続的養殖生産確保法（平成</w:t>
      </w:r>
      <w:r>
        <w:rPr>
          <w:rFonts w:hint="eastAsia" w:asciiTheme="minorEastAsia" w:hAnsiTheme="minorEastAsia"/>
          <w:color w:val="000000" w:themeColor="text1"/>
          <w:kern w:val="0"/>
          <w:sz w:val="22"/>
          <w:u w:val="none" w:color="auto"/>
        </w:rPr>
        <w:t>11</w:t>
      </w:r>
      <w:r>
        <w:rPr>
          <w:rFonts w:hint="eastAsia" w:asciiTheme="minorEastAsia" w:hAnsiTheme="minorEastAsia"/>
          <w:color w:val="000000" w:themeColor="text1"/>
          <w:kern w:val="0"/>
          <w:sz w:val="22"/>
          <w:u w:val="none" w:color="auto"/>
        </w:rPr>
        <w:t>年法律第</w:t>
      </w:r>
      <w:r>
        <w:rPr>
          <w:rFonts w:hint="eastAsia" w:asciiTheme="minorEastAsia" w:hAnsiTheme="minorEastAsia"/>
          <w:color w:val="000000" w:themeColor="text1"/>
          <w:kern w:val="0"/>
          <w:sz w:val="22"/>
          <w:u w:val="none" w:color="auto"/>
        </w:rPr>
        <w:t>51</w:t>
      </w:r>
      <w:r>
        <w:rPr>
          <w:rFonts w:hint="eastAsia" w:asciiTheme="minorEastAsia" w:hAnsiTheme="minorEastAsia"/>
          <w:color w:val="000000" w:themeColor="text1"/>
          <w:kern w:val="0"/>
          <w:sz w:val="22"/>
          <w:u w:val="none" w:color="auto"/>
        </w:rPr>
        <w:t>号）第４条第１項の</w:t>
      </w:r>
      <w:r>
        <w:rPr>
          <w:rFonts w:hint="eastAsia" w:asciiTheme="minorEastAsia" w:hAnsiTheme="minorEastAsia"/>
          <w:color w:val="000000" w:themeColor="text1"/>
          <w:kern w:val="0"/>
          <w:sz w:val="22"/>
          <w:u w:val="none"/>
        </w:rPr>
        <w:t>漁場改善計画</w:t>
      </w:r>
      <w:r>
        <w:rPr>
          <w:rFonts w:hint="eastAsia" w:asciiTheme="minorEastAsia" w:hAnsiTheme="minorEastAsia"/>
          <w:color w:val="000000" w:themeColor="text1"/>
          <w:kern w:val="0"/>
          <w:sz w:val="22"/>
          <w:u w:val="none" w:color="auto"/>
        </w:rPr>
        <w:t>及び当該計画が同項の認定を受けていることがわかる書類</w:t>
      </w:r>
      <w:r>
        <w:rPr>
          <w:rFonts w:hint="eastAsia" w:asciiTheme="minorEastAsia" w:hAnsiTheme="minorEastAsia"/>
          <w:color w:val="000000" w:themeColor="text1"/>
          <w:kern w:val="0"/>
          <w:sz w:val="22"/>
          <w:u w:val="none"/>
        </w:rPr>
        <w:t>を添付すること。</w:t>
      </w:r>
    </w:p>
    <w:p>
      <w:pPr>
        <w:pStyle w:val="0"/>
        <w:overflowPunct w:val="0"/>
        <w:textAlignment w:val="baseline"/>
        <w:rPr>
          <w:rFonts w:hint="default" w:asciiTheme="minorEastAsia" w:hAnsiTheme="minorEastAsia"/>
          <w:color w:val="000000" w:themeColor="text1"/>
          <w:kern w:val="0"/>
          <w:sz w:val="22"/>
          <w:u w:val="none"/>
        </w:rPr>
      </w:pPr>
      <w:r>
        <w:rPr>
          <w:rFonts w:hint="default" w:asciiTheme="minorEastAsia" w:hAnsiTheme="minorEastAsia"/>
          <w:color w:val="000000" w:themeColor="text1"/>
          <w:kern w:val="0"/>
          <w:sz w:val="22"/>
          <w:u w:val="none"/>
        </w:rPr>
        <w:t xml:space="preserve">    </w:t>
      </w:r>
      <w:r>
        <w:rPr>
          <w:rFonts w:hint="eastAsia" w:asciiTheme="minorEastAsia" w:hAnsiTheme="minorEastAsia"/>
          <w:color w:val="000000" w:themeColor="text1"/>
          <w:kern w:val="0"/>
          <w:sz w:val="22"/>
          <w:u w:val="none"/>
        </w:rPr>
        <w:t>エ　別紙１又は別紙２の「実施体制」の欄</w:t>
      </w:r>
    </w:p>
    <w:p>
      <w:pPr>
        <w:pStyle w:val="15"/>
        <w:numPr>
          <w:ilvl w:val="0"/>
          <w:numId w:val="1"/>
        </w:numPr>
        <w:tabs>
          <w:tab w:val="left" w:leader="none" w:pos="993"/>
        </w:tabs>
        <w:overflowPunct w:val="0"/>
        <w:ind w:left="851" w:leftChars="0" w:hanging="185"/>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themeColor="text1"/>
          <w:kern w:val="0"/>
          <w:sz w:val="22"/>
          <w:u w:val="none"/>
        </w:rPr>
        <w:t>地域連携型の改善計画を作成し、浜プラン等に基づく取組を実施する場合に、当該浜プラン等の名称、所得向上の目標値及び連携の内容を記載するとともに、当該浜プラン等（国の承認を受けているもの）を添えること。</w:t>
      </w:r>
    </w:p>
    <w:p>
      <w:pPr>
        <w:pStyle w:val="15"/>
        <w:numPr>
          <w:ilvl w:val="0"/>
          <w:numId w:val="1"/>
        </w:numPr>
        <w:tabs>
          <w:tab w:val="left" w:leader="none" w:pos="993"/>
        </w:tabs>
        <w:overflowPunct w:val="0"/>
        <w:ind w:left="851" w:leftChars="0" w:hanging="142"/>
        <w:textAlignment w:val="baseline"/>
        <w:rPr>
          <w:rFonts w:hint="default" w:asciiTheme="minorEastAsia" w:hAnsiTheme="minorEastAsia"/>
          <w:color w:val="000000" w:themeColor="text1"/>
          <w:kern w:val="0"/>
          <w:sz w:val="22"/>
          <w:u w:val="none"/>
        </w:rPr>
      </w:pPr>
      <w:r>
        <w:rPr>
          <w:rFonts w:hint="eastAsia" w:asciiTheme="minorEastAsia" w:hAnsiTheme="minorEastAsia"/>
          <w:color w:val="000000" w:themeColor="text1"/>
          <w:kern w:val="0"/>
          <w:sz w:val="22"/>
          <w:u w:val="none"/>
        </w:rPr>
        <w:t>大学、試験研究機関、企業等と連携して漁業経営の改善のための措置を実施する場合に、連携先の住所、名称及び代表者の氏名（個人の場合は、住所及び氏名）並びに連携の内容を記載すること。</w:t>
      </w:r>
    </w:p>
    <w:p>
      <w:pPr>
        <w:pStyle w:val="15"/>
        <w:numPr>
          <w:numId w:val="0"/>
        </w:numPr>
        <w:tabs>
          <w:tab w:val="left" w:leader="none" w:pos="993"/>
        </w:tabs>
        <w:overflowPunct w:val="0"/>
        <w:ind w:left="0" w:leftChars="0" w:firstLineChars="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rPr>
        <w:t>　　</w:t>
      </w:r>
      <w:r>
        <w:rPr>
          <w:rFonts w:hint="eastAsia" w:asciiTheme="minorEastAsia" w:hAnsiTheme="minorEastAsia"/>
          <w:color w:val="000000" w:themeColor="text1"/>
          <w:kern w:val="0"/>
          <w:sz w:val="22"/>
          <w:u w:val="none" w:color="auto"/>
        </w:rPr>
        <w:t>オ　別紙１又は別紙２の「漁業に関する法令の遵守」の欄</w:t>
      </w:r>
    </w:p>
    <w:p>
      <w:pPr>
        <w:pStyle w:val="15"/>
        <w:numPr>
          <w:ilvl w:val="0"/>
          <w:numId w:val="1"/>
        </w:numPr>
        <w:tabs>
          <w:tab w:val="left" w:leader="none" w:pos="993"/>
        </w:tabs>
        <w:overflowPunct w:val="0"/>
        <w:ind w:leftChars="0" w:firstLineChars="0"/>
        <w:textAlignment w:val="baseline"/>
        <w:rPr>
          <w:rFonts w:hint="default" w:asciiTheme="minorEastAsia" w:hAnsiTheme="minorEastAsia"/>
          <w:color w:val="000000"/>
          <w:kern w:val="0"/>
          <w:sz w:val="22"/>
        </w:rPr>
      </w:pPr>
      <w:r>
        <w:rPr>
          <w:rFonts w:hint="eastAsia" w:asciiTheme="minorEastAsia" w:hAnsiTheme="minorEastAsia"/>
          <w:color w:val="000000" w:themeColor="text1"/>
          <w:kern w:val="0"/>
          <w:sz w:val="22"/>
          <w:u w:val="none" w:color="auto"/>
        </w:rPr>
        <w:t>改善計画の実施に当たって、漁業に関する法令を遵守する必要があることを確認し、レ印を付すこと。</w:t>
      </w:r>
    </w:p>
    <w:p>
      <w:pPr>
        <w:pStyle w:val="0"/>
        <w:overflowPunct w:val="0"/>
        <w:textAlignment w:val="baseline"/>
        <w:rPr>
          <w:rFonts w:hint="default" w:asciiTheme="minorEastAsia" w:hAnsiTheme="minorEastAsia"/>
          <w:color w:val="000000"/>
          <w:kern w:val="0"/>
          <w:sz w:val="22"/>
        </w:rPr>
      </w:pP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４　用紙の規格：日本工業規格Ａ４とする。</w:t>
      </w:r>
    </w:p>
    <w:p>
      <w:pPr>
        <w:pStyle w:val="0"/>
        <w:overflowPunct w:val="0"/>
        <w:textAlignment w:val="baseline"/>
        <w:rPr>
          <w:rFonts w:hint="default" w:asciiTheme="minorEastAsia" w:hAnsiTheme="minorEastAsia"/>
          <w:color w:val="000000"/>
          <w:kern w:val="0"/>
          <w:sz w:val="22"/>
        </w:rPr>
      </w:pP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５　その他</w:t>
      </w:r>
    </w:p>
    <w:p>
      <w:pPr>
        <w:pStyle w:val="0"/>
        <w:overflowPunct w:val="0"/>
        <w:ind w:firstLine="222" w:firstLine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それぞれの別紙について記入欄が足りない場合には、別に必要事項を記載したものを添えることとしても差し支えないものとする。</w:t>
      </w:r>
    </w:p>
    <w:p>
      <w:pPr>
        <w:pStyle w:val="0"/>
        <w:overflowPunct w:val="0"/>
        <w:textAlignment w:val="baseline"/>
        <w:rPr>
          <w:rFonts w:hint="default" w:asciiTheme="minorEastAsia" w:hAnsiTheme="minorEastAsia"/>
          <w:color w:val="000000"/>
          <w:kern w:val="0"/>
          <w:sz w:val="22"/>
        </w:rPr>
      </w:pPr>
    </w:p>
    <w:p>
      <w:pPr>
        <w:pStyle w:val="0"/>
        <w:rPr>
          <w:rFonts w:hint="default" w:asciiTheme="minorEastAsia" w:hAnsiTheme="minorEastAsia"/>
          <w:sz w:val="22"/>
        </w:rPr>
      </w:pPr>
    </w:p>
    <w:sectPr>
      <w:pgSz w:w="11906" w:h="16838"/>
      <w:pgMar w:top="1134" w:right="1134" w:bottom="1134" w:left="1134"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04D8A"/>
    <w:lvl w:ilvl="0" w:tplc="B7B8988E">
      <w:numFmt w:val="bullet"/>
      <w:lvlText w:val="・"/>
      <w:lvlJc w:val="left"/>
      <w:pPr>
        <w:ind w:left="1026" w:hanging="360"/>
      </w:pPr>
      <w:rPr>
        <w:rFonts w:hint="eastAsia" w:ascii="ＭＳ 明朝" w:hAnsi="ＭＳ 明朝" w:eastAsia="ＭＳ 明朝"/>
      </w:rPr>
    </w:lvl>
    <w:lvl w:ilvl="1" w:tplc="0409000B">
      <w:numFmt w:val="bullet"/>
      <w:lvlText w:val=""/>
      <w:lvlJc w:val="left"/>
      <w:pPr>
        <w:ind w:left="1506" w:hanging="420"/>
      </w:pPr>
      <w:rPr>
        <w:rFonts w:hint="default" w:ascii="Wingdings" w:hAnsi="Wingdings"/>
      </w:rPr>
    </w:lvl>
    <w:lvl w:ilvl="2" w:tplc="0409000D">
      <w:numFmt w:val="bullet"/>
      <w:lvlText w:val=""/>
      <w:lvlJc w:val="left"/>
      <w:pPr>
        <w:ind w:left="1926" w:hanging="420"/>
      </w:pPr>
      <w:rPr>
        <w:rFonts w:hint="default" w:ascii="Wingdings" w:hAnsi="Wingdings"/>
      </w:rPr>
    </w:lvl>
    <w:lvl w:ilvl="3" w:tplc="04090001">
      <w:numFmt w:val="bullet"/>
      <w:lvlText w:val=""/>
      <w:lvlJc w:val="left"/>
      <w:pPr>
        <w:ind w:left="2346" w:hanging="420"/>
      </w:pPr>
      <w:rPr>
        <w:rFonts w:hint="default" w:ascii="Wingdings" w:hAnsi="Wingdings"/>
      </w:rPr>
    </w:lvl>
    <w:lvl w:ilvl="4" w:tplc="0409000B">
      <w:numFmt w:val="bullet"/>
      <w:lvlText w:val=""/>
      <w:lvlJc w:val="left"/>
      <w:pPr>
        <w:ind w:left="2766" w:hanging="420"/>
      </w:pPr>
      <w:rPr>
        <w:rFonts w:hint="default" w:ascii="Wingdings" w:hAnsi="Wingdings"/>
      </w:rPr>
    </w:lvl>
    <w:lvl w:ilvl="5" w:tplc="0409000D">
      <w:numFmt w:val="bullet"/>
      <w:lvlText w:val=""/>
      <w:lvlJc w:val="left"/>
      <w:pPr>
        <w:ind w:left="3186" w:hanging="420"/>
      </w:pPr>
      <w:rPr>
        <w:rFonts w:hint="default" w:ascii="Wingdings" w:hAnsi="Wingdings"/>
      </w:rPr>
    </w:lvl>
    <w:lvl w:ilvl="6" w:tplc="04090001">
      <w:numFmt w:val="bullet"/>
      <w:lvlText w:val=""/>
      <w:lvlJc w:val="left"/>
      <w:pPr>
        <w:ind w:left="3606" w:hanging="420"/>
      </w:pPr>
      <w:rPr>
        <w:rFonts w:hint="default" w:ascii="Wingdings" w:hAnsi="Wingdings"/>
      </w:rPr>
    </w:lvl>
    <w:lvl w:ilvl="7" w:tplc="0409000B">
      <w:numFmt w:val="bullet"/>
      <w:lvlText w:val=""/>
      <w:lvlJc w:val="left"/>
      <w:pPr>
        <w:ind w:left="4026" w:hanging="420"/>
      </w:pPr>
      <w:rPr>
        <w:rFonts w:hint="default" w:ascii="Wingdings" w:hAnsi="Wingdings"/>
      </w:rPr>
    </w:lvl>
    <w:lvl w:ilvl="8" w:tplc="0409000D">
      <w:numFmt w:val="bullet"/>
      <w:lvlText w:val=""/>
      <w:lvlJc w:val="left"/>
      <w:pPr>
        <w:ind w:left="444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3</Pages>
  <Words>15</Words>
  <Characters>1950</Characters>
  <Application>JUST Note</Application>
  <Lines>635</Lines>
  <Paragraphs>89</Paragraphs>
  <CharactersWithSpaces>2005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470281</cp:lastModifiedBy>
  <cp:lastPrinted>2023-10-05T07:12:47Z</cp:lastPrinted>
  <dcterms:created xsi:type="dcterms:W3CDTF">2017-05-25T05:15:00Z</dcterms:created>
  <dcterms:modified xsi:type="dcterms:W3CDTF">2023-10-11T07:00:59Z</dcterms:modified>
  <cp:revision>4</cp:revision>
</cp:coreProperties>
</file>