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0"/>
        <w:overflowPunct w:val="0"/>
        <w:autoSpaceDE w:val="0"/>
        <w:autoSpaceDN w:val="0"/>
        <w:jc w:val="center"/>
        <w:rPr>
          <w:rFonts w:hint="eastAsia" w:asciiTheme="minorEastAsia" w:hAnsiTheme="minorEastAsia" w:eastAsiaTheme="minorEastAsia"/>
          <w:b w:val="1"/>
          <w:kern w:val="0"/>
          <w:sz w:val="24"/>
        </w:rPr>
      </w:pPr>
      <w:r>
        <w:rPr>
          <w:rFonts w:hint="eastAsia" w:asciiTheme="minorEastAsia" w:hAnsiTheme="minorEastAsia" w:eastAsiaTheme="minorEastAsia"/>
          <w:b w:val="1"/>
          <w:kern w:val="0"/>
          <w:sz w:val="24"/>
        </w:rPr>
        <w:t>高知県産業廃棄物処理指導要綱</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（目的）</w:t>
      </w:r>
    </w:p>
    <w:p>
      <w:pPr>
        <w:pStyle w:val="19"/>
        <w:wordWrap w:val="0"/>
        <w:overflowPunct w:val="0"/>
        <w:autoSpaceDE w:val="0"/>
        <w:autoSpaceDN w:val="0"/>
        <w:ind w:left="193" w:hanging="193" w:hangingChars="100"/>
        <w:rPr>
          <w:rFonts w:hint="eastAsia" w:asciiTheme="minorEastAsia" w:hAnsiTheme="minorEastAsia" w:eastAsiaTheme="minorEastAsia"/>
          <w:kern w:val="0"/>
          <w:highlight w:val="none"/>
        </w:rPr>
      </w:pPr>
      <w:r>
        <w:rPr>
          <w:rFonts w:hint="eastAsia" w:asciiTheme="minorEastAsia" w:hAnsiTheme="minorEastAsia" w:eastAsiaTheme="minorEastAsia"/>
          <w:kern w:val="0"/>
        </w:rPr>
        <w:t>第１条　この要綱は、事業者及び</w:t>
      </w:r>
      <w:r>
        <w:rPr>
          <w:rFonts w:hint="eastAsia" w:asciiTheme="minorEastAsia" w:hAnsiTheme="minorEastAsia" w:eastAsiaTheme="minorEastAsia"/>
          <w:kern w:val="0"/>
          <w:highlight w:val="none"/>
        </w:rPr>
        <w:t>処理業者（以下「事業者等」という。）が産業廃棄物の処理を行う場合に、廃棄物の処理及び清掃に関する法律（昭和</w:t>
      </w:r>
      <w:r>
        <w:rPr>
          <w:rFonts w:hint="eastAsia" w:asciiTheme="minorEastAsia" w:hAnsiTheme="minorEastAsia" w:eastAsiaTheme="minorEastAsia"/>
          <w:kern w:val="0"/>
          <w:highlight w:val="none"/>
        </w:rPr>
        <w:t>45</w:t>
      </w:r>
      <w:r>
        <w:rPr>
          <w:rFonts w:hint="eastAsia" w:asciiTheme="minorEastAsia" w:hAnsiTheme="minorEastAsia" w:eastAsiaTheme="minorEastAsia"/>
          <w:kern w:val="0"/>
          <w:highlight w:val="none"/>
        </w:rPr>
        <w:t>年法律第</w:t>
      </w:r>
      <w:r>
        <w:rPr>
          <w:rFonts w:hint="eastAsia" w:asciiTheme="minorEastAsia" w:hAnsiTheme="minorEastAsia" w:eastAsiaTheme="minorEastAsia"/>
          <w:kern w:val="0"/>
          <w:highlight w:val="none"/>
        </w:rPr>
        <w:t>137</w:t>
      </w:r>
      <w:r>
        <w:rPr>
          <w:rFonts w:hint="eastAsia" w:asciiTheme="minorEastAsia" w:hAnsiTheme="minorEastAsia" w:eastAsiaTheme="minorEastAsia"/>
          <w:kern w:val="0"/>
          <w:highlight w:val="none"/>
        </w:rPr>
        <w:t>号。以下「法」という。）に定めるもののほか、産業廃棄物の適正な処理に関して必要な事項を定めることにより、生活環境の保全及び公衆衛生の向上並びに産業経済活動の円滑な推進を図ることを目的とする。</w:t>
      </w:r>
    </w:p>
    <w:p>
      <w:pPr>
        <w:pStyle w:val="19"/>
        <w:wordWrap w:val="0"/>
        <w:overflowPunct w:val="0"/>
        <w:autoSpaceDE w:val="0"/>
        <w:autoSpaceDN w:val="0"/>
        <w:ind w:leftChars="0" w:firstLine="0" w:firstLineChars="0"/>
        <w:rPr>
          <w:rFonts w:hint="eastAsia" w:asciiTheme="minorEastAsia" w:hAnsiTheme="minorEastAsia" w:eastAsiaTheme="minorEastAsia"/>
          <w:highlight w:val="none"/>
        </w:rPr>
      </w:pPr>
    </w:p>
    <w:p>
      <w:pPr>
        <w:pStyle w:val="19"/>
        <w:wordWrap w:val="0"/>
        <w:overflowPunct w:val="0"/>
        <w:autoSpaceDE w:val="0"/>
        <w:autoSpaceDN w:val="0"/>
        <w:ind w:firstLine="193" w:firstLineChars="100"/>
        <w:rPr>
          <w:rFonts w:hint="eastAsia" w:asciiTheme="minorEastAsia" w:hAnsiTheme="minorEastAsia" w:eastAsiaTheme="minorEastAsia"/>
          <w:highlight w:val="none"/>
        </w:rPr>
      </w:pPr>
      <w:r>
        <w:rPr>
          <w:rFonts w:hint="eastAsia" w:asciiTheme="minorEastAsia" w:hAnsiTheme="minorEastAsia" w:eastAsiaTheme="minorEastAsia"/>
          <w:highlight w:val="none"/>
        </w:rPr>
        <w:t>（定義）</w:t>
      </w:r>
    </w:p>
    <w:p>
      <w:pPr>
        <w:pStyle w:val="19"/>
        <w:wordWrap w:val="0"/>
        <w:overflowPunct w:val="0"/>
        <w:autoSpaceDE w:val="0"/>
        <w:autoSpaceDN w:val="0"/>
        <w:ind w:left="193"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第２条　この要綱において、次の各号に掲げる用語の意義は、それぞれ当該各号に定めるところによる。</w:t>
      </w:r>
    </w:p>
    <w:p>
      <w:pPr>
        <w:pStyle w:val="19"/>
        <w:wordWrap w:val="0"/>
        <w:overflowPunct w:val="0"/>
        <w:autoSpaceDE w:val="0"/>
        <w:autoSpaceDN w:val="0"/>
        <w:ind w:left="193" w:leftChars="100" w:firstLine="0" w:firstLineChars="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１</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産業廃棄物　法第２条第４項及び第５項に規定する産業廃棄物をいう。</w:t>
      </w:r>
    </w:p>
    <w:p>
      <w:pPr>
        <w:pStyle w:val="19"/>
        <w:wordWrap w:val="0"/>
        <w:overflowPunct w:val="0"/>
        <w:autoSpaceDE w:val="0"/>
        <w:autoSpaceDN w:val="0"/>
        <w:ind w:left="193" w:leftChars="100" w:firstLine="0" w:firstLineChars="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２</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事業者　産業廃棄物を排出する事業者をいう。</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３</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処理業者　法第</w:t>
      </w:r>
      <w:r>
        <w:rPr>
          <w:rFonts w:hint="eastAsia" w:asciiTheme="minorEastAsia" w:hAnsiTheme="minorEastAsia" w:eastAsiaTheme="minorEastAsia"/>
          <w:highlight w:val="none"/>
        </w:rPr>
        <w:t>14</w:t>
      </w:r>
      <w:r>
        <w:rPr>
          <w:rFonts w:hint="eastAsia" w:asciiTheme="minorEastAsia" w:hAnsiTheme="minorEastAsia" w:eastAsiaTheme="minorEastAsia"/>
          <w:highlight w:val="none"/>
        </w:rPr>
        <w:t>条第１項若しくは第６項又は第</w:t>
      </w:r>
      <w:r>
        <w:rPr>
          <w:rFonts w:hint="eastAsia" w:asciiTheme="minorEastAsia" w:hAnsiTheme="minorEastAsia" w:eastAsiaTheme="minorEastAsia"/>
          <w:highlight w:val="none"/>
        </w:rPr>
        <w:t>14</w:t>
      </w:r>
      <w:r>
        <w:rPr>
          <w:rFonts w:hint="eastAsia" w:asciiTheme="minorEastAsia" w:hAnsiTheme="minorEastAsia" w:eastAsiaTheme="minorEastAsia"/>
          <w:highlight w:val="none"/>
        </w:rPr>
        <w:t>条の４第１項若しくは第６項の規定による許可を受けようとする者及び既に許可を受けている者をいう。</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４</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中間処理施設　廃棄物の処理及び清掃に関する法律施行令（昭和</w:t>
      </w:r>
      <w:r>
        <w:rPr>
          <w:rFonts w:hint="eastAsia" w:asciiTheme="minorEastAsia" w:hAnsiTheme="minorEastAsia" w:eastAsiaTheme="minorEastAsia"/>
          <w:highlight w:val="none"/>
        </w:rPr>
        <w:t>46</w:t>
      </w:r>
      <w:r>
        <w:rPr>
          <w:rFonts w:hint="eastAsia" w:asciiTheme="minorEastAsia" w:hAnsiTheme="minorEastAsia" w:eastAsiaTheme="minorEastAsia"/>
          <w:highlight w:val="none"/>
        </w:rPr>
        <w:t>年政令第</w:t>
      </w:r>
      <w:r>
        <w:rPr>
          <w:rFonts w:hint="eastAsia" w:asciiTheme="minorEastAsia" w:hAnsiTheme="minorEastAsia" w:eastAsiaTheme="minorEastAsia"/>
          <w:highlight w:val="none"/>
        </w:rPr>
        <w:t>300</w:t>
      </w:r>
      <w:r>
        <w:rPr>
          <w:rFonts w:hint="eastAsia" w:asciiTheme="minorEastAsia" w:hAnsiTheme="minorEastAsia" w:eastAsiaTheme="minorEastAsia"/>
          <w:highlight w:val="none"/>
        </w:rPr>
        <w:t>号。以下「政令」という。）第７条第１号から第</w:t>
      </w:r>
      <w:r>
        <w:rPr>
          <w:rFonts w:hint="eastAsia" w:asciiTheme="minorEastAsia" w:hAnsiTheme="minorEastAsia" w:eastAsiaTheme="minorEastAsia"/>
          <w:highlight w:val="none"/>
        </w:rPr>
        <w:t>13</w:t>
      </w:r>
      <w:r>
        <w:rPr>
          <w:rFonts w:hint="eastAsia" w:asciiTheme="minorEastAsia" w:hAnsiTheme="minorEastAsia" w:eastAsiaTheme="minorEastAsia"/>
          <w:highlight w:val="none"/>
        </w:rPr>
        <w:t>号の２までに掲げる施設及び処理業者が業の用に供するために設置（既存施設の転用を含む。以下同じ。）する政令第７条第１号から第</w:t>
      </w:r>
      <w:r>
        <w:rPr>
          <w:rFonts w:hint="eastAsia" w:asciiTheme="minorEastAsia" w:hAnsiTheme="minorEastAsia" w:eastAsiaTheme="minorEastAsia"/>
          <w:highlight w:val="none"/>
        </w:rPr>
        <w:t>13</w:t>
      </w:r>
      <w:r>
        <w:rPr>
          <w:rFonts w:hint="eastAsia" w:asciiTheme="minorEastAsia" w:hAnsiTheme="minorEastAsia" w:eastAsiaTheme="minorEastAsia"/>
          <w:highlight w:val="none"/>
        </w:rPr>
        <w:t>号の２までに定める規模に満たない施設（以下「小規模中間処理業施設」という。）をいう。</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５</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最終処分場　政令第７条第</w:t>
      </w:r>
      <w:r>
        <w:rPr>
          <w:rFonts w:hint="eastAsia" w:asciiTheme="minorEastAsia" w:hAnsiTheme="minorEastAsia" w:eastAsiaTheme="minorEastAsia"/>
          <w:highlight w:val="none"/>
        </w:rPr>
        <w:t>14</w:t>
      </w:r>
      <w:r>
        <w:rPr>
          <w:rFonts w:hint="eastAsia" w:asciiTheme="minorEastAsia" w:hAnsiTheme="minorEastAsia" w:eastAsiaTheme="minorEastAsia"/>
          <w:highlight w:val="none"/>
        </w:rPr>
        <w:t>号に掲げる施設をいう。</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６</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事前協議書　第７条第１項に規定する協議書をいう。</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７</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関係市町村　中間処理施設及び最終処分場の設置市町村又は第６条各号に規定する区域を管轄する市町村をいう。</w:t>
      </w:r>
    </w:p>
    <w:p>
      <w:pPr>
        <w:pStyle w:val="19"/>
        <w:wordWrap w:val="0"/>
        <w:overflowPunct w:val="0"/>
        <w:autoSpaceDE w:val="0"/>
        <w:autoSpaceDN w:val="0"/>
        <w:ind w:leftChars="0" w:firstLineChars="0"/>
        <w:rPr>
          <w:rFonts w:hint="eastAsia" w:asciiTheme="minorEastAsia" w:hAnsiTheme="minorEastAsia" w:eastAsiaTheme="minorEastAsia"/>
          <w:highlight w:val="none"/>
        </w:rPr>
      </w:pPr>
    </w:p>
    <w:p>
      <w:pPr>
        <w:pStyle w:val="19"/>
        <w:wordWrap w:val="0"/>
        <w:overflowPunct w:val="0"/>
        <w:autoSpaceDE w:val="0"/>
        <w:autoSpaceDN w:val="0"/>
        <w:ind w:firstLine="193" w:firstLineChars="100"/>
        <w:rPr>
          <w:rFonts w:hint="eastAsia" w:asciiTheme="minorEastAsia" w:hAnsiTheme="minorEastAsia" w:eastAsiaTheme="minorEastAsia"/>
          <w:highlight w:val="none"/>
        </w:rPr>
      </w:pPr>
      <w:r>
        <w:rPr>
          <w:rFonts w:hint="eastAsia" w:asciiTheme="minorEastAsia" w:hAnsiTheme="minorEastAsia" w:eastAsiaTheme="minorEastAsia"/>
          <w:highlight w:val="none"/>
        </w:rPr>
        <w:t>（事業者等の責務）</w:t>
      </w:r>
    </w:p>
    <w:p>
      <w:pPr>
        <w:pStyle w:val="19"/>
        <w:wordWrap w:val="0"/>
        <w:overflowPunct w:val="0"/>
        <w:autoSpaceDE w:val="0"/>
        <w:autoSpaceDN w:val="0"/>
        <w:ind w:left="193"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第３条　事業者等は、中間処理施設及び最終処分場の設置等に関する事前協議書の策定に当たっては、事前に関係市町村への説明を行うとともに、他法令等の規制がある場合はその解除等の手続を取るものとする。</w:t>
      </w:r>
    </w:p>
    <w:p>
      <w:pPr>
        <w:pStyle w:val="19"/>
        <w:wordWrap w:val="0"/>
        <w:overflowPunct w:val="0"/>
        <w:autoSpaceDE w:val="0"/>
        <w:autoSpaceDN w:val="0"/>
        <w:ind w:left="193"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２　県、市町村等が実施する公共事業に係る発注者は、仕様書にマニフェストシステムによる産業廃棄物の処理を明記するものとする。</w:t>
      </w:r>
    </w:p>
    <w:p>
      <w:pPr>
        <w:pStyle w:val="19"/>
        <w:wordWrap w:val="0"/>
        <w:overflowPunct w:val="0"/>
        <w:autoSpaceDE w:val="0"/>
        <w:autoSpaceDN w:val="0"/>
        <w:ind w:leftChars="0" w:firstLine="0" w:firstLineChars="0"/>
        <w:rPr>
          <w:rFonts w:hint="eastAsia" w:asciiTheme="minorEastAsia" w:hAnsiTheme="minorEastAsia" w:eastAsiaTheme="minorEastAsia"/>
          <w:highlight w:val="none"/>
        </w:rPr>
      </w:pPr>
    </w:p>
    <w:p>
      <w:pPr>
        <w:pStyle w:val="19"/>
        <w:wordWrap w:val="0"/>
        <w:overflowPunct w:val="0"/>
        <w:autoSpaceDE w:val="0"/>
        <w:autoSpaceDN w:val="0"/>
        <w:ind w:firstLine="193" w:firstLine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highlight w:val="none"/>
        </w:rPr>
        <w:t>市町村との連携</w:t>
      </w:r>
      <w:r>
        <w:rPr>
          <w:rFonts w:hint="eastAsia" w:asciiTheme="minorEastAsia" w:hAnsiTheme="minorEastAsia" w:eastAsiaTheme="minorEastAsia"/>
          <w:highlight w:val="none"/>
        </w:rPr>
        <w:t>）</w:t>
      </w:r>
    </w:p>
    <w:p>
      <w:pPr>
        <w:pStyle w:val="19"/>
        <w:wordWrap w:val="0"/>
        <w:overflowPunct w:val="0"/>
        <w:autoSpaceDE w:val="0"/>
        <w:autoSpaceDN w:val="0"/>
        <w:ind w:left="193"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第４条　県は、市町村と密接な連携を図るとともに、その協力を得て、産業廃棄物処理行政を推進するものとする。</w:t>
      </w:r>
    </w:p>
    <w:p>
      <w:pPr>
        <w:pStyle w:val="19"/>
        <w:wordWrap w:val="0"/>
        <w:overflowPunct w:val="0"/>
        <w:autoSpaceDE w:val="0"/>
        <w:autoSpaceDN w:val="0"/>
        <w:rPr>
          <w:rFonts w:hint="eastAsia" w:asciiTheme="minorEastAsia" w:hAnsiTheme="minorEastAsia" w:eastAsiaTheme="minorEastAsia"/>
          <w:highlight w:val="none"/>
        </w:rPr>
      </w:pPr>
    </w:p>
    <w:p>
      <w:pPr>
        <w:pStyle w:val="19"/>
        <w:wordWrap w:val="0"/>
        <w:overflowPunct w:val="0"/>
        <w:autoSpaceDE w:val="0"/>
        <w:autoSpaceDN w:val="0"/>
        <w:ind w:firstLine="193" w:firstLineChars="100"/>
        <w:rPr>
          <w:rFonts w:hint="eastAsia" w:asciiTheme="minorEastAsia" w:hAnsiTheme="minorEastAsia" w:eastAsiaTheme="minorEastAsia"/>
          <w:highlight w:val="none"/>
        </w:rPr>
      </w:pPr>
      <w:r>
        <w:rPr>
          <w:rFonts w:hint="eastAsia" w:asciiTheme="minorEastAsia" w:hAnsiTheme="minorEastAsia" w:eastAsiaTheme="minorEastAsia"/>
          <w:highlight w:val="none"/>
        </w:rPr>
        <w:t>（立地基準）</w:t>
      </w:r>
    </w:p>
    <w:p>
      <w:pPr>
        <w:pStyle w:val="19"/>
        <w:wordWrap w:val="0"/>
        <w:overflowPunct w:val="0"/>
        <w:autoSpaceDE w:val="0"/>
        <w:autoSpaceDN w:val="0"/>
        <w:ind w:left="193"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第５条　事業者等は、次の各号に掲げる地（区）域には、原則として最終処分場を設置してはならないものとする。</w:t>
      </w:r>
    </w:p>
    <w:p>
      <w:pPr>
        <w:pStyle w:val="19"/>
        <w:wordWrap w:val="0"/>
        <w:overflowPunct w:val="0"/>
        <w:autoSpaceDE w:val="0"/>
        <w:autoSpaceDN w:val="0"/>
        <w:ind w:left="193" w:leftChars="100" w:firstLine="0" w:firstLineChars="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１</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自然公園特別地域</w:t>
      </w:r>
    </w:p>
    <w:p>
      <w:pPr>
        <w:pStyle w:val="19"/>
        <w:wordWrap w:val="0"/>
        <w:overflowPunct w:val="0"/>
        <w:autoSpaceDE w:val="0"/>
        <w:autoSpaceDN w:val="0"/>
        <w:ind w:left="193" w:leftChars="100" w:firstLine="0" w:firstLineChars="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２</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自然環境保全地域</w:t>
      </w:r>
    </w:p>
    <w:p>
      <w:pPr>
        <w:pStyle w:val="19"/>
        <w:wordWrap w:val="0"/>
        <w:overflowPunct w:val="0"/>
        <w:autoSpaceDE w:val="0"/>
        <w:autoSpaceDN w:val="0"/>
        <w:ind w:left="193" w:leftChars="100" w:firstLine="0" w:firstLineChars="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３</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地すべり防止区域</w:t>
      </w:r>
    </w:p>
    <w:p>
      <w:pPr>
        <w:pStyle w:val="19"/>
        <w:wordWrap w:val="0"/>
        <w:overflowPunct w:val="0"/>
        <w:autoSpaceDE w:val="0"/>
        <w:autoSpaceDN w:val="0"/>
        <w:ind w:left="193" w:leftChars="100" w:firstLine="0" w:firstLineChars="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４</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急傾斜地崩壊危険区域</w:t>
      </w:r>
    </w:p>
    <w:p>
      <w:pPr>
        <w:pStyle w:val="19"/>
        <w:wordWrap w:val="0"/>
        <w:overflowPunct w:val="0"/>
        <w:autoSpaceDE w:val="0"/>
        <w:autoSpaceDN w:val="0"/>
        <w:ind w:left="193" w:leftChars="100" w:firstLine="0" w:firstLineChars="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５</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保安林</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６</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水道の取水地点から上流</w:t>
      </w:r>
      <w:r>
        <w:rPr>
          <w:rFonts w:hint="eastAsia" w:asciiTheme="minorEastAsia" w:hAnsiTheme="minorEastAsia" w:eastAsiaTheme="minorEastAsia"/>
          <w:highlight w:val="none"/>
        </w:rPr>
        <w:t>1000</w:t>
      </w:r>
      <w:r>
        <w:rPr>
          <w:rFonts w:hint="eastAsia" w:asciiTheme="minorEastAsia" w:hAnsiTheme="minorEastAsia" w:eastAsiaTheme="minorEastAsia"/>
          <w:highlight w:val="none"/>
        </w:rPr>
        <w:t>メ－トル以内の区域。ただし、当該区域以外の区域であっても水道水源を汚染することが明らかな場合は、設置してはならない。</w:t>
      </w:r>
    </w:p>
    <w:p>
      <w:pPr>
        <w:pStyle w:val="19"/>
        <w:wordWrap w:val="0"/>
        <w:overflowPunct w:val="0"/>
        <w:autoSpaceDE w:val="0"/>
        <w:autoSpaceDN w:val="0"/>
        <w:rPr>
          <w:rFonts w:hint="eastAsia" w:asciiTheme="minorEastAsia" w:hAnsiTheme="minorEastAsia" w:eastAsiaTheme="minorEastAsia"/>
          <w:highlight w:val="none"/>
        </w:rPr>
      </w:pPr>
    </w:p>
    <w:p>
      <w:pPr>
        <w:pStyle w:val="19"/>
        <w:wordWrap w:val="0"/>
        <w:overflowPunct w:val="0"/>
        <w:autoSpaceDE w:val="0"/>
        <w:autoSpaceDN w:val="0"/>
        <w:ind w:firstLine="193" w:firstLineChars="100"/>
        <w:rPr>
          <w:rFonts w:hint="eastAsia" w:asciiTheme="minorEastAsia" w:hAnsiTheme="minorEastAsia" w:eastAsiaTheme="minorEastAsia"/>
          <w:highlight w:val="none"/>
        </w:rPr>
      </w:pPr>
      <w:r>
        <w:rPr>
          <w:rFonts w:hint="eastAsia" w:asciiTheme="minorEastAsia" w:hAnsiTheme="minorEastAsia" w:eastAsiaTheme="minorEastAsia"/>
          <w:highlight w:val="none"/>
        </w:rPr>
        <w:t>（地域住民等の同意）</w:t>
      </w:r>
    </w:p>
    <w:p>
      <w:pPr>
        <w:pStyle w:val="19"/>
        <w:wordWrap w:val="0"/>
        <w:overflowPunct w:val="0"/>
        <w:autoSpaceDE w:val="0"/>
        <w:autoSpaceDN w:val="0"/>
        <w:ind w:left="193"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第６条　事業者等は、中間処理施設又は最終処分場を設置する場合は、次の各号に掲げる者に対し、事業内容の説明を行うとともに、同意を得るものとする。</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１</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設置しようとする中間処理施設又は最終処分場の敷地となる筆（次号において「事業用地」という。）に隣接する土地の所有者及び使用権限を有する者</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２</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事業用地の境界から</w:t>
      </w:r>
      <w:r>
        <w:rPr>
          <w:rFonts w:hint="eastAsia" w:asciiTheme="minorEastAsia" w:hAnsiTheme="minorEastAsia" w:eastAsiaTheme="minorEastAsia"/>
          <w:highlight w:val="none"/>
        </w:rPr>
        <w:t>300</w:t>
      </w:r>
      <w:r>
        <w:rPr>
          <w:rFonts w:hint="eastAsia" w:asciiTheme="minorEastAsia" w:hAnsiTheme="minorEastAsia" w:eastAsiaTheme="minorEastAsia"/>
          <w:highlight w:val="none"/>
        </w:rPr>
        <w:t>メ－トル以内（最終処分場にあっては</w:t>
      </w:r>
      <w:r>
        <w:rPr>
          <w:rFonts w:hint="eastAsia" w:asciiTheme="minorEastAsia" w:hAnsiTheme="minorEastAsia" w:eastAsiaTheme="minorEastAsia"/>
          <w:highlight w:val="none"/>
        </w:rPr>
        <w:t>500</w:t>
      </w:r>
      <w:r>
        <w:rPr>
          <w:rFonts w:hint="eastAsia" w:asciiTheme="minorEastAsia" w:hAnsiTheme="minorEastAsia" w:eastAsiaTheme="minorEastAsia"/>
          <w:highlight w:val="none"/>
        </w:rPr>
        <w:t>メ－トル以内）に居住する各戸の代表者の２／３以上の者又はその地域の代表者</w:t>
      </w:r>
    </w:p>
    <w:p>
      <w:pPr>
        <w:pStyle w:val="19"/>
        <w:wordWrap w:val="0"/>
        <w:overflowPunct w:val="0"/>
        <w:autoSpaceDE w:val="0"/>
        <w:autoSpaceDN w:val="0"/>
        <w:ind w:left="386" w:leftChars="100" w:hanging="193"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３</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　最終処分場からの排水を公共用水域に放流する場合は、放流地点から下流</w:t>
      </w:r>
      <w:r>
        <w:rPr>
          <w:rFonts w:hint="eastAsia" w:asciiTheme="minorEastAsia" w:hAnsiTheme="minorEastAsia" w:eastAsiaTheme="minorEastAsia"/>
          <w:highlight w:val="none"/>
        </w:rPr>
        <w:t>500</w:t>
      </w:r>
      <w:r>
        <w:rPr>
          <w:rFonts w:hint="eastAsia" w:asciiTheme="minorEastAsia" w:hAnsiTheme="minorEastAsia" w:eastAsiaTheme="minorEastAsia"/>
          <w:highlight w:val="none"/>
        </w:rPr>
        <w:t>メ－トル以内の水利権者</w:t>
      </w:r>
    </w:p>
    <w:p>
      <w:pPr>
        <w:pStyle w:val="19"/>
        <w:wordWrap w:val="0"/>
        <w:overflowPunct w:val="0"/>
        <w:autoSpaceDE w:val="0"/>
        <w:autoSpaceDN w:val="0"/>
        <w:rPr>
          <w:rFonts w:hint="eastAsia" w:asciiTheme="minorEastAsia" w:hAnsiTheme="minorEastAsia" w:eastAsiaTheme="minorEastAsia"/>
          <w:highlight w:val="none"/>
        </w:rPr>
      </w:pPr>
    </w:p>
    <w:p>
      <w:pPr>
        <w:pStyle w:val="19"/>
        <w:wordWrap w:val="0"/>
        <w:overflowPunct w:val="0"/>
        <w:autoSpaceDE w:val="0"/>
        <w:autoSpaceDN w:val="0"/>
        <w:ind w:firstLine="193" w:firstLineChars="100"/>
        <w:rPr>
          <w:rFonts w:hint="eastAsia" w:asciiTheme="minorEastAsia" w:hAnsiTheme="minorEastAsia" w:eastAsiaTheme="minorEastAsia"/>
          <w:highlight w:val="none"/>
        </w:rPr>
      </w:pPr>
      <w:r>
        <w:rPr>
          <w:rFonts w:hint="eastAsia" w:asciiTheme="minorEastAsia" w:hAnsiTheme="minorEastAsia" w:eastAsiaTheme="minorEastAsia"/>
          <w:highlight w:val="none"/>
        </w:rPr>
        <w:t>（事前協議）</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highlight w:val="none"/>
        </w:rPr>
        <w:t>第７条　事業者等は、中間処理施設及び最終処分場を設置し、又は</w:t>
      </w:r>
      <w:r>
        <w:rPr>
          <w:rFonts w:hint="eastAsia" w:asciiTheme="minorEastAsia" w:hAnsiTheme="minorEastAsia" w:eastAsiaTheme="minorEastAsia"/>
        </w:rPr>
        <w:t>その位置、構造若しくは規模の変更を行う場合は、事前に、事前協議書（第１号様式）を知事に提出し、協議するものとする。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前項の協議内容に変更があった場合は、新たに事前協議書を作成し、知事に提出するものとする。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（産業廃棄物の最終処分場の災害防止計画）</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第８条　最終処分場の設置に際しては、次に掲げる災害防止のための計画を定めて、事前協議書に添付するものとする。</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産業廃棄物の飛散及び流出の防止に関する事項</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公共の水域及び地下水の汚染の防止に関する事項</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　火災の発生の防止に関する事項</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４</w:t>
      </w:r>
      <w:r>
        <w:rPr>
          <w:rFonts w:hint="eastAsia" w:asciiTheme="minorEastAsia" w:hAnsiTheme="minorEastAsia" w:eastAsiaTheme="minorEastAsia"/>
        </w:rPr>
        <w:t>)</w:t>
      </w:r>
      <w:r>
        <w:rPr>
          <w:rFonts w:hint="eastAsia" w:asciiTheme="minorEastAsia" w:hAnsiTheme="minorEastAsia" w:eastAsiaTheme="minorEastAsia"/>
        </w:rPr>
        <w:t>　その他最終</w:t>
      </w:r>
      <w:bookmarkStart w:id="0" w:name="_GoBack"/>
      <w:bookmarkEnd w:id="0"/>
      <w:r>
        <w:rPr>
          <w:rFonts w:hint="eastAsia" w:asciiTheme="minorEastAsia" w:hAnsiTheme="minorEastAsia" w:eastAsiaTheme="minorEastAsia"/>
        </w:rPr>
        <w:t>処分場に係る災害防止に関する事項</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（関係市町村長等に対する照会）</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第９条　知事は、事業者等から事前協議書が提出された場合は、当該協議書の内容を関係市町村長に照会し、関係法令との整合性等について意見を求めるものとする。（第２号様式）</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知事は、事前協議書の内容について、他法令等の規制の有無等を関係部局に照会するものとする。（第３号様式）</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（事前協議内容の変更等の勧告）</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条　知事は、事前協議の内容に変更を要する場合又は計画の廃止が相当と認める場合は、事業者等に協議内容の変更又は計画の廃止の勧告を行うとともに、その写しを関係市町村長に送付するものとする。（第４号様式）</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事業者等は、協議内容の変更の勧告を受けた場合は、速やかに必要な措置を講じるとともに、その結果を知事に報告するものとする。（第５号様式）</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３　知事は、前項の報告において、勧告事項が改善されていないと認める場合は、当該計画の廃止の勧告を行うとともに、事前協議書を事業者等に返却するものとする。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（事前協議書の取り下げ）</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条　事業者等は、次に掲げる場合には、事前協議書を取り下げるものとする。（第６号様式）</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前条第１項の変更の勧告に対し、必要な措置を講ずることができない場合</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第７条第１項の規定により提出した事前協議書の内容を変更又は廃止する場合</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（事前協議の完了）</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12</w:t>
      </w:r>
      <w:r>
        <w:rPr>
          <w:rFonts w:hint="eastAsia" w:asciiTheme="minorEastAsia" w:hAnsiTheme="minorEastAsia" w:eastAsiaTheme="minorEastAsia"/>
        </w:rPr>
        <w:t>条　知事は、事前協議の内容に支障がないと認める場合又は勧告により事前協議内容の変更の勧告が改善されたと認めた場合は、事前協議完了通知書（第７号様式）を事業者等に送付し、併せてその写しを関係市町村長に送付する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（県外産業廃棄物処理（受託）協議）</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13</w:t>
      </w:r>
      <w:r>
        <w:rPr>
          <w:rFonts w:hint="eastAsia" w:asciiTheme="minorEastAsia" w:hAnsiTheme="minorEastAsia" w:eastAsiaTheme="minorEastAsia"/>
        </w:rPr>
        <w:t>条　高知県の区域外の事業場で発生した産業廃棄物（以下「県外産業廃棄物」という。）を高知県の区域内（高知市の区域を除く。）において処理（積卸しを伴わない運搬を除く。）しようとする者は、あらかじめ、県外産業廃棄物処理（受託）協議書（第８号様式）を知事に提出し、その承認を受ける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国の認定、指定、許可等を受けて県外産業廃棄物を処理するときは、前項の承認を受けたものとみなす。</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３　第１項の協議書には、次に掲げる書類を添付するものとする。ただし、協議を行おうとする者が政令第６条の９第２号又は政令第６条の</w:t>
      </w:r>
      <w:r>
        <w:rPr>
          <w:rFonts w:hint="eastAsia" w:asciiTheme="minorEastAsia" w:hAnsiTheme="minorEastAsia" w:eastAsiaTheme="minorEastAsia"/>
        </w:rPr>
        <w:t>14</w:t>
      </w:r>
      <w:r>
        <w:rPr>
          <w:rFonts w:hint="eastAsia" w:asciiTheme="minorEastAsia" w:hAnsiTheme="minorEastAsia" w:eastAsiaTheme="minorEastAsia"/>
        </w:rPr>
        <w:t>第２号に規定する者である場合については、第１号の書類を省略することができるものとする。</w:t>
      </w:r>
    </w:p>
    <w:p>
      <w:pPr>
        <w:pStyle w:val="19"/>
        <w:wordWrap w:val="0"/>
        <w:overflowPunct w:val="0"/>
        <w:autoSpaceDE w:val="0"/>
        <w:autoSpaceDN w:val="0"/>
        <w:ind w:left="386" w:leftChars="100" w:hanging="193" w:hanging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産業廃棄物成分表（第８号様式別添１）（処理する廃棄物に政令第２条の４第５号に規定する物質を含む場合は、同号に規定する特定有害産業廃棄物に該当しないことを証明するために添付すること。）</w:t>
      </w:r>
    </w:p>
    <w:p>
      <w:pPr>
        <w:pStyle w:val="19"/>
        <w:wordWrap w:val="0"/>
        <w:overflowPunct w:val="0"/>
        <w:autoSpaceDE w:val="0"/>
        <w:autoSpaceDN w:val="0"/>
        <w:ind w:left="386" w:leftChars="100" w:hanging="193" w:hanging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事業者の誓約書（第８号様式別添２）</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４　第１項の知事の承認期間は、５年を限度とする。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（県外産業廃棄物の搬入に係る指導及び勧告並びに協議の取消し）</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14</w:t>
      </w:r>
      <w:r>
        <w:rPr>
          <w:rFonts w:hint="eastAsia" w:asciiTheme="minorEastAsia" w:hAnsiTheme="minorEastAsia" w:eastAsiaTheme="minorEastAsia"/>
        </w:rPr>
        <w:t>条　知事は、前条第１項の規定に基づく協議があった場合には、審査後その結果を当該協議を行った者（以下「協議者」という。）に通知するものとする。（第９号様式）</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知事は、この要綱の目的を達成するうえで支障があると認められる場合には、協議者に対し、県外産業廃棄物の搬入量、搬入期間、種類その他の事項についての変更又は県外産業廃棄物の搬入の禁止の勧告を行うものとする。（第</w:t>
      </w:r>
      <w:r>
        <w:rPr>
          <w:rFonts w:hint="eastAsia" w:asciiTheme="minorEastAsia" w:hAnsiTheme="minorEastAsia" w:eastAsiaTheme="minorEastAsia"/>
        </w:rPr>
        <w:t>10</w:t>
      </w:r>
      <w:r>
        <w:rPr>
          <w:rFonts w:hint="eastAsia" w:asciiTheme="minorEastAsia" w:hAnsiTheme="minorEastAsia" w:eastAsiaTheme="minorEastAsia"/>
        </w:rPr>
        <w:t>号様式）</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３　協議者は、前項の変更の勧告を受けた場合は、速やかに必要な措置を講じるとともに、その結果を知事に報告するものとする。（第</w:t>
      </w:r>
      <w:r>
        <w:rPr>
          <w:rFonts w:hint="eastAsia" w:asciiTheme="minorEastAsia" w:hAnsiTheme="minorEastAsia" w:eastAsiaTheme="minorEastAsia"/>
        </w:rPr>
        <w:t>11</w:t>
      </w:r>
      <w:r>
        <w:rPr>
          <w:rFonts w:hint="eastAsia" w:asciiTheme="minorEastAsia" w:hAnsiTheme="minorEastAsia" w:eastAsiaTheme="minorEastAsia"/>
        </w:rPr>
        <w:t>号様式）</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４　知事は、前項の報告において、勧告事項が改善されていないと認める場合は、計画の廃止の勧告を行うとともに、県外産業廃棄物処理（受託）協議書を協議者に返却するものとする。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５　知事は、県外産業廃棄物処理（受託）協議の承認後に承認内容に違反する事由を確認した場合は、承認を取り消し、その旨を公表することができる。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（実績報告書の提出）</w:t>
      </w:r>
    </w:p>
    <w:p>
      <w:pPr>
        <w:pStyle w:val="19"/>
        <w:wordWrap w:val="0"/>
        <w:overflowPunct w:val="0"/>
        <w:autoSpaceDE w:val="0"/>
        <w:autoSpaceDN w:val="0"/>
        <w:ind w:left="193" w:hanging="193" w:hangingChars="100"/>
        <w:rPr>
          <w:rFonts w:hint="eastAsia" w:asciiTheme="minorEastAsia" w:hAnsiTheme="minorEastAsia" w:eastAsiaTheme="minorEastAsia"/>
          <w:kern w:val="0"/>
        </w:rPr>
      </w:pPr>
      <w:r>
        <w:rPr>
          <w:rFonts w:hint="eastAsia" w:asciiTheme="minorEastAsia" w:hAnsiTheme="minorEastAsia" w:eastAsiaTheme="minorEastAsia"/>
        </w:rPr>
        <w:t>第</w:t>
      </w:r>
      <w:r>
        <w:rPr>
          <w:rFonts w:hint="eastAsia" w:asciiTheme="minorEastAsia" w:hAnsiTheme="minorEastAsia" w:eastAsiaTheme="minorEastAsia"/>
        </w:rPr>
        <w:t>15</w:t>
      </w:r>
      <w:r>
        <w:rPr>
          <w:rFonts w:hint="eastAsia" w:asciiTheme="minorEastAsia" w:hAnsiTheme="minorEastAsia" w:eastAsiaTheme="minorEastAsia"/>
        </w:rPr>
        <w:t>条　第</w:t>
      </w:r>
      <w:r>
        <w:rPr>
          <w:rFonts w:hint="eastAsia" w:asciiTheme="minorEastAsia" w:hAnsiTheme="minorEastAsia" w:eastAsiaTheme="minorEastAsia"/>
        </w:rPr>
        <w:t>13</w:t>
      </w:r>
      <w:r>
        <w:rPr>
          <w:rFonts w:hint="eastAsia" w:asciiTheme="minorEastAsia" w:hAnsiTheme="minorEastAsia" w:eastAsiaTheme="minorEastAsia"/>
        </w:rPr>
        <w:t>条第１項又は第２項の規定により知事の承認を受けて県外産業廃棄物の処理を行った者は、その年度における県外産業廃棄物の処分又は保管の状況を記載した県外産業廃棄物受託実績報告書（第</w:t>
      </w:r>
      <w:r>
        <w:rPr>
          <w:rFonts w:hint="eastAsia" w:asciiTheme="minorEastAsia" w:hAnsiTheme="minorEastAsia" w:eastAsiaTheme="minorEastAsia"/>
        </w:rPr>
        <w:t>12</w:t>
      </w:r>
      <w:r>
        <w:rPr>
          <w:rFonts w:hint="eastAsia" w:asciiTheme="minorEastAsia" w:hAnsiTheme="minorEastAsia" w:eastAsiaTheme="minorEastAsia"/>
        </w:rPr>
        <w:t>号様式）を作成し、翌年度の６月</w:t>
      </w:r>
      <w:r>
        <w:rPr>
          <w:rFonts w:hint="eastAsia" w:asciiTheme="minorEastAsia" w:hAnsiTheme="minorEastAsia" w:eastAsiaTheme="minorEastAsia"/>
        </w:rPr>
        <w:t>30</w:t>
      </w:r>
      <w:r>
        <w:rPr>
          <w:rFonts w:hint="eastAsia" w:asciiTheme="minorEastAsia" w:hAnsiTheme="minorEastAsia" w:eastAsiaTheme="minorEastAsia"/>
        </w:rPr>
        <w:t>日までに知事に提出するものとする。ただし、その他の方法により実績を報告した場合につい</w:t>
      </w:r>
      <w:r>
        <w:rPr>
          <w:rFonts w:hint="eastAsia" w:asciiTheme="minorEastAsia" w:hAnsiTheme="minorEastAsia" w:eastAsiaTheme="minorEastAsia"/>
          <w:kern w:val="0"/>
        </w:rPr>
        <w:t>ては、この限りでない。</w:t>
      </w:r>
    </w:p>
    <w:p>
      <w:pPr>
        <w:pStyle w:val="19"/>
        <w:wordWrap w:val="0"/>
        <w:overflowPunct w:val="0"/>
        <w:autoSpaceDE w:val="0"/>
        <w:autoSpaceDN w:val="0"/>
        <w:rPr>
          <w:rFonts w:hint="eastAsia" w:asciiTheme="minorEastAsia" w:hAnsiTheme="minorEastAsia" w:eastAsiaTheme="minorEastAsia"/>
          <w:color w:val="auto"/>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（県外産業廃棄物処理（受託）協議内容の変更等）</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16</w:t>
      </w:r>
      <w:r>
        <w:rPr>
          <w:rFonts w:hint="eastAsia" w:asciiTheme="minorEastAsia" w:hAnsiTheme="minorEastAsia" w:eastAsiaTheme="minorEastAsia"/>
        </w:rPr>
        <w:t>条　協議者は、第</w:t>
      </w:r>
      <w:r>
        <w:rPr>
          <w:rFonts w:hint="eastAsia" w:asciiTheme="minorEastAsia" w:hAnsiTheme="minorEastAsia" w:eastAsiaTheme="minorEastAsia"/>
        </w:rPr>
        <w:t>13</w:t>
      </w:r>
      <w:r>
        <w:rPr>
          <w:rFonts w:hint="eastAsia" w:asciiTheme="minorEastAsia" w:hAnsiTheme="minorEastAsia" w:eastAsiaTheme="minorEastAsia"/>
        </w:rPr>
        <w:t>条第１項に基づく協議内容に変更があった場合は、県外産業廃棄物処理（受託）変更協議書（第</w:t>
      </w:r>
      <w:r>
        <w:rPr>
          <w:rFonts w:hint="eastAsia" w:asciiTheme="minorEastAsia" w:hAnsiTheme="minorEastAsia" w:eastAsiaTheme="minorEastAsia"/>
        </w:rPr>
        <w:t>13</w:t>
      </w:r>
      <w:r>
        <w:rPr>
          <w:rFonts w:hint="eastAsia" w:asciiTheme="minorEastAsia" w:hAnsiTheme="minorEastAsia" w:eastAsiaTheme="minorEastAsia"/>
        </w:rPr>
        <w:t>号様式）を作成し、知事に提出するものとする。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前項の協議書には、第</w:t>
      </w:r>
      <w:r>
        <w:rPr>
          <w:rFonts w:hint="eastAsia" w:asciiTheme="minorEastAsia" w:hAnsiTheme="minorEastAsia" w:eastAsiaTheme="minorEastAsia"/>
        </w:rPr>
        <w:t>13</w:t>
      </w:r>
      <w:r>
        <w:rPr>
          <w:rFonts w:hint="eastAsia" w:asciiTheme="minorEastAsia" w:hAnsiTheme="minorEastAsia" w:eastAsiaTheme="minorEastAsia"/>
        </w:rPr>
        <w:t>条第３項に規定する書類を添付しなければならない。ただし、同項第１号に規定する書類については、前回の協議と変更がない場合は省略できるものとする。</w:t>
      </w:r>
    </w:p>
    <w:p>
      <w:pPr>
        <w:pStyle w:val="19"/>
        <w:wordWrap w:val="0"/>
        <w:overflowPunct w:val="0"/>
        <w:autoSpaceDE w:val="0"/>
        <w:autoSpaceDN w:val="0"/>
        <w:ind w:left="193" w:hanging="193" w:hangingChars="100"/>
        <w:rPr>
          <w:rFonts w:hint="eastAsia" w:asciiTheme="minorEastAsia" w:hAnsiTheme="minorEastAsia" w:eastAsiaTheme="minorEastAsia"/>
          <w:u w:val="single" w:color="auto"/>
        </w:rPr>
      </w:pPr>
      <w:r>
        <w:rPr>
          <w:rFonts w:hint="eastAsia" w:asciiTheme="minorEastAsia" w:hAnsiTheme="minorEastAsia" w:eastAsiaTheme="minorEastAsia"/>
        </w:rPr>
        <w:t>３　第１項の知事の承認期間は、変更協議前の承認期日までを限度とする。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４　前３項の規定にかかわらず、協議者は、県外産業廃棄物処理（受託）の廃止及び次に掲げる軽微な変更については、県外産業廃棄物処理（受託）の軽微変更・廃止届出書（第</w:t>
      </w:r>
      <w:r>
        <w:rPr>
          <w:rFonts w:hint="eastAsia" w:asciiTheme="minorEastAsia" w:hAnsiTheme="minorEastAsia" w:eastAsiaTheme="minorEastAsia"/>
        </w:rPr>
        <w:t>14</w:t>
      </w:r>
      <w:r>
        <w:rPr>
          <w:rFonts w:hint="eastAsia" w:asciiTheme="minorEastAsia" w:hAnsiTheme="minorEastAsia" w:eastAsiaTheme="minorEastAsia"/>
        </w:rPr>
        <w:t>号様式）を作成し、知事に提出することとする。</w:t>
      </w:r>
    </w:p>
    <w:p>
      <w:pPr>
        <w:pStyle w:val="19"/>
        <w:wordWrap w:val="0"/>
        <w:overflowPunct w:val="0"/>
        <w:autoSpaceDE w:val="0"/>
        <w:autoSpaceDN w:val="0"/>
        <w:ind w:left="193" w:leftChars="100" w:firstLine="0" w:firstLineChars="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１</w:t>
      </w:r>
      <w:r>
        <w:rPr>
          <w:rFonts w:hint="eastAsia" w:asciiTheme="minorEastAsia" w:hAnsiTheme="minorEastAsia" w:eastAsiaTheme="minorEastAsia"/>
        </w:rPr>
        <w:t>)</w:t>
      </w:r>
      <w:r>
        <w:rPr>
          <w:rFonts w:hint="eastAsia" w:asciiTheme="minorEastAsia" w:hAnsiTheme="minorEastAsia" w:eastAsiaTheme="minorEastAsia"/>
        </w:rPr>
        <w:t>　協議者の氏名又は名称及び住所又は住居表示</w:t>
      </w:r>
    </w:p>
    <w:p>
      <w:pPr>
        <w:pStyle w:val="19"/>
        <w:wordWrap w:val="0"/>
        <w:overflowPunct w:val="0"/>
        <w:autoSpaceDE w:val="0"/>
        <w:autoSpaceDN w:val="0"/>
        <w:ind w:left="193" w:leftChars="100" w:firstLine="0" w:firstLineChars="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２</w:t>
      </w:r>
      <w:r>
        <w:rPr>
          <w:rFonts w:hint="eastAsia" w:asciiTheme="minorEastAsia" w:hAnsiTheme="minorEastAsia" w:eastAsiaTheme="minorEastAsia"/>
        </w:rPr>
        <w:t>)</w:t>
      </w:r>
      <w:r>
        <w:rPr>
          <w:rFonts w:hint="eastAsia" w:asciiTheme="minorEastAsia" w:hAnsiTheme="minorEastAsia" w:eastAsiaTheme="minorEastAsia"/>
        </w:rPr>
        <w:t>　収集運搬業者の追加及び減少</w:t>
      </w:r>
    </w:p>
    <w:p>
      <w:pPr>
        <w:pStyle w:val="19"/>
        <w:wordWrap w:val="0"/>
        <w:overflowPunct w:val="0"/>
        <w:autoSpaceDE w:val="0"/>
        <w:autoSpaceDN w:val="0"/>
        <w:ind w:left="193" w:leftChars="100" w:firstLine="0" w:firstLineChars="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３</w:t>
      </w:r>
      <w:r>
        <w:rPr>
          <w:rFonts w:hint="eastAsia" w:asciiTheme="minorEastAsia" w:hAnsiTheme="minorEastAsia" w:eastAsiaTheme="minorEastAsia"/>
        </w:rPr>
        <w:t>)</w:t>
      </w:r>
      <w:r>
        <w:rPr>
          <w:rFonts w:hint="eastAsia" w:asciiTheme="minorEastAsia" w:hAnsiTheme="minorEastAsia" w:eastAsiaTheme="minorEastAsia"/>
        </w:rPr>
        <w:t>　排出事業者の事業場の名称及び住所又は住居表示</w:t>
      </w:r>
    </w:p>
    <w:p>
      <w:pPr>
        <w:pStyle w:val="19"/>
        <w:wordWrap w:val="0"/>
        <w:overflowPunct w:val="0"/>
        <w:autoSpaceDE w:val="0"/>
        <w:autoSpaceDN w:val="0"/>
        <w:ind w:left="193" w:leftChars="100" w:firstLine="0" w:firstLineChars="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４</w:t>
      </w:r>
      <w:r>
        <w:rPr>
          <w:rFonts w:hint="eastAsia" w:asciiTheme="minorEastAsia" w:hAnsiTheme="minorEastAsia" w:eastAsiaTheme="minorEastAsia"/>
        </w:rPr>
        <w:t>)</w:t>
      </w:r>
      <w:r>
        <w:rPr>
          <w:rFonts w:hint="eastAsia" w:asciiTheme="minorEastAsia" w:hAnsiTheme="minorEastAsia" w:eastAsiaTheme="minorEastAsia"/>
        </w:rPr>
        <w:t>　年度処理（受託）上限数量の減少</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（環境調査）</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17</w:t>
      </w:r>
      <w:r>
        <w:rPr>
          <w:rFonts w:hint="eastAsia" w:asciiTheme="minorEastAsia" w:hAnsiTheme="minorEastAsia" w:eastAsiaTheme="minorEastAsia"/>
        </w:rPr>
        <w:t>条　事業者等は、中間処理施設及び最終処分場を設置しようとする場合は、事前に別表１に掲げる項目について環境調査を行い、周辺の環境に与える影響の予測・検討を行うものとする。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（申請書等の告示及び縦覧）</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18</w:t>
      </w:r>
      <w:r>
        <w:rPr>
          <w:rFonts w:hint="eastAsia" w:asciiTheme="minorEastAsia" w:hAnsiTheme="minorEastAsia" w:eastAsiaTheme="minorEastAsia"/>
        </w:rPr>
        <w:t>条　法第</w:t>
      </w:r>
      <w:r>
        <w:rPr>
          <w:rFonts w:hint="eastAsia" w:asciiTheme="minorEastAsia" w:hAnsiTheme="minorEastAsia" w:eastAsiaTheme="minorEastAsia"/>
        </w:rPr>
        <w:t>15</w:t>
      </w:r>
      <w:r>
        <w:rPr>
          <w:rFonts w:hint="eastAsia" w:asciiTheme="minorEastAsia" w:hAnsiTheme="minorEastAsia" w:eastAsiaTheme="minorEastAsia"/>
        </w:rPr>
        <w:t>条第４項前段に規定する告示の方式は、高知県告示公告式（昭和</w:t>
      </w:r>
      <w:r>
        <w:rPr>
          <w:rFonts w:hint="eastAsia" w:asciiTheme="minorEastAsia" w:hAnsiTheme="minorEastAsia" w:eastAsiaTheme="minorEastAsia"/>
        </w:rPr>
        <w:t>25</w:t>
      </w:r>
      <w:r>
        <w:rPr>
          <w:rFonts w:hint="eastAsia" w:asciiTheme="minorEastAsia" w:hAnsiTheme="minorEastAsia" w:eastAsiaTheme="minorEastAsia"/>
        </w:rPr>
        <w:t>年８月高知県告示第</w:t>
      </w:r>
      <w:r>
        <w:rPr>
          <w:rFonts w:hint="eastAsia" w:asciiTheme="minorEastAsia" w:hAnsiTheme="minorEastAsia" w:eastAsiaTheme="minorEastAsia"/>
        </w:rPr>
        <w:t>375</w:t>
      </w:r>
      <w:r>
        <w:rPr>
          <w:rFonts w:hint="eastAsia" w:asciiTheme="minorEastAsia" w:hAnsiTheme="minorEastAsia" w:eastAsiaTheme="minorEastAsia"/>
        </w:rPr>
        <w:t>号）による。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法第</w:t>
      </w:r>
      <w:r>
        <w:rPr>
          <w:rFonts w:hint="eastAsia" w:asciiTheme="minorEastAsia" w:hAnsiTheme="minorEastAsia" w:eastAsiaTheme="minorEastAsia"/>
        </w:rPr>
        <w:t>15</w:t>
      </w:r>
      <w:r>
        <w:rPr>
          <w:rFonts w:hint="eastAsia" w:asciiTheme="minorEastAsia" w:hAnsiTheme="minorEastAsia" w:eastAsiaTheme="minorEastAsia"/>
        </w:rPr>
        <w:t>条第４項後段に規定する縦覧の場所は、環境対策課及び産業廃棄物処理施設の設置予定場所を管轄する福祉保健所において行うものとする。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（市町村長の意見聴取）</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19</w:t>
      </w:r>
      <w:r>
        <w:rPr>
          <w:rFonts w:hint="eastAsia" w:asciiTheme="minorEastAsia" w:hAnsiTheme="minorEastAsia" w:eastAsiaTheme="minorEastAsia"/>
        </w:rPr>
        <w:t>条　法第</w:t>
      </w:r>
      <w:r>
        <w:rPr>
          <w:rFonts w:hint="eastAsia" w:asciiTheme="minorEastAsia" w:hAnsiTheme="minorEastAsia" w:eastAsiaTheme="minorEastAsia"/>
        </w:rPr>
        <w:t>15</w:t>
      </w:r>
      <w:r>
        <w:rPr>
          <w:rFonts w:hint="eastAsia" w:asciiTheme="minorEastAsia" w:hAnsiTheme="minorEastAsia" w:eastAsiaTheme="minorEastAsia"/>
        </w:rPr>
        <w:t>条第５項に規定する知事が指定する市町村長の意見聴取の期間は、同条第６項に規定する利害関係者の意見書提出期限までの間とする。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（工事完了検査等）</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20</w:t>
      </w:r>
      <w:r>
        <w:rPr>
          <w:rFonts w:hint="eastAsia" w:asciiTheme="minorEastAsia" w:hAnsiTheme="minorEastAsia" w:eastAsiaTheme="minorEastAsia"/>
        </w:rPr>
        <w:t>条　事業者等は、小規模中間処理業施設について、設置工事等が完了したときは、工事完了報告書（第</w:t>
      </w:r>
      <w:r>
        <w:rPr>
          <w:rFonts w:hint="eastAsia" w:asciiTheme="minorEastAsia" w:hAnsiTheme="minorEastAsia" w:eastAsiaTheme="minorEastAsia"/>
        </w:rPr>
        <w:t>15</w:t>
      </w:r>
      <w:r>
        <w:rPr>
          <w:rFonts w:hint="eastAsia" w:asciiTheme="minorEastAsia" w:hAnsiTheme="minorEastAsia" w:eastAsiaTheme="minorEastAsia"/>
        </w:rPr>
        <w:t>号様式）を知事に提出するものとする。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知事は、必要に応じて前項の産業廃棄物の処理施設の設置工事等に関して中間検査を行い、前項の報告書の提出があったときは、速やかに工事完了の検査を行うものとする。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３　知事は、工事完了の検査を行った結果、事業者等に指示事項がないと認められるときは、検査済証を交付するものとする。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left="0" w:leftChars="0" w:firstLine="193" w:firstLineChars="100"/>
        <w:rPr>
          <w:rFonts w:hint="eastAsia" w:asciiTheme="minorEastAsia" w:hAnsiTheme="minorEastAsia" w:eastAsiaTheme="minorEastAsia"/>
        </w:rPr>
      </w:pPr>
      <w:r>
        <w:rPr>
          <w:rFonts w:hint="eastAsia" w:asciiTheme="minorEastAsia" w:hAnsiTheme="minorEastAsia" w:eastAsiaTheme="minorEastAsia"/>
        </w:rPr>
        <w:t>（許可申請の時期）</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21</w:t>
      </w:r>
      <w:r>
        <w:rPr>
          <w:rFonts w:hint="eastAsia" w:asciiTheme="minorEastAsia" w:hAnsiTheme="minorEastAsia" w:eastAsiaTheme="minorEastAsia"/>
        </w:rPr>
        <w:t>条　小規模中間処理業施設については、法第</w:t>
      </w:r>
      <w:r>
        <w:rPr>
          <w:rFonts w:hint="eastAsia" w:asciiTheme="minorEastAsia" w:hAnsiTheme="minorEastAsia" w:eastAsiaTheme="minorEastAsia"/>
        </w:rPr>
        <w:t>14</w:t>
      </w:r>
      <w:r>
        <w:rPr>
          <w:rFonts w:hint="eastAsia" w:asciiTheme="minorEastAsia" w:hAnsiTheme="minorEastAsia" w:eastAsiaTheme="minorEastAsia"/>
        </w:rPr>
        <w:t>条第６項、第</w:t>
      </w:r>
      <w:r>
        <w:rPr>
          <w:rFonts w:hint="eastAsia" w:asciiTheme="minorEastAsia" w:hAnsiTheme="minorEastAsia" w:eastAsiaTheme="minorEastAsia"/>
        </w:rPr>
        <w:t>14</w:t>
      </w:r>
      <w:r>
        <w:rPr>
          <w:rFonts w:hint="eastAsia" w:asciiTheme="minorEastAsia" w:hAnsiTheme="minorEastAsia" w:eastAsiaTheme="minorEastAsia"/>
        </w:rPr>
        <w:t>条の２第１項、第</w:t>
      </w:r>
      <w:r>
        <w:rPr>
          <w:rFonts w:hint="eastAsia" w:asciiTheme="minorEastAsia" w:hAnsiTheme="minorEastAsia" w:eastAsiaTheme="minorEastAsia"/>
        </w:rPr>
        <w:t>14</w:t>
      </w:r>
      <w:r>
        <w:rPr>
          <w:rFonts w:hint="eastAsia" w:asciiTheme="minorEastAsia" w:hAnsiTheme="minorEastAsia" w:eastAsiaTheme="minorEastAsia"/>
        </w:rPr>
        <w:t>条の４第６項又は第</w:t>
      </w:r>
      <w:r>
        <w:rPr>
          <w:rFonts w:hint="eastAsia" w:asciiTheme="minorEastAsia" w:hAnsiTheme="minorEastAsia" w:eastAsiaTheme="minorEastAsia"/>
        </w:rPr>
        <w:t>14</w:t>
      </w:r>
      <w:r>
        <w:rPr>
          <w:rFonts w:hint="eastAsia" w:asciiTheme="minorEastAsia" w:hAnsiTheme="minorEastAsia" w:eastAsiaTheme="minorEastAsia"/>
        </w:rPr>
        <w:t>条の５第１項に規定する許可申請は、前条第３項の工事完了の検査済証の交付を受けた後に行うものとする。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（事故の措置）</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22</w:t>
      </w:r>
      <w:r>
        <w:rPr>
          <w:rFonts w:hint="eastAsia" w:asciiTheme="minorEastAsia" w:hAnsiTheme="minorEastAsia" w:eastAsiaTheme="minorEastAsia"/>
        </w:rPr>
        <w:t>条　事業者等は、産業廃棄物の処理施設等その他関連施設の故障、破損等により事故が生じたときは、直ちに必要な措置を講じるとともに、速やかにその状況を知事及び関係市町村長に報告するものとする。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事業者等は、前項に規定する場合において、知事が事故の拡大又は再発防止のために必要な措置を講ずべき旨を指示したときは、これに従うものとする。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（廃止又は休止）</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23</w:t>
      </w:r>
      <w:r>
        <w:rPr>
          <w:rFonts w:hint="eastAsia" w:asciiTheme="minorEastAsia" w:hAnsiTheme="minorEastAsia" w:eastAsiaTheme="minorEastAsia"/>
        </w:rPr>
        <w:t>条　事業者等は、小規模中間処理業施設の一部若しくは全部を廃止し、又は休止したときは、</w:t>
      </w:r>
      <w:r>
        <w:rPr>
          <w:rFonts w:hint="eastAsia" w:asciiTheme="minorEastAsia" w:hAnsiTheme="minorEastAsia" w:eastAsiaTheme="minorEastAsia"/>
        </w:rPr>
        <w:t>30</w:t>
      </w:r>
      <w:r>
        <w:rPr>
          <w:rFonts w:hint="eastAsia" w:asciiTheme="minorEastAsia" w:hAnsiTheme="minorEastAsia" w:eastAsiaTheme="minorEastAsia"/>
        </w:rPr>
        <w:t>日以内に小規模中間処理業施設廃止（休止）届出書（第</w:t>
      </w:r>
      <w:r>
        <w:rPr>
          <w:rFonts w:hint="eastAsia" w:asciiTheme="minorEastAsia" w:hAnsiTheme="minorEastAsia" w:eastAsiaTheme="minorEastAsia"/>
        </w:rPr>
        <w:t>16</w:t>
      </w:r>
      <w:r>
        <w:rPr>
          <w:rFonts w:hint="eastAsia" w:asciiTheme="minorEastAsia" w:hAnsiTheme="minorEastAsia" w:eastAsiaTheme="minorEastAsia"/>
        </w:rPr>
        <w:t>号様式）を知事に提出するものとする。ただし、法に基づく申請又は届出をした場合は、この限りでない。</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（指導に従わない者に対する措置）</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24</w:t>
      </w:r>
      <w:r>
        <w:rPr>
          <w:rFonts w:hint="eastAsia" w:asciiTheme="minorEastAsia" w:hAnsiTheme="minorEastAsia" w:eastAsiaTheme="minorEastAsia"/>
        </w:rPr>
        <w:t>条　知事は、この要綱に基づく勧告に従わない事業者等については、必要に応じて内容を公表するものとする。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（書類の提出）</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25</w:t>
      </w:r>
      <w:r>
        <w:rPr>
          <w:rFonts w:hint="eastAsia" w:asciiTheme="minorEastAsia" w:hAnsiTheme="minorEastAsia" w:eastAsiaTheme="minorEastAsia"/>
        </w:rPr>
        <w:t>条　この要綱の規定に定める知事に提出する書類の部数は各３部とし、設置しようとする産業廃棄物の処理施設の所在地を管轄する福祉保健所長を経由して提出するものとする。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（国等に関する特例）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26</w:t>
      </w:r>
      <w:r>
        <w:rPr>
          <w:rFonts w:hint="eastAsia" w:asciiTheme="minorEastAsia" w:hAnsiTheme="minorEastAsia" w:eastAsiaTheme="minorEastAsia"/>
        </w:rPr>
        <w:t>条　国又は地方公共団体及びこれらに準ずる公益法人が産業廃棄物の処理施設を設置しようとするときは、この要綱の規定にかかわらず、知事との協議により行うものとする。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（委任）</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27</w:t>
      </w:r>
      <w:r>
        <w:rPr>
          <w:rFonts w:hint="eastAsia" w:asciiTheme="minorEastAsia" w:hAnsiTheme="minorEastAsia" w:eastAsiaTheme="minorEastAsia"/>
        </w:rPr>
        <w:t>条　この要綱の実施に関し必要な事項は、別に定める。</w:t>
      </w:r>
    </w:p>
    <w:p>
      <w:pPr>
        <w:pStyle w:val="19"/>
        <w:wordWrap w:val="0"/>
        <w:overflowPunct w:val="0"/>
        <w:autoSpaceDE w:val="0"/>
        <w:autoSpaceDN w:val="0"/>
        <w:rPr>
          <w:rFonts w:hint="eastAsia" w:asciiTheme="minorEastAsia" w:hAnsiTheme="minorEastAsia" w:eastAsiaTheme="minorEastAsia"/>
        </w:rPr>
      </w:pPr>
    </w:p>
    <w:p>
      <w:pPr>
        <w:pStyle w:val="19"/>
        <w:wordWrap w:val="0"/>
        <w:overflowPunct w:val="0"/>
        <w:autoSpaceDE w:val="0"/>
        <w:autoSpaceDN w:val="0"/>
        <w:ind w:firstLine="58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（施行期日）</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第１条　この要綱は、平成３年３月</w:t>
      </w:r>
      <w:r>
        <w:rPr>
          <w:rFonts w:hint="eastAsia" w:asciiTheme="minorEastAsia" w:hAnsiTheme="minorEastAsia" w:eastAsiaTheme="minorEastAsia"/>
        </w:rPr>
        <w:t>15</w:t>
      </w:r>
      <w:r>
        <w:rPr>
          <w:rFonts w:hint="eastAsia" w:asciiTheme="minorEastAsia" w:hAnsiTheme="minorEastAsia" w:eastAsiaTheme="minorEastAsia"/>
        </w:rPr>
        <w:t>日から施行する。</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経過措置）</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第２条　この要綱の施行の際、既に存する産業廃棄物処理施設及び既に事業計画書の提出されてい</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　る産業廃棄物処理施設については、なお従前の例による。</w:t>
      </w:r>
    </w:p>
    <w:p>
      <w:pPr>
        <w:pStyle w:val="19"/>
        <w:wordWrap w:val="0"/>
        <w:overflowPunct w:val="0"/>
        <w:autoSpaceDE w:val="0"/>
        <w:autoSpaceDN w:val="0"/>
        <w:ind w:firstLine="580" w:firstLineChars="300"/>
        <w:rPr>
          <w:rFonts w:hint="eastAsia" w:asciiTheme="minorEastAsia" w:hAnsiTheme="minorEastAsia" w:eastAsiaTheme="minorEastAsia"/>
        </w:rPr>
      </w:pPr>
    </w:p>
    <w:p>
      <w:pPr>
        <w:pStyle w:val="19"/>
        <w:wordWrap w:val="0"/>
        <w:overflowPunct w:val="0"/>
        <w:autoSpaceDE w:val="0"/>
        <w:autoSpaceDN w:val="0"/>
        <w:ind w:firstLine="58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（施行期日）</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第１条　この要綱は、平成５年６月</w:t>
      </w:r>
      <w:r>
        <w:rPr>
          <w:rFonts w:hint="eastAsia" w:asciiTheme="minorEastAsia" w:hAnsiTheme="minorEastAsia" w:eastAsiaTheme="minorEastAsia"/>
        </w:rPr>
        <w:t>15</w:t>
      </w:r>
      <w:r>
        <w:rPr>
          <w:rFonts w:hint="eastAsia" w:asciiTheme="minorEastAsia" w:hAnsiTheme="minorEastAsia" w:eastAsiaTheme="minorEastAsia"/>
        </w:rPr>
        <w:t>日から施行する。</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（経過措置）</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第２条　この要綱の施行の際、既に存する小規模自己処分場については、この要綱施行の日から６カ月以内に第</w:t>
      </w:r>
      <w:r>
        <w:rPr>
          <w:rFonts w:hint="eastAsia" w:asciiTheme="minorEastAsia" w:hAnsiTheme="minorEastAsia" w:eastAsiaTheme="minorEastAsia"/>
        </w:rPr>
        <w:t>19</w:t>
      </w:r>
      <w:r>
        <w:rPr>
          <w:rFonts w:hint="eastAsia" w:asciiTheme="minorEastAsia" w:hAnsiTheme="minorEastAsia" w:eastAsiaTheme="minorEastAsia"/>
        </w:rPr>
        <w:t>条に掲げる様式に基づいて知事に届け出るものとする。</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２　知事は、届出に基づいて、小規模自己処分場の検査を行った結果、事業者に指示事項がないと認めるときは、検査済証を交付するものとする。</w:t>
      </w:r>
    </w:p>
    <w:p>
      <w:pPr>
        <w:pStyle w:val="19"/>
        <w:wordWrap w:val="0"/>
        <w:overflowPunct w:val="0"/>
        <w:autoSpaceDE w:val="0"/>
        <w:autoSpaceDN w:val="0"/>
        <w:ind w:firstLine="580" w:firstLineChars="300"/>
        <w:rPr>
          <w:rFonts w:hint="eastAsia" w:asciiTheme="minorEastAsia" w:hAnsiTheme="minorEastAsia" w:eastAsiaTheme="minorEastAsia"/>
        </w:rPr>
      </w:pPr>
    </w:p>
    <w:p>
      <w:pPr>
        <w:pStyle w:val="19"/>
        <w:wordWrap w:val="0"/>
        <w:overflowPunct w:val="0"/>
        <w:autoSpaceDE w:val="0"/>
        <w:autoSpaceDN w:val="0"/>
        <w:ind w:firstLine="58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（施行期日）</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第１条　この要綱は、平成</w:t>
      </w:r>
      <w:r>
        <w:rPr>
          <w:rFonts w:hint="eastAsia" w:asciiTheme="minorEastAsia" w:hAnsiTheme="minorEastAsia" w:eastAsiaTheme="minorEastAsia"/>
        </w:rPr>
        <w:t>10</w:t>
      </w:r>
      <w:r>
        <w:rPr>
          <w:rFonts w:hint="eastAsia" w:asciiTheme="minorEastAsia" w:hAnsiTheme="minorEastAsia" w:eastAsiaTheme="minorEastAsia"/>
        </w:rPr>
        <w:t>年６月</w:t>
      </w:r>
      <w:r>
        <w:rPr>
          <w:rFonts w:hint="eastAsia" w:asciiTheme="minorEastAsia" w:hAnsiTheme="minorEastAsia" w:eastAsiaTheme="minorEastAsia"/>
        </w:rPr>
        <w:t>17</w:t>
      </w:r>
      <w:r>
        <w:rPr>
          <w:rFonts w:hint="eastAsia" w:asciiTheme="minorEastAsia" w:hAnsiTheme="minorEastAsia" w:eastAsiaTheme="minorEastAsia"/>
        </w:rPr>
        <w:t>日から施行する。</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（経過措置）</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第２条　この要綱の施行日前に、この要綱による改正前の要項（以下｢旧要綱｣という。）第</w:t>
      </w:r>
      <w:r>
        <w:rPr>
          <w:rFonts w:hint="eastAsia" w:asciiTheme="minorEastAsia" w:hAnsiTheme="minorEastAsia" w:eastAsiaTheme="minorEastAsia"/>
        </w:rPr>
        <w:t>19</w:t>
      </w:r>
      <w:r>
        <w:rPr>
          <w:rFonts w:hint="eastAsia" w:asciiTheme="minorEastAsia" w:hAnsiTheme="minorEastAsia" w:eastAsiaTheme="minorEastAsia"/>
        </w:rPr>
        <w:t>条の規定により届出のあった小規模自己処分場等については、旧要綱第</w:t>
      </w:r>
      <w:r>
        <w:rPr>
          <w:rFonts w:hint="eastAsia" w:asciiTheme="minorEastAsia" w:hAnsiTheme="minorEastAsia" w:eastAsiaTheme="minorEastAsia"/>
        </w:rPr>
        <w:t>18</w:t>
      </w:r>
      <w:r>
        <w:rPr>
          <w:rFonts w:hint="eastAsia" w:asciiTheme="minorEastAsia" w:hAnsiTheme="minorEastAsia" w:eastAsiaTheme="minorEastAsia"/>
        </w:rPr>
        <w:t>条、第</w:t>
      </w:r>
      <w:r>
        <w:rPr>
          <w:rFonts w:hint="eastAsia" w:asciiTheme="minorEastAsia" w:hAnsiTheme="minorEastAsia" w:eastAsiaTheme="minorEastAsia"/>
        </w:rPr>
        <w:t>24</w:t>
      </w:r>
      <w:r>
        <w:rPr>
          <w:rFonts w:hint="eastAsia" w:asciiTheme="minorEastAsia" w:hAnsiTheme="minorEastAsia" w:eastAsiaTheme="minorEastAsia"/>
        </w:rPr>
        <w:t>条及び第</w:t>
      </w:r>
      <w:r>
        <w:rPr>
          <w:rFonts w:hint="eastAsia" w:asciiTheme="minorEastAsia" w:hAnsiTheme="minorEastAsia" w:eastAsiaTheme="minorEastAsia"/>
        </w:rPr>
        <w:t>26</w:t>
      </w:r>
      <w:r>
        <w:rPr>
          <w:rFonts w:hint="eastAsia" w:asciiTheme="minorEastAsia" w:hAnsiTheme="minorEastAsia" w:eastAsiaTheme="minorEastAsia"/>
        </w:rPr>
        <w:t>条の規定は、この要綱の施行後もなおその効力を有する。</w:t>
      </w:r>
    </w:p>
    <w:p>
      <w:pPr>
        <w:pStyle w:val="19"/>
        <w:wordWrap w:val="0"/>
        <w:overflowPunct w:val="0"/>
        <w:autoSpaceDE w:val="0"/>
        <w:autoSpaceDN w:val="0"/>
        <w:ind w:firstLine="580" w:firstLineChars="300"/>
        <w:rPr>
          <w:rFonts w:hint="eastAsia" w:asciiTheme="minorEastAsia" w:hAnsiTheme="minorEastAsia" w:eastAsiaTheme="minorEastAsia"/>
        </w:rPr>
      </w:pPr>
    </w:p>
    <w:p>
      <w:pPr>
        <w:pStyle w:val="19"/>
        <w:wordWrap w:val="0"/>
        <w:overflowPunct w:val="0"/>
        <w:autoSpaceDE w:val="0"/>
        <w:autoSpaceDN w:val="0"/>
        <w:ind w:firstLine="58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（施行期日）</w:t>
      </w:r>
    </w:p>
    <w:p>
      <w:pPr>
        <w:pStyle w:val="0"/>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第１条　この要綱は、平成</w:t>
      </w:r>
      <w:r>
        <w:rPr>
          <w:rFonts w:hint="eastAsia" w:asciiTheme="minorEastAsia" w:hAnsiTheme="minorEastAsia" w:eastAsiaTheme="minorEastAsia"/>
        </w:rPr>
        <w:t>25</w:t>
      </w:r>
      <w:r>
        <w:rPr>
          <w:rFonts w:hint="eastAsia" w:asciiTheme="minorEastAsia" w:hAnsiTheme="minorEastAsia" w:eastAsiaTheme="minorEastAsia"/>
        </w:rPr>
        <w:t>年４月１日から施行する。</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（経過措置）</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第２条　この要綱の施行日前に、第</w:t>
      </w:r>
      <w:r>
        <w:rPr>
          <w:rFonts w:hint="eastAsia" w:asciiTheme="minorEastAsia" w:hAnsiTheme="minorEastAsia" w:eastAsiaTheme="minorEastAsia"/>
        </w:rPr>
        <w:t>13</w:t>
      </w:r>
      <w:r>
        <w:rPr>
          <w:rFonts w:hint="eastAsia" w:asciiTheme="minorEastAsia" w:hAnsiTheme="minorEastAsia" w:eastAsiaTheme="minorEastAsia"/>
        </w:rPr>
        <w:t>条第１項の規定により知事の承認を得た県外産業廃棄物処理（受託）協議についても、改正後の要綱の第</w:t>
      </w:r>
      <w:r>
        <w:rPr>
          <w:rFonts w:hint="eastAsia" w:asciiTheme="minorEastAsia" w:hAnsiTheme="minorEastAsia" w:eastAsiaTheme="minorEastAsia"/>
        </w:rPr>
        <w:t>14</w:t>
      </w:r>
      <w:r>
        <w:rPr>
          <w:rFonts w:hint="eastAsia" w:asciiTheme="minorEastAsia" w:hAnsiTheme="minorEastAsia" w:eastAsiaTheme="minorEastAsia"/>
        </w:rPr>
        <w:t>条の２及び第</w:t>
      </w:r>
      <w:r>
        <w:rPr>
          <w:rFonts w:hint="eastAsia" w:asciiTheme="minorEastAsia" w:hAnsiTheme="minorEastAsia" w:eastAsiaTheme="minorEastAsia"/>
        </w:rPr>
        <w:t>15</w:t>
      </w:r>
      <w:r>
        <w:rPr>
          <w:rFonts w:hint="eastAsia" w:asciiTheme="minorEastAsia" w:hAnsiTheme="minorEastAsia" w:eastAsiaTheme="minorEastAsia"/>
        </w:rPr>
        <w:t>条の規定を適用するものとする。</w:t>
      </w:r>
    </w:p>
    <w:p>
      <w:pPr>
        <w:pStyle w:val="19"/>
        <w:wordWrap w:val="0"/>
        <w:overflowPunct w:val="0"/>
        <w:autoSpaceDE w:val="0"/>
        <w:autoSpaceDN w:val="0"/>
        <w:ind w:firstLine="580" w:firstLineChars="300"/>
        <w:rPr>
          <w:rFonts w:hint="eastAsia" w:asciiTheme="minorEastAsia" w:hAnsiTheme="minorEastAsia" w:eastAsiaTheme="minorEastAsia"/>
        </w:rPr>
      </w:pPr>
    </w:p>
    <w:p>
      <w:pPr>
        <w:pStyle w:val="19"/>
        <w:wordWrap w:val="0"/>
        <w:overflowPunct w:val="0"/>
        <w:autoSpaceDE w:val="0"/>
        <w:autoSpaceDN w:val="0"/>
        <w:ind w:firstLine="58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（施行期日）</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第１条　この要綱は、平成</w:t>
      </w:r>
      <w:r>
        <w:rPr>
          <w:rFonts w:hint="eastAsia" w:asciiTheme="minorEastAsia" w:hAnsiTheme="minorEastAsia" w:eastAsiaTheme="minorEastAsia"/>
        </w:rPr>
        <w:t>25</w:t>
      </w:r>
      <w:r>
        <w:rPr>
          <w:rFonts w:hint="eastAsia" w:asciiTheme="minorEastAsia" w:hAnsiTheme="minorEastAsia" w:eastAsiaTheme="minorEastAsia"/>
        </w:rPr>
        <w:t>年８月９日から施行する。</w:t>
      </w:r>
    </w:p>
    <w:p>
      <w:pPr>
        <w:pStyle w:val="19"/>
        <w:wordWrap w:val="0"/>
        <w:overflowPunct w:val="0"/>
        <w:autoSpaceDE w:val="0"/>
        <w:autoSpaceDN w:val="0"/>
        <w:ind w:firstLine="580" w:firstLineChars="300"/>
        <w:rPr>
          <w:rFonts w:hint="eastAsia" w:asciiTheme="minorEastAsia" w:hAnsiTheme="minorEastAsia" w:eastAsiaTheme="minorEastAsia"/>
        </w:rPr>
      </w:pPr>
    </w:p>
    <w:p>
      <w:pPr>
        <w:pStyle w:val="19"/>
        <w:wordWrap w:val="0"/>
        <w:overflowPunct w:val="0"/>
        <w:autoSpaceDE w:val="0"/>
        <w:autoSpaceDN w:val="0"/>
        <w:ind w:firstLine="58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（施行期日）</w:t>
      </w:r>
    </w:p>
    <w:p>
      <w:pPr>
        <w:pStyle w:val="19"/>
        <w:wordWrap w:val="0"/>
        <w:overflowPunct w:val="0"/>
        <w:autoSpaceDE w:val="0"/>
        <w:autoSpaceDN w:val="0"/>
        <w:rPr>
          <w:rFonts w:hint="eastAsia" w:asciiTheme="minorEastAsia" w:hAnsiTheme="minorEastAsia" w:eastAsiaTheme="minorEastAsia"/>
        </w:rPr>
      </w:pPr>
      <w:r>
        <w:rPr>
          <w:rFonts w:hint="eastAsia" w:asciiTheme="minorEastAsia" w:hAnsiTheme="minorEastAsia" w:eastAsiaTheme="minorEastAsia"/>
        </w:rPr>
        <w:t>第１条　この要綱は、平成</w:t>
      </w:r>
      <w:r>
        <w:rPr>
          <w:rFonts w:hint="eastAsia" w:asciiTheme="minorEastAsia" w:hAnsiTheme="minorEastAsia" w:eastAsiaTheme="minorEastAsia"/>
        </w:rPr>
        <w:t>27</w:t>
      </w:r>
      <w:r>
        <w:rPr>
          <w:rFonts w:hint="eastAsia" w:asciiTheme="minorEastAsia" w:hAnsiTheme="minorEastAsia" w:eastAsiaTheme="minorEastAsia"/>
        </w:rPr>
        <w:t>年４月</w:t>
      </w:r>
      <w:r>
        <w:rPr>
          <w:rFonts w:hint="eastAsia" w:asciiTheme="minorEastAsia" w:hAnsiTheme="minorEastAsia" w:eastAsiaTheme="minorEastAsia"/>
        </w:rPr>
        <w:t>13</w:t>
      </w:r>
      <w:r>
        <w:rPr>
          <w:rFonts w:hint="eastAsia" w:asciiTheme="minorEastAsia" w:hAnsiTheme="minorEastAsia" w:eastAsiaTheme="minorEastAsia"/>
        </w:rPr>
        <w:t>日から施行する。</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（経過措置）</w:t>
      </w:r>
    </w:p>
    <w:p>
      <w:pPr>
        <w:pStyle w:val="19"/>
        <w:wordWrap w:val="0"/>
        <w:overflowPunct w:val="0"/>
        <w:autoSpaceDE w:val="0"/>
        <w:autoSpaceDN w:val="0"/>
        <w:ind w:left="193" w:hanging="193" w:hangingChars="100"/>
        <w:rPr>
          <w:rFonts w:hint="eastAsia" w:asciiTheme="minorEastAsia" w:hAnsiTheme="minorEastAsia" w:eastAsiaTheme="minorEastAsia"/>
        </w:rPr>
      </w:pPr>
      <w:r>
        <w:rPr>
          <w:rFonts w:hint="eastAsia" w:asciiTheme="minorEastAsia" w:hAnsiTheme="minorEastAsia" w:eastAsiaTheme="minorEastAsia"/>
        </w:rPr>
        <w:t>第２条　この要綱の施行日前に、第</w:t>
      </w:r>
      <w:r>
        <w:rPr>
          <w:rFonts w:hint="eastAsia" w:asciiTheme="minorEastAsia" w:hAnsiTheme="minorEastAsia" w:eastAsiaTheme="minorEastAsia"/>
        </w:rPr>
        <w:t>13</w:t>
      </w:r>
      <w:r>
        <w:rPr>
          <w:rFonts w:hint="eastAsia" w:asciiTheme="minorEastAsia" w:hAnsiTheme="minorEastAsia" w:eastAsiaTheme="minorEastAsia"/>
        </w:rPr>
        <w:t>条第１項の規定により知事の承認を得た県外産業廃棄物処理（受託）協議についても、改正後の要綱の第</w:t>
      </w:r>
      <w:r>
        <w:rPr>
          <w:rFonts w:hint="eastAsia" w:asciiTheme="minorEastAsia" w:hAnsiTheme="minorEastAsia" w:eastAsiaTheme="minorEastAsia"/>
        </w:rPr>
        <w:t>14</w:t>
      </w:r>
      <w:r>
        <w:rPr>
          <w:rFonts w:hint="eastAsia" w:asciiTheme="minorEastAsia" w:hAnsiTheme="minorEastAsia" w:eastAsiaTheme="minorEastAsia"/>
        </w:rPr>
        <w:t>条の２及び第</w:t>
      </w:r>
      <w:r>
        <w:rPr>
          <w:rFonts w:hint="eastAsia" w:asciiTheme="minorEastAsia" w:hAnsiTheme="minorEastAsia" w:eastAsiaTheme="minorEastAsia"/>
        </w:rPr>
        <w:t>15</w:t>
      </w:r>
      <w:r>
        <w:rPr>
          <w:rFonts w:hint="eastAsia" w:asciiTheme="minorEastAsia" w:hAnsiTheme="minorEastAsia" w:eastAsiaTheme="minorEastAsia"/>
        </w:rPr>
        <w:t>条の規定を適用するものとする。</w:t>
      </w:r>
    </w:p>
    <w:p>
      <w:pPr>
        <w:pStyle w:val="19"/>
        <w:wordWrap w:val="0"/>
        <w:overflowPunct w:val="0"/>
        <w:autoSpaceDE w:val="0"/>
        <w:autoSpaceDN w:val="0"/>
        <w:ind w:firstLine="580" w:firstLineChars="300"/>
        <w:rPr>
          <w:rFonts w:hint="eastAsia" w:asciiTheme="minorEastAsia" w:hAnsiTheme="minorEastAsia" w:eastAsiaTheme="minorEastAsia"/>
        </w:rPr>
      </w:pPr>
    </w:p>
    <w:p>
      <w:pPr>
        <w:pStyle w:val="19"/>
        <w:wordWrap w:val="0"/>
        <w:overflowPunct w:val="0"/>
        <w:autoSpaceDE w:val="0"/>
        <w:autoSpaceDN w:val="0"/>
        <w:ind w:firstLine="580" w:firstLineChars="300"/>
        <w:rPr>
          <w:rFonts w:hint="eastAsia" w:asciiTheme="minorEastAsia" w:hAnsiTheme="minorEastAsia" w:eastAsiaTheme="minorEastAsia"/>
        </w:rPr>
      </w:pPr>
      <w:r>
        <w:rPr>
          <w:rFonts w:hint="eastAsia" w:asciiTheme="minorEastAsia" w:hAnsiTheme="minorEastAsia" w:eastAsiaTheme="minorEastAsia"/>
        </w:rPr>
        <w:t>附　則</w:t>
      </w:r>
    </w:p>
    <w:p>
      <w:pPr>
        <w:pStyle w:val="19"/>
        <w:wordWrap w:val="0"/>
        <w:overflowPunct w:val="0"/>
        <w:autoSpaceDE w:val="0"/>
        <w:autoSpaceDN w:val="0"/>
        <w:ind w:firstLine="193" w:firstLineChars="100"/>
        <w:rPr>
          <w:rFonts w:hint="eastAsia" w:asciiTheme="minorEastAsia" w:hAnsiTheme="minorEastAsia" w:eastAsiaTheme="minorEastAsia"/>
        </w:rPr>
      </w:pPr>
      <w:r>
        <w:rPr>
          <w:rFonts w:hint="eastAsia" w:asciiTheme="minorEastAsia" w:hAnsiTheme="minorEastAsia" w:eastAsiaTheme="minorEastAsia"/>
        </w:rPr>
        <w:t>この要綱は、令和８年</w:t>
      </w:r>
      <w:r>
        <w:rPr>
          <w:rFonts w:hint="eastAsia" w:asciiTheme="minorEastAsia" w:hAnsiTheme="minorEastAsia" w:eastAsiaTheme="minorEastAsia"/>
        </w:rPr>
        <w:t>10</w:t>
      </w:r>
      <w:r>
        <w:rPr>
          <w:rFonts w:hint="eastAsia" w:asciiTheme="minorEastAsia" w:hAnsiTheme="minorEastAsia" w:eastAsiaTheme="minorEastAsia"/>
        </w:rPr>
        <w:t>月１日から施行する。</w:t>
      </w:r>
    </w:p>
    <w:sectPr>
      <w:pgSz w:w="11906" w:h="16838"/>
      <w:pgMar w:top="1417" w:right="1417" w:bottom="1417" w:left="1417" w:header="851" w:footer="992" w:gutter="0"/>
      <w:cols w:space="720"/>
      <w:textDirection w:val="lrTb"/>
      <w:docGrid w:type="linesAndChars" w:linePitch="335"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FBABFB2"/>
    <w:lvl w:ilvl="0">
      <w:start w:val="1"/>
      <w:numFmt w:val="decimal"/>
      <w:pStyle w:val="1"/>
      <w:lvlText w:val="%1"/>
      <w:lvlJc w:val="left"/>
      <w:pPr>
        <w:tabs>
          <w:tab w:val="num" w:leader="none" w:pos="425"/>
        </w:tabs>
        <w:ind w:left="425" w:hanging="425"/>
      </w:pPr>
      <w:rPr>
        <w:rFonts w:hint="eastAsia"/>
      </w:rPr>
    </w:lvl>
    <w:lvl w:ilvl="1">
      <w:start w:val="1"/>
      <w:numFmt w:val="decimal"/>
      <w:pStyle w:val="2"/>
      <w:lvlText w:val="%1.%2"/>
      <w:lvlJc w:val="left"/>
      <w:pPr>
        <w:tabs>
          <w:tab w:val="num" w:leader="none" w:pos="992"/>
        </w:tabs>
        <w:ind w:left="992" w:hanging="567"/>
      </w:pPr>
      <w:rPr>
        <w:rFonts w:hint="eastAsia"/>
      </w:rPr>
    </w:lvl>
    <w:lvl w:ilvl="2">
      <w:start w:val="1"/>
      <w:numFmt w:val="decimal"/>
      <w:pStyle w:val="3"/>
      <w:lvlText w:val="(%3)"/>
      <w:lvlJc w:val="left"/>
      <w:pPr>
        <w:tabs>
          <w:tab w:val="num" w:leader="none" w:pos="1418"/>
        </w:tabs>
        <w:ind w:left="1418" w:hanging="993"/>
      </w:pPr>
      <w:rPr>
        <w:rFonts w:hint="eastAsia"/>
      </w:rPr>
    </w:lvl>
    <w:lvl w:ilvl="3">
      <w:start w:val="1"/>
      <w:numFmt w:val="decimal"/>
      <w:lvlText w:val="%1.%2.%3.%4"/>
      <w:lvlJc w:val="left"/>
      <w:pPr>
        <w:tabs>
          <w:tab w:val="num" w:leader="none" w:pos="2356"/>
        </w:tabs>
        <w:ind w:left="1984" w:hanging="708"/>
      </w:pPr>
      <w:rPr>
        <w:rFonts w:hint="eastAsia"/>
      </w:rPr>
    </w:lvl>
    <w:lvl w:ilvl="4">
      <w:start w:val="1"/>
      <w:numFmt w:val="decimal"/>
      <w:lvlText w:val="%1.%2.%3.%4.%5"/>
      <w:lvlJc w:val="left"/>
      <w:pPr>
        <w:tabs>
          <w:tab w:val="num" w:leader="none" w:pos="2781"/>
        </w:tabs>
        <w:ind w:left="2551" w:hanging="850"/>
      </w:pPr>
      <w:rPr>
        <w:rFonts w:hint="eastAsia"/>
      </w:rPr>
    </w:lvl>
    <w:lvl w:ilvl="5">
      <w:start w:val="1"/>
      <w:numFmt w:val="decimal"/>
      <w:lvlText w:val="%1.%2.%3.%4.%5.%6"/>
      <w:lvlJc w:val="left"/>
      <w:pPr>
        <w:tabs>
          <w:tab w:val="num" w:leader="none" w:pos="3260"/>
        </w:tabs>
        <w:ind w:left="3260" w:hanging="1134"/>
      </w:pPr>
      <w:rPr>
        <w:rFonts w:hint="eastAsia"/>
      </w:rPr>
    </w:lvl>
    <w:lvl w:ilvl="6">
      <w:start w:val="1"/>
      <w:numFmt w:val="decimal"/>
      <w:lvlText w:val="%1.%2.%3.%4.%5.%6.%7"/>
      <w:lvlJc w:val="left"/>
      <w:pPr>
        <w:tabs>
          <w:tab w:val="num" w:leader="none" w:pos="3991"/>
        </w:tabs>
        <w:ind w:left="3827" w:hanging="1276"/>
      </w:pPr>
      <w:rPr>
        <w:rFonts w:hint="eastAsia"/>
      </w:rPr>
    </w:lvl>
    <w:lvl w:ilvl="7">
      <w:start w:val="1"/>
      <w:numFmt w:val="decimal"/>
      <w:lvlText w:val="%1.%2.%3.%4.%5.%6.%7.%8"/>
      <w:lvlJc w:val="left"/>
      <w:pPr>
        <w:tabs>
          <w:tab w:val="num" w:leader="none" w:pos="4776"/>
        </w:tabs>
        <w:ind w:left="4394" w:hanging="1418"/>
      </w:pPr>
      <w:rPr>
        <w:rFonts w:hint="eastAsia"/>
      </w:rPr>
    </w:lvl>
    <w:lvl w:ilvl="8">
      <w:start w:val="1"/>
      <w:numFmt w:val="decimal"/>
      <w:lvlText w:val="%1.%2.%3.%4.%5.%6.%7.%8.%9"/>
      <w:lvlJc w:val="left"/>
      <w:pPr>
        <w:tabs>
          <w:tab w:val="num" w:leader="none" w:pos="5202"/>
        </w:tabs>
        <w:ind w:left="5102" w:hanging="170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3"/>
  <w:drawingGridVerticalSpacing w:val="335"/>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numPr>
        <w:ilvl w:val="0"/>
        <w:numId w:val="1"/>
      </w:numPr>
      <w:outlineLvl w:val="0"/>
    </w:pPr>
    <w:rPr>
      <w:rFonts w:ascii="Arial" w:hAnsi="Arial" w:eastAsia="ＭＳ ゴシック"/>
    </w:rPr>
  </w:style>
  <w:style w:type="paragraph" w:styleId="2">
    <w:name w:val="heading 2"/>
    <w:basedOn w:val="0"/>
    <w:next w:val="17"/>
    <w:link w:val="16"/>
    <w:uiPriority w:val="0"/>
    <w:qFormat/>
    <w:pPr>
      <w:keepNext w:val="1"/>
      <w:numPr>
        <w:ilvl w:val="1"/>
        <w:numId w:val="1"/>
      </w:numPr>
      <w:outlineLvl w:val="1"/>
    </w:pPr>
    <w:rPr>
      <w:rFonts w:ascii="Arial" w:hAnsi="Arial" w:eastAsia="ＭＳ ゴシック"/>
    </w:rPr>
  </w:style>
  <w:style w:type="paragraph" w:styleId="3">
    <w:name w:val="heading 3"/>
    <w:basedOn w:val="0"/>
    <w:next w:val="17"/>
    <w:link w:val="18"/>
    <w:uiPriority w:val="0"/>
    <w:qFormat/>
    <w:pPr>
      <w:keepNext w:val="1"/>
      <w:numPr>
        <w:ilvl w:val="2"/>
        <w:numId w:val="1"/>
      </w:numPr>
      <w:tabs>
        <w:tab w:val="left" w:leader="none" w:pos="567"/>
        <w:tab w:val="left" w:leader="none" w:pos="1134"/>
      </w:tabs>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kern w:val="2"/>
      <w:sz w:val="24"/>
    </w:rPr>
  </w:style>
  <w:style w:type="character" w:styleId="16" w:customStyle="1">
    <w:name w:val="見出し 2 (文字)"/>
    <w:basedOn w:val="10"/>
    <w:next w:val="16"/>
    <w:link w:val="2"/>
    <w:uiPriority w:val="0"/>
    <w:rPr>
      <w:rFonts w:ascii="Arial" w:hAnsi="Arial" w:eastAsia="ＭＳ ゴシック"/>
      <w:kern w:val="2"/>
      <w:sz w:val="24"/>
    </w:rPr>
  </w:style>
  <w:style w:type="paragraph" w:styleId="17">
    <w:name w:val="Normal Indent"/>
    <w:basedOn w:val="0"/>
    <w:next w:val="17"/>
    <w:link w:val="0"/>
    <w:uiPriority w:val="0"/>
    <w:pPr>
      <w:ind w:left="840" w:leftChars="400"/>
    </w:pPr>
  </w:style>
  <w:style w:type="character" w:styleId="18" w:customStyle="1">
    <w:name w:val="見出し 3 (文字)"/>
    <w:basedOn w:val="10"/>
    <w:next w:val="18"/>
    <w:link w:val="3"/>
    <w:uiPriority w:val="0"/>
    <w:rPr>
      <w:rFonts w:ascii="Arial" w:hAnsi="Arial" w:eastAsia="ＭＳ ゴシック"/>
      <w:kern w:val="2"/>
      <w:sz w:val="24"/>
    </w:rPr>
  </w:style>
  <w:style w:type="paragraph" w:styleId="19">
    <w:name w:val="No Spacing"/>
    <w:next w:val="19"/>
    <w:link w:val="0"/>
    <w:uiPriority w:val="0"/>
    <w:qFormat/>
    <w:pPr>
      <w:widowControl w:val="0"/>
      <w:jc w:val="both"/>
    </w:pPr>
    <w:rPr>
      <w:kern w:val="2"/>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basedOn w:val="10"/>
    <w:next w:val="25"/>
    <w:link w:val="24"/>
    <w:uiPriority w:val="0"/>
    <w:rPr>
      <w:rFonts w:ascii="ＭＳ 明朝" w:hAnsi="ＭＳ 明朝"/>
      <w:kern w:val="2"/>
      <w:sz w:val="21"/>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basedOn w:val="10"/>
    <w:next w:val="27"/>
    <w:link w:val="26"/>
    <w:uiPriority w:val="0"/>
    <w:rPr>
      <w:rFonts w:ascii="ＭＳ 明朝" w:hAnsi="ＭＳ 明朝"/>
      <w:kern w:val="2"/>
      <w:sz w:val="21"/>
    </w:rPr>
  </w:style>
  <w:style w:type="paragraph" w:styleId="28">
    <w:name w:val="Body Text"/>
    <w:basedOn w:val="0"/>
    <w:next w:val="28"/>
    <w:link w:val="29"/>
    <w:uiPriority w:val="0"/>
    <w:pPr>
      <w:spacing w:line="0" w:lineRule="atLeast"/>
    </w:pPr>
    <w:rPr>
      <w:sz w:val="20"/>
    </w:rPr>
  </w:style>
  <w:style w:type="character" w:styleId="29" w:customStyle="1">
    <w:name w:val="本文 (文字)"/>
    <w:basedOn w:val="10"/>
    <w:next w:val="29"/>
    <w:link w:val="28"/>
    <w:uiPriority w:val="0"/>
    <w:rPr>
      <w:kern w:val="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430</TotalTime>
  <Pages>6</Pages>
  <Words>73</Words>
  <Characters>5705</Characters>
  <Application>JUST Note</Application>
  <Lines>240</Lines>
  <Paragraphs>134</Paragraphs>
  <CharactersWithSpaces>5806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429300</cp:lastModifiedBy>
  <cp:lastPrinted>2026-07-03T04:15:01Z</cp:lastPrinted>
  <dcterms:created xsi:type="dcterms:W3CDTF">2015-04-08T09:45:00Z</dcterms:created>
  <dcterms:modified xsi:type="dcterms:W3CDTF">2026-07-03T04:55:42Z</dcterms:modified>
  <cp:revision>10</cp:revision>
</cp:coreProperties>
</file>