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様式７－７</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様式７－８</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使用する作業船の保有状況調書（主作業船写真）</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様式７－１０</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color w:val="auto"/>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spacing w:val="0"/>
          <w:kern w:val="2"/>
        </w:rPr>
        <w:t>【（３）</w:t>
      </w:r>
      <w:r>
        <w:rPr>
          <w:rFonts w:hint="eastAsia" w:ascii="Century" w:hAnsi="Century"/>
          <w:color w:val="auto"/>
          <w:spacing w:val="0"/>
          <w:kern w:val="2"/>
          <w:highlight w:val="none"/>
        </w:rPr>
        <w:t>　配置予定技術者の重複について（様式４）※必要な場合のみ。】</w:t>
      </w:r>
    </w:p>
    <w:p>
      <w:pPr>
        <w:pStyle w:val="0"/>
        <w:ind w:left="235" w:hanging="235"/>
        <w:rPr>
          <w:rFonts w:hint="default"/>
          <w:color w:val="auto"/>
          <w:highlight w:val="none"/>
        </w:rPr>
      </w:pPr>
      <w:r>
        <w:rPr>
          <w:rFonts w:hint="eastAsia"/>
          <w:color w:val="auto"/>
          <w:highlight w:val="none"/>
        </w:rPr>
        <w:t>（４）</w:t>
      </w:r>
      <w:r>
        <w:rPr>
          <w:rFonts w:hint="eastAsia"/>
          <w:color w:val="auto"/>
          <w:highlight w:val="none"/>
        </w:rPr>
        <w:t xml:space="preserve"> </w:t>
      </w:r>
      <w:r>
        <w:rPr>
          <w:rFonts w:hint="default"/>
          <w:color w:val="auto"/>
          <w:highlight w:val="none"/>
        </w:rPr>
        <w:t xml:space="preserve"> </w:t>
      </w:r>
      <w:r>
        <w:rPr>
          <w:rFonts w:hint="eastAsia"/>
          <w:color w:val="auto"/>
          <w:highlight w:val="none"/>
        </w:rPr>
        <w:t>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highlight w:val="none"/>
        </w:rPr>
        <w:t>【（５）　特定建</w:t>
      </w:r>
      <w:r>
        <w:rPr>
          <w:rFonts w:hint="eastAsia" w:ascii="Century" w:hAnsi="Century"/>
          <w:color w:val="auto"/>
          <w:spacing w:val="0"/>
          <w:kern w:val="2"/>
        </w:rPr>
        <w:t>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sz w:val="18"/>
        </w:rPr>
      </w:pP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r>
        <w:rPr>
          <w:rFonts w:hint="eastAsia"/>
        </w:rPr>
        <w:br w:type="page"/>
      </w: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様式７－７</w:t>
      </w:r>
    </w:p>
    <w:p>
      <w:pPr>
        <w:pStyle w:val="0"/>
        <w:ind w:left="480" w:hanging="480" w:hangingChars="200"/>
        <w:jc w:val="center"/>
        <w:rPr>
          <w:rFonts w:hint="default"/>
          <w:sz w:val="24"/>
        </w:rPr>
      </w:pPr>
      <w:r>
        <w:rPr>
          <w:rFonts w:hint="eastAsia"/>
          <w:sz w:val="24"/>
        </w:rPr>
        <w:t>使用する作業船の保有状況調書</w:t>
      </w:r>
    </w:p>
    <w:p>
      <w:pPr>
        <w:pStyle w:val="0"/>
        <w:ind w:left="420"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left="420" w:hanging="420" w:hangingChars="200"/>
        <w:rPr>
          <w:rFonts w:hint="default"/>
        </w:rPr>
      </w:pPr>
    </w:p>
    <w:p>
      <w:pPr>
        <w:pStyle w:val="0"/>
        <w:ind w:left="420" w:hanging="420" w:hangingChars="200"/>
        <w:rPr>
          <w:rFonts w:hint="default"/>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cantSplit/>
          <w:trHeight w:val="715" w:hRule="atLeast"/>
        </w:trPr>
        <w:tc>
          <w:tcPr>
            <w:tcW w:w="2520" w:type="dxa"/>
            <w:vAlign w:val="center"/>
          </w:tcPr>
          <w:p>
            <w:pPr>
              <w:pStyle w:val="0"/>
              <w:rPr>
                <w:rFonts w:hint="default"/>
              </w:rPr>
            </w:pPr>
            <w:r>
              <w:rPr>
                <w:rFonts w:hint="eastAsia"/>
              </w:rPr>
              <w:t>主作業船種別</w:t>
            </w:r>
          </w:p>
        </w:tc>
        <w:tc>
          <w:tcPr>
            <w:tcW w:w="6510" w:type="dxa"/>
            <w:vAlign w:val="center"/>
          </w:tcPr>
          <w:p>
            <w:pPr>
              <w:pStyle w:val="0"/>
              <w:widowControl w:val="1"/>
              <w:jc w:val="left"/>
              <w:rPr>
                <w:rFonts w:hint="default"/>
              </w:rPr>
            </w:pPr>
            <w:r>
              <w:rPr>
                <w:rFonts w:hint="eastAsia"/>
              </w:rPr>
              <w:t>※「起重機船」等、工事で実際に使用する主作業船の種別を記載（注１のいずれか）</w:t>
            </w:r>
          </w:p>
        </w:tc>
      </w:tr>
      <w:tr>
        <w:trPr>
          <w:cantSplit/>
          <w:trHeight w:val="715" w:hRule="atLeast"/>
        </w:trPr>
        <w:tc>
          <w:tcPr>
            <w:tcW w:w="2520" w:type="dxa"/>
            <w:vAlign w:val="center"/>
          </w:tcPr>
          <w:p>
            <w:pPr>
              <w:pStyle w:val="0"/>
              <w:rPr>
                <w:rFonts w:hint="default"/>
              </w:rPr>
            </w:pPr>
            <w:r>
              <w:rPr>
                <w:rFonts w:hint="eastAsia"/>
              </w:rPr>
              <w:t>船舶名称</w:t>
            </w:r>
          </w:p>
        </w:tc>
        <w:tc>
          <w:tcPr>
            <w:tcW w:w="6510" w:type="dxa"/>
            <w:vAlign w:val="center"/>
          </w:tcPr>
          <w:p>
            <w:pPr>
              <w:pStyle w:val="0"/>
              <w:widowControl w:val="1"/>
              <w:jc w:val="left"/>
              <w:rPr>
                <w:rFonts w:hint="default"/>
              </w:rPr>
            </w:pPr>
            <w:r>
              <w:rPr>
                <w:rFonts w:hint="eastAsia"/>
              </w:rPr>
              <w:t>※申請する主作業船の船舶名称を記載</w:t>
            </w:r>
          </w:p>
        </w:tc>
      </w:tr>
      <w:tr>
        <w:trPr>
          <w:cantSplit/>
          <w:trHeight w:val="715" w:hRule="atLeast"/>
        </w:trPr>
        <w:tc>
          <w:tcPr>
            <w:tcW w:w="2520" w:type="dxa"/>
            <w:vAlign w:val="center"/>
          </w:tcPr>
          <w:p>
            <w:pPr>
              <w:pStyle w:val="0"/>
              <w:rPr>
                <w:rFonts w:hint="default"/>
              </w:rPr>
            </w:pPr>
            <w:r>
              <w:rPr>
                <w:rFonts w:hint="eastAsia"/>
              </w:rPr>
              <w:t>保有形態</w:t>
            </w:r>
          </w:p>
        </w:tc>
        <w:tc>
          <w:tcPr>
            <w:tcW w:w="6510" w:type="dxa"/>
            <w:vAlign w:val="center"/>
          </w:tcPr>
          <w:p>
            <w:pPr>
              <w:pStyle w:val="0"/>
              <w:widowControl w:val="1"/>
              <w:jc w:val="left"/>
              <w:rPr>
                <w:rFonts w:hint="default"/>
              </w:rPr>
            </w:pPr>
            <w:r>
              <w:rPr>
                <w:rFonts w:hint="eastAsia"/>
              </w:rPr>
              <w:t>※自社保有、共同保有、傭船契約のいずれかを記載</w:t>
            </w:r>
          </w:p>
          <w:p>
            <w:pPr>
              <w:pStyle w:val="0"/>
              <w:widowControl w:val="1"/>
              <w:jc w:val="left"/>
              <w:rPr>
                <w:rFonts w:hint="default"/>
              </w:rPr>
            </w:pPr>
            <w:r>
              <w:rPr>
                <w:rFonts w:hint="eastAsia"/>
              </w:rPr>
              <w:t>（注２～４のいずれかの確認資料を添付）</w:t>
            </w:r>
          </w:p>
        </w:tc>
      </w:tr>
      <w:tr>
        <w:trPr>
          <w:cantSplit/>
          <w:trHeight w:val="707" w:hRule="atLeast"/>
        </w:trPr>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船籍港、定係港</w:t>
            </w:r>
          </w:p>
        </w:tc>
        <w:tc>
          <w:tcPr>
            <w:tcW w:w="65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rPr>
            </w:pPr>
            <w:r>
              <w:rPr>
                <w:rFonts w:hint="eastAsia"/>
              </w:rPr>
              <w:t>※○○県○○港　等を記載</w:t>
            </w:r>
          </w:p>
        </w:tc>
      </w:tr>
      <w:tr>
        <w:trPr>
          <w:cantSplit/>
          <w:trHeight w:val="707" w:hRule="atLeast"/>
        </w:trPr>
        <w:tc>
          <w:tcPr>
            <w:tcW w:w="9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写真</w:t>
            </w:r>
          </w:p>
          <w:p>
            <w:pPr>
              <w:pStyle w:val="0"/>
              <w:rPr>
                <w:rFonts w:hint="default"/>
              </w:rPr>
            </w:pPr>
            <w:r>
              <w:rPr>
                <w:rFonts w:hint="eastAsia"/>
              </w:rPr>
              <w:t>　　様式７－８を添付</w:t>
            </w:r>
          </w:p>
          <w:p>
            <w:pPr>
              <w:pStyle w:val="0"/>
              <w:rPr>
                <w:rFonts w:hint="default"/>
              </w:rPr>
            </w:pP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評価対象となる主作業船の種別：浚渫船（グラブ式、ポンプ式、バックホウ式）、リクレーマ船、バージアンローダー船、空気圧送船、起重機船（旋回式、固定式）、クレーン付台船、杭打船、コンクリートミキサー船、ケーソン製作用台船、深層混合処理船、サンドドレーン船、サンドコンパクション船</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sz w:val="18"/>
        </w:rPr>
        <w:t>２　主作業船が自社保有の場合は、所有者及び保有形態が確認できる資料として「船舶検査証書」「造船契約書」「納税証明書」「譲渡証明</w:t>
      </w:r>
      <w:r>
        <w:rPr>
          <w:rFonts w:hint="eastAsia"/>
          <w:color w:val="000000" w:themeColor="text1"/>
          <w:sz w:val="18"/>
        </w:rPr>
        <w:t>書」「売買契約書」「船舶登記簿謄本」「登録事項証明書」「建設機械登記」のいずれかの写しを添付すること。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３　主作業船が共同保有の場合は、所有者が確認できる資料として「船舶登記簿謄本」「登録事項証明書」「建設機械登記」「共同保有契約書」「共有協定書」「海上保険証券」のいずれかの写し</w:t>
      </w:r>
      <w:r>
        <w:rPr>
          <w:rFonts w:hint="eastAsia"/>
          <w:color w:val="000000" w:themeColor="text1"/>
          <w:sz w:val="18"/>
        </w:rPr>
        <w:t>(</w:t>
      </w:r>
      <w:r>
        <w:rPr>
          <w:rFonts w:hint="eastAsia"/>
          <w:color w:val="000000" w:themeColor="text1"/>
          <w:sz w:val="18"/>
        </w:rPr>
        <w:t>船名に加え、共有保有者全員の社名が確認できる部分</w:t>
      </w:r>
      <w:r>
        <w:rPr>
          <w:rFonts w:hint="eastAsia"/>
          <w:color w:val="000000" w:themeColor="text1"/>
          <w:sz w:val="18"/>
        </w:rPr>
        <w:t>)</w:t>
      </w:r>
      <w:r>
        <w:rPr>
          <w:rFonts w:hint="eastAsia"/>
          <w:color w:val="000000" w:themeColor="text1"/>
          <w:sz w:val="18"/>
        </w:rPr>
        <w:t>を添付すること。なお、「共同保有契約書」及び「共有協定書」において契約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期間が自動更新の場合で、契約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書に記載されている契約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期間末日が申請の日付よりも前のものは、申請日において契約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期間が継続されていることの誓約書（様式は自由）をあわせて添付すること。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４　主作業船が傭船の場合は、傭船した企業が維持管理費を負担する契約であること、及び契約期間が船舶保有確認書の交付申請日から起算して過去１年以上あることが確認できる「傭船契約書」「賃貸借契約書</w:t>
      </w:r>
      <w:r>
        <w:rPr>
          <w:rFonts w:hint="eastAsia"/>
          <w:color w:val="000000" w:themeColor="text1"/>
          <w:sz w:val="18"/>
        </w:rPr>
        <w:t>(</w:t>
      </w:r>
      <w:r>
        <w:rPr>
          <w:rFonts w:hint="eastAsia"/>
          <w:color w:val="000000" w:themeColor="text1"/>
          <w:sz w:val="18"/>
        </w:rPr>
        <w:t>裸傭船契約書</w:t>
      </w:r>
      <w:r>
        <w:rPr>
          <w:rFonts w:hint="eastAsia"/>
          <w:color w:val="000000" w:themeColor="text1"/>
          <w:sz w:val="18"/>
        </w:rPr>
        <w:t>)</w:t>
      </w:r>
      <w:r>
        <w:rPr>
          <w:rFonts w:hint="eastAsia"/>
          <w:color w:val="000000" w:themeColor="text1"/>
          <w:sz w:val="18"/>
        </w:rPr>
        <w:t>」のいずれかの写し。なお、契約期間が自動更新の場合で、契約書に記載されている契約期間末日が申請の日付よりも前のものは、申請日において契約期間が継続されていることの誓約書（様式は自由）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　　評価にあたっては、維持管理費を負担する傭船契約のうち自社保有船舶と同等の維持・使用を行う契約については自社保有として評価し、共同保有船舶と同等の維持・使用を行う契約については共同保有として評価する。傭船契約した作業船を使用する権限等が不明瞭な場合は、評価対象とし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５　船籍港又は定係港が確認できる資料は求めない。また、高知県外であっても評価対象とする。</w:t>
      </w: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r>
        <w:rPr>
          <w:rFonts w:hint="eastAsia"/>
        </w:rPr>
        <w:br w:type="page"/>
      </w:r>
    </w:p>
    <w:p>
      <w:pPr>
        <w:pStyle w:val="0"/>
        <w:widowControl w:val="1"/>
        <w:jc w:val="left"/>
        <w:rPr>
          <w:rFonts w:hint="default" w:ascii="ＭＳ ゴシック" w:hAnsi="ＭＳ ゴシック" w:eastAsia="ＭＳ ゴシック"/>
        </w:rPr>
      </w:pPr>
      <w:r>
        <w:rPr>
          <w:rFonts w:hint="eastAsia" w:ascii="ＭＳ ゴシック" w:hAnsi="ＭＳ ゴシック" w:eastAsia="ＭＳ ゴシック"/>
        </w:rPr>
        <w:t>様式７－８</w:t>
      </w:r>
    </w:p>
    <w:p>
      <w:pPr>
        <w:pStyle w:val="0"/>
        <w:ind w:left="480" w:hanging="480" w:hangingChars="200"/>
        <w:jc w:val="center"/>
        <w:rPr>
          <w:rFonts w:hint="default"/>
          <w:sz w:val="24"/>
        </w:rPr>
      </w:pPr>
      <w:r>
        <w:rPr>
          <w:rFonts w:hint="eastAsia"/>
          <w:sz w:val="24"/>
        </w:rPr>
        <w:t>使用する作業船の保有状況調書（主作業船写真）</w:t>
      </w:r>
    </w:p>
    <w:p>
      <w:pPr>
        <w:pStyle w:val="0"/>
        <w:rPr>
          <w:rFonts w:hint="default"/>
        </w:rPr>
      </w:pPr>
      <w:r>
        <w:rPr>
          <w:rFonts w:hint="default"/>
        </w:rPr>
        <mc:AlternateContent>
          <mc:Choice Requires="wps">
            <w:drawing>
              <wp:anchor distT="0" distB="0" distL="114300" distR="114300" simplePos="0" relativeHeight="3"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27" name="Rectangle 260"/>
                <a:graphic xmlns:a="http://schemas.openxmlformats.org/drawingml/2006/main">
                  <a:graphicData uri="http://schemas.microsoft.com/office/word/2010/wordprocessingShape">
                    <wps:wsp>
                      <wps:cNvPr id="1027"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wps:txbx>
                      <wps:bodyPr rot="0" vertOverflow="overflow" horzOverflow="overflow" wrap="square" anchor="t" anchorCtr="0" upright="1"/>
                    </wps:wsp>
                  </a:graphicData>
                </a:graphic>
              </wp:anchor>
            </w:drawing>
          </mc:Choice>
          <mc:Fallback>
            <w:pict>
              <v:rect id="Rectangle 260" style="mso-position-vertical-relative:text;z-index:-503316477;mso-wrap-distance-left:9pt;width:451.5pt;height:549.04pt;mso-position-horizontal-relative:text;position:absolute;margin-left:0pt;margin-top:6.75pt;mso-wrap-distance-bottom:0pt;mso-wrap-distance-right:9pt;mso-wrap-distance-top:0pt;v-text-anchor:top;" o:spid="_x0000_s1027"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4"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28" name="Rectangle 261"/>
                <a:graphic xmlns:a="http://schemas.openxmlformats.org/drawingml/2006/main">
                  <a:graphicData uri="http://schemas.microsoft.com/office/word/2010/wordprocessingShape">
                    <wps:wsp>
                      <wps:cNvPr id="1028"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4;mso-wrap-distance-left:9pt;width:357.15pt;height:236.3pt;mso-position-horizontal-relative:text;position:absolute;margin-left:56pt;margin-top:1.6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5"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29" name="Rectangle 262"/>
                <a:graphic xmlns:a="http://schemas.openxmlformats.org/drawingml/2006/main">
                  <a:graphicData uri="http://schemas.microsoft.com/office/word/2010/wordprocessingShape">
                    <wps:wsp>
                      <wps:cNvPr id="1029"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5;mso-wrap-distance-left:9pt;width:357.15pt;height:242.95pt;mso-position-horizontal-relative:text;position:absolute;margin-left:55pt;margin-top:12.3pt;mso-wrap-distance-bottom:0pt;mso-wrap-distance-right:9pt;mso-wrap-distance-top:0pt;"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様式７－７に記載した作業船について、６か月以内に撮影したカラー写真を添付する。また、撮影日を記載すること。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B0F0"/>
          <w:sz w:val="18"/>
        </w:rPr>
      </w:pPr>
      <w:r>
        <w:rPr>
          <w:rFonts w:hint="eastAsia"/>
          <w:sz w:val="18"/>
        </w:rPr>
        <w:t>２　全景写真において、船舶名称が確認できる場合は、②の写真添付は不要。</w:t>
      </w: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10</w:t>
      </w:r>
    </w:p>
    <w:p>
      <w:pPr>
        <w:pStyle w:val="0"/>
        <w:jc w:val="center"/>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ＩＣＴ活用工事の推進</w:t>
      </w:r>
    </w:p>
    <w:tbl>
      <w:tblPr>
        <w:tblStyle w:val="72"/>
        <w:tblW w:w="9660" w:type="dxa"/>
        <w:tblInd w:w="108" w:type="dxa"/>
        <w:tblLayout w:type="fixed"/>
        <w:tblLook w:firstRow="1" w:lastRow="0" w:firstColumn="1" w:lastColumn="0" w:noHBand="0" w:noVBand="1" w:val="04A0"/>
      </w:tblPr>
      <w:tblGrid>
        <w:gridCol w:w="2737"/>
        <w:gridCol w:w="2102"/>
        <w:gridCol w:w="4821"/>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923" w:type="dxa"/>
            <w:gridSpan w:val="2"/>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○○株式会社</w:t>
            </w:r>
          </w:p>
        </w:tc>
      </w:tr>
      <w:tr>
        <w:trPr>
          <w:trHeight w:val="624" w:hRule="atLeast"/>
        </w:trPr>
        <w:tc>
          <w:tcPr>
            <w:tcW w:w="273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highlight w:val="none"/>
              </w:rPr>
              <w:t>当該</w:t>
            </w:r>
            <w:r>
              <w:rPr>
                <w:rFonts w:hint="eastAsia" w:asciiTheme="minorEastAsia" w:hAnsiTheme="minorEastAsia" w:eastAsiaTheme="minorEastAsia"/>
                <w:color w:val="auto"/>
                <w:sz w:val="20"/>
              </w:rPr>
              <w:t>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有　・　無</w:t>
            </w:r>
          </w:p>
        </w:tc>
        <w:tc>
          <w:tcPr>
            <w:tcW w:w="48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港湾工事系の工種（○○工）</w:t>
            </w:r>
          </w:p>
        </w:tc>
      </w:tr>
    </w:tbl>
    <w:p>
      <w:pPr>
        <w:pStyle w:val="0"/>
        <w:tabs>
          <w:tab w:val="left" w:leader="none" w:pos="2181"/>
          <w:tab w:val="left" w:leader="none" w:pos="5043"/>
        </w:tabs>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rPr>
      </w:pPr>
    </w:p>
    <w:p>
      <w:pPr>
        <w:pStyle w:val="0"/>
        <w:tabs>
          <w:tab w:val="left" w:leader="none" w:pos="2181"/>
          <w:tab w:val="left" w:leader="none" w:pos="5043"/>
        </w:tabs>
        <w:rPr>
          <w:rFonts w:hint="eastAsia" w:asciiTheme="minorEastAsia" w:hAnsiTheme="minorEastAsia" w:eastAsiaTheme="minorEastAsia"/>
          <w:color w:val="auto"/>
          <w:kern w:val="0"/>
        </w:rPr>
      </w:pPr>
    </w:p>
    <w:p>
      <w:pPr>
        <w:pStyle w:val="0"/>
        <w:rPr>
          <w:rFonts w:hint="eastAsia" w:asciiTheme="minorEastAsia" w:hAnsiTheme="minorEastAsia" w:eastAsiaTheme="minorEastAsia"/>
          <w:color w:val="auto"/>
          <w:sz w:val="20"/>
        </w:rPr>
      </w:pPr>
      <w:r>
        <w:rPr>
          <w:rFonts w:hint="eastAsia" w:asciiTheme="minorEastAsia" w:hAnsiTheme="minorEastAsia" w:eastAsiaTheme="minorEastAsia"/>
          <w:b w:val="1"/>
          <w:color w:val="auto"/>
          <w:kern w:val="0"/>
          <w:sz w:val="20"/>
        </w:rPr>
        <w:t>【本工事での実施】</w:t>
      </w:r>
    </w:p>
    <w:tbl>
      <w:tblPr>
        <w:tblStyle w:val="73"/>
        <w:tblW w:w="9854" w:type="dxa"/>
        <w:tblInd w:w="0" w:type="dxa"/>
        <w:tblLayout w:type="fixed"/>
        <w:tblLook w:firstRow="1" w:lastRow="0" w:firstColumn="1" w:lastColumn="0" w:noHBand="0" w:noVBand="1" w:val="04A0"/>
      </w:tblPr>
      <w:tblGrid>
        <w:gridCol w:w="2823"/>
        <w:gridCol w:w="1110"/>
        <w:gridCol w:w="1046"/>
        <w:gridCol w:w="1145"/>
        <w:gridCol w:w="1248"/>
        <w:gridCol w:w="1351"/>
        <w:gridCol w:w="1131"/>
      </w:tblGrid>
      <w:tr>
        <w:trPr>
          <w:trHeight w:val="1156" w:hRule="atLeast"/>
        </w:trPr>
        <w:tc>
          <w:tcPr>
            <w:tcW w:w="2838"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ＩＣＴ活用工事</w:t>
            </w:r>
          </w:p>
        </w:tc>
        <w:tc>
          <w:tcPr>
            <w:tcW w:w="1116"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①３次元起工測量</w:t>
            </w:r>
          </w:p>
        </w:tc>
        <w:tc>
          <w:tcPr>
            <w:tcW w:w="1051"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②３次元数量計算</w:t>
            </w:r>
          </w:p>
        </w:tc>
        <w:tc>
          <w:tcPr>
            <w:tcW w:w="1150"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③</w:t>
            </w:r>
            <w:r>
              <w:rPr>
                <w:rFonts w:hint="eastAsia" w:asciiTheme="minorEastAsia" w:hAnsiTheme="minorEastAsia" w:eastAsiaTheme="minorEastAsia"/>
                <w:color w:val="auto"/>
                <w:sz w:val="18"/>
              </w:rPr>
              <w:t>ICT</w:t>
            </w:r>
            <w:r>
              <w:rPr>
                <w:rFonts w:hint="eastAsia" w:asciiTheme="minorEastAsia" w:hAnsiTheme="minorEastAsia" w:eastAsiaTheme="minorEastAsia"/>
                <w:color w:val="auto"/>
                <w:sz w:val="18"/>
              </w:rPr>
              <w:t>を活用した施工</w:t>
            </w:r>
          </w:p>
        </w:tc>
        <w:tc>
          <w:tcPr>
            <w:tcW w:w="1254"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④３次元出来形測量</w:t>
            </w:r>
          </w:p>
        </w:tc>
        <w:tc>
          <w:tcPr>
            <w:tcW w:w="1358" w:type="dxa"/>
            <w:vAlign w:val="center"/>
          </w:tcPr>
          <w:p>
            <w:pPr>
              <w:pStyle w:val="0"/>
              <w:jc w:val="center"/>
              <w:rPr>
                <w:rFonts w:hint="eastAsia"/>
                <w:sz w:val="20"/>
              </w:rPr>
            </w:pPr>
            <w:r>
              <w:rPr>
                <w:rFonts w:hint="eastAsia"/>
                <w:sz w:val="18"/>
              </w:rPr>
              <w:t>⑤完成形状把握のための３次元測量</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⑥３次元データの納品</w:t>
            </w:r>
          </w:p>
        </w:tc>
      </w:tr>
      <w:tr>
        <w:trPr/>
        <w:tc>
          <w:tcPr>
            <w:tcW w:w="2838" w:type="dxa"/>
            <w:vAlign w:val="top"/>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浚渫工</w:t>
            </w:r>
          </w:p>
        </w:tc>
        <w:tc>
          <w:tcPr>
            <w:tcW w:w="1116"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051"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150"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基礎工</w:t>
            </w:r>
          </w:p>
        </w:tc>
        <w:tc>
          <w:tcPr>
            <w:tcW w:w="1116"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051"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rPr>
              <w:t>－</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ブロック据付工</w:t>
            </w:r>
          </w:p>
        </w:tc>
        <w:tc>
          <w:tcPr>
            <w:tcW w:w="1116" w:type="dxa"/>
            <w:vAlign w:val="center"/>
          </w:tcPr>
          <w:p>
            <w:pPr>
              <w:pStyle w:val="0"/>
              <w:jc w:val="center"/>
              <w:rPr>
                <w:rFonts w:hint="eastAsia"/>
              </w:rPr>
            </w:pPr>
            <w:r>
              <w:rPr>
                <w:rFonts w:hint="eastAsia"/>
              </w:rPr>
              <w:t>－</w:t>
            </w:r>
          </w:p>
        </w:tc>
        <w:tc>
          <w:tcPr>
            <w:tcW w:w="1051" w:type="dxa"/>
            <w:vAlign w:val="center"/>
          </w:tcPr>
          <w:p>
            <w:pPr>
              <w:pStyle w:val="0"/>
              <w:jc w:val="center"/>
              <w:rPr>
                <w:rFonts w:hint="eastAsia"/>
              </w:rPr>
            </w:pPr>
            <w:r>
              <w:rPr>
                <w:rFonts w:hint="eastAsia"/>
              </w:rPr>
              <w:t>－</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rPr>
              <w:t>－</w:t>
            </w:r>
          </w:p>
        </w:tc>
        <w:tc>
          <w:tcPr>
            <w:tcW w:w="1358"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海上地盤改良工</w:t>
            </w:r>
          </w:p>
          <w:p>
            <w:pPr>
              <w:pStyle w:val="0"/>
              <w:jc w:val="center"/>
              <w:rPr>
                <w:rFonts w:hint="eastAsia"/>
              </w:rPr>
            </w:pPr>
            <w:r>
              <w:rPr>
                <w:rFonts w:hint="eastAsia"/>
              </w:rPr>
              <w:t>（床堀工・置換工）</w:t>
            </w:r>
          </w:p>
        </w:tc>
        <w:tc>
          <w:tcPr>
            <w:tcW w:w="1116"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051"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本体工</w:t>
            </w:r>
          </w:p>
          <w:p>
            <w:pPr>
              <w:pStyle w:val="0"/>
              <w:jc w:val="center"/>
              <w:rPr>
                <w:rFonts w:hint="eastAsia"/>
              </w:rPr>
            </w:pPr>
            <w:r>
              <w:rPr>
                <w:rFonts w:hint="eastAsia"/>
              </w:rPr>
              <w:t>（ケーソン据付工）</w:t>
            </w:r>
          </w:p>
        </w:tc>
        <w:tc>
          <w:tcPr>
            <w:tcW w:w="1116" w:type="dxa"/>
            <w:vAlign w:val="center"/>
          </w:tcPr>
          <w:p>
            <w:pPr>
              <w:pStyle w:val="0"/>
              <w:jc w:val="center"/>
              <w:rPr>
                <w:rFonts w:hint="eastAsia"/>
              </w:rPr>
            </w:pPr>
            <w:r>
              <w:rPr>
                <w:rFonts w:hint="eastAsia"/>
              </w:rPr>
              <w:t>－</w:t>
            </w:r>
          </w:p>
        </w:tc>
        <w:tc>
          <w:tcPr>
            <w:tcW w:w="1051" w:type="dxa"/>
            <w:vAlign w:val="center"/>
          </w:tcPr>
          <w:p>
            <w:pPr>
              <w:pStyle w:val="0"/>
              <w:jc w:val="center"/>
              <w:rPr>
                <w:rFonts w:hint="eastAsia"/>
              </w:rPr>
            </w:pPr>
            <w:r>
              <w:rPr>
                <w:rFonts w:hint="eastAsia"/>
              </w:rPr>
              <w:t>－</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bl>
    <w:p>
      <w:pPr>
        <w:pStyle w:val="0"/>
        <w:rPr>
          <w:rFonts w:hint="default" w:ascii="ＭＳ ゴシック" w:hAnsi="ＭＳ ゴシック" w:eastAsia="ＭＳ ゴシック"/>
        </w:rPr>
      </w:pPr>
    </w:p>
    <w:p>
      <w:pPr>
        <w:pStyle w:val="0"/>
        <w:ind w:right="-233" w:rightChars="-111"/>
        <w:rPr>
          <w:rFonts w:hint="default"/>
          <w:color w:val="FF0000"/>
          <w:sz w:val="18"/>
        </w:rPr>
      </w:pPr>
      <w:r>
        <w:rPr>
          <w:rFonts w:hint="eastAsia"/>
        </w:rPr>
        <w:br w:type="page"/>
      </w: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ind w:right="-233" w:rightChars="-111"/>
        <w:rPr>
          <w:rFonts w:hint="default"/>
          <w:color w:val="FF0000"/>
          <w:sz w:val="18"/>
        </w:rPr>
      </w:pPr>
      <w:bookmarkStart w:id="0" w:name="_GoBack"/>
      <w:bookmarkEnd w:id="0"/>
    </w:p>
    <w:p>
      <w:pPr>
        <w:pStyle w:val="0"/>
        <w:ind w:right="-233" w:rightChars="-111"/>
        <w:rPr>
          <w:rFonts w:hint="default"/>
          <w:color w:val="FF0000"/>
          <w:sz w:val="18"/>
        </w:rPr>
      </w:pPr>
    </w:p>
    <w:p>
      <w:pPr>
        <w:pStyle w:val="0"/>
        <w:ind w:right="-233" w:rightChars="-111"/>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6"/>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6"/>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6"/>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1343</TotalTime>
  <Pages>11</Pages>
  <Words>196</Words>
  <Characters>4863</Characters>
  <Application>JUST Note</Application>
  <Lines>5528</Lines>
  <Paragraphs>480</Paragraphs>
  <CharactersWithSpaces>5206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446866</cp:lastModifiedBy>
  <cp:lastPrinted>2026-07-14T08:07:02Z</cp:lastPrinted>
  <dcterms:created xsi:type="dcterms:W3CDTF">2018-03-20T11:53:00Z</dcterms:created>
  <dcterms:modified xsi:type="dcterms:W3CDTF">2026-07-14T08:17:20Z</dcterms:modified>
  <cp:revision>75</cp:revision>
</cp:coreProperties>
</file>