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別記様式第５号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県有財産受領書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  <w:r>
        <w:rPr>
          <w:rFonts w:hint="default"/>
        </w:rPr>
        <w:t xml:space="preserve">    </w:t>
      </w:r>
      <w:r>
        <w:rPr>
          <w:rFonts w:hint="eastAsia"/>
        </w:rPr>
        <w:t>引渡県有財産</w:t>
      </w:r>
    </w:p>
    <w:p>
      <w:pPr>
        <w:pStyle w:val="0"/>
        <w:ind w:left="1134" w:leftChars="540"/>
        <w:rPr>
          <w:rFonts w:hint="eastAsia"/>
        </w:rPr>
      </w:pP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　　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区　分　　土地</w:t>
      </w:r>
    </w:p>
    <w:p>
      <w:pPr>
        <w:pStyle w:val="0"/>
        <w:ind w:left="1275" w:leftChars="607"/>
        <w:rPr>
          <w:rFonts w:hint="eastAsia" w:ascii="ＭＳ 明朝" w:hAnsi="ＭＳ 明朝" w:eastAsia="ＭＳ 明朝"/>
        </w:rPr>
      </w:pPr>
    </w:p>
    <w:p>
      <w:pPr>
        <w:pStyle w:val="0"/>
        <w:ind w:left="1275" w:leftChars="607"/>
        <w:rPr>
          <w:rFonts w:hint="eastAsia"/>
        </w:rPr>
      </w:pPr>
      <w:r>
        <w:rPr>
          <w:rFonts w:hint="eastAsia" w:ascii="ＭＳ 明朝" w:hAnsi="ＭＳ 明朝" w:eastAsia="ＭＳ 明朝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上記記載の県有財産を受領いたしました。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高知県公営企業局長　中嶋　真琴</w:t>
      </w:r>
      <w:bookmarkStart w:id="0" w:name="_GoBack"/>
      <w:bookmarkEnd w:id="0"/>
      <w:r>
        <w:rPr>
          <w:rFonts w:hint="eastAsia"/>
        </w:rPr>
        <w:t>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72</Characters>
  <Application>JUST Note</Application>
  <Lines>32</Lines>
  <Paragraphs>12</Paragraphs>
  <CharactersWithSpaces>183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別記様式第５号</dc:title>
  <dc:creator>170:reiki</dc:creator>
  <cp:lastModifiedBy>Z26082</cp:lastModifiedBy>
  <cp:lastPrinted>2008-07-24T05:33:00Z</cp:lastPrinted>
  <dcterms:created xsi:type="dcterms:W3CDTF">2008-08-28T07:15:00Z</dcterms:created>
  <dcterms:modified xsi:type="dcterms:W3CDTF">2026-07-16T00:55:35Z</dcterms:modified>
  <cp:revision>4</cp:revision>
</cp:coreProperties>
</file>