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Theme="minorEastAsia" w:hAnsiTheme="minorEastAsia" w:eastAsiaTheme="minorEastAsia"/>
          <w:b w:val="1"/>
          <w:sz w:val="36"/>
          <w:highlight w:val="none"/>
        </w:rPr>
      </w:pPr>
      <w:bookmarkStart w:id="0" w:name="_GoBack"/>
      <w:bookmarkEnd w:id="0"/>
    </w:p>
    <w:p>
      <w:pPr>
        <w:pStyle w:val="0"/>
        <w:rPr>
          <w:rFonts w:hint="eastAsia" w:asciiTheme="minorEastAsia" w:hAnsiTheme="minorEastAsia" w:eastAsiaTheme="minorEastAsia"/>
          <w:b w:val="1"/>
          <w:sz w:val="36"/>
          <w:highlight w:val="none"/>
        </w:rPr>
      </w:pPr>
    </w:p>
    <w:p>
      <w:pPr>
        <w:pStyle w:val="0"/>
        <w:rPr>
          <w:rFonts w:hint="default" w:asciiTheme="minorEastAsia" w:hAnsiTheme="minorEastAsia" w:eastAsiaTheme="minorEastAsia"/>
          <w:b w:val="1"/>
          <w:color w:val="auto"/>
          <w:sz w:val="36"/>
          <w:highlight w:val="none"/>
        </w:rPr>
      </w:pPr>
      <w:r>
        <w:rPr>
          <w:rFonts w:hint="eastAsia" w:asciiTheme="minorEastAsia" w:hAnsiTheme="minorEastAsia" w:eastAsiaTheme="minorEastAsia"/>
          <w:b w:val="1"/>
          <w:color w:val="auto"/>
          <w:sz w:val="36"/>
          <w:highlight w:val="none"/>
        </w:rPr>
        <w:t>　　　　　　　　　　　　　　　　　　　　　</w:t>
      </w:r>
    </w:p>
    <w:p>
      <w:pPr>
        <w:pStyle w:val="0"/>
        <w:rPr>
          <w:rFonts w:hint="default" w:asciiTheme="minorEastAsia" w:hAnsiTheme="minorEastAsia" w:eastAsiaTheme="minorEastAsia"/>
          <w:b w:val="1"/>
          <w:sz w:val="36"/>
          <w:highlight w:val="none"/>
        </w:rPr>
      </w:pPr>
    </w:p>
    <w:p>
      <w:pPr>
        <w:pStyle w:val="0"/>
        <w:rPr>
          <w:rFonts w:hint="default" w:asciiTheme="minorEastAsia" w:hAnsiTheme="minorEastAsia" w:eastAsiaTheme="minorEastAsia"/>
          <w:b w:val="1"/>
          <w:sz w:val="36"/>
          <w:highlight w:val="none"/>
        </w:rPr>
      </w:pPr>
    </w:p>
    <w:p>
      <w:pPr>
        <w:pStyle w:val="0"/>
        <w:jc w:val="center"/>
        <w:rPr>
          <w:rFonts w:hint="default" w:asciiTheme="minorEastAsia" w:hAnsiTheme="minorEastAsia" w:eastAsiaTheme="minorEastAsia"/>
          <w:b w:val="1"/>
          <w:sz w:val="40"/>
          <w:highlight w:val="none"/>
        </w:rPr>
      </w:pPr>
      <w:r>
        <w:rPr>
          <w:rFonts w:hint="eastAsia" w:asciiTheme="minorEastAsia" w:hAnsiTheme="minorEastAsia" w:eastAsiaTheme="minorEastAsia"/>
          <w:b w:val="1"/>
          <w:sz w:val="40"/>
          <w:highlight w:val="none"/>
        </w:rPr>
        <w:t>入</w:t>
      </w:r>
      <w:r>
        <w:rPr>
          <w:rFonts w:hint="eastAsia" w:asciiTheme="minorEastAsia" w:hAnsiTheme="minorEastAsia" w:eastAsiaTheme="minorEastAsia"/>
          <w:b w:val="1"/>
          <w:sz w:val="40"/>
          <w:highlight w:val="none"/>
        </w:rPr>
        <w:t xml:space="preserve"> </w:t>
      </w:r>
      <w:r>
        <w:rPr>
          <w:rFonts w:hint="eastAsia" w:asciiTheme="minorEastAsia" w:hAnsiTheme="minorEastAsia" w:eastAsiaTheme="minorEastAsia"/>
          <w:b w:val="1"/>
          <w:sz w:val="40"/>
          <w:highlight w:val="none"/>
        </w:rPr>
        <w:t>札</w:t>
      </w:r>
      <w:r>
        <w:rPr>
          <w:rFonts w:hint="eastAsia" w:asciiTheme="minorEastAsia" w:hAnsiTheme="minorEastAsia" w:eastAsiaTheme="minorEastAsia"/>
          <w:b w:val="1"/>
          <w:sz w:val="40"/>
          <w:highlight w:val="none"/>
        </w:rPr>
        <w:t xml:space="preserve"> </w:t>
      </w:r>
      <w:r>
        <w:rPr>
          <w:rFonts w:hint="eastAsia" w:asciiTheme="minorEastAsia" w:hAnsiTheme="minorEastAsia" w:eastAsiaTheme="minorEastAsia"/>
          <w:b w:val="1"/>
          <w:sz w:val="40"/>
          <w:highlight w:val="none"/>
        </w:rPr>
        <w:t>説</w:t>
      </w:r>
      <w:r>
        <w:rPr>
          <w:rFonts w:hint="eastAsia" w:asciiTheme="minorEastAsia" w:hAnsiTheme="minorEastAsia" w:eastAsiaTheme="minorEastAsia"/>
          <w:b w:val="1"/>
          <w:sz w:val="40"/>
          <w:highlight w:val="none"/>
        </w:rPr>
        <w:t xml:space="preserve"> </w:t>
      </w:r>
      <w:r>
        <w:rPr>
          <w:rFonts w:hint="eastAsia" w:asciiTheme="minorEastAsia" w:hAnsiTheme="minorEastAsia" w:eastAsiaTheme="minorEastAsia"/>
          <w:b w:val="1"/>
          <w:sz w:val="40"/>
          <w:highlight w:val="none"/>
        </w:rPr>
        <w:t>明</w:t>
      </w:r>
      <w:r>
        <w:rPr>
          <w:rFonts w:hint="eastAsia" w:asciiTheme="minorEastAsia" w:hAnsiTheme="minorEastAsia" w:eastAsiaTheme="minorEastAsia"/>
          <w:b w:val="1"/>
          <w:sz w:val="40"/>
          <w:highlight w:val="none"/>
        </w:rPr>
        <w:t xml:space="preserve"> </w:t>
      </w:r>
      <w:r>
        <w:rPr>
          <w:rFonts w:hint="eastAsia" w:asciiTheme="minorEastAsia" w:hAnsiTheme="minorEastAsia" w:eastAsiaTheme="minorEastAsia"/>
          <w:b w:val="1"/>
          <w:sz w:val="40"/>
          <w:highlight w:val="none"/>
        </w:rPr>
        <w:t>書</w:t>
      </w:r>
    </w:p>
    <w:p>
      <w:pPr>
        <w:pStyle w:val="0"/>
        <w:rPr>
          <w:rFonts w:hint="default" w:asciiTheme="minorEastAsia" w:hAnsiTheme="minorEastAsia" w:eastAsiaTheme="minorEastAsia"/>
          <w:highlight w:val="none"/>
        </w:rPr>
      </w:pPr>
    </w:p>
    <w:p>
      <w:pPr>
        <w:pStyle w:val="0"/>
        <w:rPr>
          <w:rFonts w:hint="default" w:asciiTheme="minorEastAsia" w:hAnsiTheme="minorEastAsia" w:eastAsiaTheme="minorEastAsia"/>
          <w:highlight w:val="none"/>
        </w:rPr>
      </w:pPr>
    </w:p>
    <w:p>
      <w:pPr>
        <w:pStyle w:val="0"/>
        <w:rPr>
          <w:rFonts w:hint="default" w:asciiTheme="minorEastAsia" w:hAnsiTheme="minorEastAsia" w:eastAsiaTheme="minorEastAsia"/>
          <w:highlight w:val="none"/>
        </w:rPr>
      </w:pPr>
    </w:p>
    <w:p>
      <w:pPr>
        <w:pStyle w:val="0"/>
        <w:jc w:val="center"/>
        <w:rPr>
          <w:rFonts w:hint="default" w:asciiTheme="minorEastAsia" w:hAnsiTheme="minorEastAsia" w:eastAsiaTheme="minorEastAsia"/>
          <w:color w:val="auto"/>
          <w:sz w:val="36"/>
          <w:highlight w:val="none"/>
        </w:rPr>
      </w:pPr>
      <w:r>
        <w:rPr>
          <w:rFonts w:hint="eastAsia"/>
          <w:color w:val="auto"/>
          <w:sz w:val="36"/>
          <w:highlight w:val="none"/>
        </w:rPr>
        <w:t>室戸高等学校外</w:t>
      </w:r>
      <w:r>
        <w:rPr>
          <w:rFonts w:hint="eastAsia"/>
          <w:color w:val="auto"/>
          <w:sz w:val="36"/>
          <w:highlight w:val="none"/>
        </w:rPr>
        <w:t>41</w:t>
      </w:r>
      <w:r>
        <w:rPr>
          <w:rFonts w:hint="eastAsia"/>
          <w:color w:val="auto"/>
          <w:sz w:val="36"/>
          <w:highlight w:val="none"/>
        </w:rPr>
        <w:t>校で使用する電気</w:t>
      </w:r>
    </w:p>
    <w:p>
      <w:pPr>
        <w:pStyle w:val="0"/>
        <w:jc w:val="center"/>
        <w:rPr>
          <w:rFonts w:hint="default" w:asciiTheme="minorEastAsia" w:hAnsiTheme="minorEastAsia" w:eastAsiaTheme="minorEastAsia"/>
          <w:color w:val="auto"/>
          <w:sz w:val="36"/>
          <w:highlight w:val="none"/>
        </w:rPr>
      </w:pPr>
    </w:p>
    <w:p>
      <w:pPr>
        <w:pStyle w:val="0"/>
        <w:jc w:val="center"/>
        <w:rPr>
          <w:rFonts w:hint="default" w:asciiTheme="minorEastAsia" w:hAnsiTheme="minorEastAsia" w:eastAsiaTheme="minorEastAsia"/>
          <w:color w:val="auto"/>
          <w:sz w:val="36"/>
          <w:highlight w:val="none"/>
        </w:rPr>
      </w:pPr>
    </w:p>
    <w:p>
      <w:pPr>
        <w:pStyle w:val="0"/>
        <w:rPr>
          <w:rFonts w:hint="default" w:asciiTheme="minorEastAsia" w:hAnsiTheme="minorEastAsia" w:eastAsiaTheme="minorEastAsia"/>
          <w:color w:val="auto"/>
          <w:sz w:val="21"/>
          <w:highlight w:val="none"/>
        </w:rPr>
      </w:pPr>
    </w:p>
    <w:p>
      <w:pPr>
        <w:pStyle w:val="0"/>
        <w:jc w:val="center"/>
        <w:rPr>
          <w:rFonts w:hint="default" w:asciiTheme="minorEastAsia" w:hAnsiTheme="minorEastAsia" w:eastAsiaTheme="minorEastAsia"/>
          <w:color w:val="auto"/>
          <w:sz w:val="36"/>
          <w:highlight w:val="none"/>
        </w:rPr>
      </w:pPr>
    </w:p>
    <w:p>
      <w:pPr>
        <w:pStyle w:val="0"/>
        <w:jc w:val="center"/>
        <w:rPr>
          <w:rFonts w:hint="default" w:asciiTheme="minorEastAsia" w:hAnsiTheme="minorEastAsia" w:eastAsiaTheme="minorEastAsia"/>
          <w:color w:val="auto"/>
          <w:sz w:val="36"/>
          <w:highlight w:val="none"/>
        </w:rPr>
      </w:pPr>
    </w:p>
    <w:p>
      <w:pPr>
        <w:pStyle w:val="0"/>
        <w:jc w:val="center"/>
        <w:rPr>
          <w:rFonts w:hint="default" w:asciiTheme="minorEastAsia" w:hAnsiTheme="minorEastAsia" w:eastAsiaTheme="minorEastAsia"/>
          <w:color w:val="auto"/>
          <w:sz w:val="36"/>
          <w:highlight w:val="none"/>
        </w:rPr>
      </w:pPr>
    </w:p>
    <w:p>
      <w:pPr>
        <w:pStyle w:val="0"/>
        <w:jc w:val="center"/>
        <w:rPr>
          <w:rFonts w:hint="default" w:asciiTheme="minorEastAsia" w:hAnsiTheme="minorEastAsia" w:eastAsiaTheme="minorEastAsia"/>
          <w:color w:val="auto"/>
          <w:sz w:val="32"/>
          <w:highlight w:val="none"/>
        </w:rPr>
      </w:pPr>
      <w:r>
        <w:rPr>
          <w:rFonts w:hint="eastAsia" w:asciiTheme="minorEastAsia" w:hAnsiTheme="minorEastAsia" w:eastAsiaTheme="minorEastAsia"/>
          <w:color w:val="auto"/>
          <w:sz w:val="32"/>
          <w:highlight w:val="none"/>
        </w:rPr>
        <w:t>高知県会計管理局会計管理課</w:t>
      </w:r>
    </w:p>
    <w:p>
      <w:pPr>
        <w:pStyle w:val="0"/>
        <w:widowControl w:val="1"/>
        <w:jc w:val="left"/>
        <w:rPr>
          <w:rFonts w:hint="default" w:asciiTheme="minorEastAsia" w:hAnsiTheme="minorEastAsia" w:eastAsiaTheme="minorEastAsia"/>
          <w:sz w:val="32"/>
        </w:rPr>
        <w:sectPr>
          <w:headerReference r:id="rId6" w:type="even"/>
          <w:headerReference r:id="rId7" w:type="default"/>
          <w:footerReference r:id="rId8" w:type="even"/>
          <w:footerReference r:id="rId9" w:type="default"/>
          <w:headerReference r:id="rId5" w:type="first"/>
          <w:pgSz w:w="11906" w:h="16838"/>
          <w:pgMar w:top="1134" w:right="1134" w:bottom="1134" w:left="1134" w:header="851" w:footer="992" w:gutter="0"/>
          <w:cols w:space="720"/>
          <w:titlePg w:val="1"/>
          <w:textDirection w:val="lrTb"/>
          <w:docGrid w:type="linesAndChars" w:linePitch="404"/>
        </w:sectPr>
      </w:pPr>
      <w:r>
        <w:rPr>
          <w:rFonts w:hint="default" w:asciiTheme="minorEastAsia" w:hAnsiTheme="minorEastAsia" w:eastAsiaTheme="minorEastAsia"/>
          <w:color w:val="auto"/>
          <w:sz w:val="32"/>
          <w:highlight w:val="none"/>
        </w:rPr>
        <w:br w:type="page"/>
      </w:r>
    </w:p>
    <w:p>
      <w:pPr>
        <w:pStyle w:val="0"/>
        <w:jc w:val="left"/>
        <w:rPr>
          <w:rFonts w:hint="default"/>
          <w:color w:val="auto"/>
          <w:highlight w:val="none"/>
        </w:rPr>
      </w:pPr>
      <w:r>
        <w:rPr>
          <w:rFonts w:hint="eastAsia" w:asciiTheme="minorEastAsia" w:hAnsiTheme="minorEastAsia" w:eastAsiaTheme="minorEastAsia"/>
          <w:color w:val="auto"/>
          <w:highlight w:val="none"/>
        </w:rPr>
        <w:t>　</w:t>
      </w:r>
      <w:r>
        <w:rPr>
          <w:rFonts w:hint="eastAsia"/>
          <w:color w:val="auto"/>
          <w:highlight w:val="none"/>
        </w:rPr>
        <w:t>室戸高等学校外</w:t>
      </w:r>
      <w:r>
        <w:rPr>
          <w:rFonts w:hint="eastAsia"/>
          <w:color w:val="auto"/>
          <w:highlight w:val="none"/>
        </w:rPr>
        <w:t>41</w:t>
      </w:r>
      <w:r>
        <w:rPr>
          <w:rFonts w:hint="eastAsia"/>
          <w:color w:val="auto"/>
          <w:highlight w:val="none"/>
        </w:rPr>
        <w:t>校で使用する電気</w:t>
      </w:r>
      <w:r>
        <w:rPr>
          <w:rFonts w:hint="default" w:ascii="ＭＳ 明朝" w:hAnsi="ＭＳ 明朝"/>
          <w:color w:val="auto"/>
          <w:highlight w:val="none"/>
        </w:rPr>
        <w:t>の調達に</w:t>
      </w:r>
      <w:r>
        <w:rPr>
          <w:rFonts w:hint="eastAsia"/>
          <w:color w:val="auto"/>
          <w:highlight w:val="none"/>
        </w:rPr>
        <w:t>係る</w:t>
      </w:r>
      <w:r>
        <w:rPr>
          <w:rFonts w:hint="default" w:ascii="ＭＳ 明朝" w:hAnsi="ＭＳ 明朝"/>
          <w:color w:val="auto"/>
          <w:highlight w:val="none"/>
        </w:rPr>
        <w:t>入札公</w:t>
      </w:r>
      <w:r>
        <w:rPr>
          <w:rFonts w:hint="eastAsia"/>
          <w:color w:val="auto"/>
          <w:highlight w:val="none"/>
        </w:rPr>
        <w:t>告</w:t>
      </w:r>
      <w:r>
        <w:rPr>
          <w:rFonts w:hint="default"/>
          <w:color w:val="auto"/>
          <w:highlight w:val="none"/>
        </w:rPr>
        <w:t>(</w:t>
      </w:r>
      <w:r>
        <w:rPr>
          <w:rFonts w:hint="eastAsia" w:ascii="ＭＳ 明朝" w:hAnsi="ＭＳ 明朝"/>
          <w:color w:val="auto"/>
          <w:highlight w:val="none"/>
        </w:rPr>
        <w:t>令和８</w:t>
      </w:r>
      <w:r>
        <w:rPr>
          <w:rFonts w:hint="default" w:ascii="ＭＳ 明朝" w:hAnsi="ＭＳ 明朝"/>
          <w:color w:val="auto"/>
          <w:highlight w:val="none"/>
        </w:rPr>
        <w:t>年</w:t>
      </w:r>
      <w:r>
        <w:rPr>
          <w:rFonts w:hint="eastAsia"/>
          <w:color w:val="auto"/>
          <w:highlight w:val="none"/>
        </w:rPr>
        <w:t>８</w:t>
      </w:r>
      <w:r>
        <w:rPr>
          <w:rFonts w:hint="default" w:ascii="ＭＳ 明朝" w:hAnsi="ＭＳ 明朝"/>
          <w:color w:val="auto"/>
          <w:highlight w:val="none"/>
        </w:rPr>
        <w:t>月</w:t>
      </w:r>
      <w:r>
        <w:rPr>
          <w:rFonts w:hint="eastAsia" w:ascii="ＭＳ 明朝" w:hAnsi="ＭＳ 明朝"/>
          <w:color w:val="auto"/>
          <w:highlight w:val="none"/>
        </w:rPr>
        <w:t>28</w:t>
      </w:r>
      <w:r>
        <w:rPr>
          <w:rFonts w:hint="default" w:ascii="ＭＳ 明朝" w:hAnsi="ＭＳ 明朝"/>
          <w:color w:val="auto"/>
          <w:highlight w:val="none"/>
        </w:rPr>
        <w:t>日付け</w:t>
      </w:r>
      <w:r>
        <w:rPr>
          <w:rFonts w:hint="default"/>
          <w:color w:val="auto"/>
          <w:highlight w:val="none"/>
        </w:rPr>
        <w:t>)</w:t>
      </w:r>
      <w:r>
        <w:rPr>
          <w:rFonts w:hint="default" w:ascii="ＭＳ 明朝" w:hAnsi="ＭＳ 明朝"/>
          <w:color w:val="auto"/>
          <w:highlight w:val="none"/>
        </w:rPr>
        <w:t>に基づく入札等については、この入札説明書によるものとする。</w:t>
      </w:r>
    </w:p>
    <w:p>
      <w:pPr>
        <w:pStyle w:val="0"/>
        <w:jc w:val="left"/>
        <w:rPr>
          <w:rFonts w:hint="default"/>
          <w:color w:val="auto"/>
          <w:kern w:val="0"/>
          <w:highlight w:val="none"/>
        </w:rPr>
      </w:pPr>
    </w:p>
    <w:p>
      <w:pPr>
        <w:pStyle w:val="0"/>
        <w:jc w:val="left"/>
        <w:rPr>
          <w:rFonts w:hint="default"/>
          <w:color w:val="auto"/>
          <w:kern w:val="0"/>
          <w:highlight w:val="none"/>
        </w:rPr>
      </w:pPr>
      <w:r>
        <w:rPr>
          <w:rFonts w:hint="eastAsia"/>
          <w:color w:val="auto"/>
          <w:kern w:val="0"/>
          <w:highlight w:val="none"/>
        </w:rPr>
        <w:t>１</w:t>
      </w:r>
      <w:r>
        <w:rPr>
          <w:rFonts w:hint="default" w:ascii="ＭＳ 明朝" w:hAnsi="ＭＳ 明朝"/>
          <w:color w:val="auto"/>
          <w:kern w:val="0"/>
          <w:highlight w:val="none"/>
        </w:rPr>
        <w:t>　入札に付する事項</w:t>
      </w:r>
    </w:p>
    <w:p>
      <w:pPr>
        <w:pStyle w:val="0"/>
        <w:jc w:val="left"/>
        <w:rPr>
          <w:rFonts w:hint="default"/>
          <w:color w:val="auto"/>
          <w:kern w:val="0"/>
          <w:highlight w:val="none"/>
        </w:rPr>
      </w:pPr>
      <w:r>
        <w:rPr>
          <w:rFonts w:hint="default"/>
          <w:color w:val="auto"/>
          <w:kern w:val="0"/>
          <w:highlight w:val="none"/>
        </w:rPr>
        <w:t xml:space="preserve"> (</w:t>
      </w:r>
      <w:r>
        <w:rPr>
          <w:rFonts w:hint="eastAsia"/>
          <w:color w:val="auto"/>
          <w:kern w:val="0"/>
          <w:highlight w:val="none"/>
        </w:rPr>
        <w:t>１</w:t>
      </w:r>
      <w:r>
        <w:rPr>
          <w:rFonts w:hint="default"/>
          <w:color w:val="auto"/>
          <w:kern w:val="0"/>
          <w:highlight w:val="none"/>
        </w:rPr>
        <w:t>)</w:t>
      </w:r>
      <w:r>
        <w:rPr>
          <w:rFonts w:hint="eastAsia"/>
          <w:color w:val="auto"/>
          <w:kern w:val="0"/>
          <w:highlight w:val="none"/>
        </w:rPr>
        <w:t>　</w:t>
      </w:r>
      <w:r>
        <w:rPr>
          <w:rFonts w:hint="default" w:ascii="ＭＳ 明朝" w:hAnsi="ＭＳ 明朝"/>
          <w:color w:val="auto"/>
          <w:kern w:val="0"/>
          <w:highlight w:val="none"/>
        </w:rPr>
        <w:t>件　　　　名</w:t>
      </w:r>
      <w:r>
        <w:rPr>
          <w:rFonts w:hint="eastAsia"/>
          <w:color w:val="auto"/>
          <w:kern w:val="0"/>
          <w:highlight w:val="none"/>
        </w:rPr>
        <w:t>　　</w:t>
      </w:r>
      <w:r>
        <w:rPr>
          <w:rFonts w:hint="eastAsia"/>
          <w:color w:val="auto"/>
          <w:highlight w:val="none"/>
        </w:rPr>
        <w:t>室戸高等学校外</w:t>
      </w:r>
      <w:r>
        <w:rPr>
          <w:rFonts w:hint="eastAsia"/>
          <w:color w:val="auto"/>
          <w:highlight w:val="none"/>
        </w:rPr>
        <w:t>41</w:t>
      </w:r>
      <w:r>
        <w:rPr>
          <w:rFonts w:hint="eastAsia"/>
          <w:color w:val="auto"/>
          <w:highlight w:val="none"/>
        </w:rPr>
        <w:t>校で使用する電気（教電　第８号）</w:t>
      </w:r>
    </w:p>
    <w:p>
      <w:pPr>
        <w:pStyle w:val="0"/>
        <w:ind w:firstLine="120" w:firstLineChars="50"/>
        <w:jc w:val="left"/>
        <w:rPr>
          <w:rFonts w:hint="default"/>
          <w:color w:val="auto"/>
          <w:kern w:val="0"/>
          <w:highlight w:val="none"/>
        </w:rPr>
      </w:pPr>
      <w:r>
        <w:rPr>
          <w:rFonts w:hint="default"/>
          <w:color w:val="auto"/>
          <w:kern w:val="0"/>
          <w:highlight w:val="none"/>
        </w:rPr>
        <w:t>(</w:t>
      </w:r>
      <w:r>
        <w:rPr>
          <w:rFonts w:hint="eastAsia"/>
          <w:color w:val="auto"/>
          <w:kern w:val="0"/>
          <w:highlight w:val="none"/>
        </w:rPr>
        <w:t>２</w:t>
      </w:r>
      <w:r>
        <w:rPr>
          <w:rFonts w:hint="default"/>
          <w:color w:val="auto"/>
          <w:kern w:val="0"/>
          <w:highlight w:val="none"/>
        </w:rPr>
        <w:t>)</w:t>
      </w:r>
      <w:r>
        <w:rPr>
          <w:rFonts w:hint="default" w:ascii="ＭＳ 明朝" w:hAnsi="ＭＳ 明朝"/>
          <w:color w:val="auto"/>
          <w:kern w:val="0"/>
          <w:highlight w:val="none"/>
        </w:rPr>
        <w:t>　規格・内容等</w:t>
      </w:r>
      <w:r>
        <w:rPr>
          <w:rFonts w:hint="eastAsia"/>
          <w:color w:val="auto"/>
          <w:kern w:val="0"/>
          <w:highlight w:val="none"/>
        </w:rPr>
        <w:t>　　別紙</w:t>
      </w:r>
      <w:r>
        <w:rPr>
          <w:rFonts w:hint="default" w:ascii="ＭＳ 明朝" w:hAnsi="ＭＳ 明朝"/>
          <w:color w:val="auto"/>
          <w:kern w:val="0"/>
          <w:highlight w:val="none"/>
        </w:rPr>
        <w:t>仕様書の</w:t>
      </w:r>
      <w:r>
        <w:rPr>
          <w:rFonts w:hint="eastAsia"/>
          <w:color w:val="auto"/>
          <w:kern w:val="0"/>
          <w:highlight w:val="none"/>
        </w:rPr>
        <w:t>とおり</w:t>
      </w:r>
    </w:p>
    <w:p>
      <w:pPr>
        <w:pStyle w:val="0"/>
        <w:ind w:firstLine="120" w:firstLineChars="50"/>
        <w:jc w:val="left"/>
        <w:rPr>
          <w:rFonts w:hint="default"/>
          <w:color w:val="auto"/>
          <w:highlight w:val="none"/>
        </w:rPr>
      </w:pPr>
      <w:r>
        <w:rPr>
          <w:rFonts w:hint="default"/>
          <w:color w:val="auto"/>
          <w:kern w:val="0"/>
          <w:highlight w:val="none"/>
        </w:rPr>
        <w:t>(</w:t>
      </w:r>
      <w:r>
        <w:rPr>
          <w:rFonts w:hint="eastAsia"/>
          <w:color w:val="auto"/>
          <w:kern w:val="0"/>
          <w:highlight w:val="none"/>
        </w:rPr>
        <w:t>３</w:t>
      </w:r>
      <w:r>
        <w:rPr>
          <w:rFonts w:hint="default"/>
          <w:color w:val="auto"/>
          <w:kern w:val="0"/>
          <w:highlight w:val="none"/>
        </w:rPr>
        <w:t>)</w:t>
      </w:r>
      <w:r>
        <w:rPr>
          <w:rFonts w:hint="default" w:ascii="ＭＳ 明朝" w:hAnsi="ＭＳ 明朝"/>
          <w:color w:val="auto"/>
          <w:kern w:val="0"/>
          <w:highlight w:val="none"/>
        </w:rPr>
        <w:t>　</w:t>
      </w:r>
      <w:r>
        <w:rPr>
          <w:rFonts w:hint="default" w:ascii="ＭＳ 明朝" w:hAnsi="ＭＳ 明朝"/>
          <w:color w:val="auto"/>
          <w:spacing w:val="80"/>
          <w:kern w:val="0"/>
          <w:highlight w:val="none"/>
          <w:fitText w:val="1440" w:id="1"/>
        </w:rPr>
        <w:t>供給場</w:t>
      </w:r>
      <w:r>
        <w:rPr>
          <w:rFonts w:hint="default" w:ascii="ＭＳ 明朝" w:hAnsi="ＭＳ 明朝"/>
          <w:color w:val="auto"/>
          <w:kern w:val="0"/>
          <w:highlight w:val="none"/>
          <w:fitText w:val="1440" w:id="1"/>
        </w:rPr>
        <w:t>所</w:t>
      </w:r>
      <w:r>
        <w:rPr>
          <w:rFonts w:hint="eastAsia"/>
          <w:color w:val="auto"/>
          <w:kern w:val="0"/>
          <w:highlight w:val="none"/>
        </w:rPr>
        <w:t>　　</w:t>
      </w:r>
      <w:r>
        <w:rPr>
          <w:rFonts w:hint="eastAsia"/>
          <w:color w:val="auto"/>
          <w:highlight w:val="none"/>
        </w:rPr>
        <w:t>入札対象施設一覧による</w:t>
      </w:r>
    </w:p>
    <w:p>
      <w:pPr>
        <w:pStyle w:val="0"/>
        <w:ind w:left="2126" w:hanging="2126" w:hangingChars="886"/>
        <w:jc w:val="left"/>
        <w:rPr>
          <w:rFonts w:hint="default"/>
          <w:color w:val="auto"/>
          <w:kern w:val="0"/>
          <w:highlight w:val="none"/>
        </w:rPr>
      </w:pPr>
      <w:r>
        <w:rPr>
          <w:rFonts w:hint="eastAsia"/>
          <w:color w:val="auto"/>
          <w:kern w:val="0"/>
          <w:highlight w:val="none"/>
        </w:rPr>
        <w:t xml:space="preserve"> </w:t>
      </w:r>
      <w:r>
        <w:rPr>
          <w:rFonts w:hint="default"/>
          <w:color w:val="auto"/>
          <w:kern w:val="0"/>
          <w:highlight w:val="none"/>
        </w:rPr>
        <w:t>(</w:t>
      </w:r>
      <w:r>
        <w:rPr>
          <w:rFonts w:hint="eastAsia"/>
          <w:color w:val="auto"/>
          <w:kern w:val="0"/>
          <w:highlight w:val="none"/>
        </w:rPr>
        <w:t>４</w:t>
      </w:r>
      <w:r>
        <w:rPr>
          <w:rFonts w:hint="default"/>
          <w:color w:val="auto"/>
          <w:kern w:val="0"/>
          <w:highlight w:val="none"/>
        </w:rPr>
        <w:t>)</w:t>
      </w:r>
      <w:r>
        <w:rPr>
          <w:rFonts w:hint="default" w:ascii="ＭＳ 明朝" w:hAnsi="ＭＳ 明朝"/>
          <w:color w:val="auto"/>
          <w:kern w:val="0"/>
          <w:highlight w:val="none"/>
        </w:rPr>
        <w:t>　</w:t>
      </w:r>
      <w:r>
        <w:rPr>
          <w:rFonts w:hint="default" w:ascii="ＭＳ 明朝" w:hAnsi="ＭＳ 明朝"/>
          <w:color w:val="auto"/>
          <w:spacing w:val="80"/>
          <w:kern w:val="0"/>
          <w:highlight w:val="none"/>
          <w:fitText w:val="1440" w:id="2"/>
        </w:rPr>
        <w:t>入札方</w:t>
      </w:r>
      <w:r>
        <w:rPr>
          <w:rFonts w:hint="default" w:ascii="ＭＳ 明朝" w:hAnsi="ＭＳ 明朝"/>
          <w:color w:val="auto"/>
          <w:kern w:val="0"/>
          <w:highlight w:val="none"/>
          <w:fitText w:val="1440" w:id="2"/>
        </w:rPr>
        <w:t>法</w:t>
      </w:r>
      <w:r>
        <w:rPr>
          <w:rFonts w:hint="eastAsia"/>
          <w:color w:val="auto"/>
          <w:kern w:val="0"/>
          <w:highlight w:val="none"/>
        </w:rPr>
        <w:t>　</w:t>
      </w:r>
    </w:p>
    <w:p>
      <w:pPr>
        <w:pStyle w:val="0"/>
        <w:ind w:leftChars="0" w:hanging="720" w:hangingChars="300"/>
        <w:jc w:val="left"/>
        <w:rPr>
          <w:rFonts w:hint="default"/>
          <w:color w:val="auto"/>
          <w:kern w:val="0"/>
          <w:highlight w:val="none"/>
        </w:rPr>
      </w:pPr>
      <w:r>
        <w:rPr>
          <w:rFonts w:hint="eastAsia"/>
          <w:color w:val="auto"/>
          <w:kern w:val="0"/>
          <w:highlight w:val="none"/>
        </w:rPr>
        <w:t>　　ア　入札は、入札書（別添様式１）に必要事項を記入し押印後、あらかじめ単価等を記入した年間総額内訳書（別添様式２）をホチキス止めにするとともに､割り印を押印した上、入札封筒に入れて提出する方法で行うこと。</w:t>
      </w:r>
    </w:p>
    <w:p>
      <w:pPr>
        <w:pStyle w:val="0"/>
        <w:ind w:left="806" w:leftChars="236" w:hanging="240" w:hangingChars="100"/>
        <w:jc w:val="left"/>
        <w:rPr>
          <w:rFonts w:hint="default"/>
          <w:color w:val="auto"/>
          <w:kern w:val="0"/>
          <w:highlight w:val="none"/>
        </w:rPr>
      </w:pPr>
      <w:r>
        <w:rPr>
          <w:rFonts w:hint="eastAsia"/>
          <w:color w:val="auto"/>
          <w:kern w:val="0"/>
          <w:highlight w:val="none"/>
        </w:rPr>
        <w:t>イ　入札書に記載する金額は各社において設定する契約電力に対する単価</w:t>
      </w:r>
      <w:r>
        <w:rPr>
          <w:rFonts w:hint="eastAsia"/>
          <w:color w:val="auto"/>
          <w:kern w:val="0"/>
          <w:highlight w:val="none"/>
        </w:rPr>
        <w:t>(</w:t>
      </w:r>
      <w:r>
        <w:rPr>
          <w:rFonts w:hint="eastAsia"/>
          <w:color w:val="auto"/>
          <w:kern w:val="0"/>
          <w:highlight w:val="none"/>
        </w:rPr>
        <w:t>基本料金単価、１</w:t>
      </w:r>
      <w:r>
        <w:rPr>
          <w:rFonts w:hint="eastAsia"/>
          <w:color w:val="auto"/>
          <w:kern w:val="0"/>
          <w:highlight w:val="none"/>
        </w:rPr>
        <w:t>kW</w:t>
      </w:r>
      <w:r>
        <w:rPr>
          <w:rFonts w:hint="eastAsia"/>
          <w:color w:val="auto"/>
          <w:kern w:val="0"/>
          <w:highlight w:val="none"/>
        </w:rPr>
        <w:t>当たり</w:t>
      </w:r>
      <w:r>
        <w:rPr>
          <w:rFonts w:hint="eastAsia"/>
          <w:color w:val="auto"/>
          <w:kern w:val="0"/>
          <w:highlight w:val="none"/>
        </w:rPr>
        <w:t>)</w:t>
      </w:r>
      <w:r>
        <w:rPr>
          <w:rFonts w:hint="eastAsia"/>
          <w:color w:val="auto"/>
          <w:kern w:val="0"/>
          <w:highlight w:val="none"/>
        </w:rPr>
        <w:t>及び使用電力量に対する単価</w:t>
      </w:r>
      <w:r>
        <w:rPr>
          <w:rFonts w:hint="eastAsia"/>
          <w:color w:val="auto"/>
          <w:kern w:val="0"/>
          <w:highlight w:val="none"/>
        </w:rPr>
        <w:t>(</w:t>
      </w:r>
      <w:r>
        <w:rPr>
          <w:rFonts w:hint="eastAsia"/>
          <w:color w:val="auto"/>
          <w:kern w:val="0"/>
          <w:highlight w:val="none"/>
        </w:rPr>
        <w:t>電力量料金単価、１</w:t>
      </w:r>
      <w:r>
        <w:rPr>
          <w:rFonts w:hint="eastAsia"/>
          <w:color w:val="auto"/>
          <w:kern w:val="0"/>
          <w:highlight w:val="none"/>
        </w:rPr>
        <w:t>kWh</w:t>
      </w:r>
      <w:r>
        <w:rPr>
          <w:rFonts w:hint="eastAsia"/>
          <w:color w:val="auto"/>
          <w:kern w:val="0"/>
          <w:highlight w:val="none"/>
        </w:rPr>
        <w:t>当たり</w:t>
      </w:r>
      <w:r>
        <w:rPr>
          <w:rFonts w:hint="eastAsia"/>
          <w:color w:val="auto"/>
          <w:kern w:val="0"/>
          <w:highlight w:val="none"/>
        </w:rPr>
        <w:t>)</w:t>
      </w:r>
      <w:r>
        <w:rPr>
          <w:rFonts w:hint="eastAsia"/>
          <w:color w:val="auto"/>
          <w:kern w:val="0"/>
          <w:highlight w:val="none"/>
        </w:rPr>
        <w:t>を根拠とし、仕様書別記で提示する月別予定最大需要電力及び月別予定使用電力量等に基づき算出した各月の対価の年間総額を入札金額とする。なお、基本料金月額は､各月の力率を</w:t>
      </w:r>
      <w:r>
        <w:rPr>
          <w:rFonts w:hint="eastAsia"/>
          <w:color w:val="auto"/>
          <w:kern w:val="0"/>
          <w:highlight w:val="none"/>
        </w:rPr>
        <w:t>100</w:t>
      </w:r>
      <w:r>
        <w:rPr>
          <w:rFonts w:hint="eastAsia"/>
          <w:color w:val="auto"/>
          <w:kern w:val="0"/>
          <w:highlight w:val="none"/>
        </w:rPr>
        <w:t>パーセントとし、力率割引係数を</w:t>
      </w:r>
      <w:r>
        <w:rPr>
          <w:rFonts w:hint="eastAsia"/>
          <w:color w:val="auto"/>
          <w:kern w:val="0"/>
          <w:highlight w:val="none"/>
        </w:rPr>
        <w:t>0.85</w:t>
      </w:r>
      <w:r>
        <w:rPr>
          <w:rFonts w:hint="eastAsia"/>
          <w:color w:val="auto"/>
          <w:kern w:val="0"/>
          <w:highlight w:val="none"/>
        </w:rPr>
        <w:t>（マイナス</w:t>
      </w:r>
      <w:r>
        <w:rPr>
          <w:rFonts w:hint="eastAsia"/>
          <w:color w:val="auto"/>
          <w:kern w:val="0"/>
          <w:highlight w:val="none"/>
        </w:rPr>
        <w:t>15</w:t>
      </w:r>
      <w:r>
        <w:rPr>
          <w:rFonts w:hint="eastAsia"/>
          <w:color w:val="auto"/>
          <w:kern w:val="0"/>
          <w:highlight w:val="none"/>
        </w:rPr>
        <w:t>パーセント）として積算すること。</w:t>
      </w:r>
    </w:p>
    <w:p>
      <w:pPr>
        <w:pStyle w:val="0"/>
        <w:ind w:left="806" w:leftChars="236" w:hanging="240" w:hangingChars="100"/>
        <w:jc w:val="left"/>
        <w:rPr>
          <w:rFonts w:hint="default"/>
          <w:color w:val="auto"/>
          <w:kern w:val="0"/>
          <w:highlight w:val="none"/>
        </w:rPr>
      </w:pPr>
      <w:r>
        <w:rPr>
          <w:rFonts w:hint="eastAsia"/>
          <w:color w:val="auto"/>
          <w:kern w:val="0"/>
          <w:highlight w:val="none"/>
        </w:rPr>
        <w:t>ウ　イの総額を算定する際には、予定使用電力量に伴う燃料費調整額、電気事業者による再生可能エネルギー電気の調達に関する特別措置法に基づく賦課金は考慮しないものとする。</w:t>
      </w:r>
    </w:p>
    <w:p>
      <w:pPr>
        <w:pStyle w:val="0"/>
        <w:ind w:left="806" w:leftChars="236" w:hanging="240" w:hangingChars="100"/>
        <w:jc w:val="left"/>
        <w:rPr>
          <w:rFonts w:hint="default"/>
          <w:color w:val="auto"/>
          <w:kern w:val="0"/>
          <w:highlight w:val="none"/>
        </w:rPr>
      </w:pPr>
      <w:r>
        <w:rPr>
          <w:rFonts w:hint="eastAsia"/>
          <w:color w:val="auto"/>
          <w:kern w:val="0"/>
          <w:highlight w:val="none"/>
        </w:rPr>
        <w:t>エ　</w:t>
      </w:r>
      <w:r>
        <w:rPr>
          <w:rFonts w:hint="default" w:ascii="ＭＳ 明朝" w:hAnsi="ＭＳ 明朝"/>
          <w:color w:val="auto"/>
          <w:kern w:val="0"/>
          <w:highlight w:val="none"/>
        </w:rPr>
        <w:t>落札決定に当たっては、入札書に記載された金額に当該金額の</w:t>
      </w:r>
      <w:r>
        <w:rPr>
          <w:rFonts w:hint="default"/>
          <w:color w:val="auto"/>
          <w:kern w:val="0"/>
          <w:highlight w:val="none"/>
        </w:rPr>
        <w:t>100</w:t>
      </w:r>
      <w:r>
        <w:rPr>
          <w:rFonts w:hint="default" w:ascii="ＭＳ 明朝" w:hAnsi="ＭＳ 明朝"/>
          <w:color w:val="auto"/>
          <w:kern w:val="0"/>
          <w:highlight w:val="none"/>
        </w:rPr>
        <w:t>分の</w:t>
      </w:r>
      <w:r>
        <w:rPr>
          <w:rFonts w:hint="eastAsia"/>
          <w:color w:val="auto"/>
          <w:kern w:val="0"/>
          <w:highlight w:val="none"/>
        </w:rPr>
        <w:t>10</w:t>
      </w:r>
      <w:r>
        <w:rPr>
          <w:rFonts w:hint="default" w:ascii="ＭＳ 明朝" w:hAnsi="ＭＳ 明朝"/>
          <w:color w:val="auto"/>
          <w:kern w:val="0"/>
          <w:highlight w:val="none"/>
        </w:rPr>
        <w:t>に相当する額を加算した金額</w:t>
      </w:r>
      <w:r>
        <w:rPr>
          <w:rFonts w:hint="default"/>
          <w:color w:val="auto"/>
          <w:kern w:val="0"/>
          <w:highlight w:val="none"/>
        </w:rPr>
        <w:t>(</w:t>
      </w:r>
      <w:r>
        <w:rPr>
          <w:rFonts w:hint="default" w:ascii="ＭＳ 明朝" w:hAnsi="ＭＳ 明朝"/>
          <w:color w:val="auto"/>
          <w:kern w:val="0"/>
          <w:highlight w:val="none"/>
        </w:rPr>
        <w:t>当該金額に１円未満の端数があるときは、その端数を切り捨てるものとする。</w:t>
      </w:r>
      <w:r>
        <w:rPr>
          <w:rFonts w:hint="default"/>
          <w:color w:val="auto"/>
          <w:kern w:val="0"/>
          <w:highlight w:val="none"/>
        </w:rPr>
        <w:t>)</w:t>
      </w:r>
      <w:r>
        <w:rPr>
          <w:rFonts w:hint="default" w:ascii="ＭＳ 明朝" w:hAnsi="ＭＳ 明朝"/>
          <w:color w:val="auto"/>
          <w:kern w:val="0"/>
          <w:highlight w:val="none"/>
        </w:rPr>
        <w:t>をもって落札価格とするので、入札者は消費税</w:t>
      </w:r>
      <w:r>
        <w:rPr>
          <w:rFonts w:hint="eastAsia"/>
          <w:color w:val="auto"/>
          <w:kern w:val="0"/>
          <w:highlight w:val="none"/>
        </w:rPr>
        <w:t>及び地方消費税</w:t>
      </w:r>
      <w:r>
        <w:rPr>
          <w:rFonts w:hint="default" w:ascii="ＭＳ 明朝" w:hAnsi="ＭＳ 明朝"/>
          <w:color w:val="auto"/>
          <w:kern w:val="0"/>
          <w:highlight w:val="none"/>
        </w:rPr>
        <w:t>に係る課税事業者であるか免税事業者であるかを問わず、見積もった金額の</w:t>
      </w:r>
      <w:r>
        <w:rPr>
          <w:rFonts w:hint="default"/>
          <w:color w:val="auto"/>
          <w:kern w:val="0"/>
          <w:highlight w:val="none"/>
        </w:rPr>
        <w:t>1</w:t>
      </w:r>
      <w:r>
        <w:rPr>
          <w:rFonts w:hint="eastAsia"/>
          <w:color w:val="auto"/>
          <w:kern w:val="0"/>
          <w:highlight w:val="none"/>
        </w:rPr>
        <w:t>10</w:t>
      </w:r>
      <w:r>
        <w:rPr>
          <w:rFonts w:hint="default" w:ascii="ＭＳ 明朝" w:hAnsi="ＭＳ 明朝"/>
          <w:color w:val="auto"/>
          <w:kern w:val="0"/>
          <w:highlight w:val="none"/>
        </w:rPr>
        <w:t>分の</w:t>
      </w:r>
      <w:r>
        <w:rPr>
          <w:rFonts w:hint="default"/>
          <w:color w:val="auto"/>
          <w:kern w:val="0"/>
          <w:highlight w:val="none"/>
        </w:rPr>
        <w:t>100</w:t>
      </w:r>
      <w:r>
        <w:rPr>
          <w:rFonts w:hint="default" w:ascii="ＭＳ 明朝" w:hAnsi="ＭＳ 明朝"/>
          <w:color w:val="auto"/>
          <w:kern w:val="0"/>
          <w:highlight w:val="none"/>
        </w:rPr>
        <w:t>に相当する金額を入札書に記載すること。</w:t>
      </w:r>
    </w:p>
    <w:p>
      <w:pPr>
        <w:pStyle w:val="0"/>
        <w:ind w:left="600" w:hanging="600" w:hangingChars="250"/>
        <w:jc w:val="left"/>
        <w:rPr>
          <w:rFonts w:hint="default"/>
          <w:color w:val="auto"/>
          <w:kern w:val="0"/>
          <w:highlight w:val="none"/>
        </w:rPr>
      </w:pPr>
    </w:p>
    <w:p>
      <w:pPr>
        <w:pStyle w:val="0"/>
        <w:jc w:val="left"/>
        <w:rPr>
          <w:rFonts w:hint="default"/>
          <w:color w:val="auto"/>
          <w:kern w:val="0"/>
          <w:highlight w:val="none"/>
        </w:rPr>
      </w:pPr>
      <w:r>
        <w:rPr>
          <w:rFonts w:hint="eastAsia"/>
          <w:color w:val="auto"/>
          <w:kern w:val="0"/>
          <w:highlight w:val="none"/>
        </w:rPr>
        <w:t>２</w:t>
      </w:r>
      <w:r>
        <w:rPr>
          <w:rFonts w:hint="default" w:ascii="ＭＳ 明朝" w:hAnsi="ＭＳ 明朝"/>
          <w:color w:val="auto"/>
          <w:kern w:val="0"/>
          <w:highlight w:val="none"/>
        </w:rPr>
        <w:t>　入札参加資格に関する事項</w:t>
      </w:r>
    </w:p>
    <w:p>
      <w:pPr>
        <w:pStyle w:val="0"/>
        <w:ind w:left="567" w:leftChars="59" w:hanging="425" w:hangingChars="177"/>
        <w:jc w:val="left"/>
        <w:rPr>
          <w:rFonts w:hint="default"/>
          <w:color w:val="auto"/>
          <w:highlight w:val="none"/>
        </w:rPr>
      </w:pPr>
      <w:r>
        <w:rPr>
          <w:rFonts w:hint="eastAsia"/>
          <w:color w:val="auto"/>
          <w:highlight w:val="none"/>
        </w:rPr>
        <w:t>(</w:t>
      </w:r>
      <w:r>
        <w:rPr>
          <w:rFonts w:hint="eastAsia"/>
          <w:color w:val="auto"/>
          <w:highlight w:val="none"/>
        </w:rPr>
        <w:t>１</w:t>
      </w:r>
      <w:r>
        <w:rPr>
          <w:rFonts w:hint="eastAsia"/>
          <w:color w:val="auto"/>
          <w:highlight w:val="none"/>
        </w:rPr>
        <w:t>)</w:t>
      </w:r>
      <w:r>
        <w:rPr>
          <w:rFonts w:hint="eastAsia"/>
          <w:color w:val="auto"/>
          <w:highlight w:val="none"/>
        </w:rPr>
        <w:t>　</w:t>
      </w:r>
      <w:r>
        <w:rPr>
          <w:rFonts w:hint="default" w:ascii="ＭＳ 明朝" w:hAnsi="ＭＳ 明朝"/>
          <w:color w:val="auto"/>
          <w:highlight w:val="none"/>
        </w:rPr>
        <w:t>地方自治法施行令</w:t>
      </w:r>
      <w:r>
        <w:rPr>
          <w:rFonts w:hint="default"/>
          <w:color w:val="auto"/>
          <w:highlight w:val="none"/>
        </w:rPr>
        <w:t>(</w:t>
      </w:r>
      <w:r>
        <w:rPr>
          <w:rFonts w:hint="default" w:ascii="ＭＳ 明朝" w:hAnsi="ＭＳ 明朝"/>
          <w:color w:val="auto"/>
          <w:highlight w:val="none"/>
        </w:rPr>
        <w:t>昭和</w:t>
      </w:r>
      <w:r>
        <w:rPr>
          <w:rFonts w:hint="default"/>
          <w:color w:val="auto"/>
          <w:highlight w:val="none"/>
        </w:rPr>
        <w:t>22</w:t>
      </w:r>
      <w:r>
        <w:rPr>
          <w:rFonts w:hint="default" w:ascii="ＭＳ 明朝" w:hAnsi="ＭＳ 明朝"/>
          <w:color w:val="auto"/>
          <w:highlight w:val="none"/>
        </w:rPr>
        <w:t>年政令第</w:t>
      </w:r>
      <w:r>
        <w:rPr>
          <w:rFonts w:hint="default"/>
          <w:color w:val="auto"/>
          <w:highlight w:val="none"/>
        </w:rPr>
        <w:t>16</w:t>
      </w:r>
      <w:r>
        <w:rPr>
          <w:rFonts w:hint="default" w:ascii="ＭＳ 明朝" w:hAnsi="ＭＳ 明朝"/>
          <w:color w:val="auto"/>
          <w:highlight w:val="none"/>
        </w:rPr>
        <w:t>号</w:t>
      </w:r>
      <w:r>
        <w:rPr>
          <w:rFonts w:hint="default"/>
          <w:color w:val="auto"/>
          <w:highlight w:val="none"/>
        </w:rPr>
        <w:t>)</w:t>
      </w:r>
      <w:r>
        <w:rPr>
          <w:rFonts w:hint="default" w:ascii="ＭＳ 明朝" w:hAnsi="ＭＳ 明朝"/>
          <w:color w:val="auto"/>
          <w:highlight w:val="none"/>
        </w:rPr>
        <w:t>第</w:t>
      </w:r>
      <w:r>
        <w:rPr>
          <w:rFonts w:hint="default"/>
          <w:color w:val="auto"/>
          <w:highlight w:val="none"/>
        </w:rPr>
        <w:t>167</w:t>
      </w:r>
      <w:r>
        <w:rPr>
          <w:rFonts w:hint="default" w:ascii="ＭＳ 明朝" w:hAnsi="ＭＳ 明朝"/>
          <w:color w:val="auto"/>
          <w:highlight w:val="none"/>
        </w:rPr>
        <w:t>条の</w:t>
      </w:r>
      <w:r>
        <w:rPr>
          <w:rFonts w:hint="eastAsia"/>
          <w:color w:val="auto"/>
          <w:highlight w:val="none"/>
        </w:rPr>
        <w:t>４</w:t>
      </w:r>
      <w:r>
        <w:rPr>
          <w:rFonts w:hint="default" w:ascii="ＭＳ 明朝" w:hAnsi="ＭＳ 明朝"/>
          <w:color w:val="auto"/>
          <w:highlight w:val="none"/>
        </w:rPr>
        <w:t>の規定に該当しない者であること。</w:t>
      </w:r>
    </w:p>
    <w:p>
      <w:pPr>
        <w:pStyle w:val="0"/>
        <w:ind w:left="622" w:leftChars="59" w:hanging="480" w:hangingChars="200"/>
        <w:jc w:val="left"/>
        <w:rPr>
          <w:rFonts w:hint="default"/>
          <w:color w:val="auto"/>
          <w:highlight w:val="none"/>
        </w:rPr>
      </w:pPr>
      <w:r>
        <w:rPr>
          <w:rFonts w:hint="eastAsia"/>
          <w:color w:val="auto"/>
          <w:highlight w:val="none"/>
        </w:rPr>
        <w:t>(</w:t>
      </w:r>
      <w:r>
        <w:rPr>
          <w:rFonts w:hint="eastAsia"/>
          <w:color w:val="auto"/>
          <w:highlight w:val="none"/>
        </w:rPr>
        <w:t>２</w:t>
      </w:r>
      <w:r>
        <w:rPr>
          <w:rFonts w:hint="eastAsia"/>
          <w:color w:val="auto"/>
          <w:highlight w:val="none"/>
        </w:rPr>
        <w:t>)</w:t>
      </w:r>
      <w:r>
        <w:rPr>
          <w:rFonts w:hint="eastAsia"/>
          <w:color w:val="auto"/>
          <w:highlight w:val="none"/>
        </w:rPr>
        <w:t>　</w:t>
      </w:r>
      <w:r>
        <w:rPr>
          <w:rFonts w:hint="default" w:ascii="ＭＳ 明朝" w:hAnsi="ＭＳ 明朝"/>
          <w:color w:val="auto"/>
          <w:highlight w:val="none"/>
        </w:rPr>
        <w:t>高知県における</w:t>
      </w:r>
      <w:r>
        <w:rPr>
          <w:rFonts w:hint="default" w:ascii="ＭＳ 明朝" w:hAnsi="ＭＳ 明朝"/>
          <w:color w:val="auto"/>
          <w:kern w:val="0"/>
          <w:highlight w:val="none"/>
        </w:rPr>
        <w:t>「</w:t>
      </w:r>
      <w:r>
        <w:rPr>
          <w:rFonts w:hint="eastAsia"/>
          <w:color w:val="auto"/>
          <w:highlight w:val="none"/>
        </w:rPr>
        <w:t>令和６年度～令和８年度競争入札参加資格者登録名簿（物品購入等関係</w:t>
      </w:r>
      <w:r>
        <w:rPr>
          <w:rFonts w:hint="eastAsia"/>
          <w:color w:val="auto"/>
          <w:kern w:val="0"/>
          <w:highlight w:val="none"/>
        </w:rPr>
        <w:t>）</w:t>
      </w:r>
      <w:r>
        <w:rPr>
          <w:rFonts w:hint="default" w:ascii="ＭＳ 明朝" w:hAnsi="ＭＳ 明朝"/>
          <w:color w:val="auto"/>
          <w:kern w:val="0"/>
          <w:highlight w:val="none"/>
        </w:rPr>
        <w:t>」に登録されている者であること。</w:t>
      </w:r>
      <w:r>
        <w:rPr>
          <w:rFonts w:hint="default" w:ascii="ＭＳ 明朝" w:hAnsi="ＭＳ 明朝"/>
          <w:color w:val="auto"/>
          <w:highlight w:val="none"/>
        </w:rPr>
        <w:t>　</w:t>
      </w:r>
    </w:p>
    <w:p>
      <w:pPr>
        <w:pStyle w:val="0"/>
        <w:ind w:left="567" w:leftChars="59" w:hanging="425" w:hangingChars="177"/>
        <w:jc w:val="left"/>
        <w:rPr>
          <w:rFonts w:hint="default"/>
          <w:color w:val="auto"/>
          <w:highlight w:val="none"/>
        </w:rPr>
      </w:pPr>
      <w:r>
        <w:rPr>
          <w:rFonts w:hint="eastAsia"/>
          <w:color w:val="auto"/>
          <w:highlight w:val="none"/>
        </w:rPr>
        <w:t>(</w:t>
      </w:r>
      <w:r>
        <w:rPr>
          <w:rFonts w:hint="eastAsia"/>
          <w:color w:val="auto"/>
          <w:highlight w:val="none"/>
        </w:rPr>
        <w:t>３</w:t>
      </w:r>
      <w:r>
        <w:rPr>
          <w:rFonts w:hint="eastAsia"/>
          <w:color w:val="auto"/>
          <w:highlight w:val="none"/>
        </w:rPr>
        <w:t>)</w:t>
      </w:r>
      <w:r>
        <w:rPr>
          <w:rFonts w:hint="eastAsia"/>
          <w:color w:val="auto"/>
          <w:highlight w:val="none"/>
        </w:rPr>
        <w:t>　</w:t>
      </w:r>
      <w:r>
        <w:rPr>
          <w:rFonts w:hint="default" w:ascii="ＭＳ 明朝" w:hAnsi="ＭＳ 明朝"/>
          <w:color w:val="auto"/>
          <w:highlight w:val="none"/>
        </w:rPr>
        <w:t>この入札公告の日から</w:t>
      </w:r>
      <w:r>
        <w:rPr>
          <w:rFonts w:hint="eastAsia"/>
          <w:color w:val="auto"/>
          <w:highlight w:val="none"/>
        </w:rPr>
        <w:t>入札</w:t>
      </w:r>
      <w:r>
        <w:rPr>
          <w:rFonts w:hint="default" w:ascii="ＭＳ 明朝" w:hAnsi="ＭＳ 明朝"/>
          <w:color w:val="auto"/>
          <w:highlight w:val="none"/>
        </w:rPr>
        <w:t>の日までの間に、高知県物品購入等関係指名停止要領</w:t>
      </w:r>
      <w:r>
        <w:rPr>
          <w:rFonts w:hint="default"/>
          <w:color w:val="auto"/>
          <w:highlight w:val="none"/>
        </w:rPr>
        <w:t>(</w:t>
      </w:r>
      <w:r>
        <w:rPr>
          <w:rFonts w:hint="default" w:ascii="ＭＳ 明朝" w:hAnsi="ＭＳ 明朝"/>
          <w:color w:val="auto"/>
          <w:highlight w:val="none"/>
        </w:rPr>
        <w:t>平成</w:t>
      </w:r>
      <w:r>
        <w:rPr>
          <w:rFonts w:hint="eastAsia"/>
          <w:color w:val="auto"/>
          <w:highlight w:val="none"/>
        </w:rPr>
        <w:t>７</w:t>
      </w:r>
      <w:r>
        <w:rPr>
          <w:rFonts w:hint="default" w:ascii="ＭＳ 明朝" w:hAnsi="ＭＳ 明朝"/>
          <w:color w:val="auto"/>
          <w:highlight w:val="none"/>
        </w:rPr>
        <w:t>年</w:t>
      </w:r>
      <w:r>
        <w:rPr>
          <w:rFonts w:hint="default"/>
          <w:color w:val="auto"/>
          <w:highlight w:val="none"/>
        </w:rPr>
        <w:t>12</w:t>
      </w:r>
      <w:r>
        <w:rPr>
          <w:rFonts w:hint="default" w:ascii="ＭＳ 明朝" w:hAnsi="ＭＳ 明朝"/>
          <w:color w:val="auto"/>
          <w:highlight w:val="none"/>
        </w:rPr>
        <w:t>月高知県告示第</w:t>
      </w:r>
      <w:r>
        <w:rPr>
          <w:rFonts w:hint="default"/>
          <w:color w:val="auto"/>
          <w:highlight w:val="none"/>
        </w:rPr>
        <w:t>638</w:t>
      </w:r>
      <w:r>
        <w:rPr>
          <w:rFonts w:hint="default" w:ascii="ＭＳ 明朝" w:hAnsi="ＭＳ 明朝"/>
          <w:color w:val="auto"/>
          <w:highlight w:val="none"/>
        </w:rPr>
        <w:t>号</w:t>
      </w:r>
      <w:r>
        <w:rPr>
          <w:rFonts w:hint="default"/>
          <w:color w:val="auto"/>
          <w:highlight w:val="none"/>
        </w:rPr>
        <w:t>)</w:t>
      </w:r>
      <w:r>
        <w:rPr>
          <w:rFonts w:hint="default" w:ascii="ＭＳ 明朝" w:hAnsi="ＭＳ 明朝"/>
          <w:color w:val="auto"/>
          <w:highlight w:val="none"/>
        </w:rPr>
        <w:t>に基づ</w:t>
      </w:r>
      <w:r>
        <w:rPr>
          <w:rFonts w:hint="eastAsia"/>
          <w:color w:val="auto"/>
          <w:highlight w:val="none"/>
        </w:rPr>
        <w:t>く</w:t>
      </w:r>
      <w:r>
        <w:rPr>
          <w:rFonts w:hint="default" w:ascii="ＭＳ 明朝" w:hAnsi="ＭＳ 明朝"/>
          <w:color w:val="auto"/>
          <w:highlight w:val="none"/>
        </w:rPr>
        <w:t>指名停止等の措置を受けていない者であること。</w:t>
      </w:r>
    </w:p>
    <w:p>
      <w:pPr>
        <w:pStyle w:val="0"/>
        <w:ind w:left="567" w:leftChars="59" w:hanging="425" w:hangingChars="177"/>
        <w:jc w:val="left"/>
        <w:rPr>
          <w:rFonts w:hint="default"/>
          <w:color w:val="auto"/>
          <w:highlight w:val="none"/>
        </w:rPr>
      </w:pPr>
      <w:r>
        <w:rPr>
          <w:rFonts w:hint="eastAsia"/>
          <w:color w:val="auto"/>
          <w:highlight w:val="none"/>
        </w:rPr>
        <w:t>(</w:t>
      </w:r>
      <w:r>
        <w:rPr>
          <w:rFonts w:hint="eastAsia"/>
          <w:color w:val="auto"/>
          <w:highlight w:val="none"/>
        </w:rPr>
        <w:t>４</w:t>
      </w:r>
      <w:r>
        <w:rPr>
          <w:rFonts w:hint="eastAsia"/>
          <w:color w:val="auto"/>
          <w:highlight w:val="none"/>
        </w:rPr>
        <w:t>)</w:t>
      </w:r>
      <w:r>
        <w:rPr>
          <w:rFonts w:hint="eastAsia"/>
          <w:color w:val="auto"/>
          <w:highlight w:val="none"/>
        </w:rPr>
        <w:t>　電気事業法</w:t>
      </w:r>
      <w:r>
        <w:rPr>
          <w:rFonts w:hint="eastAsia"/>
          <w:color w:val="auto"/>
          <w:highlight w:val="none"/>
        </w:rPr>
        <w:t>(</w:t>
      </w:r>
      <w:r>
        <w:rPr>
          <w:rFonts w:hint="eastAsia"/>
          <w:color w:val="auto"/>
          <w:highlight w:val="none"/>
        </w:rPr>
        <w:t>昭和</w:t>
      </w:r>
      <w:r>
        <w:rPr>
          <w:rFonts w:hint="eastAsia"/>
          <w:color w:val="auto"/>
          <w:highlight w:val="none"/>
        </w:rPr>
        <w:t>39</w:t>
      </w:r>
      <w:r>
        <w:rPr>
          <w:rFonts w:hint="eastAsia"/>
          <w:color w:val="auto"/>
          <w:highlight w:val="none"/>
        </w:rPr>
        <w:t>年法律第</w:t>
      </w:r>
      <w:r>
        <w:rPr>
          <w:rFonts w:hint="eastAsia"/>
          <w:color w:val="auto"/>
          <w:highlight w:val="none"/>
        </w:rPr>
        <w:t>170</w:t>
      </w:r>
      <w:r>
        <w:rPr>
          <w:rFonts w:hint="eastAsia"/>
          <w:color w:val="auto"/>
          <w:highlight w:val="none"/>
        </w:rPr>
        <w:t>号</w:t>
      </w:r>
      <w:r>
        <w:rPr>
          <w:rFonts w:hint="eastAsia"/>
          <w:color w:val="auto"/>
          <w:highlight w:val="none"/>
        </w:rPr>
        <w:t>)</w:t>
      </w:r>
      <w:r>
        <w:rPr>
          <w:rFonts w:hint="eastAsia"/>
          <w:color w:val="auto"/>
          <w:highlight w:val="none"/>
        </w:rPr>
        <w:t>第２条の２の規定により小売電気事業の登録を受けている者であること。</w:t>
      </w:r>
    </w:p>
    <w:p>
      <w:pPr>
        <w:pStyle w:val="0"/>
        <w:ind w:left="567" w:leftChars="59" w:hanging="425" w:hangingChars="177"/>
        <w:jc w:val="left"/>
        <w:rPr>
          <w:rFonts w:hint="default"/>
          <w:color w:val="auto"/>
          <w:highlight w:val="none"/>
        </w:rPr>
      </w:pPr>
    </w:p>
    <w:p>
      <w:pPr>
        <w:pStyle w:val="23"/>
        <w:ind w:left="566" w:leftChars="58" w:hanging="427" w:hangingChars="178"/>
        <w:rPr>
          <w:rFonts w:hint="default"/>
          <w:color w:val="auto"/>
          <w:highlight w:val="none"/>
        </w:rPr>
      </w:pPr>
      <w:r>
        <w:rPr>
          <w:rFonts w:hint="eastAsia"/>
          <w:color w:val="auto"/>
          <w:highlight w:val="none"/>
        </w:rPr>
        <w:t>(</w:t>
      </w:r>
      <w:r>
        <w:rPr>
          <w:rFonts w:hint="eastAsia"/>
          <w:color w:val="auto"/>
          <w:highlight w:val="none"/>
        </w:rPr>
        <w:t>５</w:t>
      </w:r>
      <w:r>
        <w:rPr>
          <w:rFonts w:hint="eastAsia"/>
          <w:color w:val="auto"/>
          <w:highlight w:val="none"/>
        </w:rPr>
        <w:t>)</w:t>
      </w:r>
      <w:r>
        <w:rPr>
          <w:rFonts w:hint="eastAsia"/>
          <w:color w:val="auto"/>
          <w:highlight w:val="none"/>
        </w:rPr>
        <w:t>　４の</w:t>
      </w:r>
      <w:r>
        <w:rPr>
          <w:rFonts w:hint="eastAsia"/>
          <w:color w:val="auto"/>
          <w:highlight w:val="none"/>
        </w:rPr>
        <w:t>(</w:t>
      </w:r>
      <w:r>
        <w:rPr>
          <w:rFonts w:hint="eastAsia"/>
          <w:color w:val="auto"/>
          <w:highlight w:val="none"/>
        </w:rPr>
        <w:t>１</w:t>
      </w:r>
      <w:r>
        <w:rPr>
          <w:rFonts w:hint="eastAsia"/>
          <w:color w:val="auto"/>
          <w:highlight w:val="none"/>
        </w:rPr>
        <w:t>)</w:t>
      </w:r>
      <w:r>
        <w:rPr>
          <w:rFonts w:hint="eastAsia"/>
          <w:color w:val="auto"/>
          <w:highlight w:val="none"/>
        </w:rPr>
        <w:t>によりこの入札公告に係る入札参加資格があることの確認を受ける日から入札の日までの間に、令和６年度から令和８年度までに県が発注する物品の購入又はサービスの契約に係る一般競争入札又は指名競争入札の参加者の資格等（令和５年９月高知県告示第</w:t>
      </w:r>
      <w:r>
        <w:rPr>
          <w:rFonts w:hint="eastAsia"/>
          <w:color w:val="auto"/>
          <w:highlight w:val="none"/>
        </w:rPr>
        <w:t>638</w:t>
      </w:r>
      <w:r>
        <w:rPr>
          <w:rFonts w:hint="eastAsia"/>
          <w:color w:val="auto"/>
          <w:highlight w:val="none"/>
        </w:rPr>
        <w:t>号。以下「告示」という。）第１の２の</w:t>
      </w:r>
      <w:r>
        <w:rPr>
          <w:rFonts w:hint="eastAsia"/>
          <w:color w:val="auto"/>
          <w:highlight w:val="none"/>
        </w:rPr>
        <w:t>(</w:t>
      </w:r>
      <w:r>
        <w:rPr>
          <w:rFonts w:hint="eastAsia"/>
          <w:color w:val="auto"/>
          <w:highlight w:val="none"/>
        </w:rPr>
        <w:t>９</w:t>
      </w:r>
      <w:r>
        <w:rPr>
          <w:rFonts w:hint="eastAsia"/>
          <w:color w:val="auto"/>
          <w:highlight w:val="none"/>
        </w:rPr>
        <w:t>)</w:t>
      </w:r>
      <w:r>
        <w:rPr>
          <w:rFonts w:hint="eastAsia"/>
          <w:color w:val="auto"/>
          <w:highlight w:val="none"/>
        </w:rPr>
        <w:t>に該当し、告示第７の規定により入札参加資格の取消しを受けていない者であること又は告示第１の２の</w:t>
      </w:r>
      <w:r>
        <w:rPr>
          <w:rFonts w:hint="eastAsia"/>
          <w:color w:val="auto"/>
          <w:highlight w:val="none"/>
        </w:rPr>
        <w:t>(</w:t>
      </w:r>
      <w:r>
        <w:rPr>
          <w:rFonts w:hint="eastAsia"/>
          <w:color w:val="auto"/>
          <w:highlight w:val="none"/>
        </w:rPr>
        <w:t>９</w:t>
      </w:r>
      <w:r>
        <w:rPr>
          <w:rFonts w:hint="eastAsia"/>
          <w:color w:val="auto"/>
          <w:highlight w:val="none"/>
        </w:rPr>
        <w:t>)</w:t>
      </w:r>
      <w:r>
        <w:rPr>
          <w:rFonts w:hint="eastAsia"/>
          <w:color w:val="auto"/>
          <w:highlight w:val="none"/>
        </w:rPr>
        <w:t>に該当しない者であること。</w:t>
      </w:r>
    </w:p>
    <w:p>
      <w:pPr>
        <w:pStyle w:val="23"/>
        <w:ind w:left="566" w:leftChars="58" w:hanging="427" w:hangingChars="178"/>
        <w:rPr>
          <w:rFonts w:hint="default"/>
          <w:color w:val="auto"/>
          <w:highlight w:val="none"/>
        </w:rPr>
      </w:pPr>
      <w:r>
        <w:rPr>
          <w:rFonts w:hint="eastAsia"/>
          <w:color w:val="auto"/>
          <w:highlight w:val="none"/>
        </w:rPr>
        <w:t>(</w:t>
      </w:r>
      <w:r>
        <w:rPr>
          <w:rFonts w:hint="eastAsia"/>
          <w:color w:val="auto"/>
          <w:highlight w:val="none"/>
        </w:rPr>
        <w:t>６</w:t>
      </w:r>
      <w:r>
        <w:rPr>
          <w:rFonts w:hint="eastAsia"/>
          <w:color w:val="auto"/>
          <w:highlight w:val="none"/>
        </w:rPr>
        <w:t>)</w:t>
      </w:r>
      <w:r>
        <w:rPr>
          <w:rFonts w:hint="eastAsia"/>
          <w:color w:val="auto"/>
          <w:highlight w:val="none"/>
        </w:rPr>
        <w:t>　県が発注する電力調達契約に係る一般競争入札又は指名競争入札の参加者の資格等（令和６年８月高知県告示第</w:t>
      </w:r>
      <w:r>
        <w:rPr>
          <w:rFonts w:hint="eastAsia"/>
          <w:color w:val="auto"/>
          <w:highlight w:val="none"/>
        </w:rPr>
        <w:t>502</w:t>
      </w:r>
      <w:r>
        <w:rPr>
          <w:rFonts w:hint="eastAsia"/>
          <w:color w:val="auto"/>
          <w:highlight w:val="none"/>
        </w:rPr>
        <w:t>号）第３による資格審査の結果の通知において電力調達契約に係る競争入札に参加することができる資格を有する旨の通知を受けた者であること。</w:t>
      </w:r>
    </w:p>
    <w:p>
      <w:pPr>
        <w:pStyle w:val="24"/>
        <w:wordWrap w:val="1"/>
        <w:spacing w:line="240" w:lineRule="auto"/>
        <w:rPr>
          <w:rFonts w:hint="default" w:ascii="ＭＳ 明朝" w:hAnsi="ＭＳ 明朝"/>
          <w:color w:val="auto"/>
          <w:sz w:val="24"/>
          <w:highlight w:val="none"/>
        </w:rPr>
      </w:pPr>
    </w:p>
    <w:p>
      <w:pPr>
        <w:pStyle w:val="0"/>
        <w:autoSpaceDE w:val="0"/>
        <w:autoSpaceDN w:val="0"/>
        <w:ind w:left="240" w:hanging="240" w:hangingChars="100"/>
        <w:rPr>
          <w:rFonts w:hint="default"/>
          <w:color w:val="auto"/>
          <w:highlight w:val="none"/>
        </w:rPr>
      </w:pPr>
      <w:r>
        <w:rPr>
          <w:rFonts w:hint="eastAsia"/>
          <w:color w:val="auto"/>
          <w:kern w:val="22"/>
          <w:highlight w:val="none"/>
        </w:rPr>
        <w:t>３　</w:t>
      </w:r>
      <w:r>
        <w:rPr>
          <w:rFonts w:hint="default" w:ascii="ＭＳ 明朝" w:hAnsi="ＭＳ 明朝"/>
          <w:color w:val="auto"/>
          <w:kern w:val="22"/>
          <w:highlight w:val="none"/>
        </w:rPr>
        <w:t>入札参加資格の審査に関する事項</w:t>
      </w:r>
    </w:p>
    <w:p>
      <w:pPr>
        <w:pStyle w:val="0"/>
        <w:overflowPunct w:val="0"/>
        <w:autoSpaceDE w:val="0"/>
        <w:autoSpaceDN w:val="0"/>
        <w:ind w:left="0" w:leftChars="0" w:hanging="480" w:hangingChars="200"/>
        <w:rPr>
          <w:rFonts w:hint="default"/>
          <w:color w:val="auto"/>
          <w:kern w:val="22"/>
          <w:highlight w:val="none"/>
        </w:rPr>
      </w:pPr>
      <w:r>
        <w:rPr>
          <w:rFonts w:hint="eastAsia" w:ascii="ＭＳ 明朝" w:hAnsi="ＭＳ 明朝"/>
          <w:color w:val="auto"/>
          <w:kern w:val="22"/>
          <w:highlight w:val="none"/>
        </w:rPr>
        <w:t>（１）</w:t>
      </w:r>
      <w:r>
        <w:rPr>
          <w:rFonts w:hint="default" w:ascii="ＭＳ 明朝" w:hAnsi="ＭＳ 明朝"/>
          <w:color w:val="auto"/>
          <w:kern w:val="22"/>
          <w:highlight w:val="none"/>
        </w:rPr>
        <w:t>２の</w:t>
      </w:r>
      <w:r>
        <w:rPr>
          <w:rFonts w:hint="default"/>
          <w:color w:val="auto"/>
          <w:kern w:val="22"/>
          <w:highlight w:val="none"/>
        </w:rPr>
        <w:t>(</w:t>
      </w:r>
      <w:r>
        <w:rPr>
          <w:rFonts w:hint="default" w:ascii="ＭＳ 明朝" w:hAnsi="ＭＳ 明朝"/>
          <w:color w:val="auto"/>
          <w:kern w:val="22"/>
          <w:highlight w:val="none"/>
        </w:rPr>
        <w:t>２</w:t>
      </w:r>
      <w:r>
        <w:rPr>
          <w:rFonts w:hint="default"/>
          <w:color w:val="auto"/>
          <w:kern w:val="22"/>
          <w:highlight w:val="none"/>
        </w:rPr>
        <w:t>)</w:t>
      </w:r>
      <w:r>
        <w:rPr>
          <w:rFonts w:hint="default" w:ascii="ＭＳ 明朝" w:hAnsi="ＭＳ 明朝"/>
          <w:color w:val="auto"/>
          <w:kern w:val="22"/>
          <w:highlight w:val="none"/>
        </w:rPr>
        <w:t>に掲げる入札参加資格を有しない者で、</w:t>
      </w:r>
      <w:r>
        <w:rPr>
          <w:rFonts w:hint="default" w:ascii="ＭＳ 明朝" w:hAnsi="ＭＳ 明朝"/>
          <w:color w:val="auto"/>
          <w:highlight w:val="none"/>
        </w:rPr>
        <w:t>この一般競争入札に参加を希望する</w:t>
      </w:r>
      <w:r>
        <w:rPr>
          <w:rFonts w:hint="default" w:ascii="ＭＳ 明朝" w:hAnsi="ＭＳ 明朝"/>
          <w:color w:val="auto"/>
          <w:kern w:val="22"/>
          <w:highlight w:val="none"/>
        </w:rPr>
        <w:t>者は、知事が別に定める「</w:t>
      </w:r>
      <w:r>
        <w:rPr>
          <w:rFonts w:hint="default" w:ascii="ＭＳ 明朝" w:hAnsi="ＭＳ 明朝"/>
          <w:color w:val="auto"/>
          <w:highlight w:val="none"/>
        </w:rPr>
        <w:t>競争入札参加資格審査申請書</w:t>
      </w:r>
      <w:r>
        <w:rPr>
          <w:rFonts w:hint="default"/>
          <w:color w:val="auto"/>
          <w:highlight w:val="none"/>
        </w:rPr>
        <w:t>(</w:t>
      </w:r>
      <w:r>
        <w:rPr>
          <w:rFonts w:hint="default" w:ascii="ＭＳ 明朝" w:hAnsi="ＭＳ 明朝"/>
          <w:color w:val="auto"/>
          <w:highlight w:val="none"/>
        </w:rPr>
        <w:t>以下「審査申請書」という。</w:t>
      </w:r>
      <w:r>
        <w:rPr>
          <w:rFonts w:hint="default"/>
          <w:color w:val="auto"/>
          <w:highlight w:val="none"/>
        </w:rPr>
        <w:t>)</w:t>
      </w:r>
      <w:r>
        <w:rPr>
          <w:rFonts w:hint="default" w:ascii="ＭＳ 明朝" w:hAnsi="ＭＳ 明朝"/>
          <w:color w:val="auto"/>
          <w:highlight w:val="none"/>
        </w:rPr>
        <w:t>」</w:t>
      </w:r>
      <w:r>
        <w:rPr>
          <w:rFonts w:hint="default" w:ascii="ＭＳ 明朝" w:hAnsi="ＭＳ 明朝"/>
          <w:color w:val="auto"/>
          <w:kern w:val="22"/>
          <w:highlight w:val="none"/>
        </w:rPr>
        <w:t>に必要事項を記入の上、必要書類を添付して、</w:t>
      </w:r>
      <w:r>
        <w:rPr>
          <w:rFonts w:hint="eastAsia"/>
          <w:color w:val="auto"/>
          <w:highlight w:val="none"/>
        </w:rPr>
        <w:t>令和８</w:t>
      </w:r>
      <w:r>
        <w:rPr>
          <w:rFonts w:hint="default" w:ascii="ＭＳ 明朝" w:hAnsi="ＭＳ 明朝"/>
          <w:color w:val="auto"/>
          <w:kern w:val="22"/>
          <w:highlight w:val="none"/>
        </w:rPr>
        <w:t>年</w:t>
      </w:r>
      <w:r>
        <w:rPr>
          <w:rFonts w:hint="eastAsia" w:ascii="ＭＳ 明朝" w:hAnsi="ＭＳ 明朝"/>
          <w:color w:val="auto"/>
          <w:kern w:val="22"/>
          <w:highlight w:val="none"/>
        </w:rPr>
        <w:t>９</w:t>
      </w:r>
      <w:r>
        <w:rPr>
          <w:rFonts w:hint="default" w:ascii="ＭＳ 明朝" w:hAnsi="ＭＳ 明朝"/>
          <w:color w:val="auto"/>
          <w:kern w:val="22"/>
          <w:highlight w:val="none"/>
        </w:rPr>
        <w:t>月</w:t>
      </w:r>
      <w:r>
        <w:rPr>
          <w:rFonts w:hint="eastAsia" w:ascii="ＭＳ 明朝" w:hAnsi="ＭＳ 明朝"/>
          <w:color w:val="auto"/>
          <w:kern w:val="22"/>
          <w:highlight w:val="none"/>
        </w:rPr>
        <w:t>10</w:t>
      </w:r>
      <w:r>
        <w:rPr>
          <w:rFonts w:hint="default" w:ascii="ＭＳ 明朝" w:hAnsi="ＭＳ 明朝"/>
          <w:color w:val="auto"/>
          <w:kern w:val="22"/>
          <w:highlight w:val="none"/>
        </w:rPr>
        <w:t>日</w:t>
      </w:r>
      <w:r>
        <w:rPr>
          <w:rFonts w:hint="default"/>
          <w:color w:val="auto"/>
          <w:kern w:val="22"/>
          <w:highlight w:val="none"/>
        </w:rPr>
        <w:t>(</w:t>
      </w:r>
      <w:r>
        <w:rPr>
          <w:rFonts w:hint="eastAsia"/>
          <w:color w:val="auto"/>
          <w:kern w:val="22"/>
          <w:highlight w:val="none"/>
        </w:rPr>
        <w:t>木</w:t>
      </w:r>
      <w:r>
        <w:rPr>
          <w:rFonts w:hint="default"/>
          <w:color w:val="auto"/>
          <w:kern w:val="22"/>
          <w:highlight w:val="none"/>
        </w:rPr>
        <w:t>)</w:t>
      </w:r>
      <w:r>
        <w:rPr>
          <w:rFonts w:hint="eastAsia"/>
          <w:color w:val="auto"/>
          <w:kern w:val="22"/>
          <w:highlight w:val="none"/>
        </w:rPr>
        <w:t>午後５時</w:t>
      </w:r>
      <w:r>
        <w:rPr>
          <w:rFonts w:hint="default" w:ascii="ＭＳ 明朝" w:hAnsi="ＭＳ 明朝"/>
          <w:color w:val="auto"/>
          <w:kern w:val="22"/>
          <w:highlight w:val="none"/>
        </w:rPr>
        <w:t>までに高知県会計管理局総務事務センター</w:t>
      </w:r>
      <w:r>
        <w:rPr>
          <w:rFonts w:hint="eastAsia"/>
          <w:color w:val="auto"/>
          <w:kern w:val="22"/>
          <w:highlight w:val="none"/>
        </w:rPr>
        <w:t>会計・物品担当</w:t>
      </w:r>
      <w:r>
        <w:rPr>
          <w:rFonts w:hint="default" w:ascii="ＭＳ 明朝" w:hAnsi="ＭＳ 明朝"/>
          <w:color w:val="auto"/>
          <w:kern w:val="22"/>
          <w:highlight w:val="none"/>
        </w:rPr>
        <w:t>へ提出すること。同日までに申請を行わなかったときは、この入札公告に係る入札参加資格が与えられな</w:t>
      </w:r>
      <w:r>
        <w:rPr>
          <w:rFonts w:hint="eastAsia"/>
          <w:color w:val="auto"/>
          <w:kern w:val="22"/>
          <w:highlight w:val="none"/>
        </w:rPr>
        <w:t>い。</w:t>
      </w:r>
    </w:p>
    <w:p>
      <w:pPr>
        <w:pStyle w:val="0"/>
        <w:overflowPunct w:val="0"/>
        <w:autoSpaceDE w:val="0"/>
        <w:autoSpaceDN w:val="0"/>
        <w:ind w:left="480" w:leftChars="200" w:firstLine="235" w:firstLineChars="98"/>
        <w:rPr>
          <w:rFonts w:hint="default"/>
          <w:color w:val="auto"/>
          <w:kern w:val="22"/>
          <w:highlight w:val="none"/>
        </w:rPr>
      </w:pPr>
      <w:r>
        <w:rPr>
          <w:rFonts w:hint="default" w:ascii="ＭＳ 明朝" w:hAnsi="ＭＳ 明朝"/>
          <w:color w:val="auto"/>
          <w:kern w:val="22"/>
          <w:highlight w:val="none"/>
        </w:rPr>
        <w:t>また、同日までに申請を行った場合でも、申請書類に不備があるときは、入札参加資格が与えられない</w:t>
      </w:r>
      <w:r>
        <w:rPr>
          <w:rFonts w:hint="eastAsia"/>
          <w:color w:val="auto"/>
          <w:kern w:val="22"/>
          <w:highlight w:val="none"/>
        </w:rPr>
        <w:t>こと</w:t>
      </w:r>
      <w:r>
        <w:rPr>
          <w:rFonts w:hint="default" w:ascii="ＭＳ 明朝" w:hAnsi="ＭＳ 明朝"/>
          <w:color w:val="auto"/>
          <w:kern w:val="22"/>
          <w:highlight w:val="none"/>
        </w:rPr>
        <w:t>がある。</w:t>
      </w:r>
    </w:p>
    <w:p>
      <w:pPr>
        <w:pStyle w:val="0"/>
        <w:overflowPunct w:val="0"/>
        <w:autoSpaceDE w:val="0"/>
        <w:autoSpaceDN w:val="0"/>
        <w:ind w:left="480" w:leftChars="200" w:firstLine="235" w:firstLineChars="98"/>
        <w:rPr>
          <w:rFonts w:hint="default"/>
          <w:color w:val="auto"/>
          <w:kern w:val="22"/>
          <w:highlight w:val="none"/>
        </w:rPr>
      </w:pPr>
      <w:r>
        <w:rPr>
          <w:rFonts w:hint="eastAsia"/>
          <w:color w:val="auto"/>
          <w:kern w:val="22"/>
          <w:highlight w:val="none"/>
        </w:rPr>
        <w:t>なお、申請書を提出するときは、この入札公告の日、入札の件名及び入札の日時を当該申請書の欄外に朱書きするとともに、当該事項を申し出ること。</w:t>
      </w:r>
    </w:p>
    <w:p>
      <w:pPr>
        <w:pStyle w:val="0"/>
        <w:autoSpaceDE w:val="0"/>
        <w:autoSpaceDN w:val="0"/>
        <w:ind w:left="240" w:hanging="240" w:hangingChars="100"/>
        <w:rPr>
          <w:rFonts w:hint="default"/>
          <w:color w:val="auto"/>
          <w:highlight w:val="none"/>
        </w:rPr>
      </w:pPr>
    </w:p>
    <w:p>
      <w:pPr>
        <w:pStyle w:val="0"/>
        <w:autoSpaceDE w:val="0"/>
        <w:autoSpaceDN w:val="0"/>
        <w:rPr>
          <w:rFonts w:hint="default"/>
          <w:color w:val="auto"/>
          <w:highlight w:val="none"/>
        </w:rPr>
      </w:pPr>
      <w:r>
        <w:rPr>
          <w:rFonts w:hint="default"/>
          <w:color w:val="auto"/>
          <w:highlight w:val="none"/>
        </w:rPr>
        <w:t>(</w:t>
      </w:r>
      <w:r>
        <w:rPr>
          <w:rFonts w:hint="default" w:ascii="ＭＳ 明朝" w:hAnsi="ＭＳ 明朝"/>
          <w:color w:val="auto"/>
          <w:highlight w:val="none"/>
        </w:rPr>
        <w:t>競争入札参加資格審査申請に関する照会及び審査申請書の提出先</w:t>
      </w:r>
      <w:r>
        <w:rPr>
          <w:rFonts w:hint="default"/>
          <w:color w:val="auto"/>
          <w:highlight w:val="none"/>
        </w:rPr>
        <w:t>)</w:t>
      </w:r>
    </w:p>
    <w:p>
      <w:pPr>
        <w:pStyle w:val="0"/>
        <w:autoSpaceDE w:val="0"/>
        <w:autoSpaceDN w:val="0"/>
        <w:ind w:left="480" w:leftChars="100" w:hanging="240" w:hangingChars="100"/>
        <w:rPr>
          <w:rFonts w:hint="default"/>
          <w:color w:val="auto"/>
          <w:highlight w:val="none"/>
        </w:rPr>
      </w:pPr>
      <w:r>
        <w:rPr>
          <w:rFonts w:hint="default" w:ascii="ＭＳ 明朝" w:hAnsi="ＭＳ 明朝"/>
          <w:color w:val="auto"/>
          <w:highlight w:val="none"/>
        </w:rPr>
        <w:t>　所在地　</w:t>
      </w:r>
      <w:r>
        <w:rPr>
          <w:rFonts w:hint="eastAsia" w:ascii="ＭＳ 明朝" w:hAnsi="ＭＳ 明朝"/>
          <w:color w:val="auto"/>
          <w:highlight w:val="none"/>
        </w:rPr>
        <w:t>高知県</w:t>
      </w:r>
      <w:r>
        <w:rPr>
          <w:rFonts w:hint="default" w:ascii="ＭＳ 明朝" w:hAnsi="ＭＳ 明朝"/>
          <w:color w:val="auto"/>
          <w:highlight w:val="none"/>
        </w:rPr>
        <w:t>高知市丸ノ内</w:t>
      </w:r>
      <w:r>
        <w:rPr>
          <w:rFonts w:hint="eastAsia"/>
          <w:color w:val="auto"/>
          <w:highlight w:val="none"/>
        </w:rPr>
        <w:t>一</w:t>
      </w:r>
      <w:r>
        <w:rPr>
          <w:rFonts w:hint="default" w:ascii="ＭＳ 明朝" w:hAnsi="ＭＳ 明朝"/>
          <w:color w:val="auto"/>
          <w:highlight w:val="none"/>
        </w:rPr>
        <w:t>丁目２番</w:t>
      </w:r>
      <w:r>
        <w:rPr>
          <w:rFonts w:hint="default"/>
          <w:color w:val="auto"/>
          <w:highlight w:val="none"/>
        </w:rPr>
        <w:t>20</w:t>
      </w:r>
      <w:r>
        <w:rPr>
          <w:rFonts w:hint="default" w:ascii="ＭＳ 明朝" w:hAnsi="ＭＳ 明朝"/>
          <w:color w:val="auto"/>
          <w:highlight w:val="none"/>
        </w:rPr>
        <w:t>号</w:t>
      </w:r>
    </w:p>
    <w:p>
      <w:pPr>
        <w:pStyle w:val="0"/>
        <w:autoSpaceDE w:val="0"/>
        <w:autoSpaceDN w:val="0"/>
        <w:ind w:left="480" w:leftChars="100" w:hanging="240" w:hangingChars="100"/>
        <w:rPr>
          <w:rFonts w:hint="default"/>
          <w:color w:val="auto"/>
          <w:highlight w:val="none"/>
        </w:rPr>
      </w:pPr>
      <w:r>
        <w:rPr>
          <w:rFonts w:hint="default" w:ascii="ＭＳ 明朝" w:hAnsi="ＭＳ 明朝"/>
          <w:color w:val="auto"/>
          <w:highlight w:val="none"/>
        </w:rPr>
        <w:t>　機関名　高知県会計管理局総務事務センター　会計・物品担当</w:t>
      </w:r>
    </w:p>
    <w:p>
      <w:pPr>
        <w:pStyle w:val="0"/>
        <w:autoSpaceDE w:val="0"/>
        <w:autoSpaceDN w:val="0"/>
        <w:ind w:left="480" w:leftChars="100" w:hanging="240" w:hangingChars="100"/>
        <w:rPr>
          <w:rFonts w:hint="default"/>
          <w:color w:val="auto"/>
          <w:highlight w:val="none"/>
        </w:rPr>
      </w:pPr>
      <w:r>
        <w:rPr>
          <w:rFonts w:hint="default" w:ascii="ＭＳ 明朝" w:hAnsi="ＭＳ 明朝"/>
          <w:color w:val="auto"/>
          <w:highlight w:val="none"/>
        </w:rPr>
        <w:t>　　　　　電話　</w:t>
      </w:r>
      <w:r>
        <w:rPr>
          <w:rFonts w:hint="default"/>
          <w:color w:val="auto"/>
          <w:highlight w:val="none"/>
        </w:rPr>
        <w:t>088-823-9788</w:t>
      </w:r>
      <w:r>
        <w:rPr>
          <w:rFonts w:hint="default" w:ascii="ＭＳ 明朝" w:hAnsi="ＭＳ 明朝"/>
          <w:color w:val="auto"/>
          <w:highlight w:val="none"/>
        </w:rPr>
        <w:t>　　</w:t>
      </w:r>
      <w:r>
        <w:rPr>
          <w:rFonts w:hint="default"/>
          <w:color w:val="auto"/>
          <w:highlight w:val="none"/>
        </w:rPr>
        <w:t>FAX</w:t>
      </w:r>
      <w:r>
        <w:rPr>
          <w:rFonts w:hint="default" w:ascii="ＭＳ 明朝" w:hAnsi="ＭＳ 明朝"/>
          <w:color w:val="auto"/>
          <w:highlight w:val="none"/>
        </w:rPr>
        <w:t>　</w:t>
      </w:r>
      <w:r>
        <w:rPr>
          <w:rFonts w:hint="default"/>
          <w:color w:val="auto"/>
          <w:highlight w:val="none"/>
        </w:rPr>
        <w:t>088-823-9266</w:t>
      </w:r>
    </w:p>
    <w:p>
      <w:pPr>
        <w:pStyle w:val="0"/>
        <w:ind w:firstLine="1430" w:firstLineChars="596"/>
        <w:rPr>
          <w:rFonts w:hint="default"/>
          <w:color w:val="auto"/>
          <w:highlight w:val="none"/>
        </w:rPr>
      </w:pPr>
      <w:r>
        <w:rPr>
          <w:rFonts w:hint="eastAsia"/>
          <w:color w:val="auto"/>
          <w:highlight w:val="none"/>
        </w:rPr>
        <w:t>メールアドレス</w:t>
      </w:r>
      <w:r>
        <w:rPr>
          <w:rFonts w:hint="default"/>
          <w:color w:val="auto"/>
          <w:highlight w:val="none"/>
        </w:rPr>
        <w:t xml:space="preserve"> 180301@ken.pref.kochi.lg.jp</w:t>
      </w:r>
    </w:p>
    <w:p>
      <w:pPr>
        <w:pStyle w:val="0"/>
        <w:autoSpaceDE w:val="0"/>
        <w:autoSpaceDN w:val="0"/>
        <w:ind w:left="480" w:leftChars="100" w:hanging="240" w:hangingChars="100"/>
        <w:rPr>
          <w:rFonts w:hint="default"/>
          <w:color w:val="auto"/>
          <w:highlight w:val="none"/>
        </w:rPr>
      </w:pPr>
      <w:r>
        <w:rPr>
          <w:rFonts w:hint="default" w:ascii="ＭＳ 明朝" w:hAnsi="ＭＳ 明朝"/>
          <w:color w:val="auto"/>
          <w:highlight w:val="none"/>
        </w:rPr>
        <w:t>　　</w:t>
      </w:r>
      <w:r>
        <w:rPr>
          <w:rFonts w:hint="default"/>
          <w:color w:val="auto"/>
          <w:highlight w:val="none"/>
        </w:rPr>
        <w:t xml:space="preserve">   </w:t>
      </w:r>
      <w:r>
        <w:rPr>
          <w:rFonts w:hint="default" w:ascii="ＭＳ 明朝" w:hAnsi="ＭＳ 明朝"/>
          <w:color w:val="auto"/>
          <w:highlight w:val="none"/>
        </w:rPr>
        <w:t>　</w:t>
      </w:r>
      <w:r>
        <w:rPr>
          <w:rFonts w:hint="eastAsia"/>
          <w:color w:val="auto"/>
          <w:highlight w:val="none"/>
        </w:rPr>
        <w:t xml:space="preserve"> URL</w:t>
      </w:r>
      <w:r>
        <w:rPr>
          <w:rFonts w:hint="eastAsia"/>
          <w:color w:val="auto"/>
          <w:highlight w:val="none"/>
        </w:rPr>
        <w:t>　</w:t>
      </w:r>
      <w:r>
        <w:rPr>
          <w:rFonts w:hint="eastAsia"/>
          <w:color w:val="auto"/>
          <w:highlight w:val="none"/>
        </w:rPr>
        <w:t>https://www.pref.kochi.lg.jp/soshiki/180000/180301/</w:t>
      </w:r>
    </w:p>
    <w:p>
      <w:pPr>
        <w:pStyle w:val="0"/>
        <w:autoSpaceDE w:val="0"/>
        <w:autoSpaceDN w:val="0"/>
        <w:ind w:left="480" w:leftChars="100" w:hanging="240" w:hangingChars="100"/>
        <w:rPr>
          <w:rFonts w:hint="default"/>
          <w:color w:val="auto"/>
          <w:highlight w:val="none"/>
        </w:rPr>
      </w:pPr>
    </w:p>
    <w:p>
      <w:pPr>
        <w:pStyle w:val="0"/>
        <w:tabs>
          <w:tab w:val="left" w:leader="none" w:pos="600"/>
        </w:tabs>
        <w:overflowPunct w:val="0"/>
        <w:autoSpaceDE w:val="0"/>
        <w:autoSpaceDN w:val="0"/>
        <w:ind w:left="0" w:leftChars="0" w:hanging="440" w:hangingChars="200"/>
        <w:rPr>
          <w:rFonts w:hint="eastAsia" w:asciiTheme="minorEastAsia" w:hAnsiTheme="minorEastAsia" w:eastAsiaTheme="minorEastAsia"/>
          <w:snapToGrid w:val="1"/>
          <w:color w:val="auto"/>
          <w:spacing w:val="0"/>
          <w:w w:val="100"/>
          <w:kern w:val="22"/>
          <w:position w:val="0"/>
          <w:sz w:val="24"/>
          <w:highlight w:val="none"/>
          <w:u w:val="none" w:color="auto"/>
          <w:em w:val="none"/>
        </w:rPr>
      </w:pPr>
      <w:r>
        <w:rPr>
          <w:rFonts w:hint="eastAsia"/>
          <w:snapToGrid w:val="1"/>
          <w:color w:val="auto"/>
          <w:spacing w:val="0"/>
          <w:w w:val="100"/>
          <w:kern w:val="22"/>
          <w:position w:val="0"/>
          <w:sz w:val="22"/>
          <w:highlight w:val="none"/>
          <w:u w:val="none" w:color="auto"/>
          <w:shd w:val="clear" w:color="auto" w:fill="auto"/>
          <w:em w:val="none"/>
        </w:rPr>
        <w:t>(</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２</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　２の</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６</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に掲げる電力調達契約に係る入札参加資格要件を有しない者でこの一般競争入札に参加を希望するものは、知事が別に定める様式に必要書類を添えて、高知県林業振興・環境部環境計画推進課に提出すること。ただし、令和８年９月</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10</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日（木）午後５時までに提出しなかったときは、この入札公告に係る入札参加資格が与えられない。また、同日までに提出した場合でも、提出書類に不備があるときは、この入札公告に係る入札参加資格が与えられないことがある。</w:t>
      </w:r>
    </w:p>
    <w:p>
      <w:pPr>
        <w:pStyle w:val="0"/>
        <w:autoSpaceDE w:val="0"/>
        <w:autoSpaceDN w:val="0"/>
        <w:ind w:left="0" w:leftChars="0" w:hanging="480" w:hangingChars="200"/>
        <w:rPr>
          <w:rFonts w:hint="eastAsia"/>
          <w:color w:val="auto"/>
          <w:highlight w:val="none"/>
        </w:rPr>
      </w:pP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３</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　２の</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６</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に掲げる電力調達契約に係る入札参加資格の有効期間は、当該資格を有する旨の通知を受けた日の属する年度の３月</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31</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日までであるため、令和８年４月１日以降に当該通知を受けていない者でこの一般競争入札に参加を希望するものは、（２）に定める手続を執ること。</w:t>
      </w:r>
    </w:p>
    <w:p>
      <w:pPr>
        <w:pStyle w:val="0"/>
        <w:autoSpaceDE w:val="0"/>
        <w:autoSpaceDN w:val="0"/>
        <w:ind w:leftChars="0" w:firstLineChars="0"/>
        <w:rPr>
          <w:rFonts w:hint="eastAsia"/>
          <w:color w:val="auto"/>
          <w:highlight w:val="none"/>
        </w:rPr>
      </w:pPr>
    </w:p>
    <w:p>
      <w:pPr>
        <w:pStyle w:val="0"/>
        <w:autoSpaceDE w:val="0"/>
        <w:autoSpaceDN w:val="0"/>
        <w:ind w:left="0" w:leftChars="0" w:hanging="240" w:hangingChars="100"/>
        <w:rPr>
          <w:rFonts w:hint="eastAsia"/>
          <w:color w:val="auto"/>
          <w:highlight w:val="none"/>
        </w:rPr>
      </w:pPr>
      <w:r>
        <w:rPr>
          <w:rFonts w:hint="eastAsia"/>
          <w:color w:val="auto"/>
          <w:highlight w:val="none"/>
        </w:rPr>
        <w:t>　</w:t>
      </w:r>
      <w:r>
        <w:rPr>
          <w:rFonts w:hint="eastAsia"/>
          <w:color w:val="auto"/>
          <w:highlight w:val="none"/>
        </w:rPr>
        <w:t>(</w:t>
      </w:r>
      <w:r>
        <w:rPr>
          <w:rFonts w:hint="eastAsia"/>
          <w:color w:val="auto"/>
          <w:highlight w:val="none"/>
        </w:rPr>
        <w:t>高知県電力の調達に係る環境配慮契約方針に関する照会及び「高知県環境に配慮した電力調達契約評価項目報告書」の提出先</w:t>
      </w:r>
      <w:r>
        <w:rPr>
          <w:rFonts w:hint="eastAsia"/>
          <w:color w:val="auto"/>
          <w:highlight w:val="none"/>
        </w:rPr>
        <w:t>)</w:t>
      </w:r>
    </w:p>
    <w:p>
      <w:pPr>
        <w:pStyle w:val="0"/>
        <w:autoSpaceDE w:val="0"/>
        <w:autoSpaceDN w:val="0"/>
        <w:ind w:leftChars="0" w:firstLineChars="0"/>
        <w:rPr>
          <w:rFonts w:hint="eastAsia"/>
          <w:color w:val="auto"/>
          <w:highlight w:val="none"/>
        </w:rPr>
      </w:pPr>
      <w:r>
        <w:rPr>
          <w:rFonts w:hint="eastAsia"/>
          <w:color w:val="auto"/>
          <w:highlight w:val="none"/>
        </w:rPr>
        <w:t>　　所在地　高知県高知市丸ノ内</w:t>
      </w:r>
      <w:r>
        <w:rPr>
          <w:rFonts w:hint="eastAsia"/>
          <w:color w:val="auto"/>
          <w:highlight w:val="none"/>
        </w:rPr>
        <w:t>1</w:t>
      </w:r>
      <w:r>
        <w:rPr>
          <w:rFonts w:hint="eastAsia"/>
          <w:color w:val="auto"/>
          <w:highlight w:val="none"/>
        </w:rPr>
        <w:t>丁目</w:t>
      </w:r>
      <w:r>
        <w:rPr>
          <w:rFonts w:hint="eastAsia"/>
          <w:color w:val="auto"/>
          <w:highlight w:val="none"/>
        </w:rPr>
        <w:t>7</w:t>
      </w:r>
      <w:r>
        <w:rPr>
          <w:rFonts w:hint="eastAsia"/>
          <w:color w:val="auto"/>
          <w:highlight w:val="none"/>
        </w:rPr>
        <w:t>番</w:t>
      </w:r>
      <w:r>
        <w:rPr>
          <w:rFonts w:hint="eastAsia"/>
          <w:color w:val="auto"/>
          <w:highlight w:val="none"/>
        </w:rPr>
        <w:t>52</w:t>
      </w:r>
      <w:r>
        <w:rPr>
          <w:rFonts w:hint="eastAsia"/>
          <w:color w:val="auto"/>
          <w:highlight w:val="none"/>
        </w:rPr>
        <w:t>号</w:t>
      </w:r>
    </w:p>
    <w:p>
      <w:pPr>
        <w:pStyle w:val="0"/>
        <w:autoSpaceDE w:val="0"/>
        <w:autoSpaceDN w:val="0"/>
        <w:ind w:leftChars="0" w:firstLineChars="0"/>
        <w:rPr>
          <w:rFonts w:hint="eastAsia"/>
          <w:color w:val="auto"/>
          <w:highlight w:val="none"/>
        </w:rPr>
      </w:pPr>
      <w:r>
        <w:rPr>
          <w:rFonts w:hint="eastAsia"/>
          <w:color w:val="auto"/>
          <w:highlight w:val="none"/>
        </w:rPr>
        <w:t>　　機関名　高知県林業振興・環境部環境計画推進課温暖化対策担当</w:t>
      </w:r>
    </w:p>
    <w:p>
      <w:pPr>
        <w:pStyle w:val="0"/>
        <w:autoSpaceDE w:val="0"/>
        <w:autoSpaceDN w:val="0"/>
        <w:ind w:leftChars="0" w:firstLineChars="0"/>
        <w:rPr>
          <w:rFonts w:hint="eastAsia"/>
          <w:color w:val="auto"/>
          <w:highlight w:val="none"/>
        </w:rPr>
      </w:pPr>
      <w:r>
        <w:rPr>
          <w:rFonts w:hint="eastAsia"/>
          <w:color w:val="auto"/>
          <w:highlight w:val="none"/>
        </w:rPr>
        <w:t>　　　　　　電話　</w:t>
      </w:r>
      <w:r>
        <w:rPr>
          <w:rFonts w:hint="eastAsia"/>
          <w:color w:val="auto"/>
          <w:highlight w:val="none"/>
        </w:rPr>
        <w:t>088-821-4841</w:t>
      </w:r>
      <w:r>
        <w:rPr>
          <w:rFonts w:hint="eastAsia"/>
          <w:color w:val="auto"/>
          <w:highlight w:val="none"/>
        </w:rPr>
        <w:t>　　</w:t>
      </w:r>
      <w:r>
        <w:rPr>
          <w:rFonts w:hint="eastAsia"/>
          <w:color w:val="auto"/>
          <w:highlight w:val="none"/>
        </w:rPr>
        <w:t>FAX</w:t>
      </w:r>
      <w:r>
        <w:rPr>
          <w:rFonts w:hint="eastAsia"/>
          <w:color w:val="auto"/>
          <w:highlight w:val="none"/>
        </w:rPr>
        <w:t>　</w:t>
      </w:r>
      <w:r>
        <w:rPr>
          <w:rFonts w:hint="eastAsia"/>
          <w:color w:val="auto"/>
          <w:highlight w:val="none"/>
        </w:rPr>
        <w:t>088-821-4530</w:t>
      </w:r>
    </w:p>
    <w:p>
      <w:pPr>
        <w:pStyle w:val="0"/>
        <w:autoSpaceDE w:val="0"/>
        <w:autoSpaceDN w:val="0"/>
        <w:ind w:left="0" w:leftChars="0" w:firstLine="1440" w:firstLineChars="600"/>
        <w:rPr>
          <w:rFonts w:hint="eastAsia"/>
          <w:color w:val="auto"/>
          <w:highlight w:val="none"/>
        </w:rPr>
      </w:pPr>
      <w:r>
        <w:rPr>
          <w:rFonts w:hint="eastAsia"/>
          <w:color w:val="auto"/>
          <w:highlight w:val="none"/>
        </w:rPr>
        <w:t>メールアドレス</w:t>
      </w:r>
      <w:r>
        <w:rPr>
          <w:rFonts w:hint="eastAsia"/>
          <w:color w:val="auto"/>
          <w:highlight w:val="none"/>
        </w:rPr>
        <w:t xml:space="preserve"> 030901@ken.pref.kochi.lg.jp</w:t>
      </w:r>
    </w:p>
    <w:p>
      <w:pPr>
        <w:pStyle w:val="0"/>
        <w:autoSpaceDE w:val="0"/>
        <w:autoSpaceDN w:val="0"/>
        <w:ind w:leftChars="0" w:firstLineChars="0"/>
        <w:rPr>
          <w:rFonts w:hint="default"/>
          <w:color w:val="auto"/>
          <w:kern w:val="0"/>
          <w:highlight w:val="none"/>
        </w:rPr>
      </w:pPr>
      <w:r>
        <w:rPr>
          <w:rFonts w:hint="eastAsia"/>
          <w:color w:val="auto"/>
          <w:highlight w:val="none"/>
        </w:rPr>
        <w:t>　　</w:t>
      </w:r>
      <w:r>
        <w:rPr>
          <w:rFonts w:hint="eastAsia"/>
          <w:color w:val="auto"/>
          <w:highlight w:val="none"/>
        </w:rPr>
        <w:t xml:space="preserve">   </w:t>
      </w:r>
      <w:r>
        <w:rPr>
          <w:rFonts w:hint="eastAsia"/>
          <w:color w:val="auto"/>
          <w:highlight w:val="none"/>
        </w:rPr>
        <w:t>　　</w:t>
      </w:r>
      <w:r>
        <w:rPr>
          <w:rFonts w:hint="eastAsia"/>
          <w:color w:val="auto"/>
          <w:highlight w:val="none"/>
        </w:rPr>
        <w:t xml:space="preserve"> URL</w:t>
      </w:r>
      <w:r>
        <w:rPr>
          <w:rFonts w:hint="eastAsia"/>
          <w:color w:val="auto"/>
          <w:highlight w:val="none"/>
        </w:rPr>
        <w:t>　</w:t>
      </w:r>
      <w:r>
        <w:rPr>
          <w:rFonts w:hint="eastAsia"/>
        </w:rPr>
        <w:fldChar w:fldCharType="begin"/>
      </w:r>
      <w:r>
        <w:rPr>
          <w:rFonts w:hint="eastAsia"/>
        </w:rPr>
        <w:instrText xml:space="preserve"> HYPERLINK "https://www.pref.kochi.lg.jp/soshiki/030000/030901/"</w:instrText>
      </w:r>
      <w:r>
        <w:rPr>
          <w:rFonts w:hint="eastAsia"/>
        </w:rPr>
        <w:fldChar w:fldCharType="separate"/>
      </w:r>
      <w:r>
        <w:rPr>
          <w:rStyle w:val="30"/>
          <w:rFonts w:hint="eastAsia"/>
          <w:color w:val="auto"/>
          <w:highlight w:val="none"/>
        </w:rPr>
        <w:t>https://www.pref.kochi.lg.jp/soshiki/030000/030901/</w:t>
      </w:r>
      <w:r>
        <w:rPr>
          <w:rFonts w:hint="eastAsia"/>
        </w:rPr>
        <w:fldChar w:fldCharType="end"/>
      </w:r>
    </w:p>
    <w:p>
      <w:pPr>
        <w:pStyle w:val="0"/>
        <w:autoSpaceDE w:val="0"/>
        <w:autoSpaceDN w:val="0"/>
        <w:ind w:leftChars="0" w:firstLineChars="0"/>
        <w:rPr>
          <w:rFonts w:hint="default"/>
          <w:color w:val="auto"/>
          <w:kern w:val="0"/>
          <w:highlight w:val="none"/>
        </w:rPr>
      </w:pPr>
    </w:p>
    <w:p>
      <w:pPr>
        <w:pStyle w:val="0"/>
        <w:jc w:val="left"/>
        <w:rPr>
          <w:rFonts w:hint="default"/>
          <w:color w:val="auto"/>
          <w:kern w:val="0"/>
          <w:highlight w:val="none"/>
        </w:rPr>
      </w:pPr>
      <w:r>
        <w:rPr>
          <w:rFonts w:hint="eastAsia"/>
          <w:color w:val="auto"/>
          <w:kern w:val="0"/>
          <w:highlight w:val="none"/>
        </w:rPr>
        <w:t>４</w:t>
      </w:r>
      <w:r>
        <w:rPr>
          <w:rFonts w:hint="default" w:ascii="ＭＳ 明朝" w:hAnsi="ＭＳ 明朝"/>
          <w:color w:val="auto"/>
          <w:kern w:val="0"/>
          <w:highlight w:val="none"/>
        </w:rPr>
        <w:t>　入札</w:t>
      </w:r>
      <w:r>
        <w:rPr>
          <w:rFonts w:hint="eastAsia" w:ascii="ＭＳ 明朝" w:hAnsi="ＭＳ 明朝"/>
          <w:color w:val="auto"/>
          <w:kern w:val="0"/>
          <w:highlight w:val="none"/>
        </w:rPr>
        <w:t>に</w:t>
      </w:r>
      <w:r>
        <w:rPr>
          <w:rFonts w:hint="default" w:ascii="ＭＳ 明朝" w:hAnsi="ＭＳ 明朝"/>
          <w:color w:val="auto"/>
          <w:kern w:val="0"/>
          <w:highlight w:val="none"/>
        </w:rPr>
        <w:t>参加</w:t>
      </w:r>
      <w:r>
        <w:rPr>
          <w:rFonts w:hint="eastAsia" w:ascii="ＭＳ 明朝" w:hAnsi="ＭＳ 明朝"/>
          <w:color w:val="auto"/>
          <w:kern w:val="0"/>
          <w:highlight w:val="none"/>
        </w:rPr>
        <w:t>を</w:t>
      </w:r>
      <w:r>
        <w:rPr>
          <w:rFonts w:hint="default" w:ascii="ＭＳ 明朝" w:hAnsi="ＭＳ 明朝"/>
          <w:color w:val="auto"/>
          <w:kern w:val="0"/>
          <w:highlight w:val="none"/>
        </w:rPr>
        <w:t>希望</w:t>
      </w:r>
      <w:r>
        <w:rPr>
          <w:rFonts w:hint="eastAsia" w:ascii="ＭＳ 明朝" w:hAnsi="ＭＳ 明朝"/>
          <w:color w:val="auto"/>
          <w:kern w:val="0"/>
          <w:highlight w:val="none"/>
        </w:rPr>
        <w:t>する者に求められる事項</w:t>
      </w:r>
    </w:p>
    <w:p>
      <w:pPr>
        <w:pStyle w:val="0"/>
        <w:ind w:left="567" w:leftChars="59" w:hanging="425" w:hangingChars="177"/>
        <w:jc w:val="left"/>
        <w:rPr>
          <w:rFonts w:hint="default"/>
          <w:color w:val="FF0000"/>
          <w:kern w:val="0"/>
          <w:highlight w:val="none"/>
        </w:rPr>
      </w:pPr>
      <w:r>
        <w:rPr>
          <w:rFonts w:hint="eastAsia"/>
          <w:color w:val="auto"/>
          <w:kern w:val="0"/>
          <w:highlight w:val="none"/>
        </w:rPr>
        <w:t>(</w:t>
      </w:r>
      <w:r>
        <w:rPr>
          <w:rFonts w:hint="eastAsia"/>
          <w:color w:val="auto"/>
          <w:kern w:val="0"/>
          <w:highlight w:val="none"/>
        </w:rPr>
        <w:t>１</w:t>
      </w:r>
      <w:r>
        <w:rPr>
          <w:rFonts w:hint="eastAsia"/>
          <w:color w:val="auto"/>
          <w:kern w:val="0"/>
          <w:highlight w:val="none"/>
        </w:rPr>
        <w:t>)</w:t>
      </w:r>
      <w:r>
        <w:rPr>
          <w:rFonts w:hint="eastAsia"/>
          <w:color w:val="auto"/>
          <w:kern w:val="0"/>
          <w:highlight w:val="none"/>
        </w:rPr>
        <w:t>　この</w:t>
      </w:r>
      <w:r>
        <w:rPr>
          <w:rFonts w:hint="default" w:ascii="ＭＳ 明朝" w:hAnsi="ＭＳ 明朝"/>
          <w:color w:val="auto"/>
          <w:kern w:val="0"/>
          <w:highlight w:val="none"/>
        </w:rPr>
        <w:t>入札に参加を希望する者は、</w:t>
      </w:r>
      <w:r>
        <w:rPr>
          <w:rFonts w:hint="eastAsia" w:ascii="ＭＳ 明朝" w:hAnsi="ＭＳ 明朝"/>
          <w:color w:val="auto"/>
          <w:kern w:val="0"/>
          <w:highlight w:val="none"/>
        </w:rPr>
        <w:t>次の書類を封筒に入れて封かんし、令和８年９月</w:t>
      </w:r>
      <w:r>
        <w:rPr>
          <w:rFonts w:hint="eastAsia" w:ascii="ＭＳ 明朝" w:hAnsi="ＭＳ 明朝"/>
          <w:color w:val="auto"/>
          <w:kern w:val="0"/>
          <w:highlight w:val="none"/>
        </w:rPr>
        <w:t>15</w:t>
      </w:r>
      <w:r>
        <w:rPr>
          <w:rFonts w:hint="eastAsia" w:ascii="ＭＳ 明朝" w:hAnsi="ＭＳ 明朝"/>
          <w:color w:val="auto"/>
          <w:kern w:val="0"/>
          <w:highlight w:val="none"/>
        </w:rPr>
        <w:t>日（火）午後５時までに、</w:t>
      </w:r>
      <w:r>
        <w:rPr>
          <w:rFonts w:hint="eastAsia"/>
          <w:color w:val="auto"/>
          <w:kern w:val="0"/>
          <w:highlight w:val="none"/>
        </w:rPr>
        <w:t>持参又は郵送により提出し、入札に参加する資格があることの確認を受けなければならない。また、開札の日までの間において、知事から当該書類に関し説明を求められた場合は、これに応じなければならない。</w:t>
      </w:r>
    </w:p>
    <w:p>
      <w:pPr>
        <w:pStyle w:val="0"/>
        <w:jc w:val="left"/>
        <w:rPr>
          <w:rFonts w:hint="default"/>
          <w:color w:val="auto"/>
          <w:kern w:val="0"/>
          <w:highlight w:val="none"/>
        </w:rPr>
      </w:pPr>
      <w:r>
        <w:rPr>
          <w:rFonts w:hint="eastAsia"/>
          <w:color w:val="auto"/>
          <w:kern w:val="0"/>
          <w:highlight w:val="none"/>
        </w:rPr>
        <w:t>　　ア　入札参加申請書</w:t>
      </w:r>
      <w:r>
        <w:rPr>
          <w:rFonts w:hint="eastAsia"/>
          <w:color w:val="auto"/>
          <w:kern w:val="0"/>
          <w:highlight w:val="none"/>
        </w:rPr>
        <w:t>(</w:t>
      </w:r>
      <w:r>
        <w:rPr>
          <w:rFonts w:hint="eastAsia"/>
          <w:color w:val="auto"/>
          <w:kern w:val="0"/>
          <w:highlight w:val="none"/>
        </w:rPr>
        <w:t>様式１</w:t>
      </w:r>
      <w:r>
        <w:rPr>
          <w:rFonts w:hint="eastAsia"/>
          <w:color w:val="auto"/>
          <w:kern w:val="0"/>
          <w:highlight w:val="none"/>
        </w:rPr>
        <w:t>)</w:t>
      </w:r>
    </w:p>
    <w:p>
      <w:pPr>
        <w:pStyle w:val="0"/>
        <w:ind w:left="708" w:hanging="708" w:hangingChars="295"/>
        <w:jc w:val="left"/>
        <w:rPr>
          <w:rFonts w:hint="default"/>
          <w:color w:val="auto"/>
          <w:kern w:val="0"/>
          <w:highlight w:val="none"/>
        </w:rPr>
      </w:pPr>
      <w:r>
        <w:rPr>
          <w:rFonts w:hint="eastAsia"/>
          <w:color w:val="auto"/>
          <w:kern w:val="0"/>
          <w:highlight w:val="none"/>
        </w:rPr>
        <w:t>　　イ　電気事業法第２条の２の規定に基づき小売電気事業の登録を受けていることを証明する書類</w:t>
      </w:r>
    </w:p>
    <w:p>
      <w:pPr>
        <w:pStyle w:val="0"/>
        <w:ind w:left="708" w:hanging="708" w:hangingChars="295"/>
        <w:jc w:val="left"/>
        <w:rPr>
          <w:rFonts w:hint="default"/>
          <w:color w:val="auto"/>
          <w:kern w:val="0"/>
          <w:highlight w:val="none"/>
        </w:rPr>
      </w:pPr>
      <w:r>
        <w:rPr>
          <w:rFonts w:hint="eastAsia"/>
          <w:color w:val="auto"/>
          <w:kern w:val="0"/>
          <w:highlight w:val="none"/>
        </w:rPr>
        <w:t>(</w:t>
      </w:r>
      <w:r>
        <w:rPr>
          <w:rFonts w:hint="eastAsia"/>
          <w:color w:val="auto"/>
          <w:kern w:val="0"/>
          <w:highlight w:val="none"/>
        </w:rPr>
        <w:t>２</w:t>
      </w:r>
      <w:r>
        <w:rPr>
          <w:rFonts w:hint="eastAsia"/>
          <w:color w:val="auto"/>
          <w:kern w:val="0"/>
          <w:highlight w:val="none"/>
        </w:rPr>
        <w:t>)</w:t>
      </w:r>
      <w:r>
        <w:rPr>
          <w:rFonts w:hint="eastAsia"/>
          <w:color w:val="auto"/>
          <w:kern w:val="0"/>
          <w:highlight w:val="none"/>
        </w:rPr>
        <w:t>　提出場所　</w:t>
      </w:r>
    </w:p>
    <w:p>
      <w:pPr>
        <w:pStyle w:val="0"/>
        <w:ind w:left="0" w:leftChars="0" w:firstLine="960" w:firstLineChars="400"/>
        <w:rPr>
          <w:rFonts w:hint="default"/>
          <w:color w:val="auto"/>
          <w:highlight w:val="none"/>
        </w:rPr>
      </w:pPr>
      <w:r>
        <w:rPr>
          <w:rFonts w:hint="default" w:ascii="ＭＳ 明朝" w:hAnsi="ＭＳ 明朝"/>
          <w:color w:val="auto"/>
          <w:highlight w:val="none"/>
        </w:rPr>
        <w:t>郵便番号</w:t>
      </w:r>
      <w:r>
        <w:rPr>
          <w:rFonts w:hint="eastAsia"/>
          <w:color w:val="auto"/>
          <w:highlight w:val="none"/>
        </w:rPr>
        <w:t>780-8570</w:t>
      </w:r>
      <w:r>
        <w:rPr>
          <w:rFonts w:hint="default" w:ascii="ＭＳ 明朝" w:hAnsi="ＭＳ 明朝"/>
          <w:color w:val="auto"/>
          <w:highlight w:val="none"/>
        </w:rPr>
        <w:t>　</w:t>
      </w:r>
      <w:r>
        <w:rPr>
          <w:rFonts w:hint="eastAsia"/>
          <w:color w:val="auto"/>
          <w:highlight w:val="none"/>
        </w:rPr>
        <w:t>高知県高知市丸ノ内一丁目２番</w:t>
      </w:r>
      <w:r>
        <w:rPr>
          <w:rFonts w:hint="eastAsia"/>
          <w:color w:val="auto"/>
          <w:highlight w:val="none"/>
        </w:rPr>
        <w:t>20</w:t>
      </w:r>
      <w:r>
        <w:rPr>
          <w:rFonts w:hint="eastAsia"/>
          <w:color w:val="auto"/>
          <w:highlight w:val="none"/>
        </w:rPr>
        <w:t>号</w:t>
      </w:r>
    </w:p>
    <w:p>
      <w:pPr>
        <w:pStyle w:val="0"/>
        <w:ind w:left="0" w:leftChars="0" w:firstLine="960" w:firstLineChars="400"/>
        <w:rPr>
          <w:rFonts w:hint="default"/>
          <w:color w:val="auto"/>
          <w:highlight w:val="none"/>
        </w:rPr>
      </w:pPr>
      <w:r>
        <w:rPr>
          <w:rFonts w:hint="eastAsia"/>
          <w:color w:val="auto"/>
          <w:highlight w:val="none"/>
        </w:rPr>
        <w:t>高知県会計管理局会計管理課　会計支援第二担当</w:t>
      </w:r>
      <w:r>
        <w:rPr>
          <w:rFonts w:hint="default" w:ascii="ＭＳ 明朝" w:hAnsi="ＭＳ 明朝"/>
          <w:color w:val="auto"/>
          <w:highlight w:val="none"/>
        </w:rPr>
        <w:t>　電話番号</w:t>
      </w:r>
      <w:r>
        <w:rPr>
          <w:rFonts w:hint="eastAsia"/>
          <w:color w:val="auto"/>
          <w:highlight w:val="none"/>
        </w:rPr>
        <w:t>088</w:t>
      </w:r>
      <w:r>
        <w:rPr>
          <w:rFonts w:hint="default"/>
          <w:color w:val="auto"/>
          <w:highlight w:val="none"/>
        </w:rPr>
        <w:t>-</w:t>
      </w:r>
      <w:r>
        <w:rPr>
          <w:rFonts w:hint="eastAsia"/>
          <w:color w:val="auto"/>
          <w:highlight w:val="none"/>
        </w:rPr>
        <w:t>823</w:t>
      </w:r>
      <w:r>
        <w:rPr>
          <w:rFonts w:hint="default"/>
          <w:color w:val="auto"/>
          <w:highlight w:val="none"/>
        </w:rPr>
        <w:t>-</w:t>
      </w:r>
      <w:r>
        <w:rPr>
          <w:rFonts w:hint="eastAsia"/>
          <w:color w:val="auto"/>
          <w:highlight w:val="none"/>
        </w:rPr>
        <w:t>9873</w:t>
      </w:r>
    </w:p>
    <w:p>
      <w:pPr>
        <w:pStyle w:val="0"/>
        <w:ind w:left="0" w:leftChars="0" w:firstLine="0" w:firstLineChars="0"/>
        <w:rPr>
          <w:rFonts w:hint="default"/>
          <w:color w:val="auto"/>
          <w:highlight w:val="none"/>
        </w:rPr>
      </w:pPr>
    </w:p>
    <w:p>
      <w:pPr>
        <w:pStyle w:val="0"/>
        <w:ind w:left="0" w:leftChars="0" w:firstLine="0" w:firstLineChars="0"/>
        <w:rPr>
          <w:rFonts w:hint="default"/>
          <w:color w:val="auto"/>
          <w:highlight w:val="none"/>
        </w:rPr>
      </w:pPr>
      <w:r>
        <w:rPr>
          <w:rFonts w:hint="eastAsia"/>
          <w:color w:val="auto"/>
          <w:highlight w:val="none"/>
        </w:rPr>
        <w:t>５　入札書等の提出場所及び提出期限</w:t>
      </w:r>
    </w:p>
    <w:p>
      <w:pPr>
        <w:pStyle w:val="0"/>
        <w:ind w:left="0" w:leftChars="0" w:firstLine="0" w:firstLineChars="0"/>
        <w:rPr>
          <w:rFonts w:hint="default"/>
          <w:color w:val="auto"/>
          <w:highlight w:val="none"/>
        </w:rPr>
      </w:pPr>
      <w:r>
        <w:rPr>
          <w:rFonts w:hint="eastAsia"/>
          <w:color w:val="auto"/>
          <w:highlight w:val="none"/>
        </w:rPr>
        <w:t>(</w:t>
      </w:r>
      <w:r>
        <w:rPr>
          <w:rFonts w:hint="eastAsia"/>
          <w:color w:val="auto"/>
          <w:highlight w:val="none"/>
        </w:rPr>
        <w:t>１</w:t>
      </w:r>
      <w:r>
        <w:rPr>
          <w:rFonts w:hint="eastAsia"/>
          <w:color w:val="auto"/>
          <w:highlight w:val="none"/>
        </w:rPr>
        <w:t>)</w:t>
      </w:r>
      <w:r>
        <w:rPr>
          <w:rFonts w:hint="eastAsia"/>
          <w:color w:val="auto"/>
          <w:highlight w:val="none"/>
        </w:rPr>
        <w:t>　提出書類</w:t>
      </w:r>
    </w:p>
    <w:p>
      <w:pPr>
        <w:pStyle w:val="0"/>
        <w:ind w:left="0" w:leftChars="0" w:firstLine="0" w:firstLineChars="0"/>
        <w:rPr>
          <w:rFonts w:hint="default"/>
          <w:color w:val="auto"/>
          <w:highlight w:val="none"/>
        </w:rPr>
      </w:pPr>
      <w:r>
        <w:rPr>
          <w:rFonts w:hint="eastAsia"/>
          <w:color w:val="auto"/>
          <w:highlight w:val="none"/>
        </w:rPr>
        <w:t>　　ア　入札書（様式２）　　　　</w:t>
      </w:r>
    </w:p>
    <w:p>
      <w:pPr>
        <w:pStyle w:val="0"/>
        <w:ind w:left="708" w:hanging="708" w:hangingChars="295"/>
        <w:jc w:val="left"/>
        <w:rPr>
          <w:rFonts w:hint="default"/>
          <w:color w:val="auto"/>
          <w:kern w:val="0"/>
          <w:highlight w:val="none"/>
        </w:rPr>
      </w:pPr>
      <w:r>
        <w:rPr>
          <w:rFonts w:hint="eastAsia"/>
          <w:color w:val="auto"/>
          <w:kern w:val="0"/>
          <w:highlight w:val="none"/>
        </w:rPr>
        <w:t>　　イ　年間総額内訳書（様式３）</w:t>
      </w:r>
    </w:p>
    <w:p>
      <w:pPr>
        <w:pStyle w:val="0"/>
        <w:ind w:left="708" w:hanging="708" w:hangingChars="295"/>
        <w:jc w:val="left"/>
        <w:rPr>
          <w:rFonts w:hint="default"/>
          <w:color w:val="auto"/>
          <w:kern w:val="0"/>
          <w:highlight w:val="none"/>
        </w:rPr>
      </w:pPr>
      <w:r>
        <w:rPr>
          <w:rFonts w:hint="eastAsia"/>
          <w:color w:val="auto"/>
          <w:kern w:val="0"/>
          <w:highlight w:val="none"/>
        </w:rPr>
        <w:t>(</w:t>
      </w:r>
      <w:r>
        <w:rPr>
          <w:rFonts w:hint="eastAsia"/>
          <w:color w:val="auto"/>
          <w:kern w:val="0"/>
          <w:highlight w:val="none"/>
        </w:rPr>
        <w:t>２</w:t>
      </w:r>
      <w:r>
        <w:rPr>
          <w:rFonts w:hint="eastAsia"/>
          <w:color w:val="auto"/>
          <w:kern w:val="0"/>
          <w:highlight w:val="none"/>
        </w:rPr>
        <w:t>)</w:t>
      </w:r>
      <w:r>
        <w:rPr>
          <w:rFonts w:hint="eastAsia"/>
          <w:color w:val="auto"/>
          <w:kern w:val="0"/>
          <w:highlight w:val="none"/>
        </w:rPr>
        <w:t>　入札書等の提出場所</w:t>
      </w:r>
    </w:p>
    <w:p>
      <w:pPr>
        <w:pStyle w:val="0"/>
        <w:ind w:left="708" w:hanging="708" w:hangingChars="295"/>
        <w:jc w:val="left"/>
        <w:rPr>
          <w:rFonts w:hint="default"/>
          <w:color w:val="auto"/>
          <w:kern w:val="0"/>
          <w:highlight w:val="none"/>
        </w:rPr>
      </w:pPr>
      <w:r>
        <w:rPr>
          <w:rFonts w:hint="eastAsia"/>
          <w:color w:val="auto"/>
          <w:kern w:val="0"/>
          <w:highlight w:val="none"/>
        </w:rPr>
        <w:t>　　ア　提出場所　</w:t>
      </w:r>
    </w:p>
    <w:p>
      <w:pPr>
        <w:pStyle w:val="0"/>
        <w:ind w:left="708" w:leftChars="295" w:firstLine="240" w:firstLineChars="100"/>
        <w:jc w:val="left"/>
        <w:rPr>
          <w:rFonts w:hint="default"/>
          <w:color w:val="auto"/>
          <w:kern w:val="0"/>
          <w:highlight w:val="none"/>
        </w:rPr>
      </w:pPr>
      <w:r>
        <w:rPr>
          <w:rFonts w:hint="eastAsia"/>
          <w:color w:val="auto"/>
          <w:kern w:val="0"/>
          <w:highlight w:val="none"/>
        </w:rPr>
        <w:t>４の</w:t>
      </w:r>
      <w:r>
        <w:rPr>
          <w:rFonts w:hint="eastAsia"/>
          <w:color w:val="auto"/>
          <w:kern w:val="0"/>
          <w:highlight w:val="none"/>
        </w:rPr>
        <w:t>(</w:t>
      </w:r>
      <w:r>
        <w:rPr>
          <w:rFonts w:hint="eastAsia"/>
          <w:color w:val="auto"/>
          <w:kern w:val="0"/>
          <w:highlight w:val="none"/>
        </w:rPr>
        <w:t>２</w:t>
      </w:r>
      <w:r>
        <w:rPr>
          <w:rFonts w:hint="eastAsia"/>
          <w:color w:val="auto"/>
          <w:kern w:val="0"/>
          <w:highlight w:val="none"/>
        </w:rPr>
        <w:t>)</w:t>
      </w:r>
      <w:r>
        <w:rPr>
          <w:rFonts w:hint="eastAsia"/>
          <w:color w:val="auto"/>
          <w:kern w:val="0"/>
          <w:highlight w:val="none"/>
        </w:rPr>
        <w:t>と同じ</w:t>
      </w:r>
    </w:p>
    <w:p>
      <w:pPr>
        <w:pStyle w:val="0"/>
        <w:ind w:left="708" w:hanging="708" w:hangingChars="295"/>
        <w:jc w:val="left"/>
        <w:rPr>
          <w:rFonts w:hint="default"/>
          <w:color w:val="auto"/>
          <w:kern w:val="0"/>
          <w:highlight w:val="none"/>
        </w:rPr>
      </w:pPr>
      <w:r>
        <w:rPr>
          <w:rFonts w:hint="eastAsia"/>
          <w:color w:val="auto"/>
          <w:kern w:val="0"/>
          <w:highlight w:val="none"/>
        </w:rPr>
        <w:t>　イ　提出期限　令和８年９月</w:t>
      </w:r>
      <w:r>
        <w:rPr>
          <w:rFonts w:hint="eastAsia"/>
          <w:color w:val="auto"/>
          <w:kern w:val="0"/>
          <w:highlight w:val="none"/>
        </w:rPr>
        <w:t>30</w:t>
      </w:r>
      <w:r>
        <w:rPr>
          <w:rFonts w:hint="eastAsia"/>
          <w:color w:val="auto"/>
          <w:kern w:val="0"/>
          <w:highlight w:val="none"/>
        </w:rPr>
        <w:t>日（水）午後５時</w:t>
      </w:r>
    </w:p>
    <w:p>
      <w:pPr>
        <w:pStyle w:val="0"/>
        <w:ind w:left="708" w:hanging="708" w:hangingChars="295"/>
        <w:jc w:val="left"/>
        <w:rPr>
          <w:rFonts w:hint="default"/>
          <w:color w:val="auto"/>
          <w:kern w:val="0"/>
          <w:highlight w:val="none"/>
        </w:rPr>
      </w:pPr>
      <w:r>
        <w:rPr>
          <w:rFonts w:hint="eastAsia"/>
          <w:color w:val="auto"/>
          <w:kern w:val="0"/>
          <w:highlight w:val="none"/>
        </w:rPr>
        <w:t>　ウ　提出方法　持参又は書留郵送</w:t>
      </w:r>
    </w:p>
    <w:p>
      <w:pPr>
        <w:pStyle w:val="0"/>
        <w:ind w:left="708" w:leftChars="295" w:firstLine="1200" w:firstLineChars="500"/>
        <w:jc w:val="left"/>
        <w:rPr>
          <w:rFonts w:hint="default"/>
          <w:color w:val="auto"/>
          <w:kern w:val="0"/>
          <w:highlight w:val="none"/>
        </w:rPr>
      </w:pPr>
      <w:r>
        <w:rPr>
          <w:rFonts w:hint="eastAsia"/>
          <w:color w:val="auto"/>
          <w:kern w:val="0"/>
          <w:highlight w:val="none"/>
        </w:rPr>
        <w:t>（簡易書留可。レターパックは不可とする。期限内必着のこと。）</w:t>
      </w:r>
    </w:p>
    <w:p>
      <w:pPr>
        <w:pStyle w:val="0"/>
        <w:ind w:left="708" w:leftChars="295" w:firstLine="0" w:firstLineChars="0"/>
        <w:jc w:val="left"/>
        <w:rPr>
          <w:rFonts w:hint="default"/>
          <w:color w:val="auto"/>
          <w:kern w:val="0"/>
          <w:highlight w:val="none"/>
        </w:rPr>
      </w:pPr>
    </w:p>
    <w:p>
      <w:pPr>
        <w:pStyle w:val="0"/>
        <w:ind w:left="0" w:leftChars="0" w:firstLine="240" w:firstLineChars="100"/>
        <w:jc w:val="left"/>
        <w:rPr>
          <w:rFonts w:hint="default"/>
          <w:color w:val="auto"/>
          <w:kern w:val="0"/>
          <w:highlight w:val="none"/>
        </w:rPr>
      </w:pPr>
      <w:r>
        <w:rPr>
          <w:rFonts w:hint="eastAsia"/>
          <w:color w:val="auto"/>
          <w:kern w:val="0"/>
          <w:highlight w:val="none"/>
        </w:rPr>
        <w:t>(</w:t>
      </w:r>
      <w:r>
        <w:rPr>
          <w:rFonts w:hint="eastAsia"/>
          <w:color w:val="auto"/>
          <w:kern w:val="0"/>
          <w:highlight w:val="none"/>
        </w:rPr>
        <w:t>３</w:t>
      </w:r>
      <w:r>
        <w:rPr>
          <w:rFonts w:hint="eastAsia"/>
          <w:color w:val="auto"/>
          <w:kern w:val="0"/>
          <w:highlight w:val="none"/>
        </w:rPr>
        <w:t>)</w:t>
      </w:r>
      <w:r>
        <w:rPr>
          <w:rFonts w:hint="eastAsia"/>
          <w:color w:val="auto"/>
          <w:kern w:val="0"/>
          <w:highlight w:val="none"/>
        </w:rPr>
        <w:t>　入札保証金</w:t>
      </w:r>
    </w:p>
    <w:p>
      <w:pPr>
        <w:pStyle w:val="0"/>
        <w:ind w:left="720" w:leftChars="100" w:hanging="480" w:hangingChars="200"/>
        <w:jc w:val="left"/>
        <w:rPr>
          <w:rFonts w:hint="default"/>
          <w:color w:val="auto"/>
          <w:kern w:val="0"/>
          <w:highlight w:val="none"/>
        </w:rPr>
      </w:pPr>
      <w:r>
        <w:rPr>
          <w:rFonts w:hint="eastAsia"/>
          <w:color w:val="auto"/>
          <w:kern w:val="0"/>
          <w:highlight w:val="none"/>
        </w:rPr>
        <w:t>　ア　入札参加者が、国又は地方公共団体との間において過去２年間に当該契約と種類及び規模をほぼ同じくする契約を数回（２回以上）にわたって締結し、これらの契約を誠実に履行したことを証する書面</w:t>
      </w:r>
      <w:r>
        <w:rPr>
          <w:rFonts w:hint="eastAsia"/>
          <w:color w:val="auto"/>
          <w:kern w:val="0"/>
          <w:highlight w:val="none"/>
        </w:rPr>
        <w:t>(</w:t>
      </w:r>
      <w:r>
        <w:rPr>
          <w:rFonts w:hint="eastAsia"/>
          <w:color w:val="auto"/>
          <w:kern w:val="0"/>
          <w:highlight w:val="none"/>
        </w:rPr>
        <w:t>契約書の写し）を提出した場合に入札保証金を免除する。この書面</w:t>
      </w:r>
      <w:r>
        <w:rPr>
          <w:rFonts w:hint="eastAsia"/>
          <w:color w:val="auto"/>
          <w:kern w:val="0"/>
          <w:highlight w:val="none"/>
        </w:rPr>
        <w:t>(</w:t>
      </w:r>
      <w:r>
        <w:rPr>
          <w:rFonts w:hint="eastAsia"/>
          <w:color w:val="auto"/>
          <w:kern w:val="0"/>
          <w:highlight w:val="none"/>
        </w:rPr>
        <w:t>契約書の写し）は、４</w:t>
      </w:r>
      <w:r>
        <w:rPr>
          <w:rFonts w:hint="eastAsia"/>
          <w:color w:val="auto"/>
          <w:kern w:val="0"/>
          <w:highlight w:val="none"/>
        </w:rPr>
        <w:t>(</w:t>
      </w:r>
      <w:r>
        <w:rPr>
          <w:rFonts w:hint="eastAsia"/>
          <w:color w:val="auto"/>
          <w:kern w:val="0"/>
          <w:highlight w:val="none"/>
        </w:rPr>
        <w:t>１</w:t>
      </w:r>
      <w:r>
        <w:rPr>
          <w:rFonts w:hint="eastAsia"/>
          <w:color w:val="auto"/>
          <w:kern w:val="0"/>
          <w:highlight w:val="none"/>
        </w:rPr>
        <w:t>)</w:t>
      </w:r>
      <w:r>
        <w:rPr>
          <w:rFonts w:hint="eastAsia"/>
          <w:color w:val="auto"/>
          <w:kern w:val="0"/>
          <w:highlight w:val="none"/>
        </w:rPr>
        <w:t>の入札参加申請書と併せて提出すること。</w:t>
      </w:r>
      <w:r>
        <w:rPr>
          <w:rFonts w:hint="eastAsia"/>
          <w:color w:val="auto"/>
          <w:kern w:val="0"/>
          <w:highlight w:val="none"/>
          <w:u w:val="none" w:color="auto"/>
        </w:rPr>
        <w:t>※（業務実績証明書や契約履行証明書等の書類の提出は不要。）</w:t>
      </w:r>
    </w:p>
    <w:p>
      <w:pPr>
        <w:pStyle w:val="0"/>
        <w:ind w:left="720" w:leftChars="200" w:hanging="240" w:hangingChars="100"/>
        <w:jc w:val="left"/>
        <w:rPr>
          <w:rFonts w:hint="default"/>
          <w:color w:val="auto"/>
          <w:kern w:val="0"/>
          <w:highlight w:val="none"/>
        </w:rPr>
      </w:pPr>
      <w:r>
        <w:rPr>
          <w:rFonts w:hint="eastAsia"/>
          <w:color w:val="auto"/>
          <w:kern w:val="0"/>
          <w:highlight w:val="none"/>
          <w:u w:val="none" w:color="auto"/>
        </w:rPr>
        <w:t>イ　ア以外の入札参加者については、その見積もり契約金額の</w:t>
      </w:r>
      <w:r>
        <w:rPr>
          <w:rFonts w:hint="eastAsia"/>
          <w:color w:val="auto"/>
          <w:kern w:val="0"/>
          <w:highlight w:val="none"/>
          <w:u w:val="none" w:color="auto"/>
        </w:rPr>
        <w:t>100</w:t>
      </w:r>
      <w:r>
        <w:rPr>
          <w:rFonts w:hint="eastAsia"/>
          <w:color w:val="auto"/>
          <w:kern w:val="0"/>
          <w:highlight w:val="none"/>
          <w:u w:val="none" w:color="auto"/>
        </w:rPr>
        <w:t>分の５以上の入札保証金を、令和８年</w:t>
      </w:r>
      <w:r>
        <w:rPr>
          <w:rFonts w:hint="eastAsia"/>
          <w:color w:val="auto"/>
          <w:kern w:val="0"/>
          <w:highlight w:val="none"/>
          <w:u w:val="none" w:color="auto"/>
        </w:rPr>
        <w:t>10</w:t>
      </w:r>
      <w:r>
        <w:rPr>
          <w:rFonts w:hint="eastAsia"/>
          <w:color w:val="auto"/>
          <w:kern w:val="0"/>
          <w:highlight w:val="none"/>
          <w:u w:val="none" w:color="auto"/>
        </w:rPr>
        <w:t>月２日</w:t>
      </w:r>
      <w:r>
        <w:rPr>
          <w:rFonts w:hint="eastAsia"/>
          <w:color w:val="auto"/>
          <w:kern w:val="0"/>
          <w:highlight w:val="none"/>
          <w:u w:val="none" w:color="auto"/>
        </w:rPr>
        <w:t>(</w:t>
      </w:r>
      <w:r>
        <w:rPr>
          <w:rFonts w:hint="eastAsia"/>
          <w:color w:val="auto"/>
          <w:kern w:val="0"/>
          <w:highlight w:val="none"/>
          <w:u w:val="none" w:color="auto"/>
        </w:rPr>
        <w:t>金）までに原則、高知県が発行する納付書により納めるものとする。</w:t>
      </w:r>
    </w:p>
    <w:p>
      <w:pPr>
        <w:pStyle w:val="0"/>
        <w:ind w:firstLine="120" w:firstLineChars="50"/>
        <w:jc w:val="left"/>
        <w:rPr>
          <w:rFonts w:hint="default"/>
          <w:color w:val="auto"/>
          <w:kern w:val="0"/>
          <w:highlight w:val="none"/>
        </w:rPr>
      </w:pPr>
    </w:p>
    <w:p>
      <w:pPr>
        <w:pStyle w:val="0"/>
        <w:jc w:val="left"/>
        <w:rPr>
          <w:rFonts w:hint="default"/>
          <w:color w:val="auto"/>
          <w:highlight w:val="none"/>
        </w:rPr>
      </w:pPr>
      <w:r>
        <w:rPr>
          <w:rFonts w:hint="eastAsia"/>
          <w:color w:val="auto"/>
          <w:kern w:val="0"/>
          <w:highlight w:val="none"/>
        </w:rPr>
        <w:t>５</w:t>
      </w:r>
      <w:r>
        <w:rPr>
          <w:rFonts w:hint="default" w:ascii="ＭＳ 明朝" w:hAnsi="ＭＳ 明朝"/>
          <w:color w:val="auto"/>
          <w:kern w:val="0"/>
          <w:highlight w:val="none"/>
        </w:rPr>
        <w:t>　</w:t>
      </w:r>
      <w:r>
        <w:rPr>
          <w:rFonts w:hint="default" w:ascii="ＭＳ 明朝" w:hAnsi="ＭＳ 明朝"/>
          <w:color w:val="auto"/>
          <w:highlight w:val="none"/>
        </w:rPr>
        <w:t>仕様書等に関する</w:t>
      </w:r>
      <w:r>
        <w:rPr>
          <w:rFonts w:hint="eastAsia"/>
          <w:color w:val="auto"/>
          <w:highlight w:val="none"/>
        </w:rPr>
        <w:t>質疑、回答</w:t>
      </w:r>
    </w:p>
    <w:p>
      <w:pPr>
        <w:pStyle w:val="0"/>
        <w:ind w:firstLine="480" w:firstLineChars="200"/>
        <w:jc w:val="left"/>
        <w:rPr>
          <w:rFonts w:hint="default"/>
          <w:color w:val="auto"/>
          <w:highlight w:val="none"/>
        </w:rPr>
      </w:pPr>
      <w:r>
        <w:rPr>
          <w:rFonts w:hint="default" w:ascii="ＭＳ 明朝" w:hAnsi="ＭＳ 明朝"/>
          <w:color w:val="auto"/>
          <w:highlight w:val="none"/>
        </w:rPr>
        <w:t>仕様書の内容等について質問がある場合は、次により提出すること。</w:t>
      </w:r>
    </w:p>
    <w:p>
      <w:pPr>
        <w:pStyle w:val="0"/>
        <w:ind w:firstLine="120" w:firstLineChars="50"/>
        <w:rPr>
          <w:rFonts w:hint="default"/>
          <w:color w:val="auto"/>
          <w:highlight w:val="none"/>
        </w:rPr>
      </w:pPr>
      <w:r>
        <w:rPr>
          <w:rFonts w:hint="eastAsia"/>
          <w:color w:val="auto"/>
          <w:highlight w:val="none"/>
        </w:rPr>
        <w:t>(</w:t>
      </w:r>
      <w:r>
        <w:rPr>
          <w:rFonts w:hint="eastAsia"/>
          <w:color w:val="auto"/>
          <w:highlight w:val="none"/>
        </w:rPr>
        <w:t>１</w:t>
      </w:r>
      <w:r>
        <w:rPr>
          <w:rFonts w:hint="eastAsia"/>
          <w:color w:val="auto"/>
          <w:highlight w:val="none"/>
        </w:rPr>
        <w:t>)</w:t>
      </w:r>
      <w:r>
        <w:rPr>
          <w:rFonts w:hint="eastAsia"/>
          <w:color w:val="auto"/>
          <w:highlight w:val="none"/>
        </w:rPr>
        <w:t>　</w:t>
      </w:r>
      <w:r>
        <w:rPr>
          <w:rFonts w:hint="default" w:ascii="ＭＳ 明朝" w:hAnsi="ＭＳ 明朝"/>
          <w:color w:val="auto"/>
          <w:highlight w:val="none"/>
        </w:rPr>
        <w:t>提出期限</w:t>
      </w:r>
    </w:p>
    <w:p>
      <w:pPr>
        <w:pStyle w:val="0"/>
        <w:ind w:firstLine="850" w:firstLineChars="354"/>
        <w:rPr>
          <w:rFonts w:hint="default"/>
          <w:color w:val="auto"/>
          <w:highlight w:val="none"/>
        </w:rPr>
      </w:pPr>
      <w:r>
        <w:rPr>
          <w:rFonts w:hint="eastAsia" w:ascii="ＭＳ 明朝" w:hAnsi="ＭＳ 明朝"/>
          <w:color w:val="auto"/>
          <w:highlight w:val="none"/>
        </w:rPr>
        <w:t>令和８</w:t>
      </w:r>
      <w:r>
        <w:rPr>
          <w:rFonts w:hint="default" w:ascii="ＭＳ 明朝" w:hAnsi="ＭＳ 明朝"/>
          <w:color w:val="auto"/>
          <w:highlight w:val="none"/>
        </w:rPr>
        <w:t>年</w:t>
      </w:r>
      <w:r>
        <w:rPr>
          <w:rFonts w:hint="eastAsia" w:ascii="ＭＳ 明朝" w:hAnsi="ＭＳ 明朝"/>
          <w:color w:val="auto"/>
          <w:highlight w:val="none"/>
        </w:rPr>
        <w:t>９</w:t>
      </w:r>
      <w:r>
        <w:rPr>
          <w:rFonts w:hint="default" w:ascii="ＭＳ 明朝" w:hAnsi="ＭＳ 明朝"/>
          <w:color w:val="auto"/>
          <w:highlight w:val="none"/>
        </w:rPr>
        <w:t>月</w:t>
      </w:r>
      <w:r>
        <w:rPr>
          <w:rFonts w:hint="eastAsia" w:ascii="ＭＳ 明朝" w:hAnsi="ＭＳ 明朝"/>
          <w:color w:val="auto"/>
          <w:highlight w:val="none"/>
        </w:rPr>
        <w:t>３</w:t>
      </w:r>
      <w:r>
        <w:rPr>
          <w:rFonts w:hint="default" w:ascii="ＭＳ 明朝" w:hAnsi="ＭＳ 明朝"/>
          <w:color w:val="auto"/>
          <w:highlight w:val="none"/>
        </w:rPr>
        <w:t>日</w:t>
      </w:r>
      <w:r>
        <w:rPr>
          <w:rFonts w:hint="default"/>
          <w:color w:val="auto"/>
          <w:highlight w:val="none"/>
        </w:rPr>
        <w:t>(</w:t>
      </w:r>
      <w:r>
        <w:rPr>
          <w:rFonts w:hint="eastAsia"/>
          <w:color w:val="auto"/>
          <w:highlight w:val="none"/>
        </w:rPr>
        <w:t>木</w:t>
      </w:r>
      <w:r>
        <w:rPr>
          <w:rFonts w:hint="default"/>
          <w:color w:val="auto"/>
          <w:highlight w:val="none"/>
        </w:rPr>
        <w:t>)</w:t>
      </w:r>
      <w:r>
        <w:rPr>
          <w:rFonts w:hint="default" w:ascii="ＭＳ 明朝" w:hAnsi="ＭＳ 明朝"/>
          <w:color w:val="auto"/>
          <w:highlight w:val="none"/>
        </w:rPr>
        <w:t>　午後５時</w:t>
      </w:r>
      <w:r>
        <w:rPr>
          <w:rFonts w:hint="eastAsia"/>
          <w:color w:val="auto"/>
          <w:highlight w:val="none"/>
        </w:rPr>
        <w:t>(</w:t>
      </w:r>
      <w:r>
        <w:rPr>
          <w:rFonts w:hint="eastAsia"/>
          <w:color w:val="auto"/>
          <w:highlight w:val="none"/>
        </w:rPr>
        <w:t>必着</w:t>
      </w:r>
      <w:r>
        <w:rPr>
          <w:rFonts w:hint="eastAsia"/>
          <w:color w:val="auto"/>
          <w:highlight w:val="none"/>
        </w:rPr>
        <w:t>)</w:t>
      </w:r>
    </w:p>
    <w:p>
      <w:pPr>
        <w:pStyle w:val="0"/>
        <w:ind w:firstLine="120" w:firstLineChars="50"/>
        <w:rPr>
          <w:rFonts w:hint="default"/>
          <w:color w:val="auto"/>
          <w:highlight w:val="none"/>
        </w:rPr>
      </w:pPr>
      <w:r>
        <w:rPr>
          <w:rFonts w:hint="eastAsia"/>
          <w:color w:val="auto"/>
          <w:highlight w:val="none"/>
        </w:rPr>
        <w:t>(</w:t>
      </w:r>
      <w:r>
        <w:rPr>
          <w:rFonts w:hint="eastAsia"/>
          <w:color w:val="auto"/>
          <w:highlight w:val="none"/>
        </w:rPr>
        <w:t>２</w:t>
      </w:r>
      <w:r>
        <w:rPr>
          <w:rFonts w:hint="eastAsia"/>
          <w:color w:val="auto"/>
          <w:highlight w:val="none"/>
        </w:rPr>
        <w:t>)</w:t>
      </w:r>
      <w:r>
        <w:rPr>
          <w:rFonts w:hint="eastAsia"/>
          <w:color w:val="auto"/>
          <w:highlight w:val="none"/>
        </w:rPr>
        <w:t>　</w:t>
      </w:r>
      <w:r>
        <w:rPr>
          <w:rFonts w:hint="default" w:ascii="ＭＳ 明朝" w:hAnsi="ＭＳ 明朝"/>
          <w:color w:val="auto"/>
          <w:highlight w:val="none"/>
        </w:rPr>
        <w:t>提出方法</w:t>
      </w:r>
    </w:p>
    <w:p>
      <w:pPr>
        <w:pStyle w:val="0"/>
        <w:ind w:left="566" w:leftChars="236" w:firstLine="283" w:firstLineChars="118"/>
        <w:rPr>
          <w:rFonts w:hint="default"/>
          <w:color w:val="auto"/>
          <w:highlight w:val="none"/>
        </w:rPr>
      </w:pPr>
      <w:r>
        <w:rPr>
          <w:rFonts w:hint="eastAsia"/>
          <w:color w:val="auto"/>
          <w:highlight w:val="none"/>
        </w:rPr>
        <w:t>様式４の質疑書を作成し、電子メール（</w:t>
      </w:r>
      <w:r>
        <w:rPr>
          <w:rFonts w:hint="default"/>
          <w:color w:val="auto"/>
          <w:highlight w:val="none"/>
        </w:rPr>
        <w:t>180101@ken.pref.kochi.lg.jp</w:t>
      </w:r>
      <w:r>
        <w:rPr>
          <w:rFonts w:hint="eastAsia"/>
          <w:color w:val="auto"/>
          <w:highlight w:val="none"/>
        </w:rPr>
        <w:t>）に添付のうえ送付すること。これ以外の方法</w:t>
      </w:r>
      <w:r>
        <w:rPr>
          <w:rFonts w:hint="eastAsia"/>
          <w:color w:val="auto"/>
          <w:highlight w:val="none"/>
        </w:rPr>
        <w:t>(</w:t>
      </w:r>
      <w:r>
        <w:rPr>
          <w:rFonts w:hint="eastAsia"/>
          <w:color w:val="auto"/>
          <w:highlight w:val="none"/>
        </w:rPr>
        <w:t>ＦＡＸや郵送、電話</w:t>
      </w:r>
      <w:r>
        <w:rPr>
          <w:rFonts w:hint="eastAsia"/>
          <w:color w:val="auto"/>
          <w:highlight w:val="none"/>
        </w:rPr>
        <w:t>)</w:t>
      </w:r>
      <w:r>
        <w:rPr>
          <w:rFonts w:hint="eastAsia"/>
          <w:color w:val="auto"/>
          <w:highlight w:val="none"/>
        </w:rPr>
        <w:t>による質疑には回答しない。</w:t>
      </w:r>
    </w:p>
    <w:p>
      <w:pPr>
        <w:pStyle w:val="0"/>
        <w:ind w:left="566" w:leftChars="236" w:firstLine="283" w:firstLineChars="118"/>
        <w:rPr>
          <w:rFonts w:hint="default"/>
          <w:color w:val="auto"/>
          <w:highlight w:val="none"/>
        </w:rPr>
      </w:pPr>
      <w:r>
        <w:rPr>
          <w:rFonts w:hint="eastAsia"/>
          <w:color w:val="auto"/>
          <w:highlight w:val="none"/>
        </w:rPr>
        <w:t>また、質疑書提出時には、必ず送付した旨を電話で会計管理課会計支援第二担当に伝えること。</w:t>
      </w:r>
      <w:r>
        <w:rPr>
          <w:rFonts w:hint="default"/>
          <w:color w:val="auto"/>
          <w:highlight w:val="none"/>
        </w:rPr>
        <w:t xml:space="preserve"> </w:t>
      </w:r>
    </w:p>
    <w:p>
      <w:pPr>
        <w:pStyle w:val="0"/>
        <w:ind w:firstLine="120" w:firstLineChars="50"/>
        <w:rPr>
          <w:rFonts w:hint="default"/>
          <w:color w:val="auto"/>
          <w:highlight w:val="none"/>
        </w:rPr>
      </w:pPr>
      <w:r>
        <w:rPr>
          <w:rFonts w:hint="eastAsia"/>
          <w:color w:val="auto"/>
          <w:highlight w:val="none"/>
        </w:rPr>
        <w:t>(</w:t>
      </w:r>
      <w:r>
        <w:rPr>
          <w:rFonts w:hint="eastAsia"/>
          <w:color w:val="auto"/>
          <w:highlight w:val="none"/>
        </w:rPr>
        <w:t>３</w:t>
      </w:r>
      <w:r>
        <w:rPr>
          <w:rFonts w:hint="eastAsia"/>
          <w:color w:val="auto"/>
          <w:highlight w:val="none"/>
        </w:rPr>
        <w:t>)</w:t>
      </w:r>
      <w:r>
        <w:rPr>
          <w:rFonts w:hint="eastAsia"/>
          <w:color w:val="auto"/>
          <w:highlight w:val="none"/>
        </w:rPr>
        <w:t>　質疑</w:t>
      </w:r>
      <w:r>
        <w:rPr>
          <w:rFonts w:hint="default" w:ascii="ＭＳ 明朝" w:hAnsi="ＭＳ 明朝"/>
          <w:color w:val="auto"/>
          <w:highlight w:val="none"/>
        </w:rPr>
        <w:t>に対する回答</w:t>
      </w:r>
    </w:p>
    <w:p>
      <w:pPr>
        <w:pStyle w:val="0"/>
        <w:ind w:left="566" w:leftChars="236" w:firstLine="283" w:firstLineChars="118"/>
        <w:jc w:val="left"/>
        <w:rPr>
          <w:rFonts w:hint="default"/>
          <w:color w:val="auto"/>
          <w:highlight w:val="none"/>
        </w:rPr>
      </w:pPr>
      <w:r>
        <w:rPr>
          <w:rFonts w:hint="eastAsia" w:ascii="ＭＳ 明朝" w:hAnsi="ＭＳ 明朝"/>
          <w:color w:val="auto"/>
          <w:highlight w:val="none"/>
        </w:rPr>
        <w:t>令和８</w:t>
      </w:r>
      <w:r>
        <w:rPr>
          <w:rFonts w:hint="default" w:ascii="ＭＳ 明朝" w:hAnsi="ＭＳ 明朝"/>
          <w:color w:val="auto"/>
          <w:highlight w:val="none"/>
        </w:rPr>
        <w:t>年</w:t>
      </w:r>
      <w:r>
        <w:rPr>
          <w:rFonts w:hint="eastAsia" w:ascii="ＭＳ 明朝" w:hAnsi="ＭＳ 明朝"/>
          <w:color w:val="auto"/>
          <w:highlight w:val="none"/>
        </w:rPr>
        <w:t>９</w:t>
      </w:r>
      <w:r>
        <w:rPr>
          <w:rFonts w:hint="default" w:ascii="ＭＳ 明朝" w:hAnsi="ＭＳ 明朝"/>
          <w:color w:val="auto"/>
          <w:highlight w:val="none"/>
        </w:rPr>
        <w:t>月</w:t>
      </w:r>
      <w:r>
        <w:rPr>
          <w:rFonts w:hint="eastAsia" w:ascii="ＭＳ 明朝" w:hAnsi="ＭＳ 明朝"/>
          <w:color w:val="auto"/>
          <w:highlight w:val="none"/>
        </w:rPr>
        <w:t>10</w:t>
      </w:r>
      <w:r>
        <w:rPr>
          <w:rFonts w:hint="default" w:ascii="ＭＳ 明朝" w:hAnsi="ＭＳ 明朝"/>
          <w:color w:val="auto"/>
          <w:highlight w:val="none"/>
        </w:rPr>
        <w:t>日</w:t>
      </w:r>
      <w:r>
        <w:rPr>
          <w:rFonts w:hint="eastAsia"/>
          <w:color w:val="auto"/>
          <w:highlight w:val="none"/>
        </w:rPr>
        <w:t>（木）</w:t>
      </w:r>
      <w:r>
        <w:rPr>
          <w:rFonts w:hint="default" w:ascii="ＭＳ 明朝" w:hAnsi="ＭＳ 明朝"/>
          <w:color w:val="auto"/>
          <w:highlight w:val="none"/>
        </w:rPr>
        <w:t>午後</w:t>
      </w:r>
      <w:r>
        <w:rPr>
          <w:rFonts w:hint="eastAsia"/>
          <w:color w:val="auto"/>
          <w:highlight w:val="none"/>
        </w:rPr>
        <w:t>５</w:t>
      </w:r>
      <w:r>
        <w:rPr>
          <w:rFonts w:hint="default" w:ascii="ＭＳ 明朝" w:hAnsi="ＭＳ 明朝"/>
          <w:color w:val="auto"/>
          <w:highlight w:val="none"/>
        </w:rPr>
        <w:t>時までに</w:t>
      </w:r>
      <w:r>
        <w:rPr>
          <w:rFonts w:hint="eastAsia"/>
          <w:color w:val="auto"/>
          <w:highlight w:val="none"/>
        </w:rPr>
        <w:t>高知県会計管理局会計管理課のホームページ（</w:t>
      </w:r>
      <w:r>
        <w:rPr>
          <w:rFonts w:hint="eastAsia"/>
          <w:color w:val="auto"/>
          <w:highlight w:val="none"/>
        </w:rPr>
        <w:t>https://www.pref.kochi.lg.jp/soshiki/180000/180101/</w:t>
      </w:r>
      <w:r>
        <w:rPr>
          <w:rFonts w:hint="eastAsia"/>
          <w:color w:val="auto"/>
          <w:highlight w:val="none"/>
        </w:rPr>
        <w:t>）によりまとめて閲覧に供する。　　</w:t>
      </w:r>
    </w:p>
    <w:p>
      <w:pPr>
        <w:pStyle w:val="0"/>
        <w:ind w:left="566" w:leftChars="236" w:firstLine="283" w:firstLineChars="118"/>
        <w:jc w:val="left"/>
        <w:rPr>
          <w:rFonts w:hint="default"/>
          <w:color w:val="auto"/>
          <w:highlight w:val="none"/>
        </w:rPr>
      </w:pPr>
    </w:p>
    <w:p>
      <w:pPr>
        <w:pStyle w:val="0"/>
        <w:jc w:val="left"/>
        <w:rPr>
          <w:rFonts w:hint="default"/>
          <w:color w:val="auto"/>
          <w:kern w:val="0"/>
          <w:highlight w:val="none"/>
        </w:rPr>
      </w:pPr>
      <w:r>
        <w:rPr>
          <w:rFonts w:hint="eastAsia"/>
          <w:color w:val="auto"/>
          <w:kern w:val="0"/>
          <w:highlight w:val="none"/>
        </w:rPr>
        <w:t>６</w:t>
      </w:r>
      <w:r>
        <w:rPr>
          <w:rFonts w:hint="default" w:ascii="ＭＳ 明朝" w:hAnsi="ＭＳ 明朝"/>
          <w:color w:val="auto"/>
          <w:kern w:val="0"/>
          <w:highlight w:val="none"/>
        </w:rPr>
        <w:t>　入札について</w:t>
      </w:r>
    </w:p>
    <w:p>
      <w:pPr>
        <w:pStyle w:val="0"/>
        <w:widowControl w:val="1"/>
        <w:ind w:firstLine="120" w:firstLineChars="50"/>
        <w:jc w:val="left"/>
        <w:rPr>
          <w:rFonts w:hint="default"/>
          <w:color w:val="auto"/>
          <w:highlight w:val="none"/>
        </w:rPr>
      </w:pPr>
      <w:r>
        <w:rPr>
          <w:rFonts w:hint="eastAsia"/>
          <w:color w:val="auto"/>
          <w:kern w:val="0"/>
          <w:highlight w:val="none"/>
        </w:rPr>
        <w:t>(</w:t>
      </w:r>
      <w:r>
        <w:rPr>
          <w:rFonts w:hint="eastAsia"/>
          <w:color w:val="auto"/>
          <w:kern w:val="0"/>
          <w:highlight w:val="none"/>
        </w:rPr>
        <w:t>１</w:t>
      </w:r>
      <w:r>
        <w:rPr>
          <w:rFonts w:hint="eastAsia"/>
          <w:color w:val="auto"/>
          <w:kern w:val="0"/>
          <w:highlight w:val="none"/>
        </w:rPr>
        <w:t>)</w:t>
      </w:r>
      <w:r>
        <w:rPr>
          <w:rFonts w:hint="eastAsia"/>
          <w:color w:val="auto"/>
          <w:kern w:val="0"/>
          <w:highlight w:val="none"/>
        </w:rPr>
        <w:t>　</w:t>
      </w:r>
      <w:r>
        <w:rPr>
          <w:rFonts w:hint="default" w:ascii="ＭＳ 明朝" w:hAnsi="ＭＳ 明朝"/>
          <w:color w:val="auto"/>
          <w:highlight w:val="none"/>
        </w:rPr>
        <w:t>入札執行回数</w:t>
      </w:r>
    </w:p>
    <w:p>
      <w:pPr>
        <w:pStyle w:val="0"/>
        <w:widowControl w:val="1"/>
        <w:ind w:left="564" w:leftChars="153" w:hanging="197" w:hangingChars="82"/>
        <w:jc w:val="left"/>
        <w:rPr>
          <w:rFonts w:hint="default"/>
          <w:color w:val="auto"/>
          <w:highlight w:val="none"/>
        </w:rPr>
      </w:pPr>
      <w:r>
        <w:rPr>
          <w:rFonts w:hint="default" w:ascii="ＭＳ 明朝" w:hAnsi="ＭＳ 明朝"/>
          <w:color w:val="auto"/>
          <w:highlight w:val="none"/>
        </w:rPr>
        <w:t>　　初回入札を含め、</w:t>
      </w:r>
      <w:r>
        <w:rPr>
          <w:rFonts w:hint="eastAsia"/>
          <w:color w:val="auto"/>
          <w:highlight w:val="none"/>
        </w:rPr>
        <w:t>２</w:t>
      </w:r>
      <w:r>
        <w:rPr>
          <w:rFonts w:hint="default" w:ascii="ＭＳ 明朝" w:hAnsi="ＭＳ 明朝"/>
          <w:color w:val="auto"/>
          <w:highlight w:val="none"/>
        </w:rPr>
        <w:t>回を限度とする。初回入札で予定価格の制限の範囲内で最低価格をもって有効な入札を行った者がいないときは、日時及び場所を別に定めて再度入札を行う。</w:t>
      </w:r>
    </w:p>
    <w:p>
      <w:pPr>
        <w:pStyle w:val="0"/>
        <w:widowControl w:val="1"/>
        <w:ind w:left="564" w:leftChars="60" w:hanging="420" w:hangingChars="175"/>
        <w:jc w:val="left"/>
        <w:rPr>
          <w:rFonts w:hint="default"/>
          <w:color w:val="auto"/>
          <w:kern w:val="0"/>
          <w:highlight w:val="none"/>
        </w:rPr>
      </w:pPr>
      <w:r>
        <w:rPr>
          <w:rFonts w:hint="default"/>
          <w:color w:val="auto"/>
          <w:kern w:val="0"/>
          <w:highlight w:val="none"/>
        </w:rPr>
        <w:t>(</w:t>
      </w:r>
      <w:r>
        <w:rPr>
          <w:rFonts w:hint="eastAsia"/>
          <w:color w:val="auto"/>
          <w:kern w:val="0"/>
          <w:highlight w:val="none"/>
        </w:rPr>
        <w:t>２</w:t>
      </w:r>
      <w:r>
        <w:rPr>
          <w:rFonts w:hint="default"/>
          <w:color w:val="auto"/>
          <w:kern w:val="0"/>
          <w:highlight w:val="none"/>
        </w:rPr>
        <w:t xml:space="preserve">) </w:t>
      </w:r>
      <w:r>
        <w:rPr>
          <w:rFonts w:hint="eastAsia"/>
          <w:color w:val="auto"/>
          <w:kern w:val="0"/>
          <w:highlight w:val="none"/>
        </w:rPr>
        <w:t xml:space="preserve"> </w:t>
      </w:r>
      <w:r>
        <w:rPr>
          <w:rFonts w:hint="default" w:ascii="ＭＳ 明朝" w:hAnsi="ＭＳ 明朝"/>
          <w:color w:val="auto"/>
          <w:kern w:val="0"/>
          <w:highlight w:val="none"/>
        </w:rPr>
        <w:t>再度入札を行っても、なお予定価格の制限に達した価格の入札がないときは、</w:t>
      </w:r>
      <w:r>
        <w:rPr>
          <w:rFonts w:hint="eastAsia"/>
          <w:color w:val="auto"/>
          <w:kern w:val="0"/>
          <w:highlight w:val="none"/>
        </w:rPr>
        <w:t>地</w:t>
      </w:r>
    </w:p>
    <w:p>
      <w:pPr>
        <w:pStyle w:val="0"/>
        <w:widowControl w:val="1"/>
        <w:ind w:left="564" w:leftChars="235" w:firstLine="2" w:firstLineChars="1"/>
        <w:jc w:val="left"/>
        <w:rPr>
          <w:rFonts w:hint="default"/>
          <w:color w:val="auto"/>
          <w:highlight w:val="none"/>
        </w:rPr>
      </w:pPr>
      <w:r>
        <w:rPr>
          <w:rFonts w:hint="eastAsia"/>
          <w:color w:val="auto"/>
          <w:kern w:val="0"/>
          <w:highlight w:val="none"/>
        </w:rPr>
        <w:t>方自治法施行令第</w:t>
      </w:r>
      <w:r>
        <w:rPr>
          <w:rFonts w:hint="eastAsia"/>
          <w:color w:val="auto"/>
          <w:kern w:val="0"/>
          <w:highlight w:val="none"/>
        </w:rPr>
        <w:t>167</w:t>
      </w:r>
      <w:r>
        <w:rPr>
          <w:rFonts w:hint="eastAsia"/>
          <w:color w:val="auto"/>
          <w:kern w:val="0"/>
          <w:highlight w:val="none"/>
        </w:rPr>
        <w:t>条の２第１項第８号に規定する随意契約の折衝を行うことが</w:t>
      </w:r>
    </w:p>
    <w:p>
      <w:pPr>
        <w:pStyle w:val="0"/>
        <w:widowControl w:val="1"/>
        <w:ind w:left="564" w:leftChars="235" w:firstLine="1"/>
        <w:jc w:val="left"/>
        <w:rPr>
          <w:rFonts w:hint="default"/>
          <w:color w:val="auto"/>
          <w:highlight w:val="none"/>
        </w:rPr>
      </w:pPr>
      <w:r>
        <w:rPr>
          <w:rFonts w:hint="eastAsia"/>
          <w:color w:val="auto"/>
          <w:kern w:val="0"/>
          <w:highlight w:val="none"/>
        </w:rPr>
        <w:t>ある。</w:t>
      </w:r>
    </w:p>
    <w:p>
      <w:pPr>
        <w:pStyle w:val="0"/>
        <w:tabs>
          <w:tab w:val="left" w:leader="none" w:pos="851"/>
        </w:tabs>
        <w:ind w:firstLine="120" w:firstLineChars="50"/>
        <w:jc w:val="left"/>
        <w:rPr>
          <w:rFonts w:hint="default"/>
          <w:color w:val="auto"/>
          <w:kern w:val="0"/>
          <w:highlight w:val="none"/>
        </w:rPr>
      </w:pPr>
      <w:r>
        <w:rPr>
          <w:rFonts w:hint="eastAsia"/>
          <w:color w:val="auto"/>
          <w:kern w:val="0"/>
          <w:highlight w:val="none"/>
        </w:rPr>
        <w:t>(</w:t>
      </w:r>
      <w:r>
        <w:rPr>
          <w:rFonts w:hint="eastAsia"/>
          <w:color w:val="auto"/>
          <w:kern w:val="0"/>
          <w:highlight w:val="none"/>
        </w:rPr>
        <w:t>３</w:t>
      </w:r>
      <w:r>
        <w:rPr>
          <w:rFonts w:hint="eastAsia"/>
          <w:color w:val="auto"/>
          <w:kern w:val="0"/>
          <w:highlight w:val="none"/>
        </w:rPr>
        <w:t>)</w:t>
      </w:r>
      <w:r>
        <w:rPr>
          <w:rFonts w:hint="eastAsia"/>
          <w:color w:val="auto"/>
          <w:kern w:val="0"/>
          <w:highlight w:val="none"/>
        </w:rPr>
        <w:t>　</w:t>
      </w:r>
      <w:r>
        <w:rPr>
          <w:rFonts w:hint="default" w:ascii="ＭＳ 明朝" w:hAnsi="ＭＳ 明朝"/>
          <w:color w:val="auto"/>
          <w:kern w:val="0"/>
          <w:highlight w:val="none"/>
        </w:rPr>
        <w:t>入札書の記載事項</w:t>
      </w:r>
    </w:p>
    <w:p>
      <w:pPr>
        <w:pStyle w:val="0"/>
        <w:ind w:firstLine="480" w:firstLineChars="200"/>
        <w:rPr>
          <w:rFonts w:hint="default"/>
          <w:color w:val="auto"/>
          <w:highlight w:val="none"/>
        </w:rPr>
      </w:pPr>
      <w:r>
        <w:rPr>
          <w:rFonts w:hint="default" w:ascii="ＭＳ 明朝" w:hAnsi="ＭＳ 明朝"/>
          <w:color w:val="auto"/>
          <w:highlight w:val="none"/>
        </w:rPr>
        <w:t>ア　入札年月日</w:t>
      </w:r>
      <w:r>
        <w:rPr>
          <w:rFonts w:hint="eastAsia"/>
          <w:color w:val="auto"/>
          <w:highlight w:val="none"/>
        </w:rPr>
        <w:t>（提出日又は作成日（</w:t>
      </w:r>
      <w:r>
        <w:rPr>
          <w:rFonts w:hint="eastAsia" w:ascii="ＭＳ 明朝" w:hAnsi="ＭＳ 明朝"/>
          <w:color w:val="auto"/>
          <w:highlight w:val="none"/>
        </w:rPr>
        <w:t>令和８</w:t>
      </w:r>
      <w:r>
        <w:rPr>
          <w:rFonts w:hint="eastAsia"/>
          <w:color w:val="auto"/>
          <w:highlight w:val="none"/>
        </w:rPr>
        <w:t>年８月</w:t>
      </w:r>
      <w:r>
        <w:rPr>
          <w:rFonts w:hint="eastAsia"/>
          <w:color w:val="auto"/>
          <w:highlight w:val="none"/>
        </w:rPr>
        <w:t>28</w:t>
      </w:r>
      <w:r>
        <w:rPr>
          <w:rFonts w:hint="eastAsia"/>
          <w:color w:val="auto"/>
          <w:highlight w:val="none"/>
        </w:rPr>
        <w:t>日から同年９月</w:t>
      </w:r>
      <w:r>
        <w:rPr>
          <w:rFonts w:hint="eastAsia"/>
          <w:color w:val="auto"/>
          <w:highlight w:val="none"/>
        </w:rPr>
        <w:t>29</w:t>
      </w:r>
      <w:r>
        <w:rPr>
          <w:rFonts w:hint="eastAsia"/>
          <w:color w:val="auto"/>
          <w:highlight w:val="none"/>
        </w:rPr>
        <w:t>日までの間））</w:t>
      </w:r>
    </w:p>
    <w:p>
      <w:pPr>
        <w:pStyle w:val="0"/>
        <w:ind w:left="720" w:leftChars="200" w:hanging="240" w:hangingChars="100"/>
        <w:rPr>
          <w:rFonts w:hint="default"/>
          <w:color w:val="auto"/>
          <w:highlight w:val="none"/>
        </w:rPr>
      </w:pPr>
      <w:r>
        <w:rPr>
          <w:rFonts w:hint="default" w:ascii="ＭＳ 明朝" w:hAnsi="ＭＳ 明朝"/>
          <w:color w:val="auto"/>
          <w:highlight w:val="none"/>
        </w:rPr>
        <w:t>イ　入札参加者の住所、氏名</w:t>
      </w:r>
      <w:r>
        <w:rPr>
          <w:rFonts w:hint="default"/>
          <w:color w:val="auto"/>
          <w:highlight w:val="none"/>
        </w:rPr>
        <w:t>(</w:t>
      </w:r>
      <w:r>
        <w:rPr>
          <w:rFonts w:hint="default" w:ascii="ＭＳ 明朝" w:hAnsi="ＭＳ 明朝"/>
          <w:color w:val="auto"/>
          <w:highlight w:val="none"/>
        </w:rPr>
        <w:t>法人の場合は、その所在地、名称又は商号及び代表者の職名、氏名</w:t>
      </w:r>
      <w:r>
        <w:rPr>
          <w:rFonts w:hint="default"/>
          <w:color w:val="auto"/>
          <w:highlight w:val="none"/>
        </w:rPr>
        <w:t>)</w:t>
      </w:r>
      <w:r>
        <w:rPr>
          <w:rFonts w:hint="default" w:ascii="ＭＳ 明朝" w:hAnsi="ＭＳ 明朝"/>
          <w:color w:val="auto"/>
          <w:highlight w:val="none"/>
        </w:rPr>
        <w:t>及び押印</w:t>
      </w:r>
      <w:r>
        <w:rPr>
          <w:rFonts w:hint="default"/>
          <w:color w:val="auto"/>
          <w:highlight w:val="none"/>
        </w:rPr>
        <w:t>(</w:t>
      </w:r>
      <w:r>
        <w:rPr>
          <w:rFonts w:hint="default" w:ascii="ＭＳ 明朝" w:hAnsi="ＭＳ 明朝"/>
          <w:color w:val="auto"/>
          <w:highlight w:val="none"/>
        </w:rPr>
        <w:t>法人の場合は、代表者印の押印</w:t>
      </w:r>
      <w:r>
        <w:rPr>
          <w:rFonts w:hint="default"/>
          <w:color w:val="auto"/>
          <w:highlight w:val="none"/>
        </w:rPr>
        <w:t>)</w:t>
      </w:r>
    </w:p>
    <w:p>
      <w:pPr>
        <w:pStyle w:val="0"/>
        <w:ind w:firstLine="480" w:firstLineChars="200"/>
        <w:rPr>
          <w:rFonts w:hint="default"/>
          <w:color w:val="auto"/>
          <w:highlight w:val="none"/>
        </w:rPr>
      </w:pPr>
      <w:r>
        <w:rPr>
          <w:rFonts w:hint="default" w:ascii="ＭＳ 明朝" w:hAnsi="ＭＳ 明朝"/>
          <w:color w:val="auto"/>
          <w:highlight w:val="none"/>
        </w:rPr>
        <w:t>ウ　代理人が入札する場合は、入札参加者の住所、氏名並びに代理人であることの表</w:t>
      </w:r>
    </w:p>
    <w:p>
      <w:pPr>
        <w:pStyle w:val="0"/>
        <w:ind w:firstLine="720" w:firstLineChars="300"/>
        <w:rPr>
          <w:rFonts w:hint="default"/>
          <w:color w:val="auto"/>
          <w:highlight w:val="none"/>
        </w:rPr>
      </w:pPr>
      <w:r>
        <w:rPr>
          <w:rFonts w:hint="default" w:ascii="ＭＳ 明朝" w:hAnsi="ＭＳ 明朝"/>
          <w:color w:val="auto"/>
          <w:highlight w:val="none"/>
        </w:rPr>
        <w:t>示、並びに当該代理人の住所、氏名及び押印</w:t>
      </w:r>
    </w:p>
    <w:p>
      <w:pPr>
        <w:pStyle w:val="0"/>
        <w:ind w:firstLine="960" w:firstLineChars="400"/>
        <w:rPr>
          <w:rFonts w:hint="default"/>
          <w:color w:val="auto"/>
          <w:highlight w:val="none"/>
        </w:rPr>
      </w:pPr>
      <w:r>
        <w:rPr>
          <w:rFonts w:hint="default" w:ascii="ＭＳ 明朝" w:hAnsi="ＭＳ 明朝"/>
          <w:color w:val="auto"/>
          <w:highlight w:val="none"/>
        </w:rPr>
        <w:t>代理人が入札する場合は、委任状を提出しなければならない。</w:t>
      </w:r>
    </w:p>
    <w:p>
      <w:pPr>
        <w:pStyle w:val="0"/>
        <w:ind w:firstLine="480" w:firstLineChars="200"/>
        <w:rPr>
          <w:rFonts w:hint="default"/>
          <w:color w:val="auto"/>
          <w:highlight w:val="none"/>
        </w:rPr>
      </w:pPr>
      <w:r>
        <w:rPr>
          <w:rFonts w:hint="default" w:ascii="ＭＳ 明朝" w:hAnsi="ＭＳ 明朝"/>
          <w:color w:val="auto"/>
          <w:highlight w:val="none"/>
        </w:rPr>
        <w:t>エ　入札金額</w:t>
      </w:r>
    </w:p>
    <w:p>
      <w:pPr>
        <w:pStyle w:val="0"/>
        <w:ind w:firstLine="480" w:firstLineChars="200"/>
        <w:jc w:val="left"/>
        <w:rPr>
          <w:rFonts w:hint="default"/>
          <w:color w:val="auto"/>
          <w:highlight w:val="none"/>
        </w:rPr>
      </w:pPr>
      <w:r>
        <w:rPr>
          <w:rFonts w:hint="default" w:ascii="ＭＳ 明朝" w:hAnsi="ＭＳ 明朝"/>
          <w:color w:val="auto"/>
          <w:highlight w:val="none"/>
        </w:rPr>
        <w:t>オ</w:t>
      </w:r>
      <w:r>
        <w:rPr>
          <w:rFonts w:hint="default"/>
          <w:color w:val="auto"/>
          <w:highlight w:val="none"/>
        </w:rPr>
        <w:t xml:space="preserve"> </w:t>
      </w:r>
      <w:r>
        <w:rPr>
          <w:rFonts w:hint="eastAsia"/>
          <w:color w:val="auto"/>
          <w:highlight w:val="none"/>
        </w:rPr>
        <w:t xml:space="preserve"> </w:t>
      </w:r>
      <w:r>
        <w:rPr>
          <w:rFonts w:hint="default" w:ascii="ＭＳ 明朝" w:hAnsi="ＭＳ 明朝"/>
          <w:color w:val="auto"/>
          <w:highlight w:val="none"/>
        </w:rPr>
        <w:t>件名</w:t>
      </w:r>
    </w:p>
    <w:p>
      <w:pPr>
        <w:pStyle w:val="0"/>
        <w:ind w:left="720" w:leftChars="200" w:hanging="240" w:hangingChars="100"/>
        <w:jc w:val="left"/>
        <w:rPr>
          <w:rFonts w:hint="default"/>
          <w:color w:val="auto"/>
          <w:highlight w:val="none"/>
        </w:rPr>
      </w:pPr>
      <w:r>
        <w:rPr>
          <w:rFonts w:hint="eastAsia" w:ascii="ＭＳ 明朝" w:hAnsi="ＭＳ 明朝"/>
          <w:color w:val="auto"/>
          <w:highlight w:val="none"/>
        </w:rPr>
        <w:t>カ　入札書及び年間総額内訳書は</w:t>
      </w:r>
      <w:r>
        <w:rPr>
          <w:rFonts w:hint="eastAsia" w:ascii="ＭＳ 明朝" w:hAnsi="ＭＳ 明朝"/>
          <w:color w:val="auto"/>
          <w:highlight w:val="none"/>
        </w:rPr>
        <w:t>A</w:t>
      </w:r>
      <w:r>
        <w:rPr>
          <w:rFonts w:hint="eastAsia" w:ascii="ＭＳ 明朝" w:hAnsi="ＭＳ 明朝"/>
          <w:color w:val="auto"/>
          <w:highlight w:val="none"/>
        </w:rPr>
        <w:t>４サイズで作成すること。</w:t>
      </w:r>
    </w:p>
    <w:p>
      <w:pPr>
        <w:pStyle w:val="0"/>
        <w:ind w:leftChars="0" w:firstLineChars="0"/>
        <w:jc w:val="left"/>
        <w:rPr>
          <w:rFonts w:hint="default"/>
          <w:color w:val="auto"/>
          <w:highlight w:val="none"/>
        </w:rPr>
      </w:pPr>
      <w:r>
        <w:rPr>
          <w:rFonts w:hint="eastAsia"/>
          <w:color w:val="auto"/>
          <w:highlight w:val="none"/>
        </w:rPr>
        <w:t>(</w:t>
      </w:r>
      <w:r>
        <w:rPr>
          <w:rFonts w:hint="eastAsia"/>
          <w:color w:val="auto"/>
          <w:highlight w:val="none"/>
        </w:rPr>
        <w:t>４</w:t>
      </w:r>
      <w:r>
        <w:rPr>
          <w:rFonts w:hint="eastAsia"/>
          <w:color w:val="auto"/>
          <w:highlight w:val="none"/>
        </w:rPr>
        <w:t>)</w:t>
      </w:r>
      <w:r>
        <w:rPr>
          <w:rFonts w:hint="eastAsia"/>
          <w:color w:val="auto"/>
          <w:highlight w:val="none"/>
        </w:rPr>
        <w:t>　</w:t>
      </w:r>
      <w:r>
        <w:rPr>
          <w:rFonts w:hint="default" w:ascii="ＭＳ 明朝" w:hAnsi="ＭＳ 明朝"/>
          <w:color w:val="auto"/>
          <w:highlight w:val="none"/>
        </w:rPr>
        <w:t>入札封筒の作成方法</w:t>
      </w:r>
    </w:p>
    <w:p>
      <w:pPr>
        <w:pStyle w:val="0"/>
        <w:ind w:left="566" w:leftChars="236" w:firstLine="262" w:firstLineChars="109"/>
        <w:rPr>
          <w:rFonts w:hint="default"/>
          <w:color w:val="auto"/>
          <w:kern w:val="0"/>
          <w:highlight w:val="none"/>
        </w:rPr>
      </w:pPr>
      <w:r>
        <w:rPr>
          <w:rFonts w:hint="default" w:ascii="ＭＳ 明朝" w:hAnsi="ＭＳ 明朝"/>
          <w:color w:val="auto"/>
          <w:kern w:val="0"/>
          <w:highlight w:val="none"/>
        </w:rPr>
        <w:t>入札書及び年間総額内訳書を封筒に入れて封かんし、当該封筒の表面に</w:t>
      </w:r>
      <w:r>
        <w:rPr>
          <w:rFonts w:hint="eastAsia"/>
          <w:color w:val="auto"/>
          <w:kern w:val="0"/>
          <w:highlight w:val="none"/>
        </w:rPr>
        <w:t>件名及び会社名</w:t>
      </w:r>
      <w:r>
        <w:rPr>
          <w:rFonts w:hint="default" w:ascii="ＭＳ 明朝" w:hAnsi="ＭＳ 明朝"/>
          <w:color w:val="auto"/>
          <w:kern w:val="0"/>
          <w:highlight w:val="none"/>
        </w:rPr>
        <w:t>を記載すること。</w:t>
      </w:r>
    </w:p>
    <w:p>
      <w:pPr>
        <w:pStyle w:val="0"/>
        <w:ind w:left="566" w:leftChars="236" w:firstLine="283" w:firstLineChars="118"/>
        <w:jc w:val="left"/>
        <w:rPr>
          <w:rFonts w:hint="default"/>
          <w:color w:val="auto"/>
          <w:kern w:val="0"/>
          <w:highlight w:val="none"/>
        </w:rPr>
      </w:pPr>
      <w:r>
        <w:rPr>
          <w:rFonts w:hint="eastAsia"/>
          <w:color w:val="auto"/>
          <w:kern w:val="0"/>
          <w:highlight w:val="none"/>
        </w:rPr>
        <w:t>なお、詳細については、</w:t>
      </w:r>
      <w:r>
        <w:rPr>
          <w:rFonts w:hint="eastAsia"/>
          <w:color w:val="auto"/>
          <w:highlight w:val="none"/>
        </w:rPr>
        <w:t>別添「入札参加申請書等及び入札書等の送付の仕方について」を参照のこと。</w:t>
      </w:r>
    </w:p>
    <w:p>
      <w:pPr>
        <w:pStyle w:val="0"/>
        <w:ind w:firstLine="120" w:firstLineChars="50"/>
        <w:jc w:val="left"/>
        <w:rPr>
          <w:rFonts w:hint="default"/>
          <w:color w:val="auto"/>
          <w:kern w:val="0"/>
          <w:highlight w:val="none"/>
        </w:rPr>
      </w:pPr>
      <w:r>
        <w:rPr>
          <w:rFonts w:hint="eastAsia"/>
          <w:color w:val="auto"/>
          <w:kern w:val="0"/>
          <w:highlight w:val="none"/>
        </w:rPr>
        <w:t>(</w:t>
      </w:r>
      <w:r>
        <w:rPr>
          <w:rFonts w:hint="eastAsia"/>
          <w:color w:val="auto"/>
          <w:kern w:val="0"/>
          <w:highlight w:val="none"/>
        </w:rPr>
        <w:t>５</w:t>
      </w:r>
      <w:r>
        <w:rPr>
          <w:rFonts w:hint="eastAsia"/>
          <w:color w:val="auto"/>
          <w:kern w:val="0"/>
          <w:highlight w:val="none"/>
        </w:rPr>
        <w:t>)</w:t>
      </w:r>
      <w:r>
        <w:rPr>
          <w:rFonts w:hint="eastAsia"/>
          <w:color w:val="auto"/>
          <w:kern w:val="0"/>
          <w:highlight w:val="none"/>
        </w:rPr>
        <w:t>　</w:t>
      </w:r>
      <w:r>
        <w:rPr>
          <w:rFonts w:hint="default" w:ascii="ＭＳ 明朝" w:hAnsi="ＭＳ 明朝"/>
          <w:color w:val="auto"/>
          <w:kern w:val="0"/>
          <w:highlight w:val="none"/>
        </w:rPr>
        <w:t>留意事項</w:t>
      </w:r>
    </w:p>
    <w:p>
      <w:pPr>
        <w:pStyle w:val="0"/>
        <w:ind w:left="720" w:leftChars="200" w:hanging="240" w:hangingChars="100"/>
        <w:jc w:val="left"/>
        <w:rPr>
          <w:rFonts w:hint="default"/>
          <w:color w:val="auto"/>
          <w:kern w:val="0"/>
          <w:highlight w:val="none"/>
        </w:rPr>
      </w:pPr>
      <w:r>
        <w:rPr>
          <w:rFonts w:hint="default" w:ascii="ＭＳ 明朝" w:hAnsi="ＭＳ 明朝"/>
          <w:color w:val="auto"/>
          <w:kern w:val="0"/>
          <w:highlight w:val="none"/>
        </w:rPr>
        <w:t>ア　入札者は、その提出した入札書の取り換え、変更又は取消をすることはできない。</w:t>
      </w:r>
    </w:p>
    <w:p>
      <w:pPr>
        <w:pStyle w:val="0"/>
        <w:ind w:left="708" w:hanging="708" w:hangingChars="295"/>
        <w:jc w:val="left"/>
        <w:rPr>
          <w:rFonts w:hint="default"/>
          <w:color w:val="auto"/>
          <w:kern w:val="0"/>
          <w:highlight w:val="none"/>
        </w:rPr>
      </w:pPr>
      <w:r>
        <w:rPr>
          <w:rFonts w:hint="default" w:ascii="ＭＳ 明朝" w:hAnsi="ＭＳ 明朝"/>
          <w:color w:val="auto"/>
          <w:kern w:val="0"/>
          <w:highlight w:val="none"/>
        </w:rPr>
        <w:t>　　イ　入札金額は、</w:t>
      </w:r>
      <w:r>
        <w:rPr>
          <w:rFonts w:hint="eastAsia"/>
          <w:color w:val="auto"/>
          <w:kern w:val="0"/>
          <w:highlight w:val="none"/>
        </w:rPr>
        <w:t>１</w:t>
      </w:r>
      <w:r>
        <w:rPr>
          <w:rFonts w:hint="default" w:ascii="ＭＳ 明朝" w:hAnsi="ＭＳ 明朝"/>
          <w:color w:val="auto"/>
          <w:kern w:val="0"/>
          <w:highlight w:val="none"/>
        </w:rPr>
        <w:t>円未満の端数をつけることはできない。</w:t>
      </w:r>
      <w:r>
        <w:rPr>
          <w:rFonts w:hint="eastAsia"/>
          <w:color w:val="auto"/>
          <w:kern w:val="0"/>
          <w:highlight w:val="none"/>
        </w:rPr>
        <w:t>１</w:t>
      </w:r>
      <w:r>
        <w:rPr>
          <w:rFonts w:hint="default" w:ascii="ＭＳ 明朝" w:hAnsi="ＭＳ 明朝"/>
          <w:color w:val="auto"/>
          <w:kern w:val="0"/>
          <w:highlight w:val="none"/>
        </w:rPr>
        <w:t>円未満の端数を付けた場合は、その端数の金額は記載のないものとして取り扱う。</w:t>
      </w:r>
    </w:p>
    <w:p>
      <w:pPr>
        <w:pStyle w:val="0"/>
        <w:ind w:left="708" w:hanging="708" w:hangingChars="295"/>
        <w:jc w:val="left"/>
        <w:rPr>
          <w:rFonts w:hint="default"/>
          <w:color w:val="auto"/>
          <w:kern w:val="0"/>
          <w:highlight w:val="none"/>
        </w:rPr>
      </w:pPr>
      <w:r>
        <w:rPr>
          <w:rFonts w:hint="default" w:ascii="ＭＳ 明朝" w:hAnsi="ＭＳ 明朝"/>
          <w:color w:val="auto"/>
          <w:kern w:val="0"/>
          <w:highlight w:val="none"/>
        </w:rPr>
        <w:t>　　ウ　入札書の記載事項について訂正又は加筆した時は、その箇所に押印しなければならない。ただし、金額は訂正することができない。</w:t>
      </w:r>
    </w:p>
    <w:p>
      <w:pPr>
        <w:pStyle w:val="0"/>
        <w:ind w:left="720" w:leftChars="200" w:hanging="240" w:hangingChars="100"/>
        <w:jc w:val="left"/>
        <w:rPr>
          <w:rFonts w:hint="default"/>
          <w:color w:val="auto"/>
          <w:kern w:val="0"/>
          <w:highlight w:val="none"/>
        </w:rPr>
      </w:pPr>
      <w:r>
        <w:rPr>
          <w:rFonts w:hint="eastAsia"/>
          <w:color w:val="auto"/>
          <w:kern w:val="0"/>
          <w:highlight w:val="none"/>
        </w:rPr>
        <w:t>エ　年間総額内訳書は、入札書と</w:t>
      </w:r>
      <w:r>
        <w:rPr>
          <w:rFonts w:hint="eastAsia" w:ascii="ＭＳ 明朝" w:hAnsi="ＭＳ 明朝"/>
          <w:color w:val="auto"/>
          <w:highlight w:val="none"/>
        </w:rPr>
        <w:t>ホチキス止めにした後、</w:t>
      </w:r>
      <w:r>
        <w:rPr>
          <w:rFonts w:hint="eastAsia"/>
          <w:color w:val="auto"/>
          <w:kern w:val="0"/>
          <w:highlight w:val="none"/>
        </w:rPr>
        <w:t>代表者印で割印をすること。</w:t>
      </w:r>
    </w:p>
    <w:p>
      <w:pPr>
        <w:pStyle w:val="0"/>
        <w:ind w:left="708" w:hanging="708" w:hangingChars="295"/>
        <w:jc w:val="left"/>
        <w:rPr>
          <w:rFonts w:hint="default"/>
          <w:color w:val="auto"/>
          <w:kern w:val="0"/>
          <w:highlight w:val="none"/>
        </w:rPr>
      </w:pPr>
      <w:r>
        <w:rPr>
          <w:rFonts w:hint="default" w:ascii="ＭＳ 明朝" w:hAnsi="ＭＳ 明朝"/>
          <w:color w:val="auto"/>
          <w:kern w:val="0"/>
          <w:highlight w:val="none"/>
        </w:rPr>
        <w:t>　　</w:t>
      </w:r>
      <w:r>
        <w:rPr>
          <w:rFonts w:hint="eastAsia"/>
          <w:color w:val="auto"/>
          <w:kern w:val="0"/>
          <w:highlight w:val="none"/>
        </w:rPr>
        <w:t>オ</w:t>
      </w:r>
      <w:r>
        <w:rPr>
          <w:rFonts w:hint="default" w:ascii="ＭＳ 明朝" w:hAnsi="ＭＳ 明朝"/>
          <w:color w:val="auto"/>
          <w:kern w:val="0"/>
          <w:highlight w:val="none"/>
        </w:rPr>
        <w:t>　入札公告等の記載以外の事項は、</w:t>
      </w:r>
      <w:r>
        <w:rPr>
          <w:rFonts w:hint="eastAsia"/>
          <w:color w:val="auto"/>
          <w:kern w:val="0"/>
          <w:highlight w:val="none"/>
        </w:rPr>
        <w:t>別紙「電力需給契約にかかる</w:t>
      </w:r>
      <w:r>
        <w:rPr>
          <w:rFonts w:hint="default" w:ascii="ＭＳ 明朝" w:hAnsi="ＭＳ 明朝"/>
          <w:color w:val="auto"/>
          <w:kern w:val="0"/>
          <w:highlight w:val="none"/>
        </w:rPr>
        <w:t>一般競争入札心得</w:t>
      </w:r>
      <w:r>
        <w:rPr>
          <w:rFonts w:hint="eastAsia"/>
          <w:color w:val="auto"/>
          <w:kern w:val="0"/>
          <w:highlight w:val="none"/>
        </w:rPr>
        <w:t>」</w:t>
      </w:r>
      <w:r>
        <w:rPr>
          <w:rFonts w:hint="default" w:ascii="ＭＳ 明朝" w:hAnsi="ＭＳ 明朝"/>
          <w:color w:val="auto"/>
          <w:kern w:val="0"/>
          <w:highlight w:val="none"/>
        </w:rPr>
        <w:t>による。</w:t>
      </w:r>
    </w:p>
    <w:p>
      <w:pPr>
        <w:pStyle w:val="0"/>
        <w:ind w:left="142" w:leftChars="59"/>
        <w:jc w:val="left"/>
        <w:rPr>
          <w:rFonts w:hint="default"/>
          <w:color w:val="auto"/>
          <w:kern w:val="0"/>
          <w:highlight w:val="none"/>
        </w:rPr>
      </w:pPr>
      <w:r>
        <w:rPr>
          <w:rFonts w:hint="eastAsia"/>
          <w:color w:val="auto"/>
          <w:kern w:val="0"/>
          <w:highlight w:val="none"/>
        </w:rPr>
        <w:t>(</w:t>
      </w:r>
      <w:r>
        <w:rPr>
          <w:rFonts w:hint="eastAsia"/>
          <w:color w:val="auto"/>
          <w:kern w:val="0"/>
          <w:highlight w:val="none"/>
        </w:rPr>
        <w:t>６</w:t>
      </w:r>
      <w:r>
        <w:rPr>
          <w:rFonts w:hint="eastAsia"/>
          <w:color w:val="auto"/>
          <w:kern w:val="0"/>
          <w:highlight w:val="none"/>
        </w:rPr>
        <w:t>)</w:t>
      </w:r>
      <w:r>
        <w:rPr>
          <w:rFonts w:hint="eastAsia"/>
          <w:color w:val="auto"/>
          <w:kern w:val="0"/>
          <w:highlight w:val="none"/>
        </w:rPr>
        <w:t>　</w:t>
      </w:r>
      <w:r>
        <w:rPr>
          <w:rFonts w:hint="default" w:ascii="ＭＳ 明朝" w:hAnsi="ＭＳ 明朝"/>
          <w:color w:val="auto"/>
          <w:kern w:val="0"/>
          <w:highlight w:val="none"/>
        </w:rPr>
        <w:t>入札の延期等</w:t>
      </w:r>
    </w:p>
    <w:p>
      <w:pPr>
        <w:pStyle w:val="0"/>
        <w:ind w:left="240" w:leftChars="100" w:firstLine="610" w:firstLineChars="254"/>
        <w:jc w:val="left"/>
        <w:rPr>
          <w:rFonts w:hint="default"/>
          <w:color w:val="auto"/>
          <w:kern w:val="0"/>
          <w:highlight w:val="none"/>
        </w:rPr>
      </w:pPr>
      <w:r>
        <w:rPr>
          <w:rFonts w:hint="default" w:ascii="ＭＳ 明朝" w:hAnsi="ＭＳ 明朝"/>
          <w:color w:val="auto"/>
          <w:kern w:val="0"/>
          <w:highlight w:val="none"/>
        </w:rPr>
        <w:t>次のいずれかに該当する場合は、入札の執行を延期又は取り止めることがある。</w:t>
      </w:r>
    </w:p>
    <w:p>
      <w:pPr>
        <w:pStyle w:val="0"/>
        <w:ind w:left="450"/>
        <w:jc w:val="left"/>
        <w:rPr>
          <w:rFonts w:hint="default"/>
          <w:color w:val="auto"/>
          <w:kern w:val="0"/>
          <w:highlight w:val="none"/>
        </w:rPr>
      </w:pPr>
      <w:r>
        <w:rPr>
          <w:rFonts w:hint="default" w:ascii="ＭＳ 明朝" w:hAnsi="ＭＳ 明朝"/>
          <w:color w:val="auto"/>
          <w:kern w:val="0"/>
          <w:highlight w:val="none"/>
        </w:rPr>
        <w:t>ア　天災その他やむを得ない理由があると認められるとき。</w:t>
      </w:r>
    </w:p>
    <w:p>
      <w:pPr>
        <w:pStyle w:val="0"/>
        <w:ind w:left="450"/>
        <w:jc w:val="left"/>
        <w:rPr>
          <w:rFonts w:hint="default"/>
          <w:color w:val="auto"/>
          <w:kern w:val="0"/>
          <w:highlight w:val="none"/>
        </w:rPr>
      </w:pPr>
      <w:r>
        <w:rPr>
          <w:rFonts w:hint="default" w:ascii="ＭＳ 明朝" w:hAnsi="ＭＳ 明朝"/>
          <w:color w:val="auto"/>
          <w:kern w:val="0"/>
          <w:highlight w:val="none"/>
        </w:rPr>
        <w:t>イ　入札を公正に執行することができない事情があると認められるとき。</w:t>
      </w:r>
    </w:p>
    <w:p>
      <w:pPr>
        <w:pStyle w:val="0"/>
        <w:jc w:val="left"/>
        <w:rPr>
          <w:rFonts w:hint="default"/>
          <w:color w:val="auto"/>
          <w:kern w:val="0"/>
          <w:highlight w:val="none"/>
        </w:rPr>
      </w:pPr>
    </w:p>
    <w:p>
      <w:pPr>
        <w:pStyle w:val="0"/>
        <w:jc w:val="left"/>
        <w:rPr>
          <w:rFonts w:hint="default"/>
          <w:color w:val="auto"/>
          <w:kern w:val="0"/>
          <w:highlight w:val="none"/>
        </w:rPr>
      </w:pPr>
      <w:r>
        <w:rPr>
          <w:rFonts w:hint="eastAsia"/>
          <w:color w:val="auto"/>
          <w:kern w:val="0"/>
          <w:highlight w:val="none"/>
        </w:rPr>
        <w:t>７</w:t>
      </w:r>
      <w:r>
        <w:rPr>
          <w:rFonts w:hint="default" w:ascii="ＭＳ 明朝" w:hAnsi="ＭＳ 明朝"/>
          <w:color w:val="auto"/>
          <w:kern w:val="0"/>
          <w:highlight w:val="none"/>
        </w:rPr>
        <w:t>　開札の日時及び場所</w:t>
      </w:r>
    </w:p>
    <w:p>
      <w:pPr>
        <w:pStyle w:val="0"/>
        <w:overflowPunct w:val="0"/>
        <w:autoSpaceDE w:val="0"/>
        <w:autoSpaceDN w:val="0"/>
        <w:rPr>
          <w:rFonts w:hint="default"/>
          <w:color w:val="auto"/>
          <w:highlight w:val="none"/>
        </w:rPr>
      </w:pPr>
      <w:r>
        <w:rPr>
          <w:rFonts w:hint="eastAsia"/>
          <w:color w:val="auto"/>
          <w:highlight w:val="none"/>
        </w:rPr>
        <w:t xml:space="preserve"> (</w:t>
      </w:r>
      <w:r>
        <w:rPr>
          <w:rFonts w:hint="eastAsia"/>
          <w:color w:val="auto"/>
          <w:highlight w:val="none"/>
        </w:rPr>
        <w:t>１</w:t>
      </w:r>
      <w:r>
        <w:rPr>
          <w:rFonts w:hint="eastAsia"/>
          <w:color w:val="auto"/>
          <w:highlight w:val="none"/>
        </w:rPr>
        <w:t>)</w:t>
      </w:r>
      <w:r>
        <w:rPr>
          <w:rFonts w:hint="eastAsia"/>
          <w:color w:val="auto"/>
          <w:highlight w:val="none"/>
        </w:rPr>
        <w:t>　日時　</w:t>
      </w:r>
      <w:r>
        <w:rPr>
          <w:rFonts w:hint="eastAsia" w:ascii="ＭＳ 明朝" w:hAnsi="ＭＳ 明朝"/>
          <w:color w:val="auto"/>
          <w:highlight w:val="none"/>
        </w:rPr>
        <w:t>令和８</w:t>
      </w:r>
      <w:r>
        <w:rPr>
          <w:rFonts w:hint="eastAsia"/>
          <w:color w:val="auto"/>
          <w:highlight w:val="none"/>
        </w:rPr>
        <w:t>年</w:t>
      </w:r>
      <w:r>
        <w:rPr>
          <w:rFonts w:hint="eastAsia"/>
          <w:color w:val="auto"/>
          <w:highlight w:val="none"/>
        </w:rPr>
        <w:t>10</w:t>
      </w:r>
      <w:r>
        <w:rPr>
          <w:rFonts w:hint="eastAsia"/>
          <w:color w:val="auto"/>
          <w:highlight w:val="none"/>
        </w:rPr>
        <w:t>月７日（水）　午後２時</w:t>
      </w:r>
    </w:p>
    <w:p>
      <w:pPr>
        <w:pStyle w:val="0"/>
        <w:overflowPunct w:val="0"/>
        <w:autoSpaceDE w:val="0"/>
        <w:autoSpaceDN w:val="0"/>
        <w:rPr>
          <w:rFonts w:hint="default"/>
          <w:color w:val="auto"/>
          <w:highlight w:val="none"/>
        </w:rPr>
      </w:pPr>
      <w:r>
        <w:rPr>
          <w:rFonts w:hint="eastAsia"/>
          <w:color w:val="auto"/>
          <w:highlight w:val="none"/>
        </w:rPr>
        <w:t xml:space="preserve"> (</w:t>
      </w:r>
      <w:r>
        <w:rPr>
          <w:rFonts w:hint="eastAsia"/>
          <w:color w:val="auto"/>
          <w:highlight w:val="none"/>
        </w:rPr>
        <w:t>２</w:t>
      </w:r>
      <w:r>
        <w:rPr>
          <w:rFonts w:hint="eastAsia"/>
          <w:color w:val="auto"/>
          <w:highlight w:val="none"/>
        </w:rPr>
        <w:t>)</w:t>
      </w:r>
      <w:r>
        <w:rPr>
          <w:rFonts w:hint="eastAsia"/>
          <w:color w:val="auto"/>
          <w:highlight w:val="none"/>
        </w:rPr>
        <w:t>　場所　高知県高知市丸ノ内一丁目２番</w:t>
      </w:r>
      <w:r>
        <w:rPr>
          <w:rFonts w:hint="eastAsia"/>
          <w:color w:val="auto"/>
          <w:highlight w:val="none"/>
        </w:rPr>
        <w:t>20</w:t>
      </w:r>
      <w:r>
        <w:rPr>
          <w:rFonts w:hint="eastAsia"/>
          <w:color w:val="auto"/>
          <w:highlight w:val="none"/>
        </w:rPr>
        <w:t>号　高知県庁本庁舎地下第１会議室</w:t>
      </w:r>
    </w:p>
    <w:p>
      <w:pPr>
        <w:pStyle w:val="0"/>
        <w:overflowPunct w:val="0"/>
        <w:autoSpaceDE w:val="0"/>
        <w:autoSpaceDN w:val="0"/>
        <w:rPr>
          <w:rFonts w:hint="default"/>
          <w:color w:val="auto"/>
          <w:highlight w:val="none"/>
        </w:rPr>
      </w:pPr>
      <w:r>
        <w:rPr>
          <w:rFonts w:hint="eastAsia"/>
          <w:color w:val="auto"/>
          <w:highlight w:val="none"/>
        </w:rPr>
        <w:t>　　　</w:t>
      </w:r>
      <w:r>
        <w:rPr>
          <w:rFonts w:hint="eastAsia"/>
          <w:color w:val="auto"/>
          <w:highlight w:val="none"/>
          <w:u w:val="none" w:color="auto"/>
        </w:rPr>
        <w:t>※　郵送による入札のため、立ち会いは不要。</w:t>
      </w:r>
    </w:p>
    <w:p>
      <w:pPr>
        <w:pStyle w:val="0"/>
        <w:jc w:val="left"/>
        <w:rPr>
          <w:rFonts w:hint="default"/>
          <w:color w:val="auto"/>
          <w:kern w:val="0"/>
          <w:highlight w:val="none"/>
        </w:rPr>
      </w:pPr>
    </w:p>
    <w:p>
      <w:pPr>
        <w:pStyle w:val="0"/>
        <w:jc w:val="left"/>
        <w:rPr>
          <w:rFonts w:hint="default"/>
          <w:color w:val="auto"/>
          <w:kern w:val="0"/>
          <w:highlight w:val="none"/>
        </w:rPr>
      </w:pPr>
      <w:r>
        <w:rPr>
          <w:rFonts w:hint="eastAsia"/>
          <w:color w:val="auto"/>
          <w:kern w:val="0"/>
          <w:highlight w:val="none"/>
        </w:rPr>
        <w:t>８</w:t>
      </w:r>
      <w:r>
        <w:rPr>
          <w:rFonts w:hint="default" w:ascii="ＭＳ 明朝" w:hAnsi="ＭＳ 明朝"/>
          <w:color w:val="auto"/>
          <w:kern w:val="0"/>
          <w:highlight w:val="none"/>
        </w:rPr>
        <w:t>　落札者の決定</w:t>
      </w:r>
    </w:p>
    <w:p>
      <w:pPr>
        <w:pStyle w:val="0"/>
        <w:ind w:left="567" w:leftChars="59" w:hanging="425" w:hangingChars="177"/>
        <w:jc w:val="left"/>
        <w:rPr>
          <w:rFonts w:hint="default"/>
          <w:color w:val="auto"/>
          <w:kern w:val="0"/>
          <w:highlight w:val="none"/>
        </w:rPr>
      </w:pPr>
      <w:r>
        <w:rPr>
          <w:rFonts w:hint="eastAsia"/>
          <w:color w:val="auto"/>
          <w:kern w:val="0"/>
          <w:highlight w:val="none"/>
        </w:rPr>
        <w:t>(</w:t>
      </w:r>
      <w:r>
        <w:rPr>
          <w:rFonts w:hint="eastAsia"/>
          <w:color w:val="auto"/>
          <w:kern w:val="0"/>
          <w:highlight w:val="none"/>
        </w:rPr>
        <w:t>１</w:t>
      </w:r>
      <w:r>
        <w:rPr>
          <w:rFonts w:hint="eastAsia"/>
          <w:color w:val="auto"/>
          <w:kern w:val="0"/>
          <w:highlight w:val="none"/>
        </w:rPr>
        <w:t>)</w:t>
      </w:r>
      <w:r>
        <w:rPr>
          <w:rFonts w:hint="eastAsia"/>
          <w:color w:val="auto"/>
          <w:kern w:val="0"/>
          <w:highlight w:val="none"/>
        </w:rPr>
        <w:t>　</w:t>
      </w:r>
      <w:r>
        <w:rPr>
          <w:rFonts w:hint="default" w:ascii="ＭＳ 明朝" w:hAnsi="ＭＳ 明朝"/>
          <w:color w:val="auto"/>
          <w:kern w:val="0"/>
          <w:highlight w:val="none"/>
        </w:rPr>
        <w:t>高知県契約規則第</w:t>
      </w:r>
      <w:r>
        <w:rPr>
          <w:rFonts w:hint="default"/>
          <w:color w:val="auto"/>
          <w:kern w:val="0"/>
          <w:highlight w:val="none"/>
        </w:rPr>
        <w:t>15</w:t>
      </w:r>
      <w:r>
        <w:rPr>
          <w:rFonts w:hint="default" w:ascii="ＭＳ 明朝" w:hAnsi="ＭＳ 明朝"/>
          <w:color w:val="auto"/>
          <w:kern w:val="0"/>
          <w:highlight w:val="none"/>
        </w:rPr>
        <w:t>条の規定に基づいて決定された予定価格の制限の範囲内で最低の価格をもって有効な入札を行った入札者を落札者とする。</w:t>
      </w:r>
    </w:p>
    <w:p>
      <w:pPr>
        <w:pStyle w:val="0"/>
        <w:ind w:left="566" w:leftChars="50" w:hanging="446" w:hangingChars="186"/>
        <w:jc w:val="left"/>
        <w:rPr>
          <w:rFonts w:hint="default"/>
          <w:color w:val="auto"/>
          <w:highlight w:val="none"/>
        </w:rPr>
      </w:pPr>
      <w:r>
        <w:rPr>
          <w:rFonts w:hint="default"/>
          <w:color w:val="auto"/>
          <w:kern w:val="0"/>
          <w:highlight w:val="none"/>
        </w:rPr>
        <w:t>(</w:t>
      </w:r>
      <w:r>
        <w:rPr>
          <w:rFonts w:hint="eastAsia"/>
          <w:color w:val="auto"/>
          <w:kern w:val="0"/>
          <w:highlight w:val="none"/>
        </w:rPr>
        <w:t>２</w:t>
      </w:r>
      <w:r>
        <w:rPr>
          <w:rFonts w:hint="default"/>
          <w:color w:val="auto"/>
          <w:kern w:val="0"/>
          <w:highlight w:val="none"/>
        </w:rPr>
        <w:t>)</w:t>
      </w:r>
      <w:r>
        <w:rPr>
          <w:rFonts w:hint="eastAsia"/>
          <w:color w:val="auto"/>
          <w:kern w:val="0"/>
          <w:highlight w:val="none"/>
        </w:rPr>
        <w:t>　</w:t>
      </w:r>
      <w:r>
        <w:rPr>
          <w:rFonts w:hint="default" w:ascii="ＭＳ 明朝" w:hAnsi="ＭＳ 明朝"/>
          <w:color w:val="auto"/>
          <w:highlight w:val="none"/>
        </w:rPr>
        <w:t>落札者となるべき者が２</w:t>
      </w:r>
      <w:r>
        <w:rPr>
          <w:rFonts w:hint="eastAsia"/>
          <w:color w:val="auto"/>
          <w:highlight w:val="none"/>
        </w:rPr>
        <w:t>者</w:t>
      </w:r>
      <w:r>
        <w:rPr>
          <w:rFonts w:hint="default" w:ascii="ＭＳ 明朝" w:hAnsi="ＭＳ 明朝"/>
          <w:color w:val="auto"/>
          <w:highlight w:val="none"/>
        </w:rPr>
        <w:t>以上あるときには、直ちにくじを引かせ</w:t>
      </w:r>
      <w:r>
        <w:rPr>
          <w:rFonts w:hint="eastAsia"/>
          <w:color w:val="auto"/>
          <w:highlight w:val="none"/>
        </w:rPr>
        <w:t>て</w:t>
      </w:r>
      <w:r>
        <w:rPr>
          <w:rFonts w:hint="default" w:ascii="ＭＳ 明朝" w:hAnsi="ＭＳ 明朝"/>
          <w:color w:val="auto"/>
          <w:highlight w:val="none"/>
        </w:rPr>
        <w:t>落札者を決定するものとする。</w:t>
      </w:r>
      <w:r>
        <w:rPr>
          <w:rFonts w:hint="eastAsia" w:ascii="ＭＳ 明朝" w:hAnsi="ＭＳ 明朝"/>
          <w:color w:val="auto"/>
          <w:highlight w:val="none"/>
        </w:rPr>
        <w:t>この場合は、</w:t>
      </w:r>
      <w:r>
        <w:rPr>
          <w:rFonts w:hint="default" w:ascii="ＭＳ 明朝" w:hAnsi="ＭＳ 明朝"/>
          <w:color w:val="auto"/>
          <w:highlight w:val="none"/>
        </w:rPr>
        <w:t>入札執行事務に関係のない職員が入札者に代わってくじを引き落札者を決定するものとする。</w:t>
      </w:r>
    </w:p>
    <w:p>
      <w:pPr>
        <w:pStyle w:val="0"/>
        <w:ind w:left="566" w:leftChars="50" w:hanging="446" w:hangingChars="186"/>
        <w:jc w:val="left"/>
        <w:rPr>
          <w:rFonts w:hint="default"/>
          <w:color w:val="auto"/>
          <w:highlight w:val="none"/>
        </w:rPr>
      </w:pPr>
      <w:r>
        <w:rPr>
          <w:rFonts w:hint="eastAsia" w:ascii="ＭＳ 明朝" w:hAnsi="ＭＳ 明朝"/>
          <w:color w:val="auto"/>
          <w:highlight w:val="none"/>
        </w:rPr>
        <w:t>(</w:t>
      </w:r>
      <w:r>
        <w:rPr>
          <w:rFonts w:hint="eastAsia" w:ascii="ＭＳ 明朝" w:hAnsi="ＭＳ 明朝"/>
          <w:color w:val="auto"/>
          <w:highlight w:val="none"/>
        </w:rPr>
        <w:t>３</w:t>
      </w:r>
      <w:r>
        <w:rPr>
          <w:rFonts w:hint="eastAsia" w:ascii="ＭＳ 明朝" w:hAnsi="ＭＳ 明朝"/>
          <w:color w:val="auto"/>
          <w:highlight w:val="none"/>
        </w:rPr>
        <w:t>)</w:t>
      </w:r>
      <w:r>
        <w:rPr>
          <w:rFonts w:hint="eastAsia" w:ascii="ＭＳ 明朝" w:hAnsi="ＭＳ 明朝"/>
          <w:color w:val="auto"/>
          <w:highlight w:val="none"/>
        </w:rPr>
        <w:t>　再度入札を行っても、なお予定価格の範囲内での入札がないときは、最も低い金額を入札した者から順時予定価格の範囲内において随意契約の折衝を行うことがある。</w:t>
      </w:r>
    </w:p>
    <w:p>
      <w:pPr>
        <w:pStyle w:val="0"/>
        <w:ind w:left="566" w:leftChars="50" w:hanging="446" w:hangingChars="186"/>
        <w:jc w:val="left"/>
        <w:rPr>
          <w:rFonts w:hint="default"/>
          <w:color w:val="auto"/>
          <w:kern w:val="0"/>
          <w:highlight w:val="none"/>
        </w:rPr>
      </w:pPr>
      <w:r>
        <w:rPr>
          <w:rFonts w:hint="eastAsia"/>
          <w:color w:val="auto"/>
          <w:highlight w:val="none"/>
        </w:rPr>
        <w:t>　　　</w:t>
      </w:r>
    </w:p>
    <w:p>
      <w:pPr>
        <w:pStyle w:val="0"/>
        <w:ind w:left="566" w:leftChars="50" w:hanging="446" w:hangingChars="186"/>
        <w:jc w:val="left"/>
        <w:rPr>
          <w:rFonts w:hint="default"/>
          <w:color w:val="auto"/>
          <w:kern w:val="0"/>
          <w:highlight w:val="none"/>
        </w:rPr>
      </w:pPr>
      <w:r>
        <w:rPr>
          <w:rFonts w:hint="eastAsia"/>
          <w:color w:val="auto"/>
          <w:kern w:val="0"/>
          <w:highlight w:val="none"/>
        </w:rPr>
        <w:t>９</w:t>
      </w:r>
      <w:r>
        <w:rPr>
          <w:rFonts w:hint="default" w:ascii="ＭＳ 明朝" w:hAnsi="ＭＳ 明朝"/>
          <w:color w:val="auto"/>
          <w:kern w:val="0"/>
          <w:highlight w:val="none"/>
        </w:rPr>
        <w:t>　契約書の作成</w:t>
      </w:r>
    </w:p>
    <w:p>
      <w:pPr>
        <w:pStyle w:val="0"/>
        <w:ind w:left="566" w:leftChars="-59" w:hanging="708" w:hangingChars="295"/>
        <w:jc w:val="left"/>
        <w:rPr>
          <w:rFonts w:hint="default"/>
          <w:color w:val="auto"/>
          <w:kern w:val="0"/>
          <w:highlight w:val="none"/>
        </w:rPr>
      </w:pPr>
      <w:r>
        <w:rPr>
          <w:rFonts w:hint="default" w:ascii="ＭＳ 明朝" w:hAnsi="ＭＳ 明朝"/>
          <w:color w:val="auto"/>
          <w:kern w:val="0"/>
          <w:highlight w:val="none"/>
        </w:rPr>
        <w:t>　</w:t>
      </w:r>
      <w:r>
        <w:rPr>
          <w:rFonts w:hint="default"/>
          <w:color w:val="auto"/>
          <w:kern w:val="0"/>
          <w:highlight w:val="none"/>
        </w:rPr>
        <w:t>(</w:t>
      </w:r>
      <w:r>
        <w:rPr>
          <w:rFonts w:hint="eastAsia"/>
          <w:color w:val="auto"/>
          <w:kern w:val="0"/>
          <w:highlight w:val="none"/>
        </w:rPr>
        <w:t>１</w:t>
      </w:r>
      <w:r>
        <w:rPr>
          <w:rFonts w:hint="default"/>
          <w:color w:val="auto"/>
          <w:kern w:val="0"/>
          <w:highlight w:val="none"/>
        </w:rPr>
        <w:t>)</w:t>
      </w:r>
      <w:r>
        <w:rPr>
          <w:rFonts w:hint="eastAsia"/>
          <w:color w:val="auto"/>
          <w:kern w:val="0"/>
          <w:highlight w:val="none"/>
        </w:rPr>
        <w:t>　</w:t>
      </w:r>
      <w:r>
        <w:rPr>
          <w:rFonts w:hint="default" w:ascii="ＭＳ 明朝" w:hAnsi="ＭＳ 明朝"/>
          <w:color w:val="auto"/>
          <w:kern w:val="0"/>
          <w:highlight w:val="none"/>
        </w:rPr>
        <w:t>競争入札を執行し、契約の相手方が決定したときは、遅滞なく契約書を取り交わすものとする。</w:t>
      </w:r>
    </w:p>
    <w:p>
      <w:pPr>
        <w:pStyle w:val="0"/>
        <w:ind w:left="-142" w:leftChars="-59"/>
        <w:jc w:val="left"/>
        <w:rPr>
          <w:rFonts w:hint="default"/>
          <w:color w:val="auto"/>
          <w:kern w:val="0"/>
          <w:highlight w:val="none"/>
        </w:rPr>
      </w:pPr>
      <w:r>
        <w:rPr>
          <w:rFonts w:hint="default" w:ascii="ＭＳ 明朝" w:hAnsi="ＭＳ 明朝"/>
          <w:color w:val="auto"/>
          <w:kern w:val="0"/>
          <w:highlight w:val="none"/>
        </w:rPr>
        <w:t>　</w:t>
      </w:r>
      <w:r>
        <w:rPr>
          <w:rFonts w:hint="default"/>
          <w:color w:val="auto"/>
          <w:kern w:val="0"/>
          <w:highlight w:val="none"/>
        </w:rPr>
        <w:t>(</w:t>
      </w:r>
      <w:r>
        <w:rPr>
          <w:rFonts w:hint="eastAsia"/>
          <w:color w:val="auto"/>
          <w:kern w:val="0"/>
          <w:highlight w:val="none"/>
        </w:rPr>
        <w:t>２</w:t>
      </w:r>
      <w:r>
        <w:rPr>
          <w:rFonts w:hint="default"/>
          <w:color w:val="auto"/>
          <w:kern w:val="0"/>
          <w:highlight w:val="none"/>
        </w:rPr>
        <w:t>)</w:t>
      </w:r>
      <w:r>
        <w:rPr>
          <w:rFonts w:hint="eastAsia"/>
          <w:color w:val="auto"/>
          <w:kern w:val="0"/>
          <w:highlight w:val="none"/>
        </w:rPr>
        <w:t>　</w:t>
      </w:r>
      <w:r>
        <w:rPr>
          <w:rFonts w:hint="default" w:ascii="ＭＳ 明朝" w:hAnsi="ＭＳ 明朝"/>
          <w:color w:val="auto"/>
          <w:kern w:val="0"/>
          <w:highlight w:val="none"/>
        </w:rPr>
        <w:t>契約条項　　</w:t>
      </w:r>
    </w:p>
    <w:p>
      <w:pPr>
        <w:pStyle w:val="0"/>
        <w:ind w:firstLine="850" w:firstLineChars="354"/>
        <w:jc w:val="left"/>
        <w:rPr>
          <w:rFonts w:hint="default"/>
          <w:color w:val="auto"/>
          <w:kern w:val="0"/>
          <w:highlight w:val="none"/>
        </w:rPr>
      </w:pPr>
      <w:r>
        <w:rPr>
          <w:rFonts w:hint="default" w:ascii="ＭＳ 明朝" w:hAnsi="ＭＳ 明朝"/>
          <w:color w:val="auto"/>
          <w:kern w:val="0"/>
          <w:highlight w:val="none"/>
        </w:rPr>
        <w:t>電力需給契約書</w:t>
      </w:r>
      <w:r>
        <w:rPr>
          <w:rFonts w:hint="default"/>
          <w:color w:val="auto"/>
          <w:kern w:val="0"/>
          <w:highlight w:val="none"/>
        </w:rPr>
        <w:t>(</w:t>
      </w:r>
      <w:r>
        <w:rPr>
          <w:rFonts w:hint="default" w:ascii="ＭＳ 明朝" w:hAnsi="ＭＳ 明朝"/>
          <w:color w:val="auto"/>
          <w:kern w:val="0"/>
          <w:highlight w:val="none"/>
        </w:rPr>
        <w:t>案</w:t>
      </w:r>
      <w:r>
        <w:rPr>
          <w:rFonts w:hint="default"/>
          <w:color w:val="auto"/>
          <w:kern w:val="0"/>
          <w:highlight w:val="none"/>
        </w:rPr>
        <w:t>)</w:t>
      </w:r>
      <w:r>
        <w:rPr>
          <w:rFonts w:hint="default" w:ascii="ＭＳ 明朝" w:hAnsi="ＭＳ 明朝"/>
          <w:color w:val="auto"/>
          <w:kern w:val="0"/>
          <w:highlight w:val="none"/>
        </w:rPr>
        <w:t>のとおり。</w:t>
      </w:r>
    </w:p>
    <w:p>
      <w:pPr>
        <w:pStyle w:val="0"/>
        <w:rPr>
          <w:rFonts w:hint="default"/>
          <w:color w:val="auto"/>
          <w:highlight w:val="none"/>
        </w:rPr>
      </w:pPr>
    </w:p>
    <w:p>
      <w:pPr>
        <w:pStyle w:val="0"/>
        <w:rPr>
          <w:rFonts w:hint="default"/>
          <w:color w:val="auto"/>
          <w:spacing w:val="2"/>
          <w:highlight w:val="none"/>
        </w:rPr>
      </w:pPr>
      <w:r>
        <w:rPr>
          <w:rFonts w:hint="default"/>
          <w:color w:val="auto"/>
          <w:highlight w:val="none"/>
        </w:rPr>
        <w:t>1</w:t>
      </w:r>
      <w:r>
        <w:rPr>
          <w:rFonts w:hint="eastAsia"/>
          <w:color w:val="auto"/>
          <w:highlight w:val="none"/>
        </w:rPr>
        <w:t>0</w:t>
      </w:r>
      <w:r>
        <w:rPr>
          <w:rFonts w:hint="default" w:ascii="ＭＳ 明朝" w:hAnsi="ＭＳ 明朝"/>
          <w:color w:val="auto"/>
          <w:highlight w:val="none"/>
        </w:rPr>
        <w:t>　契約保証金</w:t>
      </w:r>
    </w:p>
    <w:p>
      <w:pPr>
        <w:pStyle w:val="0"/>
        <w:ind w:left="480" w:hanging="480" w:hangingChars="200"/>
        <w:rPr>
          <w:rFonts w:hint="default"/>
          <w:color w:val="auto"/>
          <w:spacing w:val="2"/>
          <w:highlight w:val="none"/>
        </w:rPr>
      </w:pPr>
      <w:r>
        <w:rPr>
          <w:rFonts w:hint="default"/>
          <w:color w:val="auto"/>
          <w:highlight w:val="none"/>
        </w:rPr>
        <w:t xml:space="preserve"> </w:t>
      </w:r>
      <w:r>
        <w:rPr>
          <w:rFonts w:hint="eastAsia"/>
          <w:color w:val="auto"/>
          <w:highlight w:val="none"/>
        </w:rPr>
        <w:t>(</w:t>
      </w:r>
      <w:r>
        <w:rPr>
          <w:rFonts w:hint="eastAsia"/>
          <w:color w:val="auto"/>
          <w:highlight w:val="none"/>
        </w:rPr>
        <w:t>１</w:t>
      </w:r>
      <w:r>
        <w:rPr>
          <w:rFonts w:hint="eastAsia"/>
          <w:color w:val="auto"/>
          <w:highlight w:val="none"/>
        </w:rPr>
        <w:t>)</w:t>
      </w:r>
      <w:r>
        <w:rPr>
          <w:rFonts w:hint="eastAsia"/>
          <w:color w:val="auto"/>
          <w:highlight w:val="none"/>
        </w:rPr>
        <w:t>　落札業者が、</w:t>
      </w:r>
      <w:r>
        <w:rPr>
          <w:rFonts w:hint="eastAsia"/>
          <w:color w:val="auto"/>
          <w:kern w:val="0"/>
          <w:highlight w:val="none"/>
        </w:rPr>
        <w:t>国又は地方公共団体との間において過去２年間に当該契約と種類及び規模をほぼ同じくする契約を数回（２回以上）にわたって締結し、これらの契約を誠実に履行し、かつ、当該契約を履行しない恐れがないと認められるときは､契約保証金を免除する。</w:t>
      </w:r>
    </w:p>
    <w:p>
      <w:pPr>
        <w:pStyle w:val="0"/>
        <w:ind w:left="480" w:hanging="480" w:hangingChars="200"/>
        <w:rPr>
          <w:rFonts w:hint="default"/>
          <w:color w:val="auto"/>
          <w:spacing w:val="2"/>
          <w:highlight w:val="none"/>
        </w:rPr>
      </w:pPr>
      <w:r>
        <w:rPr>
          <w:rFonts w:hint="eastAsia"/>
          <w:color w:val="auto"/>
          <w:kern w:val="0"/>
          <w:highlight w:val="none"/>
        </w:rPr>
        <w:t>(</w:t>
      </w:r>
      <w:r>
        <w:rPr>
          <w:rFonts w:hint="eastAsia"/>
          <w:color w:val="auto"/>
          <w:kern w:val="0"/>
          <w:highlight w:val="none"/>
        </w:rPr>
        <w:t>２</w:t>
      </w:r>
      <w:r>
        <w:rPr>
          <w:rFonts w:hint="eastAsia"/>
          <w:color w:val="auto"/>
          <w:kern w:val="0"/>
          <w:highlight w:val="none"/>
        </w:rPr>
        <w:t>)</w:t>
      </w:r>
      <w:r>
        <w:rPr>
          <w:rFonts w:hint="eastAsia"/>
          <w:color w:val="auto"/>
          <w:kern w:val="0"/>
          <w:highlight w:val="none"/>
        </w:rPr>
        <w:t>　上記</w:t>
      </w:r>
      <w:r>
        <w:rPr>
          <w:rFonts w:hint="eastAsia"/>
          <w:color w:val="auto"/>
          <w:kern w:val="0"/>
          <w:highlight w:val="none"/>
        </w:rPr>
        <w:t>(</w:t>
      </w:r>
      <w:r>
        <w:rPr>
          <w:rFonts w:hint="eastAsia"/>
          <w:color w:val="auto"/>
          <w:kern w:val="0"/>
          <w:highlight w:val="none"/>
        </w:rPr>
        <w:t>１</w:t>
      </w:r>
      <w:r>
        <w:rPr>
          <w:rFonts w:hint="eastAsia"/>
          <w:color w:val="auto"/>
          <w:kern w:val="0"/>
          <w:highlight w:val="none"/>
        </w:rPr>
        <w:t>)</w:t>
      </w:r>
      <w:r>
        <w:rPr>
          <w:rFonts w:hint="eastAsia"/>
          <w:color w:val="auto"/>
          <w:kern w:val="0"/>
          <w:highlight w:val="none"/>
        </w:rPr>
        <w:t>以外の落札業者については、契約金額の</w:t>
      </w:r>
      <w:r>
        <w:rPr>
          <w:rFonts w:hint="eastAsia"/>
          <w:color w:val="auto"/>
          <w:kern w:val="0"/>
          <w:highlight w:val="none"/>
        </w:rPr>
        <w:t>100</w:t>
      </w:r>
      <w:r>
        <w:rPr>
          <w:rFonts w:hint="eastAsia"/>
          <w:color w:val="auto"/>
          <w:kern w:val="0"/>
          <w:highlight w:val="none"/>
        </w:rPr>
        <w:t>分の</w:t>
      </w:r>
      <w:r>
        <w:rPr>
          <w:rFonts w:hint="eastAsia"/>
          <w:color w:val="auto"/>
          <w:kern w:val="0"/>
          <w:highlight w:val="none"/>
        </w:rPr>
        <w:t>10</w:t>
      </w:r>
      <w:r>
        <w:rPr>
          <w:rFonts w:hint="eastAsia"/>
          <w:color w:val="auto"/>
          <w:kern w:val="0"/>
          <w:highlight w:val="none"/>
        </w:rPr>
        <w:t>以上の契約保証金を､契約の締結日の前日までに、原則高知県が発行する納付書により納めるものとする。この場合、あらかじめ納付した入札保証金を契約保証金の一部又は全部に充当することができる。</w:t>
      </w:r>
    </w:p>
    <w:p>
      <w:pPr>
        <w:pStyle w:val="0"/>
        <w:rPr>
          <w:rFonts w:hint="default"/>
          <w:color w:val="auto"/>
          <w:highlight w:val="none"/>
        </w:rPr>
      </w:pPr>
    </w:p>
    <w:p>
      <w:pPr>
        <w:pStyle w:val="0"/>
        <w:jc w:val="left"/>
        <w:rPr>
          <w:rFonts w:hint="default"/>
          <w:color w:val="auto"/>
          <w:kern w:val="0"/>
          <w:highlight w:val="none"/>
        </w:rPr>
      </w:pPr>
      <w:r>
        <w:rPr>
          <w:rFonts w:hint="eastAsia"/>
          <w:color w:val="auto"/>
          <w:kern w:val="0"/>
          <w:highlight w:val="none"/>
        </w:rPr>
        <w:t>11</w:t>
      </w:r>
      <w:r>
        <w:rPr>
          <w:rFonts w:hint="default" w:ascii="ＭＳ 明朝" w:hAnsi="ＭＳ 明朝"/>
          <w:color w:val="auto"/>
          <w:kern w:val="0"/>
          <w:highlight w:val="none"/>
        </w:rPr>
        <w:t>　その他</w:t>
      </w:r>
    </w:p>
    <w:p>
      <w:pPr>
        <w:pStyle w:val="0"/>
        <w:ind w:left="142" w:leftChars="59"/>
        <w:jc w:val="left"/>
        <w:rPr>
          <w:rFonts w:hint="default"/>
          <w:color w:val="auto"/>
          <w:kern w:val="0"/>
          <w:highlight w:val="none"/>
        </w:rPr>
      </w:pPr>
      <w:r>
        <w:rPr>
          <w:rFonts w:hint="default"/>
          <w:color w:val="auto"/>
          <w:kern w:val="0"/>
          <w:highlight w:val="none"/>
        </w:rPr>
        <w:t>(</w:t>
      </w:r>
      <w:r>
        <w:rPr>
          <w:rFonts w:hint="eastAsia"/>
          <w:color w:val="auto"/>
          <w:kern w:val="0"/>
          <w:highlight w:val="none"/>
        </w:rPr>
        <w:t>１</w:t>
      </w:r>
      <w:r>
        <w:rPr>
          <w:rFonts w:hint="default"/>
          <w:color w:val="auto"/>
          <w:kern w:val="0"/>
          <w:highlight w:val="none"/>
        </w:rPr>
        <w:t>)</w:t>
      </w:r>
      <w:r>
        <w:rPr>
          <w:rFonts w:hint="eastAsia"/>
          <w:color w:val="auto"/>
          <w:kern w:val="0"/>
          <w:highlight w:val="none"/>
        </w:rPr>
        <w:t>　</w:t>
      </w:r>
      <w:r>
        <w:rPr>
          <w:rFonts w:hint="default" w:ascii="ＭＳ 明朝" w:hAnsi="ＭＳ 明朝"/>
          <w:color w:val="auto"/>
          <w:kern w:val="0"/>
          <w:highlight w:val="none"/>
        </w:rPr>
        <w:t>入札及び契約の手続において使用する言語及び通貨</w:t>
      </w:r>
    </w:p>
    <w:p>
      <w:pPr>
        <w:pStyle w:val="0"/>
        <w:ind w:left="142" w:leftChars="59" w:firstLine="708" w:firstLineChars="295"/>
        <w:jc w:val="left"/>
        <w:rPr>
          <w:rFonts w:hint="default"/>
          <w:color w:val="auto"/>
          <w:kern w:val="0"/>
          <w:highlight w:val="none"/>
        </w:rPr>
      </w:pPr>
      <w:r>
        <w:rPr>
          <w:rFonts w:hint="default" w:ascii="ＭＳ 明朝" w:hAnsi="ＭＳ 明朝"/>
          <w:color w:val="auto"/>
          <w:kern w:val="0"/>
          <w:highlight w:val="none"/>
        </w:rPr>
        <w:t>日本語及び日本国通貨</w:t>
      </w:r>
    </w:p>
    <w:p>
      <w:pPr>
        <w:pStyle w:val="0"/>
        <w:ind w:left="566" w:leftChars="60" w:hanging="422" w:hangingChars="176"/>
        <w:rPr>
          <w:rFonts w:hint="default"/>
          <w:color w:val="auto"/>
          <w:kern w:val="0"/>
          <w:highlight w:val="none"/>
        </w:rPr>
      </w:pPr>
      <w:r>
        <w:rPr>
          <w:rFonts w:hint="default"/>
          <w:color w:val="auto"/>
          <w:kern w:val="0"/>
          <w:highlight w:val="none"/>
        </w:rPr>
        <w:t>(</w:t>
      </w:r>
      <w:r>
        <w:rPr>
          <w:rFonts w:hint="eastAsia"/>
          <w:color w:val="auto"/>
          <w:kern w:val="0"/>
          <w:highlight w:val="none"/>
        </w:rPr>
        <w:t>２</w:t>
      </w:r>
      <w:r>
        <w:rPr>
          <w:rFonts w:hint="default"/>
          <w:color w:val="auto"/>
          <w:kern w:val="0"/>
          <w:highlight w:val="none"/>
        </w:rPr>
        <w:t>)</w:t>
      </w:r>
      <w:r>
        <w:rPr>
          <w:rFonts w:hint="eastAsia"/>
          <w:color w:val="auto"/>
          <w:kern w:val="0"/>
          <w:highlight w:val="none"/>
        </w:rPr>
        <w:t>　</w:t>
      </w:r>
      <w:r>
        <w:rPr>
          <w:rFonts w:hint="default" w:ascii="ＭＳ 明朝" w:hAnsi="ＭＳ 明朝"/>
          <w:color w:val="auto"/>
          <w:kern w:val="0"/>
          <w:highlight w:val="none"/>
        </w:rPr>
        <w:t>入札参加者及び契約の相手方が本件調達に関して要した費用は、当該入札参加者及び当該契約の相手方の負担とする。</w:t>
      </w:r>
    </w:p>
    <w:p>
      <w:pPr>
        <w:pStyle w:val="0"/>
        <w:ind w:left="566" w:leftChars="60" w:hanging="422" w:hangingChars="176"/>
        <w:rPr>
          <w:rFonts w:hint="default"/>
          <w:color w:val="auto"/>
          <w:kern w:val="0"/>
          <w:highlight w:val="none"/>
        </w:rPr>
      </w:pPr>
      <w:r>
        <w:rPr>
          <w:rFonts w:hint="eastAsia" w:ascii="ＭＳ 明朝" w:hAnsi="ＭＳ 明朝"/>
          <w:color w:val="auto"/>
          <w:kern w:val="0"/>
          <w:highlight w:val="none"/>
        </w:rPr>
        <w:t>(</w:t>
      </w:r>
      <w:r>
        <w:rPr>
          <w:rFonts w:hint="eastAsia" w:ascii="ＭＳ 明朝" w:hAnsi="ＭＳ 明朝"/>
          <w:color w:val="auto"/>
          <w:kern w:val="0"/>
          <w:highlight w:val="none"/>
        </w:rPr>
        <w:t>３</w:t>
      </w:r>
      <w:r>
        <w:rPr>
          <w:rFonts w:hint="eastAsia" w:ascii="ＭＳ 明朝" w:hAnsi="ＭＳ 明朝"/>
          <w:color w:val="auto"/>
          <w:kern w:val="0"/>
          <w:highlight w:val="none"/>
        </w:rPr>
        <w:t>)</w:t>
      </w:r>
      <w:r>
        <w:rPr>
          <w:rFonts w:hint="eastAsia" w:ascii="ＭＳ 明朝" w:hAnsi="ＭＳ 明朝"/>
          <w:color w:val="auto"/>
          <w:kern w:val="0"/>
          <w:highlight w:val="none"/>
        </w:rPr>
        <w:t>　本件は､地方自治法</w:t>
      </w:r>
      <w:r>
        <w:rPr>
          <w:rFonts w:hint="eastAsia" w:ascii="ＭＳ 明朝" w:hAnsi="ＭＳ 明朝"/>
          <w:color w:val="auto"/>
          <w:kern w:val="0"/>
          <w:highlight w:val="none"/>
        </w:rPr>
        <w:t>(</w:t>
      </w:r>
      <w:r>
        <w:rPr>
          <w:rFonts w:hint="eastAsia" w:ascii="ＭＳ 明朝" w:hAnsi="ＭＳ 明朝"/>
          <w:color w:val="auto"/>
          <w:kern w:val="0"/>
          <w:highlight w:val="none"/>
        </w:rPr>
        <w:t>昭和</w:t>
      </w:r>
      <w:r>
        <w:rPr>
          <w:rFonts w:hint="eastAsia" w:ascii="ＭＳ 明朝" w:hAnsi="ＭＳ 明朝"/>
          <w:color w:val="auto"/>
          <w:kern w:val="0"/>
          <w:highlight w:val="none"/>
        </w:rPr>
        <w:t>22</w:t>
      </w:r>
      <w:r>
        <w:rPr>
          <w:rFonts w:hint="eastAsia" w:ascii="ＭＳ 明朝" w:hAnsi="ＭＳ 明朝"/>
          <w:color w:val="auto"/>
          <w:kern w:val="0"/>
          <w:highlight w:val="none"/>
        </w:rPr>
        <w:t>年法律第</w:t>
      </w:r>
      <w:r>
        <w:rPr>
          <w:rFonts w:hint="eastAsia" w:ascii="ＭＳ 明朝" w:hAnsi="ＭＳ 明朝"/>
          <w:color w:val="auto"/>
          <w:kern w:val="0"/>
          <w:highlight w:val="none"/>
        </w:rPr>
        <w:t>67</w:t>
      </w:r>
      <w:r>
        <w:rPr>
          <w:rFonts w:hint="eastAsia" w:ascii="ＭＳ 明朝" w:hAnsi="ＭＳ 明朝"/>
          <w:color w:val="auto"/>
          <w:kern w:val="0"/>
          <w:highlight w:val="none"/>
        </w:rPr>
        <w:t>号）第</w:t>
      </w:r>
      <w:r>
        <w:rPr>
          <w:rFonts w:hint="eastAsia" w:ascii="ＭＳ 明朝" w:hAnsi="ＭＳ 明朝"/>
          <w:color w:val="auto"/>
          <w:kern w:val="0"/>
          <w:highlight w:val="none"/>
        </w:rPr>
        <w:t>234</w:t>
      </w:r>
      <w:r>
        <w:rPr>
          <w:rFonts w:hint="eastAsia" w:ascii="ＭＳ 明朝" w:hAnsi="ＭＳ 明朝"/>
          <w:color w:val="auto"/>
          <w:kern w:val="0"/>
          <w:highlight w:val="none"/>
        </w:rPr>
        <w:t>条の３の規程による長期継続契約であり、令和９年度高知県一般会計予算が議決されなかった場合、本件手続きの停止等を行うことがある。</w:t>
      </w:r>
    </w:p>
    <w:p>
      <w:pPr>
        <w:pStyle w:val="0"/>
        <w:ind w:left="566" w:leftChars="60" w:hanging="422" w:hangingChars="176"/>
        <w:rPr>
          <w:rFonts w:hint="default"/>
          <w:color w:val="auto"/>
          <w:kern w:val="0"/>
        </w:rPr>
      </w:pPr>
      <w:r>
        <w:rPr>
          <w:rFonts w:hint="eastAsia" w:ascii="ＭＳ 明朝" w:hAnsi="ＭＳ 明朝"/>
          <w:color w:val="auto"/>
          <w:kern w:val="0"/>
          <w:highlight w:val="none"/>
        </w:rPr>
        <w:t>(</w:t>
      </w:r>
      <w:r>
        <w:rPr>
          <w:rFonts w:hint="eastAsia" w:ascii="ＭＳ 明朝" w:hAnsi="ＭＳ 明朝"/>
          <w:color w:val="auto"/>
          <w:kern w:val="0"/>
          <w:highlight w:val="none"/>
        </w:rPr>
        <w:t>４</w:t>
      </w:r>
      <w:r>
        <w:rPr>
          <w:rFonts w:hint="eastAsia" w:ascii="ＭＳ 明朝" w:hAnsi="ＭＳ 明朝"/>
          <w:color w:val="auto"/>
          <w:kern w:val="0"/>
          <w:highlight w:val="none"/>
        </w:rPr>
        <w:t>)</w:t>
      </w:r>
      <w:r>
        <w:rPr>
          <w:rFonts w:hint="eastAsia" w:ascii="ＭＳ 明朝" w:hAnsi="ＭＳ 明朝"/>
          <w:color w:val="auto"/>
          <w:kern w:val="0"/>
          <w:highlight w:val="none"/>
        </w:rPr>
        <w:t>　この入札への参加者は、別紙「電力需給契約に係る一般競争入札心得」を了知すること。</w:t>
      </w:r>
    </w:p>
    <w:sectPr>
      <w:type w:val="continuous"/>
      <w:pgSz w:w="11906" w:h="16838"/>
      <w:pgMar w:top="1134" w:right="1134" w:bottom="1134" w:left="1134" w:header="851" w:footer="170" w:gutter="0"/>
      <w:pgNumType w:start="1"/>
      <w:cols w:space="720"/>
      <w:textDirection w:val="lrTb"/>
      <w:docGrid w:type="linesAndChars" w:linePitch="40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elvetica">
    <w:panose1 w:val="00000000000000000000"/>
    <w:charset w:val="00"/>
    <w:family w:val="swiss"/>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19"/>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Style w:val="33"/>
            <w:rFonts w:hint="eastAsia"/>
          </w:rPr>
          <w:t>2</w:t>
        </w:r>
        <w:r>
          <w:rPr>
            <w:rFonts w:hint="eastAsia"/>
          </w:rPr>
          <w:fldChar w:fldCharType="end"/>
        </w:r>
      </w:p>
    </w:sdtContent>
  </w:sdt>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right"/>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7"/>
  <w:bordersDoNotSurroundHeader/>
  <w:bordersDoNotSurroundFooter/>
  <w:defaultTabStop w:val="840"/>
  <w:drawingGridHorizontalSpacing w:val="240"/>
  <w:drawingGridVerticalSpacing w:val="20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
      <w:sz w:val="24"/>
    </w:rPr>
  </w:style>
  <w:style w:type="paragraph" w:styleId="1">
    <w:name w:val="heading 1"/>
    <w:basedOn w:val="0"/>
    <w:next w:val="0"/>
    <w:link w:val="15"/>
    <w:uiPriority w:val="0"/>
    <w:qFormat/>
    <w:pPr>
      <w:keepNext w:val="1"/>
      <w:outlineLvl w:val="0"/>
    </w:pPr>
    <w:rPr>
      <w:rFonts w:ascii="Arial" w:hAnsi="Arial" w:eastAsia="ＭＳ ゴシック"/>
      <w:b w:val="1"/>
      <w:sz w:val="32"/>
    </w:rPr>
  </w:style>
  <w:style w:type="paragraph" w:styleId="2">
    <w:name w:val="heading 2"/>
    <w:basedOn w:val="0"/>
    <w:next w:val="0"/>
    <w:link w:val="16"/>
    <w:uiPriority w:val="0"/>
    <w:qFormat/>
    <w:pPr>
      <w:keepNext w:val="1"/>
      <w:spacing w:before="182" w:beforeLines="50" w:beforeAutospacing="0" w:after="182" w:afterLines="50" w:afterAutospacing="0"/>
      <w:outlineLvl w:val="1"/>
    </w:pPr>
    <w:rPr>
      <w:rFonts w:ascii="Helvetica" w:hAnsi="Helvetica" w:eastAsia="ＭＳ ゴシック"/>
      <w:b w:val="1"/>
      <w:color w:val="0000FF"/>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Arial" w:hAnsi="Arial" w:eastAsia="ＭＳ ゴシック"/>
      <w:b w:val="1"/>
      <w:kern w:val="2"/>
      <w:sz w:val="32"/>
    </w:rPr>
  </w:style>
  <w:style w:type="character" w:styleId="16" w:customStyle="1">
    <w:name w:val="見出し 2 (文字)"/>
    <w:basedOn w:val="10"/>
    <w:next w:val="16"/>
    <w:link w:val="2"/>
    <w:uiPriority w:val="0"/>
    <w:rPr>
      <w:rFonts w:ascii="Helvetica" w:hAnsi="Helvetica" w:eastAsia="ＭＳ ゴシック"/>
      <w:b w:val="1"/>
      <w:color w:val="0000FF"/>
      <w:kern w:val="2"/>
      <w:sz w:val="24"/>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eastAsia="MS UI Gothic"/>
      <w:kern w:val="2"/>
      <w:sz w:val="22"/>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eastAsia="MS UI Gothic"/>
      <w:kern w:val="2"/>
      <w:sz w:val="22"/>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kern w:val="2"/>
      <w:sz w:val="18"/>
    </w:rPr>
  </w:style>
  <w:style w:type="paragraph" w:styleId="23" w:customStyle="1">
    <w:name w:val="Default"/>
    <w:next w:val="23"/>
    <w:link w:val="0"/>
    <w:uiPriority w:val="0"/>
    <w:pPr>
      <w:widowControl w:val="0"/>
      <w:autoSpaceDE w:val="0"/>
      <w:autoSpaceDN w:val="0"/>
      <w:adjustRightInd w:val="0"/>
    </w:pPr>
    <w:rPr>
      <w:rFonts w:ascii="ＭＳ 明朝" w:hAnsi="ＭＳ 明朝"/>
      <w:color w:val="000000"/>
      <w:sz w:val="24"/>
    </w:rPr>
  </w:style>
  <w:style w:type="paragraph" w:styleId="24" w:customStyle="1">
    <w:name w:val="一太郎"/>
    <w:next w:val="24"/>
    <w:link w:val="0"/>
    <w:uiPriority w:val="0"/>
    <w:pPr>
      <w:widowControl w:val="0"/>
      <w:wordWrap w:val="0"/>
      <w:autoSpaceDE w:val="0"/>
      <w:autoSpaceDN w:val="0"/>
      <w:adjustRightInd w:val="0"/>
      <w:spacing w:line="361" w:lineRule="exact"/>
      <w:jc w:val="both"/>
    </w:pPr>
    <w:rPr>
      <w:spacing w:val="5"/>
      <w:sz w:val="22"/>
    </w:rPr>
  </w:style>
  <w:style w:type="paragraph" w:styleId="25">
    <w:name w:val="List Paragraph"/>
    <w:basedOn w:val="0"/>
    <w:next w:val="25"/>
    <w:link w:val="0"/>
    <w:uiPriority w:val="0"/>
    <w:qFormat/>
    <w:pPr>
      <w:ind w:left="840" w:leftChars="400"/>
    </w:pPr>
  </w:style>
  <w:style w:type="paragraph" w:styleId="26">
    <w:name w:val="Body Text Indent"/>
    <w:basedOn w:val="0"/>
    <w:next w:val="26"/>
    <w:link w:val="27"/>
    <w:uiPriority w:val="0"/>
    <w:pPr>
      <w:tabs>
        <w:tab w:val="num" w:leader="none" w:pos="1260"/>
      </w:tabs>
      <w:ind w:left="1050" w:leftChars="300" w:hanging="420" w:hangingChars="200"/>
    </w:pPr>
  </w:style>
  <w:style w:type="character" w:styleId="27" w:customStyle="1">
    <w:name w:val="本文インデント (文字)"/>
    <w:basedOn w:val="10"/>
    <w:next w:val="27"/>
    <w:link w:val="26"/>
    <w:uiPriority w:val="0"/>
    <w:rPr>
      <w:rFonts w:ascii="ＭＳ 明朝" w:hAnsi="ＭＳ 明朝"/>
      <w:kern w:val="2"/>
      <w:sz w:val="22"/>
    </w:rPr>
  </w:style>
  <w:style w:type="paragraph" w:styleId="28">
    <w:name w:val="Note Heading"/>
    <w:basedOn w:val="0"/>
    <w:next w:val="0"/>
    <w:link w:val="29"/>
    <w:uiPriority w:val="0"/>
    <w:pPr>
      <w:jc w:val="center"/>
    </w:pPr>
    <w:rPr>
      <w:rFonts w:eastAsia="ＭＳ Ｐ明朝"/>
      <w:spacing w:val="1"/>
      <w:sz w:val="21"/>
    </w:rPr>
  </w:style>
  <w:style w:type="character" w:styleId="29" w:customStyle="1">
    <w:name w:val="記 (文字)"/>
    <w:basedOn w:val="10"/>
    <w:next w:val="29"/>
    <w:link w:val="28"/>
    <w:uiPriority w:val="0"/>
    <w:rPr>
      <w:rFonts w:ascii="ＭＳ 明朝" w:hAnsi="ＭＳ 明朝" w:eastAsia="ＭＳ Ｐ明朝"/>
      <w:spacing w:val="1"/>
      <w:kern w:val="2"/>
      <w:sz w:val="21"/>
    </w:rPr>
  </w:style>
  <w:style w:type="character" w:styleId="30">
    <w:name w:val="Hyperlink"/>
    <w:basedOn w:val="10"/>
    <w:next w:val="30"/>
    <w:link w:val="0"/>
    <w:uiPriority w:val="0"/>
    <w:rPr>
      <w:dstrike w:val="0"/>
      <w:color w:val="000000"/>
      <w:u w:val="none" w:color="auto"/>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character" w:styleId="33">
    <w:name w:val="page number"/>
    <w:basedOn w:val="10"/>
    <w:next w:val="33"/>
    <w:link w:val="0"/>
    <w:uiPriority w:val="0"/>
  </w:style>
  <w:style w:type="table" w:styleId="34">
    <w:name w:val="Table Grid"/>
    <w:basedOn w:val="11"/>
    <w:next w:val="3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949</TotalTime>
  <Pages>7</Pages>
  <Words>105</Words>
  <Characters>5235</Characters>
  <Application>JUST Note</Application>
  <Lines>231</Lines>
  <Paragraphs>118</Paragraphs>
  <CharactersWithSpaces>5461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高知県</dc:creator>
  <cp:lastModifiedBy>722227</cp:lastModifiedBy>
  <cp:lastPrinted>2026-08-18T06:59:59Z</cp:lastPrinted>
  <dcterms:created xsi:type="dcterms:W3CDTF">2015-05-19T09:57:00Z</dcterms:created>
  <dcterms:modified xsi:type="dcterms:W3CDTF">2026-08-18T07:05:27Z</dcterms:modified>
  <cp:revision>88</cp:revision>
</cp:coreProperties>
</file>