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750"/>
        </w:tabs>
        <w:rPr>
          <w:rFonts w:hint="default" w:ascii="メイリオ" w:hAnsi="メイリオ" w:eastAsia="メイリオ"/>
        </w:rPr>
      </w:pPr>
    </w:p>
    <w:p>
      <w:pPr>
        <w:pStyle w:val="0"/>
        <w:tabs>
          <w:tab w:val="left" w:leader="none" w:pos="2143"/>
        </w:tabs>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jc w:val="center"/>
        <w:rPr>
          <w:rFonts w:hint="default" w:ascii="メイリオ" w:hAnsi="メイリオ" w:eastAsia="メイリオ"/>
          <w:sz w:val="40"/>
        </w:rPr>
      </w:pPr>
      <w:r>
        <w:rPr>
          <w:rFonts w:hint="eastAsia" w:ascii="メイリオ" w:hAnsi="メイリオ" w:eastAsia="メイリオ"/>
          <w:sz w:val="40"/>
        </w:rPr>
        <w:t>機　能　等　証　明　書</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rPr>
          <w:rFonts w:hint="default" w:ascii="メイリオ" w:hAnsi="メイリオ" w:eastAsia="メイリオ"/>
        </w:rPr>
        <w:sectPr>
          <w:headerReference r:id="rId6" w:type="default"/>
          <w:pgSz w:w="11906" w:h="16838"/>
          <w:pgMar w:top="1134" w:right="851" w:bottom="1021" w:left="1418" w:header="720" w:footer="720" w:gutter="0"/>
          <w:pgNumType w:start="1"/>
          <w:cols w:space="720"/>
          <w:noEndnote w:val="1"/>
          <w:titlePg w:val="1"/>
          <w:textDirection w:val="lrTb"/>
          <w:docGrid w:type="linesAndChars" w:linePitch="290" w:charSpace="409"/>
        </w:sectPr>
      </w:pPr>
    </w:p>
    <w:p>
      <w:pPr>
        <w:pStyle w:val="0"/>
        <w:snapToGrid w:val="0"/>
        <w:spacing w:line="204" w:lineRule="auto"/>
        <w:jc w:val="center"/>
        <w:rPr>
          <w:rFonts w:hint="default" w:ascii="メイリオ" w:hAnsi="メイリオ" w:eastAsia="メイリオ"/>
          <w:spacing w:val="4"/>
          <w:sz w:val="32"/>
        </w:rPr>
      </w:pPr>
      <w:r>
        <w:rPr>
          <w:rFonts w:hint="eastAsia" w:ascii="メイリオ" w:hAnsi="メイリオ" w:eastAsia="メイリオ"/>
          <w:sz w:val="32"/>
        </w:rPr>
        <w:t>機能等証明書作成要領</w:t>
      </w:r>
    </w:p>
    <w:p>
      <w:pPr>
        <w:pStyle w:val="0"/>
        <w:snapToGrid w:val="0"/>
        <w:spacing w:line="204" w:lineRule="auto"/>
        <w:rPr>
          <w:rFonts w:hint="default" w:ascii="メイリオ" w:hAnsi="メイリオ" w:eastAsia="メイリオ"/>
          <w:spacing w:val="4"/>
        </w:rPr>
      </w:pPr>
    </w:p>
    <w:p>
      <w:pPr>
        <w:pStyle w:val="0"/>
        <w:snapToGrid w:val="0"/>
        <w:rPr>
          <w:rFonts w:hint="default" w:ascii="メイリオ" w:hAnsi="メイリオ" w:eastAsia="メイリオ"/>
          <w:spacing w:val="4"/>
          <w:sz w:val="22"/>
        </w:rPr>
      </w:pPr>
      <w:r>
        <w:rPr>
          <w:rFonts w:hint="eastAsia" w:ascii="メイリオ" w:hAnsi="メイリオ" w:eastAsia="メイリオ"/>
          <w:sz w:val="22"/>
        </w:rPr>
        <w:t>１　機能等証明書の目的</w:t>
      </w:r>
    </w:p>
    <w:p>
      <w:pPr>
        <w:pStyle w:val="0"/>
        <w:snapToGrid w:val="0"/>
        <w:ind w:left="218" w:hanging="218" w:hangingChars="100"/>
        <w:rPr>
          <w:rFonts w:hint="default" w:ascii="メイリオ" w:hAnsi="メイリオ" w:eastAsia="メイリオ"/>
          <w:spacing w:val="4"/>
        </w:rPr>
      </w:pPr>
      <w:r>
        <w:rPr>
          <w:rFonts w:hint="default" w:ascii="メイリオ" w:hAnsi="メイリオ" w:eastAsia="メイリオ"/>
        </w:rPr>
        <w:t xml:space="preserve">    </w:t>
      </w:r>
      <w:r>
        <w:rPr>
          <w:rFonts w:hint="eastAsia" w:ascii="メイリオ" w:hAnsi="メイリオ" w:eastAsia="メイリオ"/>
        </w:rPr>
        <w:t>納入しようとする機器が、要求仕様書に示す各項目及び条件等に適合することを証明するものである。</w:t>
      </w: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sz w:val="22"/>
        </w:rPr>
      </w:pPr>
      <w:r>
        <w:rPr>
          <w:rFonts w:hint="eastAsia" w:ascii="メイリオ" w:hAnsi="メイリオ" w:eastAsia="メイリオ"/>
          <w:sz w:val="22"/>
        </w:rPr>
        <w:t>２</w:t>
      </w:r>
      <w:r>
        <w:rPr>
          <w:rFonts w:hint="default" w:ascii="メイリオ" w:hAnsi="メイリオ" w:eastAsia="メイリオ"/>
          <w:sz w:val="22"/>
        </w:rPr>
        <w:t xml:space="preserve">  </w:t>
      </w:r>
      <w:r>
        <w:rPr>
          <w:rFonts w:hint="eastAsia" w:ascii="メイリオ" w:hAnsi="メイリオ" w:eastAsia="メイリオ"/>
          <w:sz w:val="22"/>
        </w:rPr>
        <w:t>作成方法</w:t>
      </w:r>
    </w:p>
    <w:p>
      <w:pPr>
        <w:pStyle w:val="0"/>
        <w:snapToGrid w:val="0"/>
        <w:rPr>
          <w:rFonts w:hint="default" w:ascii="メイリオ" w:hAnsi="メイリオ" w:eastAsia="メイリオ"/>
          <w:spacing w:val="4"/>
        </w:rPr>
      </w:pPr>
      <w:r>
        <w:rPr>
          <w:rFonts w:hint="default" w:ascii="メイリオ" w:hAnsi="メイリオ" w:eastAsia="メイリオ"/>
        </w:rPr>
        <w:t xml:space="preserve">  (1)</w:t>
      </w:r>
      <w:r>
        <w:rPr>
          <w:rFonts w:hint="eastAsia" w:ascii="メイリオ" w:hAnsi="メイリオ" w:eastAsia="メイリオ"/>
        </w:rPr>
        <w:t>「機能等証明書」・・・別紙①（入札参加者による証明）</w:t>
      </w:r>
    </w:p>
    <w:p>
      <w:pPr>
        <w:pStyle w:val="0"/>
        <w:snapToGrid w:val="0"/>
        <w:rPr>
          <w:rFonts w:hint="default" w:ascii="メイリオ" w:hAnsi="メイリオ" w:eastAsia="メイリオ"/>
          <w:spacing w:val="4"/>
        </w:rPr>
      </w:pPr>
      <w:r>
        <w:rPr>
          <w:rFonts w:hint="default" w:ascii="メイリオ" w:hAnsi="メイリオ" w:eastAsia="メイリオ"/>
        </w:rPr>
        <w:t xml:space="preserve">      </w:t>
      </w:r>
      <w:r>
        <w:rPr>
          <w:rFonts w:hint="eastAsia" w:ascii="メイリオ" w:hAnsi="メイリオ" w:eastAsia="メイリオ"/>
        </w:rPr>
        <w:t>別紙①の様式に必要事項を記載のうえ、提出すること。</w:t>
      </w:r>
    </w:p>
    <w:p>
      <w:pPr>
        <w:pStyle w:val="0"/>
        <w:snapToGrid w:val="0"/>
        <w:ind w:left="436" w:hanging="436" w:hangingChars="200"/>
        <w:rPr>
          <w:rFonts w:hint="default" w:ascii="メイリオ" w:hAnsi="メイリオ" w:eastAsia="メイリオ"/>
          <w:spacing w:val="4"/>
        </w:rPr>
      </w:pPr>
      <w:r>
        <w:rPr>
          <w:rFonts w:hint="default" w:ascii="メイリオ" w:hAnsi="メイリオ" w:eastAsia="メイリオ"/>
        </w:rPr>
        <w:t xml:space="preserve">      </w:t>
      </w:r>
      <w:r>
        <w:rPr>
          <w:rFonts w:hint="eastAsia" w:ascii="メイリオ" w:hAnsi="メイリオ" w:eastAsia="メイリオ"/>
        </w:rPr>
        <w:t>同時に入札物品の構成内訳の確認を行うので、納品機器等（本体及び付属品を含む）について抜かりのないように記入すること。</w:t>
      </w: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rPr>
      </w:pPr>
      <w:r>
        <w:rPr>
          <w:rFonts w:hint="default" w:ascii="メイリオ" w:hAnsi="メイリオ" w:eastAsia="メイリオ"/>
        </w:rPr>
        <w:t xml:space="preserve">  (2)</w:t>
      </w:r>
      <w:r>
        <w:rPr>
          <w:rFonts w:hint="eastAsia" w:ascii="メイリオ" w:hAnsi="メイリオ" w:eastAsia="メイリオ"/>
        </w:rPr>
        <w:t>「機能・性能・条件等項目チェック表」・・・別紙②</w:t>
      </w:r>
    </w:p>
    <w:p>
      <w:pPr>
        <w:pStyle w:val="0"/>
        <w:snapToGrid w:val="0"/>
        <w:ind w:left="436" w:hanging="436" w:hangingChars="200"/>
        <w:rPr>
          <w:rFonts w:hint="default" w:ascii="メイリオ" w:hAnsi="メイリオ" w:eastAsia="メイリオ"/>
          <w:spacing w:val="4"/>
        </w:rPr>
      </w:pPr>
      <w:r>
        <w:rPr>
          <w:rFonts w:hint="eastAsia" w:ascii="メイリオ" w:hAnsi="メイリオ" w:eastAsia="メイリオ"/>
        </w:rPr>
        <w:t>　　　要求仕様書における各仕様項目について、別紙②の様式により仕様内容・条件等を満たしているか、回答欄に○又は×を記入し、必要に応じて補足説明を行うとともに、添付資料として各項目の内容が確認できる資料等（製品仕様書、カタログ等）を必ず添付すること。</w:t>
      </w:r>
    </w:p>
    <w:p>
      <w:pPr>
        <w:pStyle w:val="0"/>
        <w:snapToGrid w:val="0"/>
        <w:ind w:left="436" w:hanging="436" w:hangingChars="200"/>
        <w:rPr>
          <w:rFonts w:hint="default" w:ascii="メイリオ" w:hAnsi="メイリオ" w:eastAsia="メイリオ"/>
          <w:spacing w:val="4"/>
        </w:rPr>
      </w:pPr>
      <w:r>
        <w:rPr>
          <w:rFonts w:hint="default" w:ascii="メイリオ" w:hAnsi="メイリオ" w:eastAsia="メイリオ"/>
        </w:rPr>
        <w:t xml:space="preserve">      </w:t>
      </w:r>
      <w:r>
        <w:rPr>
          <w:rFonts w:hint="eastAsia" w:ascii="メイリオ" w:hAnsi="メイリオ" w:eastAsia="メイリオ"/>
        </w:rPr>
        <w:t>添付資料については、日本語（日本語以外の資料については、日本語訳を添付）、Ａ４サイズとし、多いときはインデックスを付し、重要な箇所にはマークをする等、分かり易い表示にすること。</w:t>
      </w:r>
    </w:p>
    <w:p>
      <w:pPr>
        <w:pStyle w:val="0"/>
        <w:snapToGrid w:val="0"/>
        <w:rPr>
          <w:rFonts w:hint="default" w:ascii="メイリオ" w:hAnsi="メイリオ" w:eastAsia="メイリオ"/>
          <w:spacing w:val="4"/>
        </w:rPr>
      </w:pPr>
    </w:p>
    <w:p>
      <w:pPr>
        <w:pStyle w:val="0"/>
        <w:snapToGrid w:val="0"/>
        <w:ind w:left="654" w:hanging="654" w:hangingChars="300"/>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（３）その他</w:t>
      </w:r>
    </w:p>
    <w:p>
      <w:pPr>
        <w:pStyle w:val="0"/>
        <w:snapToGrid w:val="0"/>
        <w:ind w:left="682" w:leftChars="313" w:firstLine="0"/>
        <w:rPr>
          <w:rFonts w:hint="default" w:ascii="メイリオ" w:hAnsi="メイリオ" w:eastAsia="メイリオ"/>
        </w:rPr>
      </w:pPr>
      <w:r>
        <w:rPr>
          <w:rFonts w:hint="eastAsia" w:ascii="メイリオ" w:hAnsi="メイリオ" w:eastAsia="メイリオ"/>
        </w:rPr>
        <w:t>県が必要と判断して補足資料を求めた場合は提出すること。</w:t>
      </w:r>
    </w:p>
    <w:p>
      <w:pPr>
        <w:pStyle w:val="0"/>
        <w:snapToGrid w:val="0"/>
        <w:ind w:left="217" w:hanging="217" w:hangingChars="96"/>
        <w:rPr>
          <w:rFonts w:hint="default" w:ascii="メイリオ" w:hAnsi="メイリオ" w:eastAsia="メイリオ"/>
          <w:spacing w:val="4"/>
        </w:rPr>
      </w:pPr>
      <w:r>
        <w:rPr>
          <w:rFonts w:hint="default" w:ascii="メイリオ" w:hAnsi="メイリオ" w:eastAsia="メイリオ"/>
          <w:spacing w:val="4"/>
        </w:rPr>
        <w:br w:type="page"/>
      </w:r>
      <w:r>
        <w:rPr>
          <w:rFonts w:hint="default" w:ascii="メイリオ" w:hAnsi="メイリオ" w:eastAsia="メイリオ"/>
        </w:rPr>
        <w:t xml:space="preserve"> </w:t>
      </w:r>
      <w:r>
        <w:rPr>
          <w:rFonts w:hint="eastAsia" w:ascii="メイリオ" w:hAnsi="メイリオ" w:eastAsia="メイリオ"/>
        </w:rPr>
        <w:t>＊</w:t>
      </w:r>
      <w:r>
        <w:rPr>
          <w:rFonts w:hint="default" w:ascii="メイリオ" w:hAnsi="メイリオ" w:eastAsia="メイリオ"/>
        </w:rPr>
        <w:t xml:space="preserve"> </w:t>
      </w:r>
      <w:r>
        <w:rPr>
          <w:rFonts w:hint="eastAsia" w:ascii="メイリオ" w:hAnsi="メイリオ" w:eastAsia="メイリオ"/>
        </w:rPr>
        <w:t>機能等証明書及び各説明資料等は、下記の順序でページ番号をつけ、ファイル等取り外しのできるように綴じて提出すること。</w:t>
      </w:r>
    </w:p>
    <w:p>
      <w:pPr>
        <w:pStyle w:val="0"/>
        <w:snapToGrid w:val="0"/>
        <w:rPr>
          <w:rFonts w:hint="default" w:ascii="メイリオ" w:hAnsi="メイリオ" w:eastAsia="メイリオ"/>
          <w:spacing w:val="4"/>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1496060</wp:posOffset>
                </wp:positionH>
                <wp:positionV relativeFrom="paragraph">
                  <wp:posOffset>149225</wp:posOffset>
                </wp:positionV>
                <wp:extent cx="3295650" cy="2346960"/>
                <wp:effectExtent l="635" t="635" r="29845" b="10795"/>
                <wp:wrapNone/>
                <wp:docPr id="1026" name="Text Box 8"/>
                <a:graphic xmlns:a="http://schemas.openxmlformats.org/drawingml/2006/main">
                  <a:graphicData uri="http://schemas.microsoft.com/office/word/2010/wordprocessingShape">
                    <wps:wsp>
                      <wps:cNvPr id="1026" name="Text Box 8"/>
                      <wps:cNvSpPr txBox="1">
                        <a:spLocks noChangeArrowheads="1"/>
                      </wps:cNvSpPr>
                      <wps:spPr>
                        <a:xfrm>
                          <a:off x="0" y="0"/>
                          <a:ext cx="3295650" cy="2346960"/>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補足資料</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8" style="mso-wrap-distance-right:9pt;mso-wrap-distance-bottom:0pt;margin-top:11.75pt;mso-position-vertical-relative:text;mso-position-horizontal-relative:text;v-text-anchor:top;position:absolute;height:184.8pt;mso-wrap-distance-top:0pt;width:259.5pt;mso-wrap-distance-left:9pt;margin-left:117.8pt;z-index:2;" o:spid="_x0000_s1026" o:allowincell="t" o:allowoverlap="t" filled="t" fillcolor="#ffffff" stroked="t" strokecolor="#000000" strokeweight="0.75pt" o:spt="202" type="#_x0000_t202">
                <v:fill/>
                <v:stroke miterlimit="8" filltype="solid"/>
                <v:textbox style="layout-flow:horizontal;">
                  <w:txbxContent>
                    <w:p>
                      <w:pPr>
                        <w:pStyle w:val="0"/>
                        <w:rPr>
                          <w:rFonts w:hint="default"/>
                        </w:rPr>
                      </w:pPr>
                      <w:r>
                        <w:rPr>
                          <w:rFonts w:hint="eastAsia"/>
                        </w:rPr>
                        <w:t>補足資料</w:t>
                      </w:r>
                    </w:p>
                  </w:txbxContent>
                </v:textbox>
                <v:imagedata o:title=""/>
                <w10:wrap type="none" anchorx="text" anchory="text"/>
              </v:shape>
            </w:pict>
          </mc:Fallback>
        </mc:AlternateContent>
      </w: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rPr>
      </w:pPr>
      <w:r>
        <w:rPr>
          <w:rFonts w:hint="default"/>
        </w:rPr>
        <mc:AlternateContent>
          <mc:Choice Requires="wps">
            <w:drawing>
              <wp:anchor distT="0" distB="0" distL="114300" distR="114300" simplePos="0" relativeHeight="3" behindDoc="0" locked="0" layoutInCell="1" hidden="0" allowOverlap="1">
                <wp:simplePos x="0" y="0"/>
                <wp:positionH relativeFrom="column">
                  <wp:posOffset>1285240</wp:posOffset>
                </wp:positionH>
                <wp:positionV relativeFrom="paragraph">
                  <wp:posOffset>22860</wp:posOffset>
                </wp:positionV>
                <wp:extent cx="3333750" cy="2346960"/>
                <wp:effectExtent l="635" t="635" r="29845" b="10795"/>
                <wp:wrapNone/>
                <wp:docPr id="1027" name="Text Box 3"/>
                <a:graphic xmlns:a="http://schemas.openxmlformats.org/drawingml/2006/main">
                  <a:graphicData uri="http://schemas.microsoft.com/office/word/2010/wordprocessingShape">
                    <wps:wsp>
                      <wps:cNvPr id="1027" name="Text Box 3"/>
                      <wps:cNvSpPr txBox="1">
                        <a:spLocks noChangeArrowheads="1"/>
                      </wps:cNvSpPr>
                      <wps:spPr>
                        <a:xfrm>
                          <a:off x="0" y="0"/>
                          <a:ext cx="3333750" cy="2346960"/>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別紙②機能・性能・条件等項目チェック表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3" style="mso-wrap-distance-right:9pt;mso-wrap-distance-bottom:0pt;margin-top:1.8pt;mso-position-vertical-relative:text;mso-position-horizontal-relative:text;v-text-anchor:top;position:absolute;height:184.8pt;mso-wrap-distance-top:0pt;width:262.5pt;mso-wrap-distance-left:9pt;margin-left:101.2pt;z-index:3;" o:spid="_x0000_s1027" o:allowincell="t" o:allowoverlap="t" filled="t" fillcolor="#ffffff" stroked="t" strokecolor="#000000" strokeweight="0.75pt" o:spt="202" type="#_x0000_t202">
                <v:fill/>
                <v:stroke miterlimit="8" filltype="solid"/>
                <v:textbox style="layout-flow:horizontal;">
                  <w:txbxContent>
                    <w:p>
                      <w:pPr>
                        <w:pStyle w:val="0"/>
                        <w:rPr>
                          <w:rFonts w:hint="default"/>
                        </w:rPr>
                      </w:pPr>
                      <w:r>
                        <w:rPr>
                          <w:rFonts w:hint="eastAsia"/>
                        </w:rPr>
                        <w:t>別紙②機能・性能・条件等項目チェック表</w:t>
                      </w:r>
                    </w:p>
                  </w:txbxContent>
                </v:textbox>
                <v:imagedata o:title=""/>
                <w10:wrap type="none" anchorx="text" anchory="text"/>
              </v:shape>
            </w:pict>
          </mc:Fallback>
        </mc:AlternateContent>
      </w:r>
    </w:p>
    <w:p>
      <w:pPr>
        <w:pStyle w:val="0"/>
        <w:snapToGrid w:val="0"/>
        <w:rPr>
          <w:rFonts w:hint="default" w:ascii="メイリオ" w:hAnsi="メイリオ" w:eastAsia="メイリオ"/>
          <w:spacing w:val="4"/>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1142365</wp:posOffset>
                </wp:positionH>
                <wp:positionV relativeFrom="paragraph">
                  <wp:posOffset>73025</wp:posOffset>
                </wp:positionV>
                <wp:extent cx="3248025" cy="2343785"/>
                <wp:effectExtent l="635" t="635" r="29845" b="10795"/>
                <wp:wrapNone/>
                <wp:docPr id="1028" name="Text Box 2"/>
                <a:graphic xmlns:a="http://schemas.openxmlformats.org/drawingml/2006/main">
                  <a:graphicData uri="http://schemas.microsoft.com/office/word/2010/wordprocessingShape">
                    <wps:wsp>
                      <wps:cNvPr id="1028" name="Text Box 2"/>
                      <wps:cNvSpPr txBox="1">
                        <a:spLocks noChangeArrowheads="1"/>
                      </wps:cNvSpPr>
                      <wps:spPr>
                        <a:xfrm>
                          <a:off x="0" y="0"/>
                          <a:ext cx="3248025" cy="2343785"/>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別紙①機能等証明書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2" style="mso-wrap-distance-right:9pt;mso-wrap-distance-bottom:0pt;margin-top:5.75pt;mso-position-vertical-relative:text;mso-position-horizontal-relative:text;v-text-anchor:top;position:absolute;height:184.55pt;mso-wrap-distance-top:0pt;width:255.75pt;mso-wrap-distance-left:9pt;margin-left:89.95pt;z-index:4;" o:spid="_x0000_s1028" o:allowincell="t" o:allowoverlap="t" filled="t" fillcolor="#ffffff" stroked="t" strokecolor="#000000" strokeweight="0.75pt" o:spt="202" type="#_x0000_t202">
                <v:fill/>
                <v:stroke miterlimit="8" filltype="solid"/>
                <v:textbox style="layout-flow:horizontal;">
                  <w:txbxContent>
                    <w:p>
                      <w:pPr>
                        <w:pStyle w:val="0"/>
                        <w:rPr>
                          <w:rFonts w:hint="default"/>
                        </w:rPr>
                      </w:pPr>
                      <w:r>
                        <w:rPr>
                          <w:rFonts w:hint="eastAsia"/>
                        </w:rPr>
                        <w:t>別紙①機能等証明書</w:t>
                      </w:r>
                    </w:p>
                  </w:txbxContent>
                </v:textbox>
                <v:imagedata o:title=""/>
                <w10:wrap type="none" anchorx="text" anchory="text"/>
              </v:shape>
            </w:pict>
          </mc:Fallback>
        </mc:AlternateContent>
      </w: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rPr>
      </w:pPr>
    </w:p>
    <w:p>
      <w:pPr>
        <w:pStyle w:val="0"/>
        <w:snapToGrid w:val="0"/>
        <w:rPr>
          <w:rFonts w:hint="default" w:ascii="メイリオ" w:hAnsi="メイリオ" w:eastAsia="メイリオ"/>
          <w:spacing w:val="4"/>
        </w:rPr>
      </w:pPr>
    </w:p>
    <w:p>
      <w:pPr>
        <w:pStyle w:val="0"/>
        <w:snapToGrid w:val="0"/>
        <w:ind w:left="0" w:firstLine="0"/>
        <w:rPr>
          <w:rFonts w:hint="default" w:ascii="メイリオ" w:hAnsi="メイリオ" w:eastAsia="メイリオ"/>
          <w:spacing w:val="4"/>
        </w:rPr>
      </w:pPr>
    </w:p>
    <w:p>
      <w:pPr>
        <w:pStyle w:val="0"/>
        <w:snapToGrid w:val="0"/>
        <w:rPr>
          <w:rFonts w:hint="default" w:ascii="メイリオ" w:hAnsi="メイリオ" w:eastAsia="メイリオ"/>
          <w:spacing w:val="4"/>
          <w:sz w:val="22"/>
        </w:rPr>
      </w:pPr>
      <w:r>
        <w:rPr>
          <w:rFonts w:hint="eastAsia" w:ascii="メイリオ" w:hAnsi="メイリオ" w:eastAsia="メイリオ"/>
          <w:sz w:val="22"/>
        </w:rPr>
        <w:t>３　提出先及び提出期限</w:t>
      </w:r>
    </w:p>
    <w:p>
      <w:pPr>
        <w:pStyle w:val="0"/>
        <w:snapToGrid w:val="0"/>
        <w:rPr>
          <w:rFonts w:hint="default" w:ascii="メイリオ" w:hAnsi="メイリオ" w:eastAsia="メイリオ"/>
          <w:spacing w:val="4"/>
        </w:rPr>
      </w:pPr>
      <w:r>
        <w:rPr>
          <w:rFonts w:hint="default" w:ascii="メイリオ" w:hAnsi="メイリオ" w:eastAsia="メイリオ"/>
        </w:rPr>
        <w:t xml:space="preserve">  (1) </w:t>
      </w:r>
      <w:r>
        <w:rPr>
          <w:rFonts w:hint="eastAsia" w:ascii="メイリオ" w:hAnsi="メイリオ" w:eastAsia="メイリオ"/>
        </w:rPr>
        <w:t>提出先又は送付先</w:t>
      </w:r>
    </w:p>
    <w:p>
      <w:pPr>
        <w:pStyle w:val="0"/>
        <w:snapToGrid w:val="0"/>
        <w:rPr>
          <w:rFonts w:hint="default" w:ascii="メイリオ" w:hAnsi="メイリオ" w:eastAsia="メイリオ"/>
          <w:spacing w:val="4"/>
        </w:rPr>
      </w:pPr>
      <w:r>
        <w:rPr>
          <w:rFonts w:hint="default" w:ascii="メイリオ" w:hAnsi="メイリオ" w:eastAsia="メイリオ"/>
        </w:rPr>
        <w:t xml:space="preserve">      </w:t>
      </w:r>
      <w:r>
        <w:rPr>
          <w:rFonts w:hint="eastAsia" w:ascii="メイリオ" w:hAnsi="メイリオ" w:eastAsia="メイリオ"/>
        </w:rPr>
        <w:t>〒７８０－０８７０</w:t>
      </w:r>
      <w:r>
        <w:rPr>
          <w:rFonts w:hint="default" w:ascii="メイリオ" w:hAnsi="メイリオ" w:eastAsia="メイリオ"/>
        </w:rPr>
        <w:t xml:space="preserve">  </w:t>
      </w:r>
      <w:r>
        <w:rPr>
          <w:rFonts w:hint="eastAsia" w:ascii="メイリオ" w:hAnsi="メイリオ" w:eastAsia="メイリオ"/>
        </w:rPr>
        <w:t>高知市本町四丁目１番１６号　高知電気ビル別館７階</w:t>
      </w:r>
    </w:p>
    <w:p>
      <w:pPr>
        <w:pStyle w:val="0"/>
        <w:snapToGrid w:val="0"/>
        <w:rPr>
          <w:rFonts w:hint="default" w:ascii="メイリオ" w:hAnsi="メイリオ" w:eastAsia="メイリオ"/>
          <w:color w:val="auto"/>
          <w:spacing w:val="4"/>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高</w:t>
      </w:r>
      <w:r>
        <w:rPr>
          <w:rFonts w:hint="eastAsia" w:ascii="メイリオ" w:hAnsi="メイリオ" w:eastAsia="メイリオ"/>
          <w:color w:val="auto"/>
        </w:rPr>
        <w:t>知県総合企画部デジタル政策課</w:t>
      </w:r>
    </w:p>
    <w:p>
      <w:pPr>
        <w:pStyle w:val="0"/>
        <w:snapToGrid w:val="0"/>
        <w:rPr>
          <w:rFonts w:hint="default" w:ascii="メイリオ" w:hAnsi="メイリオ" w:eastAsia="メイリオ"/>
          <w:color w:val="auto"/>
          <w:spacing w:val="4"/>
        </w:rPr>
      </w:pPr>
      <w:r>
        <w:rPr>
          <w:rFonts w:hint="default" w:ascii="メイリオ" w:hAnsi="メイリオ" w:eastAsia="メイリオ"/>
          <w:color w:val="auto"/>
        </w:rPr>
        <w:t xml:space="preserve">        </w:t>
      </w:r>
      <w:r>
        <w:rPr>
          <w:rFonts w:hint="eastAsia" w:ascii="メイリオ" w:hAnsi="メイリオ" w:eastAsia="メイリオ"/>
          <w:color w:val="auto"/>
        </w:rPr>
        <w:t>　　　　　　　　　電話番号　　０８８－８２３－９７７３</w:t>
      </w:r>
    </w:p>
    <w:p>
      <w:pPr>
        <w:pStyle w:val="0"/>
        <w:snapToGrid w:val="0"/>
        <w:rPr>
          <w:rFonts w:hint="default" w:ascii="メイリオ" w:hAnsi="メイリオ" w:eastAsia="メイリオ"/>
          <w:color w:val="auto"/>
          <w:spacing w:val="4"/>
        </w:rPr>
      </w:pPr>
    </w:p>
    <w:p>
      <w:pPr>
        <w:pStyle w:val="0"/>
        <w:snapToGrid w:val="0"/>
        <w:rPr>
          <w:rFonts w:hint="default" w:ascii="メイリオ" w:hAnsi="メイリオ" w:eastAsia="メイリオ"/>
          <w:color w:val="auto"/>
          <w:spacing w:val="4"/>
        </w:rPr>
      </w:pPr>
      <w:r>
        <w:rPr>
          <w:rFonts w:hint="default" w:ascii="メイリオ" w:hAnsi="メイリオ" w:eastAsia="メイリオ"/>
          <w:color w:val="auto"/>
        </w:rPr>
        <w:t xml:space="preserve">  (2) </w:t>
      </w:r>
      <w:r>
        <w:rPr>
          <w:rFonts w:hint="eastAsia" w:ascii="メイリオ" w:hAnsi="メイリオ" w:eastAsia="メイリオ"/>
          <w:color w:val="auto"/>
        </w:rPr>
        <w:t>提出期限　</w:t>
      </w:r>
    </w:p>
    <w:p>
      <w:pPr>
        <w:pStyle w:val="0"/>
        <w:snapToGrid w:val="0"/>
        <w:rPr>
          <w:rFonts w:hint="default" w:ascii="メイリオ" w:hAnsi="メイリオ" w:eastAsia="メイリオ"/>
          <w:color w:val="auto"/>
          <w:spacing w:val="4"/>
        </w:rPr>
      </w:pPr>
      <w:r>
        <w:rPr>
          <w:rFonts w:hint="eastAsia" w:ascii="メイリオ" w:hAnsi="メイリオ" w:eastAsia="メイリオ"/>
          <w:color w:val="auto"/>
        </w:rPr>
        <w:t>　　　令和８年</w:t>
      </w:r>
      <w:r>
        <w:rPr>
          <w:rFonts w:hint="eastAsia" w:ascii="メイリオ" w:hAnsi="メイリオ" w:eastAsia="メイリオ"/>
          <w:color w:val="auto"/>
        </w:rPr>
        <w:t>10</w:t>
      </w:r>
      <w:r>
        <w:rPr>
          <w:rFonts w:hint="eastAsia" w:ascii="メイリオ" w:hAnsi="メイリオ" w:eastAsia="メイリオ"/>
          <w:color w:val="auto"/>
        </w:rPr>
        <w:t>月</w:t>
      </w:r>
      <w:r>
        <w:rPr>
          <w:rFonts w:hint="eastAsia" w:ascii="メイリオ" w:hAnsi="メイリオ" w:eastAsia="メイリオ"/>
          <w:color w:val="auto"/>
        </w:rPr>
        <w:t>23</w:t>
      </w:r>
      <w:r>
        <w:rPr>
          <w:rFonts w:hint="eastAsia" w:ascii="メイリオ" w:hAnsi="メイリオ" w:eastAsia="メイリオ"/>
          <w:color w:val="auto"/>
        </w:rPr>
        <w:t>日（金）午後５時</w:t>
      </w:r>
    </w:p>
    <w:p>
      <w:pPr>
        <w:pStyle w:val="0"/>
        <w:snapToGrid w:val="0"/>
        <w:ind w:left="438" w:hanging="436"/>
        <w:rPr>
          <w:rFonts w:hint="default" w:ascii="メイリオ" w:hAnsi="メイリオ" w:eastAsia="メイリオ"/>
          <w:color w:val="auto"/>
          <w:spacing w:val="4"/>
        </w:rPr>
      </w:pPr>
      <w:r>
        <w:rPr>
          <w:rFonts w:hint="default" w:ascii="メイリオ" w:hAnsi="メイリオ" w:eastAsia="メイリオ"/>
          <w:color w:val="auto"/>
        </w:rPr>
        <w:t xml:space="preserve">    </w:t>
      </w:r>
      <w:r>
        <w:rPr>
          <w:rFonts w:hint="eastAsia" w:ascii="メイリオ" w:hAnsi="メイリオ" w:eastAsia="メイリオ"/>
          <w:color w:val="auto"/>
        </w:rPr>
        <w:t>　なお、提出された機能等証明書について審査を行い、不備が認められたときは受付をしない（郵送による提出の場合は返送します。）場合があるので、余裕をもって提出すること。</w:t>
      </w:r>
    </w:p>
    <w:p>
      <w:pPr>
        <w:pStyle w:val="0"/>
        <w:snapToGrid w:val="0"/>
        <w:rPr>
          <w:rFonts w:hint="default" w:ascii="メイリオ" w:hAnsi="メイリオ" w:eastAsia="メイリオ"/>
          <w:color w:val="auto"/>
          <w:spacing w:val="4"/>
        </w:rPr>
      </w:pPr>
    </w:p>
    <w:p>
      <w:pPr>
        <w:pStyle w:val="0"/>
        <w:snapToGrid w:val="0"/>
        <w:rPr>
          <w:rFonts w:hint="default" w:ascii="メイリオ" w:hAnsi="メイリオ" w:eastAsia="メイリオ"/>
          <w:color w:val="auto"/>
          <w:spacing w:val="4"/>
          <w:sz w:val="22"/>
        </w:rPr>
      </w:pPr>
      <w:r>
        <w:rPr>
          <w:rFonts w:hint="eastAsia" w:ascii="メイリオ" w:hAnsi="メイリオ" w:eastAsia="メイリオ"/>
          <w:color w:val="auto"/>
          <w:sz w:val="22"/>
        </w:rPr>
        <w:t>４　その他</w:t>
      </w:r>
    </w:p>
    <w:p>
      <w:pPr>
        <w:pStyle w:val="0"/>
        <w:snapToGrid w:val="0"/>
        <w:ind w:left="436" w:hanging="436" w:hangingChars="200"/>
        <w:rPr>
          <w:rFonts w:hint="default" w:ascii="メイリオ" w:hAnsi="メイリオ" w:eastAsia="メイリオ"/>
          <w:spacing w:val="4"/>
        </w:rPr>
      </w:pPr>
      <w:r>
        <w:rPr>
          <w:rFonts w:hint="default" w:ascii="メイリオ" w:hAnsi="メイリオ" w:eastAsia="メイリオ"/>
          <w:color w:val="auto"/>
        </w:rPr>
        <w:t xml:space="preserve">  (1) </w:t>
      </w:r>
      <w:r>
        <w:rPr>
          <w:rFonts w:hint="eastAsia" w:ascii="メイリオ" w:hAnsi="メイリオ" w:eastAsia="メイリオ"/>
          <w:color w:val="auto"/>
        </w:rPr>
        <w:t>機能等証明書の審査により、入札参加の対象となるかどうかについて、速やかに県から連絡するものとする（連絡先を明記しておく</w:t>
      </w:r>
      <w:r>
        <w:rPr>
          <w:rFonts w:hint="eastAsia" w:ascii="メイリオ" w:hAnsi="メイリオ" w:eastAsia="メイリオ"/>
        </w:rPr>
        <w:t>こと。）。</w:t>
      </w:r>
    </w:p>
    <w:p>
      <w:pPr>
        <w:pStyle w:val="0"/>
        <w:snapToGrid w:val="0"/>
        <w:ind w:left="436" w:hanging="436" w:hangingChars="200"/>
        <w:rPr>
          <w:rFonts w:hint="default" w:ascii="メイリオ" w:hAnsi="メイリオ" w:eastAsia="メイリオ"/>
        </w:rPr>
      </w:pPr>
      <w:r>
        <w:rPr>
          <w:rFonts w:hint="default" w:ascii="メイリオ" w:hAnsi="メイリオ" w:eastAsia="メイリオ"/>
        </w:rPr>
        <w:t xml:space="preserve">  (2) </w:t>
      </w:r>
      <w:r>
        <w:rPr>
          <w:rFonts w:hint="eastAsia" w:ascii="メイリオ" w:hAnsi="メイリオ" w:eastAsia="メイリオ"/>
        </w:rPr>
        <w:t>内容に不備な点や不明な個所があって、県から補正又は説明を求められた場合、入札日の前日までにその補正又は説明ができなかったときは、入札に参加できないものとする。</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rPr>
          <w:rFonts w:hint="default" w:ascii="メイリオ" w:hAnsi="メイリオ" w:eastAsia="メイリオ"/>
        </w:rPr>
      </w:pPr>
    </w:p>
    <w:p>
      <w:pPr>
        <w:pStyle w:val="0"/>
        <w:rPr>
          <w:rFonts w:hint="default" w:ascii="メイリオ" w:hAnsi="メイリオ" w:eastAsia="メイリオ"/>
        </w:rPr>
      </w:pPr>
    </w:p>
    <w:p>
      <w:pPr>
        <w:rPr>
          <w:rFonts w:hint="default" w:ascii="メイリオ" w:hAnsi="メイリオ" w:eastAsia="メイリオ"/>
        </w:rPr>
        <w:sectPr>
          <w:headerReference r:id="rId7" w:type="default"/>
          <w:footerReference r:id="rId8" w:type="default"/>
          <w:type w:val="continuous"/>
          <w:pgSz w:w="11906" w:h="16838"/>
          <w:pgMar w:top="1418" w:right="1418" w:bottom="1134" w:left="1700" w:header="720" w:footer="720" w:gutter="0"/>
          <w:pgNumType w:start="1"/>
          <w:cols w:space="720"/>
          <w:noEndnote w:val="1"/>
          <w:textDirection w:val="lrTb"/>
          <w:docGrid w:type="linesAndChars" w:linePitch="332" w:charSpace="1638"/>
        </w:sectPr>
      </w:pPr>
    </w:p>
    <w:p>
      <w:pPr>
        <w:pStyle w:val="0"/>
        <w:snapToGrid w:val="0"/>
        <w:spacing w:line="204" w:lineRule="auto"/>
        <w:rPr>
          <w:rFonts w:hint="default" w:ascii="メイリオ" w:hAnsi="メイリオ" w:eastAsia="メイリオ"/>
        </w:rPr>
      </w:pPr>
      <w:r>
        <w:rPr>
          <w:rFonts w:hint="eastAsia" w:ascii="メイリオ" w:hAnsi="メイリオ" w:eastAsia="メイリオ"/>
        </w:rPr>
        <w:t>別紙①</w:t>
      </w:r>
      <w:r>
        <w:rPr>
          <w:rFonts w:hint="default" w:ascii="メイリオ" w:hAnsi="メイリオ" w:eastAsia="メイリオ"/>
        </w:rPr>
        <w:t xml:space="preserve">         </w:t>
      </w:r>
    </w:p>
    <w:p>
      <w:pPr>
        <w:pStyle w:val="0"/>
        <w:snapToGrid w:val="0"/>
        <w:spacing w:line="204" w:lineRule="auto"/>
        <w:jc w:val="center"/>
        <w:rPr>
          <w:rFonts w:hint="default" w:ascii="メイリオ" w:hAnsi="メイリオ" w:eastAsia="メイリオ"/>
          <w:sz w:val="32"/>
        </w:rPr>
      </w:pPr>
      <w:r>
        <w:rPr>
          <w:rFonts w:hint="eastAsia" w:ascii="メイリオ" w:hAnsi="メイリオ" w:eastAsia="メイリオ"/>
          <w:sz w:val="32"/>
        </w:rPr>
        <w:t>機能等証明書</w:t>
      </w:r>
    </w:p>
    <w:p>
      <w:pPr>
        <w:pStyle w:val="0"/>
        <w:snapToGrid w:val="0"/>
        <w:spacing w:line="204" w:lineRule="auto"/>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p>
    <w:p>
      <w:pPr>
        <w:pStyle w:val="0"/>
        <w:snapToGrid w:val="0"/>
        <w:spacing w:line="204" w:lineRule="auto"/>
        <w:jc w:val="right"/>
        <w:rPr>
          <w:rFonts w:hint="default" w:ascii="メイリオ" w:hAnsi="メイリオ" w:eastAsia="メイリオ"/>
        </w:rPr>
      </w:pPr>
      <w:r>
        <w:rPr>
          <w:rFonts w:hint="eastAsia" w:ascii="メイリオ" w:hAnsi="メイリオ" w:eastAsia="メイリオ"/>
        </w:rPr>
        <w:t>令和　　年　　月　　日</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r>
        <w:rPr>
          <w:rFonts w:hint="eastAsia" w:ascii="メイリオ" w:hAnsi="メイリオ" w:eastAsia="メイリオ"/>
        </w:rPr>
        <w:t>　　　高知県知事　濵田　省司　様</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住　　　　所</w:t>
      </w:r>
    </w:p>
    <w:p>
      <w:pPr>
        <w:pStyle w:val="0"/>
        <w:snapToGrid w:val="0"/>
        <w:spacing w:line="204" w:lineRule="auto"/>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商号又は名称</w:t>
      </w:r>
    </w:p>
    <w:p>
      <w:pPr>
        <w:pStyle w:val="0"/>
        <w:snapToGrid w:val="0"/>
        <w:spacing w:line="204" w:lineRule="auto"/>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　　</w:t>
      </w:r>
      <w:r>
        <w:rPr>
          <w:rFonts w:hint="eastAsia" w:ascii="メイリオ" w:hAnsi="メイリオ" w:eastAsia="メイリオ"/>
          <w:spacing w:val="27"/>
          <w:fitText w:val="1266" w:id="1"/>
        </w:rPr>
        <w:t>代表者氏</w:t>
      </w:r>
      <w:r>
        <w:rPr>
          <w:rFonts w:hint="eastAsia" w:ascii="メイリオ" w:hAnsi="メイリオ" w:eastAsia="メイリオ"/>
          <w:fitText w:val="1266" w:id="1"/>
        </w:rPr>
        <w:t>名</w:t>
      </w: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　</w:t>
      </w:r>
      <w:r>
        <w:rPr>
          <w:rFonts w:hint="default" w:ascii="メイリオ" w:hAnsi="メイリオ" w:eastAsia="メイリオ"/>
        </w:rPr>
        <w:t xml:space="preserve"> </w:t>
      </w:r>
      <w:r>
        <w:rPr>
          <w:rFonts w:hint="eastAsia" w:ascii="メイリオ" w:hAnsi="メイリオ" w:eastAsia="メイリオ"/>
        </w:rPr>
        <w:t>印</w:t>
      </w: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ind w:left="0" w:firstLine="0"/>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令和</w:t>
      </w:r>
      <w:r>
        <w:rPr>
          <w:rFonts w:hint="eastAsia" w:ascii="メイリオ" w:hAnsi="メイリオ" w:eastAsia="メイリオ"/>
          <w:color w:val="auto"/>
        </w:rPr>
        <w:t>８年度高知県庁モバイルワーク用モバイル回線使用契約に係る入札に関し、下記のとおり要求仕様書を満たすことを証明</w:t>
      </w:r>
      <w:r>
        <w:rPr>
          <w:rFonts w:hint="eastAsia" w:ascii="メイリオ" w:hAnsi="メイリオ" w:eastAsia="メイリオ"/>
        </w:rPr>
        <w:t>します。なお、機能等証明書に示した以外の項目であっても、要求仕様書の全ての事項を満たすことを証明します。</w:t>
      </w:r>
    </w:p>
    <w:p>
      <w:pPr>
        <w:pStyle w:val="0"/>
        <w:snapToGrid w:val="0"/>
        <w:spacing w:line="204" w:lineRule="auto"/>
        <w:jc w:val="center"/>
        <w:rPr>
          <w:rFonts w:hint="default" w:ascii="メイリオ" w:hAnsi="メイリオ" w:eastAsia="メイリオ"/>
        </w:rPr>
      </w:pPr>
      <w:r>
        <w:rPr>
          <w:rFonts w:hint="eastAsia" w:ascii="メイリオ" w:hAnsi="メイリオ" w:eastAsia="メイリオ"/>
        </w:rPr>
        <w:t>記</w:t>
      </w:r>
    </w:p>
    <w:p>
      <w:pPr>
        <w:pStyle w:val="0"/>
        <w:snapToGrid w:val="0"/>
        <w:spacing w:line="204" w:lineRule="auto"/>
        <w:rPr>
          <w:rFonts w:hint="default" w:ascii="メイリオ" w:hAnsi="メイリオ" w:eastAsia="メイリオ"/>
        </w:rPr>
      </w:pPr>
      <w:r>
        <w:rPr>
          <w:rFonts w:hint="eastAsia" w:ascii="メイリオ" w:hAnsi="メイリオ" w:eastAsia="メイリオ"/>
        </w:rPr>
        <w:t>１　納入しようとする機器等の構成</w:t>
      </w:r>
    </w:p>
    <w:tbl>
      <w:tblPr>
        <w:tblStyle w:val="11"/>
        <w:tblW w:w="0" w:type="auto"/>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436"/>
        <w:gridCol w:w="3178"/>
        <w:gridCol w:w="2754"/>
        <w:gridCol w:w="1059"/>
      </w:tblGrid>
      <w:tr>
        <w:trPr>
          <w:trHeight w:val="500" w:hRule="atLeast"/>
        </w:trPr>
        <w:tc>
          <w:tcPr>
            <w:tcW w:w="2436" w:type="dxa"/>
            <w:tcBorders>
              <w:top w:val="single" w:color="000000" w:sz="12" w:space="0"/>
              <w:left w:val="single" w:color="000000" w:sz="12"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回線</w:t>
            </w:r>
          </w:p>
        </w:tc>
        <w:tc>
          <w:tcPr>
            <w:tcW w:w="3178" w:type="dxa"/>
            <w:tcBorders>
              <w:top w:val="single" w:color="000000" w:sz="12"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機種名（品名）等</w:t>
            </w:r>
          </w:p>
        </w:tc>
        <w:tc>
          <w:tcPr>
            <w:tcW w:w="2754" w:type="dxa"/>
            <w:tcBorders>
              <w:top w:val="single" w:color="000000" w:sz="12"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型　式　等</w:t>
            </w:r>
          </w:p>
        </w:tc>
        <w:tc>
          <w:tcPr>
            <w:tcW w:w="1059" w:type="dxa"/>
            <w:tcBorders>
              <w:top w:val="single" w:color="000000" w:sz="12"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数</w:t>
            </w:r>
            <w:r>
              <w:rPr>
                <w:rFonts w:hint="default" w:ascii="メイリオ" w:hAnsi="メイリオ" w:eastAsia="メイリオ"/>
              </w:rPr>
              <w:t xml:space="preserve"> </w:t>
            </w:r>
            <w:r>
              <w:rPr>
                <w:rFonts w:hint="eastAsia" w:ascii="メイリオ" w:hAnsi="メイリオ" w:eastAsia="メイリオ"/>
              </w:rPr>
              <w:t>量</w:t>
            </w:r>
          </w:p>
        </w:tc>
      </w:tr>
      <w:tr>
        <w:trPr>
          <w:trHeight w:val="500" w:hRule="atLeast"/>
        </w:trPr>
        <w:tc>
          <w:tcPr>
            <w:tcW w:w="2436" w:type="dxa"/>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color w:val="auto"/>
              </w:rPr>
            </w:pPr>
            <w:r>
              <w:rPr>
                <w:rFonts w:hint="eastAsia" w:ascii="メイリオ" w:hAnsi="メイリオ" w:eastAsia="メイリオ"/>
                <w:color w:val="auto"/>
              </w:rPr>
              <w:t>回線</w:t>
            </w:r>
          </w:p>
        </w:tc>
        <w:tc>
          <w:tcPr>
            <w:tcW w:w="317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color w:val="auto"/>
              </w:rPr>
            </w:pPr>
          </w:p>
        </w:tc>
        <w:tc>
          <w:tcPr>
            <w:tcW w:w="27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color w:val="auto"/>
              </w:rPr>
            </w:pPr>
          </w:p>
        </w:tc>
        <w:tc>
          <w:tcPr>
            <w:tcW w:w="1059" w:type="dxa"/>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color w:val="auto"/>
              </w:rPr>
              <w:t>200</w:t>
            </w:r>
          </w:p>
        </w:tc>
      </w:tr>
      <w:tr>
        <w:trPr>
          <w:trHeight w:val="500" w:hRule="atLeast"/>
        </w:trPr>
        <w:tc>
          <w:tcPr>
            <w:tcW w:w="2436" w:type="dxa"/>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rPr>
            </w:pPr>
          </w:p>
        </w:tc>
        <w:tc>
          <w:tcPr>
            <w:tcW w:w="317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color w:val="auto"/>
              </w:rPr>
            </w:pPr>
          </w:p>
        </w:tc>
        <w:tc>
          <w:tcPr>
            <w:tcW w:w="27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color w:val="auto"/>
              </w:rPr>
            </w:pPr>
          </w:p>
        </w:tc>
        <w:tc>
          <w:tcPr>
            <w:tcW w:w="1059" w:type="dxa"/>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p>
        </w:tc>
      </w:tr>
      <w:tr>
        <w:trPr>
          <w:trHeight w:val="500" w:hRule="atLeast"/>
        </w:trPr>
        <w:tc>
          <w:tcPr>
            <w:tcW w:w="2436" w:type="dxa"/>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color w:val="auto"/>
              </w:rPr>
            </w:pPr>
          </w:p>
        </w:tc>
        <w:tc>
          <w:tcPr>
            <w:tcW w:w="317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color w:val="auto"/>
              </w:rPr>
            </w:pPr>
          </w:p>
        </w:tc>
        <w:tc>
          <w:tcPr>
            <w:tcW w:w="27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color w:val="auto"/>
              </w:rPr>
            </w:pPr>
          </w:p>
        </w:tc>
        <w:tc>
          <w:tcPr>
            <w:tcW w:w="1059" w:type="dxa"/>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color w:val="auto"/>
              </w:rPr>
            </w:pPr>
          </w:p>
        </w:tc>
      </w:tr>
      <w:tr>
        <w:trPr>
          <w:trHeight w:val="461" w:hRule="atLeast"/>
        </w:trPr>
        <w:tc>
          <w:tcPr>
            <w:tcW w:w="2436" w:type="dxa"/>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color w:val="auto"/>
              </w:rPr>
            </w:pPr>
          </w:p>
        </w:tc>
        <w:tc>
          <w:tcPr>
            <w:tcW w:w="3178"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color w:val="auto"/>
              </w:rPr>
            </w:pPr>
          </w:p>
        </w:tc>
        <w:tc>
          <w:tcPr>
            <w:tcW w:w="2754"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color w:val="auto"/>
              </w:rPr>
            </w:pPr>
          </w:p>
        </w:tc>
        <w:tc>
          <w:tcPr>
            <w:tcW w:w="1059" w:type="dxa"/>
            <w:tcBorders>
              <w:top w:val="single" w:color="000000" w:sz="4" w:space="0"/>
              <w:left w:val="single" w:color="000000" w:sz="4" w:space="0"/>
              <w:bottom w:val="single" w:color="000000" w:sz="12"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rPr>
                <w:rFonts w:hint="default" w:ascii="メイリオ" w:hAnsi="メイリオ" w:eastAsia="メイリオ"/>
                <w:color w:val="auto"/>
              </w:rPr>
            </w:pPr>
          </w:p>
        </w:tc>
      </w:tr>
    </w:tbl>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r>
        <w:rPr>
          <w:rFonts w:hint="eastAsia" w:ascii="メイリオ" w:hAnsi="メイリオ" w:eastAsia="メイリオ"/>
        </w:rPr>
        <w:t>２　要求仕様及び条件等</w:t>
      </w:r>
    </w:p>
    <w:tbl>
      <w:tblPr>
        <w:tblStyle w:val="11"/>
        <w:tblW w:w="0" w:type="auto"/>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66"/>
        <w:gridCol w:w="5137"/>
        <w:gridCol w:w="1324"/>
      </w:tblGrid>
      <w:tr>
        <w:trPr>
          <w:trHeight w:val="500" w:hRule="atLeast"/>
        </w:trPr>
        <w:tc>
          <w:tcPr>
            <w:tcW w:w="2966" w:type="dxa"/>
            <w:tcBorders>
              <w:top w:val="single" w:color="000000" w:sz="12" w:space="0"/>
              <w:left w:val="single" w:color="000000" w:sz="12"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項　　　　　目</w:t>
            </w:r>
          </w:p>
        </w:tc>
        <w:tc>
          <w:tcPr>
            <w:tcW w:w="5137" w:type="dxa"/>
            <w:tcBorders>
              <w:top w:val="single" w:color="000000" w:sz="12"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内　　　　　　　　容</w:t>
            </w:r>
          </w:p>
        </w:tc>
        <w:tc>
          <w:tcPr>
            <w:tcW w:w="1324" w:type="dxa"/>
            <w:tcBorders>
              <w:top w:val="single" w:color="000000" w:sz="12" w:space="0"/>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overflowPunct w:val="0"/>
              <w:autoSpaceDE w:val="0"/>
              <w:autoSpaceDN w:val="0"/>
              <w:snapToGrid w:val="0"/>
              <w:spacing w:line="204" w:lineRule="auto"/>
              <w:jc w:val="center"/>
              <w:rPr>
                <w:rFonts w:hint="default" w:ascii="メイリオ" w:hAnsi="メイリオ" w:eastAsia="メイリオ"/>
                <w:color w:val="auto"/>
              </w:rPr>
            </w:pPr>
            <w:r>
              <w:rPr>
                <w:rFonts w:hint="eastAsia" w:ascii="メイリオ" w:hAnsi="メイリオ" w:eastAsia="メイリオ"/>
              </w:rPr>
              <w:t>証　　明</w:t>
            </w:r>
          </w:p>
        </w:tc>
      </w:tr>
      <w:tr>
        <w:trPr>
          <w:cantSplit/>
          <w:trHeight w:val="881" w:hRule="atLeast"/>
        </w:trPr>
        <w:tc>
          <w:tcPr>
            <w:tcW w:w="2966" w:type="dxa"/>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eastAsia" w:ascii="メイリオ" w:hAnsi="メイリオ" w:eastAsia="メイリオ"/>
              </w:rPr>
              <w:t>機能･性能･条件等項目ﾁｪｯｸ表</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eastAsia" w:ascii="メイリオ" w:hAnsi="メイリオ" w:eastAsia="メイリオ"/>
              </w:rPr>
              <w:t>（別紙②）</w:t>
            </w:r>
          </w:p>
        </w:tc>
        <w:tc>
          <w:tcPr>
            <w:tcW w:w="513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eastAsia" w:ascii="メイリオ" w:hAnsi="メイリオ" w:eastAsia="メイリオ"/>
              </w:rPr>
              <w:t>要求仕様書に示す全ての機能を有していること。</w:t>
            </w:r>
          </w:p>
        </w:tc>
        <w:tc>
          <w:tcPr>
            <w:tcW w:w="1324" w:type="dxa"/>
            <w:vMerge w:val="restart"/>
            <w:tcBorders>
              <w:top w:val="single" w:color="000000" w:sz="4"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p>
          <w:p>
            <w:pPr>
              <w:pStyle w:val="0"/>
              <w:suppressAutoHyphens w:val="1"/>
              <w:kinsoku w:val="0"/>
              <w:overflowPunct w:val="0"/>
              <w:autoSpaceDE w:val="0"/>
              <w:autoSpaceDN w:val="0"/>
              <w:snapToGrid w:val="0"/>
              <w:spacing w:line="204" w:lineRule="auto"/>
              <w:jc w:val="center"/>
              <w:rPr>
                <w:rFonts w:hint="default" w:ascii="メイリオ" w:hAnsi="メイリオ" w:eastAsia="メイリオ"/>
              </w:rPr>
            </w:pPr>
            <w:r>
              <w:rPr>
                <w:rFonts w:hint="eastAsia" w:ascii="メイリオ" w:hAnsi="メイリオ" w:eastAsia="メイリオ"/>
              </w:rPr>
              <w:t>別添の</w:t>
            </w:r>
          </w:p>
          <w:p>
            <w:pPr>
              <w:pStyle w:val="0"/>
              <w:suppressAutoHyphens w:val="1"/>
              <w:kinsoku w:val="0"/>
              <w:overflowPunct w:val="0"/>
              <w:autoSpaceDE w:val="0"/>
              <w:autoSpaceDN w:val="0"/>
              <w:snapToGrid w:val="0"/>
              <w:spacing w:line="204" w:lineRule="auto"/>
              <w:jc w:val="center"/>
              <w:rPr>
                <w:rFonts w:hint="default" w:ascii="メイリオ" w:hAnsi="メイリオ" w:eastAsia="メイリオ"/>
              </w:rPr>
            </w:pPr>
            <w:r>
              <w:rPr>
                <w:rFonts w:hint="eastAsia" w:ascii="メイリオ" w:hAnsi="メイリオ" w:eastAsia="メイリオ"/>
              </w:rPr>
              <w:t>とおり</w:t>
            </w:r>
          </w:p>
        </w:tc>
      </w:tr>
      <w:tr>
        <w:trPr>
          <w:cantSplit/>
          <w:trHeight w:val="1000" w:hRule="atLeast"/>
        </w:trPr>
        <w:tc>
          <w:tcPr>
            <w:tcW w:w="2966" w:type="dxa"/>
            <w:tcBorders>
              <w:top w:val="single" w:color="000000" w:sz="4" w:space="0"/>
              <w:left w:val="single" w:color="000000" w:sz="12"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default" w:ascii="メイリオ" w:hAnsi="メイリオ" w:eastAsia="メイリオ"/>
              </w:rPr>
              <w:t xml:space="preserve"> </w:t>
            </w:r>
            <w:r>
              <w:rPr>
                <w:rFonts w:hint="eastAsia" w:ascii="メイリオ" w:hAnsi="メイリオ" w:eastAsia="メイリオ"/>
              </w:rPr>
              <w:t>その他</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eastAsia" w:ascii="メイリオ" w:hAnsi="メイリオ" w:eastAsia="メイリオ"/>
              </w:rPr>
              <w:t>（添付資料及び補足資料等）</w:t>
            </w:r>
          </w:p>
        </w:tc>
        <w:tc>
          <w:tcPr>
            <w:tcW w:w="5137"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snapToGrid w:val="0"/>
              <w:spacing w:line="204" w:lineRule="auto"/>
              <w:jc w:val="left"/>
              <w:rPr>
                <w:rFonts w:hint="default" w:ascii="メイリオ" w:hAnsi="メイリオ" w:eastAsia="メイリオ"/>
              </w:rPr>
            </w:pPr>
            <w:r>
              <w:rPr>
                <w:rFonts w:hint="eastAsia" w:ascii="メイリオ" w:hAnsi="メイリオ" w:eastAsia="メイリオ"/>
              </w:rPr>
              <w:t>機能等証明に必要な資料として仕様・条件等が確</w:t>
            </w:r>
          </w:p>
          <w:p>
            <w:pPr>
              <w:pStyle w:val="0"/>
              <w:suppressAutoHyphens w:val="1"/>
              <w:kinsoku w:val="0"/>
              <w:overflowPunct w:val="0"/>
              <w:autoSpaceDE w:val="0"/>
              <w:autoSpaceDN w:val="0"/>
              <w:snapToGrid w:val="0"/>
              <w:spacing w:line="204" w:lineRule="auto"/>
              <w:jc w:val="left"/>
              <w:rPr>
                <w:rFonts w:hint="default" w:ascii="メイリオ" w:hAnsi="メイリオ" w:eastAsia="メイリオ"/>
                <w:color w:val="auto"/>
              </w:rPr>
            </w:pPr>
            <w:r>
              <w:rPr>
                <w:rFonts w:hint="eastAsia" w:ascii="メイリオ" w:hAnsi="メイリオ" w:eastAsia="メイリオ"/>
              </w:rPr>
              <w:t>認できること。（カタログ等）</w:t>
            </w:r>
          </w:p>
        </w:tc>
        <w:tc>
          <w:tcPr>
            <w:tcW w:w="1324" w:type="dxa"/>
            <w:vMerge w:val="continue"/>
            <w:tcBorders>
              <w:top w:val="none" w:color="auto" w:sz="0" w:space="0"/>
              <w:left w:val="single" w:color="000000" w:sz="4" w:space="0"/>
              <w:bottom w:val="single" w:color="000000" w:sz="12" w:space="0"/>
              <w:right w:val="single" w:color="000000" w:sz="12" w:space="0"/>
              <w:tl2br w:val="none" w:color="auto" w:sz="0" w:space="0"/>
              <w:tr2bl w:val="none" w:color="auto" w:sz="0" w:space="0"/>
            </w:tcBorders>
            <w:vAlign w:val="top"/>
          </w:tcPr>
          <w:p>
            <w:pPr>
              <w:pStyle w:val="0"/>
              <w:autoSpaceDE w:val="0"/>
              <w:autoSpaceDN w:val="0"/>
              <w:snapToGrid w:val="0"/>
              <w:spacing w:line="204" w:lineRule="auto"/>
              <w:jc w:val="left"/>
              <w:textAlignment w:val="auto"/>
              <w:rPr>
                <w:rFonts w:hint="default" w:ascii="メイリオ" w:hAnsi="メイリオ" w:eastAsia="メイリオ"/>
                <w:color w:val="auto"/>
              </w:rPr>
            </w:pPr>
          </w:p>
        </w:tc>
      </w:tr>
    </w:tbl>
    <w:p>
      <w:pPr>
        <w:pStyle w:val="0"/>
        <w:snapToGrid w:val="0"/>
        <w:spacing w:line="204" w:lineRule="auto"/>
        <w:rPr>
          <w:rFonts w:hint="default" w:ascii="メイリオ" w:hAnsi="メイリオ" w:eastAsia="メイリオ"/>
        </w:rPr>
      </w:pPr>
    </w:p>
    <w:p>
      <w:pPr>
        <w:pStyle w:val="0"/>
        <w:rPr>
          <w:rFonts w:hint="default" w:ascii="メイリオ" w:hAnsi="メイリオ" w:eastAsia="メイリオ"/>
        </w:rPr>
      </w:pPr>
    </w:p>
    <w:p>
      <w:pPr>
        <w:pStyle w:val="0"/>
        <w:rPr>
          <w:rFonts w:hint="default" w:ascii="メイリオ" w:hAnsi="メイリオ" w:eastAsia="メイリオ"/>
        </w:rPr>
      </w:pPr>
    </w:p>
    <w:p>
      <w:pPr>
        <w:pStyle w:val="0"/>
        <w:rPr>
          <w:rFonts w:hint="default" w:ascii="メイリオ" w:hAnsi="メイリオ" w:eastAsia="メイリオ"/>
        </w:rPr>
      </w:pPr>
    </w:p>
    <w:p>
      <w:pPr>
        <w:pStyle w:val="0"/>
        <w:rPr>
          <w:rFonts w:hint="default" w:ascii="メイリオ" w:hAnsi="メイリオ" w:eastAsia="メイリオ"/>
        </w:rPr>
      </w:pPr>
    </w:p>
    <w:p>
      <w:pPr>
        <w:pStyle w:val="0"/>
        <w:snapToGrid w:val="0"/>
        <w:spacing w:line="204" w:lineRule="auto"/>
        <w:rPr>
          <w:rFonts w:hint="default" w:ascii="メイリオ" w:hAnsi="メイリオ" w:eastAsia="メイリオ"/>
        </w:rPr>
      </w:pPr>
      <w:r>
        <w:rPr>
          <w:rFonts w:hint="eastAsia" w:ascii="メイリオ" w:hAnsi="メイリオ" w:eastAsia="メイリオ"/>
        </w:rPr>
        <w:t>別紙②　「機能・性能・条件等項目チェック表」</w:t>
      </w:r>
      <w:r>
        <w:rPr>
          <w:rFonts w:hint="default" w:ascii="メイリオ" w:hAnsi="メイリオ" w:eastAsia="メイリオ"/>
        </w:rPr>
        <w:t xml:space="preserve"> </w:t>
      </w:r>
    </w:p>
    <w:p>
      <w:pPr>
        <w:rPr>
          <w:rFonts w:hint="default" w:ascii="メイリオ" w:hAnsi="メイリオ" w:eastAsia="メイリオ"/>
        </w:rPr>
        <w:sectPr>
          <w:headerReference r:id="rId9" w:type="default"/>
          <w:footerReference r:id="rId10" w:type="default"/>
          <w:type w:val="continuous"/>
          <w:pgSz w:w="11906" w:h="16838"/>
          <w:pgMar w:top="1418" w:right="851" w:bottom="567" w:left="1418" w:header="720" w:footer="720" w:gutter="0"/>
          <w:pgNumType w:start="1"/>
          <w:cols w:space="720"/>
          <w:noEndnote w:val="1"/>
          <w:textDirection w:val="lrTb"/>
          <w:docGrid w:type="linesAndChars" w:linePitch="299" w:charSpace="-3535"/>
        </w:sectPr>
      </w:pPr>
    </w:p>
    <w:tbl>
      <w:tblPr>
        <w:tblStyle w:val="11"/>
        <w:tblW w:w="10252" w:type="dxa"/>
        <w:tblInd w:w="-3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252"/>
        <w:gridCol w:w="6662"/>
        <w:gridCol w:w="709"/>
        <w:gridCol w:w="629"/>
      </w:tblGrid>
      <w:tr>
        <w:trPr>
          <w:trHeight w:val="400" w:hRule="atLeast"/>
          <w:tblHeader/>
        </w:trPr>
        <w:tc>
          <w:tcPr>
            <w:tcW w:w="2252" w:type="dxa"/>
            <w:tcBorders>
              <w:top w:val="single" w:color="auto" w:sz="12" w:space="0"/>
              <w:left w:val="single" w:color="auto" w:sz="12" w:space="0"/>
              <w:bottom w:val="single" w:color="auto" w:sz="4" w:space="0"/>
              <w:right w:val="single" w:color="auto" w:sz="4" w:space="0"/>
              <w:tl2br w:val="nil"/>
              <w:tr2bl w:val="nil"/>
            </w:tcBorders>
            <w:vAlign w:val="center"/>
          </w:tcPr>
          <w:p>
            <w:pPr>
              <w:pStyle w:val="0"/>
              <w:suppressAutoHyphens w:val="1"/>
              <w:kinsoku w:val="0"/>
              <w:autoSpaceDE w:val="0"/>
              <w:autoSpaceDN w:val="0"/>
              <w:snapToGrid w:val="0"/>
              <w:jc w:val="center"/>
              <w:rPr>
                <w:rFonts w:hint="default" w:ascii="メイリオ" w:hAnsi="メイリオ" w:eastAsia="メイリオ"/>
                <w:color w:val="auto"/>
                <w:sz w:val="20"/>
              </w:rPr>
            </w:pPr>
            <w:r>
              <w:rPr>
                <w:rFonts w:hint="eastAsia" w:ascii="メイリオ" w:hAnsi="メイリオ" w:eastAsia="メイリオ"/>
                <w:sz w:val="20"/>
              </w:rPr>
              <w:t>仕</w:t>
            </w:r>
            <w:r>
              <w:rPr>
                <w:rFonts w:hint="default" w:ascii="メイリオ" w:hAnsi="メイリオ" w:eastAsia="メイリオ"/>
                <w:sz w:val="20"/>
              </w:rPr>
              <w:t xml:space="preserve"> </w:t>
            </w:r>
            <w:r>
              <w:rPr>
                <w:rFonts w:hint="eastAsia" w:ascii="メイリオ" w:hAnsi="メイリオ" w:eastAsia="メイリオ"/>
                <w:sz w:val="20"/>
              </w:rPr>
              <w:t>様</w:t>
            </w:r>
            <w:r>
              <w:rPr>
                <w:rFonts w:hint="default" w:ascii="メイリオ" w:hAnsi="メイリオ" w:eastAsia="メイリオ"/>
                <w:sz w:val="20"/>
              </w:rPr>
              <w:t xml:space="preserve"> </w:t>
            </w:r>
            <w:r>
              <w:rPr>
                <w:rFonts w:hint="eastAsia" w:ascii="メイリオ" w:hAnsi="メイリオ" w:eastAsia="メイリオ"/>
                <w:sz w:val="20"/>
              </w:rPr>
              <w:t>項</w:t>
            </w:r>
            <w:r>
              <w:rPr>
                <w:rFonts w:hint="default" w:ascii="メイリオ" w:hAnsi="メイリオ" w:eastAsia="メイリオ"/>
                <w:sz w:val="20"/>
              </w:rPr>
              <w:t xml:space="preserve"> </w:t>
            </w:r>
            <w:r>
              <w:rPr>
                <w:rFonts w:hint="eastAsia" w:ascii="メイリオ" w:hAnsi="メイリオ" w:eastAsia="メイリオ"/>
                <w:sz w:val="20"/>
              </w:rPr>
              <w:t>目</w:t>
            </w:r>
          </w:p>
        </w:tc>
        <w:tc>
          <w:tcPr>
            <w:tcW w:w="6662" w:type="dxa"/>
            <w:tcBorders>
              <w:top w:val="single" w:color="auto" w:sz="12" w:space="0"/>
              <w:left w:val="single" w:color="auto" w:sz="4" w:space="0"/>
              <w:bottom w:val="single" w:color="auto" w:sz="4" w:space="0"/>
              <w:right w:val="single" w:color="auto" w:sz="4" w:space="0"/>
              <w:tl2br w:val="nil"/>
              <w:tr2bl w:val="nil"/>
            </w:tcBorders>
            <w:vAlign w:val="center"/>
          </w:tcPr>
          <w:p>
            <w:pPr>
              <w:pStyle w:val="0"/>
              <w:suppressAutoHyphens w:val="1"/>
              <w:kinsoku w:val="0"/>
              <w:autoSpaceDE w:val="0"/>
              <w:autoSpaceDN w:val="0"/>
              <w:snapToGrid w:val="0"/>
              <w:jc w:val="center"/>
              <w:rPr>
                <w:rFonts w:hint="default" w:ascii="メイリオ" w:hAnsi="メイリオ" w:eastAsia="メイリオ"/>
                <w:color w:val="auto"/>
                <w:sz w:val="20"/>
              </w:rPr>
            </w:pPr>
            <w:r>
              <w:rPr>
                <w:rFonts w:hint="eastAsia" w:ascii="メイリオ" w:hAnsi="メイリオ" w:eastAsia="メイリオ"/>
                <w:sz w:val="20"/>
              </w:rPr>
              <w:t>仕</w:t>
            </w:r>
            <w:r>
              <w:rPr>
                <w:rFonts w:hint="default" w:ascii="メイリオ" w:hAnsi="メイリオ" w:eastAsia="メイリオ"/>
                <w:sz w:val="20"/>
              </w:rPr>
              <w:t xml:space="preserve"> </w:t>
            </w:r>
            <w:r>
              <w:rPr>
                <w:rFonts w:hint="eastAsia" w:ascii="メイリオ" w:hAnsi="メイリオ" w:eastAsia="メイリオ"/>
                <w:sz w:val="20"/>
              </w:rPr>
              <w:t>様</w:t>
            </w:r>
            <w:r>
              <w:rPr>
                <w:rFonts w:hint="default" w:ascii="メイリオ" w:hAnsi="メイリオ" w:eastAsia="メイリオ"/>
                <w:sz w:val="20"/>
              </w:rPr>
              <w:t xml:space="preserve"> </w:t>
            </w:r>
            <w:r>
              <w:rPr>
                <w:rFonts w:hint="eastAsia" w:ascii="メイリオ" w:hAnsi="メイリオ" w:eastAsia="メイリオ"/>
                <w:sz w:val="20"/>
              </w:rPr>
              <w:t>内</w:t>
            </w:r>
            <w:r>
              <w:rPr>
                <w:rFonts w:hint="default" w:ascii="メイリオ" w:hAnsi="メイリオ" w:eastAsia="メイリオ"/>
                <w:sz w:val="20"/>
              </w:rPr>
              <w:t xml:space="preserve"> </w:t>
            </w:r>
            <w:r>
              <w:rPr>
                <w:rFonts w:hint="eastAsia" w:ascii="メイリオ" w:hAnsi="メイリオ" w:eastAsia="メイリオ"/>
                <w:sz w:val="20"/>
              </w:rPr>
              <w:t>容</w:t>
            </w:r>
            <w:r>
              <w:rPr>
                <w:rFonts w:hint="default" w:ascii="メイリオ" w:hAnsi="メイリオ" w:eastAsia="メイリオ"/>
                <w:sz w:val="20"/>
              </w:rPr>
              <w:t xml:space="preserve">  </w:t>
            </w:r>
            <w:r>
              <w:rPr>
                <w:rFonts w:hint="eastAsia" w:ascii="メイリオ" w:hAnsi="メイリオ" w:eastAsia="メイリオ"/>
                <w:sz w:val="20"/>
              </w:rPr>
              <w:t>･</w:t>
            </w:r>
            <w:r>
              <w:rPr>
                <w:rFonts w:hint="default" w:ascii="メイリオ" w:hAnsi="メイリオ" w:eastAsia="メイリオ"/>
                <w:sz w:val="20"/>
              </w:rPr>
              <w:t xml:space="preserve">  </w:t>
            </w:r>
            <w:r>
              <w:rPr>
                <w:rFonts w:hint="eastAsia" w:ascii="メイリオ" w:hAnsi="メイリオ" w:eastAsia="メイリオ"/>
                <w:sz w:val="20"/>
              </w:rPr>
              <w:t>条</w:t>
            </w:r>
            <w:r>
              <w:rPr>
                <w:rFonts w:hint="default" w:ascii="メイリオ" w:hAnsi="メイリオ" w:eastAsia="メイリオ"/>
                <w:sz w:val="20"/>
              </w:rPr>
              <w:t xml:space="preserve"> </w:t>
            </w:r>
            <w:r>
              <w:rPr>
                <w:rFonts w:hint="eastAsia" w:ascii="メイリオ" w:hAnsi="メイリオ" w:eastAsia="メイリオ"/>
                <w:sz w:val="20"/>
              </w:rPr>
              <w:t>件</w:t>
            </w:r>
            <w:r>
              <w:rPr>
                <w:rFonts w:hint="default" w:ascii="メイリオ" w:hAnsi="メイリオ" w:eastAsia="メイリオ"/>
                <w:sz w:val="20"/>
              </w:rPr>
              <w:t xml:space="preserve"> </w:t>
            </w:r>
            <w:r>
              <w:rPr>
                <w:rFonts w:hint="eastAsia" w:ascii="メイリオ" w:hAnsi="メイリオ" w:eastAsia="メイリオ"/>
                <w:sz w:val="20"/>
              </w:rPr>
              <w:t>等</w:t>
            </w:r>
          </w:p>
        </w:tc>
        <w:tc>
          <w:tcPr>
            <w:tcW w:w="709" w:type="dxa"/>
            <w:tcBorders>
              <w:top w:val="single" w:color="auto" w:sz="12" w:space="0"/>
              <w:left w:val="single" w:color="auto" w:sz="4" w:space="0"/>
              <w:bottom w:val="single" w:color="auto" w:sz="4" w:space="0"/>
              <w:right w:val="single" w:color="auto" w:sz="4" w:space="0"/>
              <w:tl2br w:val="nil"/>
              <w:tr2bl w:val="nil"/>
            </w:tcBorders>
            <w:vAlign w:val="center"/>
          </w:tcPr>
          <w:p>
            <w:pPr>
              <w:pStyle w:val="0"/>
              <w:suppressAutoHyphens w:val="1"/>
              <w:kinsoku w:val="0"/>
              <w:autoSpaceDE w:val="0"/>
              <w:autoSpaceDN w:val="0"/>
              <w:snapToGrid w:val="0"/>
              <w:jc w:val="center"/>
              <w:rPr>
                <w:rFonts w:hint="default" w:ascii="メイリオ" w:hAnsi="メイリオ" w:eastAsia="メイリオ"/>
                <w:sz w:val="18"/>
              </w:rPr>
            </w:pPr>
            <w:r>
              <w:rPr>
                <w:rFonts w:hint="eastAsia" w:ascii="メイリオ" w:hAnsi="メイリオ" w:eastAsia="メイリオ"/>
                <w:sz w:val="18"/>
              </w:rPr>
              <w:t>回答○</w:t>
            </w:r>
          </w:p>
          <w:p>
            <w:pPr>
              <w:pStyle w:val="0"/>
              <w:suppressAutoHyphens w:val="1"/>
              <w:kinsoku w:val="0"/>
              <w:autoSpaceDE w:val="0"/>
              <w:autoSpaceDN w:val="0"/>
              <w:snapToGrid w:val="0"/>
              <w:jc w:val="center"/>
              <w:rPr>
                <w:rFonts w:hint="default" w:ascii="メイリオ" w:hAnsi="メイリオ" w:eastAsia="メイリオ"/>
                <w:sz w:val="18"/>
              </w:rPr>
            </w:pPr>
            <w:r>
              <w:rPr>
                <w:rFonts w:hint="eastAsia" w:ascii="メイリオ" w:hAnsi="メイリオ" w:eastAsia="メイリオ"/>
                <w:sz w:val="18"/>
              </w:rPr>
              <w:t>又は×</w:t>
            </w:r>
          </w:p>
        </w:tc>
        <w:tc>
          <w:tcPr>
            <w:tcW w:w="629" w:type="dxa"/>
            <w:tcBorders>
              <w:top w:val="single" w:color="auto" w:sz="12" w:space="0"/>
              <w:left w:val="single" w:color="auto" w:sz="4" w:space="0"/>
              <w:bottom w:val="single" w:color="auto" w:sz="4" w:space="0"/>
              <w:right w:val="single" w:color="auto" w:sz="12" w:space="0"/>
              <w:tl2br w:val="nil"/>
              <w:tr2bl w:val="nil"/>
            </w:tcBorders>
            <w:vAlign w:val="center"/>
          </w:tcPr>
          <w:p>
            <w:pPr>
              <w:pStyle w:val="16"/>
              <w:tabs>
                <w:tab w:val="clear" w:pos="4252"/>
                <w:tab w:val="clear" w:pos="8504"/>
              </w:tabs>
              <w:suppressAutoHyphens w:val="1"/>
              <w:kinsoku w:val="0"/>
              <w:autoSpaceDE w:val="0"/>
              <w:autoSpaceDN w:val="0"/>
              <w:jc w:val="center"/>
              <w:rPr>
                <w:rFonts w:hint="default" w:ascii="メイリオ" w:hAnsi="メイリオ" w:eastAsia="メイリオ"/>
                <w:sz w:val="18"/>
              </w:rPr>
            </w:pPr>
            <w:r>
              <w:rPr>
                <w:rFonts w:hint="eastAsia" w:ascii="メイリオ" w:hAnsi="メイリオ" w:eastAsia="メイリオ"/>
                <w:sz w:val="18"/>
              </w:rPr>
              <w:t>補足</w:t>
            </w:r>
          </w:p>
          <w:p>
            <w:pPr>
              <w:pStyle w:val="0"/>
              <w:suppressAutoHyphens w:val="1"/>
              <w:kinsoku w:val="0"/>
              <w:autoSpaceDE w:val="0"/>
              <w:autoSpaceDN w:val="0"/>
              <w:snapToGrid w:val="0"/>
              <w:jc w:val="center"/>
              <w:rPr>
                <w:rFonts w:hint="default" w:ascii="メイリオ" w:hAnsi="メイリオ" w:eastAsia="メイリオ"/>
                <w:sz w:val="18"/>
              </w:rPr>
            </w:pPr>
            <w:r>
              <w:rPr>
                <w:rFonts w:hint="eastAsia" w:ascii="メイリオ" w:hAnsi="メイリオ" w:eastAsia="メイリオ"/>
                <w:sz w:val="18"/>
              </w:rPr>
              <w:t>説明</w:t>
            </w:r>
          </w:p>
        </w:tc>
      </w:tr>
      <w:tr>
        <w:trPr>
          <w:trHeight w:val="2151" w:hRule="atLeast"/>
        </w:trPr>
        <w:tc>
          <w:tcPr>
            <w:tcW w:w="2252" w:type="dxa"/>
            <w:tcBorders>
              <w:top w:val="single" w:color="auto" w:sz="4" w:space="0"/>
              <w:left w:val="single" w:color="auto" w:sz="12" w:space="0"/>
              <w:bottom w:val="single" w:color="auto" w:sz="4" w:space="0"/>
              <w:right w:val="single" w:color="auto" w:sz="4" w:space="0"/>
              <w:tl2br w:val="nil"/>
              <w:tr2bl w:val="nil"/>
            </w:tcBorders>
            <w:vAlign w:val="top"/>
          </w:tcPr>
          <w:p>
            <w:pPr>
              <w:pStyle w:val="0"/>
              <w:suppressAutoHyphens w:val="1"/>
              <w:kinsoku w:val="0"/>
              <w:autoSpaceDE w:val="0"/>
              <w:autoSpaceDN w:val="0"/>
              <w:snapToGrid w:val="0"/>
              <w:jc w:val="left"/>
              <w:rPr>
                <w:rFonts w:hint="default" w:ascii="メイリオ" w:hAnsi="メイリオ" w:eastAsia="メイリオ"/>
                <w:sz w:val="20"/>
              </w:rPr>
            </w:pPr>
            <w:r>
              <w:rPr>
                <w:rFonts w:hint="default" w:ascii="メイリオ" w:hAnsi="メイリオ" w:eastAsia="メイリオ"/>
                <w:sz w:val="20"/>
              </w:rPr>
              <w:t xml:space="preserve">1 </w:t>
            </w:r>
            <w:r>
              <w:rPr>
                <w:rFonts w:hint="eastAsia" w:ascii="メイリオ" w:hAnsi="メイリオ" w:eastAsia="メイリオ"/>
                <w:sz w:val="20"/>
              </w:rPr>
              <w:t>機器・回線等</w:t>
            </w:r>
          </w:p>
          <w:p>
            <w:pPr>
              <w:pStyle w:val="0"/>
              <w:suppressAutoHyphens w:val="1"/>
              <w:kinsoku w:val="0"/>
              <w:autoSpaceDE w:val="0"/>
              <w:autoSpaceDN w:val="0"/>
              <w:snapToGrid w:val="0"/>
              <w:ind w:left="0" w:firstLine="0"/>
              <w:jc w:val="left"/>
              <w:rPr>
                <w:rFonts w:hint="default" w:ascii="メイリオ" w:hAnsi="メイリオ" w:eastAsia="メイリオ"/>
                <w:sz w:val="20"/>
              </w:rPr>
            </w:pPr>
            <w:r>
              <w:rPr>
                <w:rFonts w:hint="eastAsia" w:ascii="メイリオ" w:hAnsi="メイリオ" w:eastAsia="メイリオ"/>
                <w:color w:val="auto"/>
                <w:sz w:val="20"/>
              </w:rPr>
              <w:t>　</w:t>
            </w:r>
            <w:r>
              <w:rPr>
                <w:rFonts w:hint="eastAsia" w:ascii="メイリオ" w:hAnsi="メイリオ" w:eastAsia="メイリオ"/>
                <w:color w:val="auto"/>
                <w:sz w:val="20"/>
              </w:rPr>
              <w:t>(</w:t>
            </w:r>
            <w:r>
              <w:rPr>
                <w:rFonts w:hint="eastAsia" w:ascii="メイリオ" w:hAnsi="メイリオ" w:eastAsia="メイリオ"/>
                <w:color w:val="auto"/>
                <w:sz w:val="20"/>
              </w:rPr>
              <w:t>１</w:t>
            </w:r>
            <w:r>
              <w:rPr>
                <w:rFonts w:hint="eastAsia" w:ascii="メイリオ" w:hAnsi="メイリオ" w:eastAsia="メイリオ"/>
                <w:color w:val="auto"/>
                <w:sz w:val="20"/>
              </w:rPr>
              <w:t>)SIM</w:t>
            </w:r>
            <w:r>
              <w:rPr>
                <w:rFonts w:hint="eastAsia" w:ascii="メイリオ" w:hAnsi="メイリオ" w:eastAsia="メイリオ"/>
                <w:color w:val="auto"/>
                <w:sz w:val="20"/>
              </w:rPr>
              <w:t>カード</w:t>
            </w:r>
          </w:p>
          <w:p>
            <w:pPr>
              <w:pStyle w:val="0"/>
              <w:suppressAutoHyphens w:val="1"/>
              <w:kinsoku w:val="0"/>
              <w:autoSpaceDE w:val="0"/>
              <w:autoSpaceDN w:val="0"/>
              <w:snapToGrid w:val="0"/>
              <w:ind w:left="0" w:firstLine="0"/>
              <w:jc w:val="left"/>
              <w:rPr>
                <w:rFonts w:hint="default" w:ascii="メイリオ" w:hAnsi="メイリオ" w:eastAsia="メイリオ"/>
                <w:sz w:val="20"/>
              </w:rPr>
            </w:pPr>
          </w:p>
          <w:p>
            <w:pPr>
              <w:pStyle w:val="0"/>
              <w:suppressAutoHyphens w:val="1"/>
              <w:kinsoku w:val="0"/>
              <w:autoSpaceDE w:val="0"/>
              <w:autoSpaceDN w:val="0"/>
              <w:snapToGrid w:val="0"/>
              <w:ind w:left="0" w:firstLine="0"/>
              <w:jc w:val="left"/>
              <w:rPr>
                <w:rFonts w:hint="default" w:ascii="メイリオ" w:hAnsi="メイリオ" w:eastAsia="メイリオ"/>
                <w:sz w:val="20"/>
              </w:rPr>
            </w:pPr>
          </w:p>
          <w:p>
            <w:pPr>
              <w:pStyle w:val="0"/>
              <w:suppressAutoHyphens w:val="1"/>
              <w:kinsoku w:val="0"/>
              <w:autoSpaceDE w:val="0"/>
              <w:autoSpaceDN w:val="0"/>
              <w:snapToGrid w:val="0"/>
              <w:ind w:left="0" w:firstLine="0"/>
              <w:jc w:val="left"/>
              <w:rPr>
                <w:rFonts w:hint="default" w:ascii="メイリオ" w:hAnsi="メイリオ" w:eastAsia="メイリオ"/>
                <w:sz w:val="20"/>
              </w:rPr>
            </w:pPr>
          </w:p>
          <w:p>
            <w:pPr>
              <w:pStyle w:val="0"/>
              <w:suppressAutoHyphens w:val="1"/>
              <w:kinsoku w:val="0"/>
              <w:autoSpaceDE w:val="0"/>
              <w:autoSpaceDN w:val="0"/>
              <w:snapToGrid w:val="0"/>
              <w:ind w:left="0" w:firstLine="0"/>
              <w:jc w:val="left"/>
              <w:rPr>
                <w:rFonts w:hint="default" w:ascii="メイリオ" w:hAnsi="メイリオ" w:eastAsia="メイリオ"/>
                <w:color w:val="auto"/>
                <w:sz w:val="20"/>
              </w:rPr>
            </w:pPr>
            <w:r>
              <w:rPr>
                <w:rFonts w:hint="eastAsia" w:ascii="メイリオ" w:hAnsi="メイリオ" w:eastAsia="メイリオ"/>
                <w:color w:val="auto"/>
                <w:sz w:val="20"/>
              </w:rPr>
              <w:t>　</w:t>
            </w:r>
            <w:r>
              <w:rPr>
                <w:rFonts w:hint="eastAsia" w:ascii="メイリオ" w:hAnsi="メイリオ" w:eastAsia="メイリオ"/>
                <w:color w:val="auto"/>
                <w:sz w:val="20"/>
              </w:rPr>
              <w:t>(</w:t>
            </w:r>
            <w:r>
              <w:rPr>
                <w:rFonts w:hint="eastAsia" w:ascii="メイリオ" w:hAnsi="メイリオ" w:eastAsia="メイリオ"/>
                <w:color w:val="auto"/>
                <w:sz w:val="20"/>
              </w:rPr>
              <w:t>２</w:t>
            </w:r>
            <w:r>
              <w:rPr>
                <w:rFonts w:hint="eastAsia" w:ascii="メイリオ" w:hAnsi="メイリオ" w:eastAsia="メイリオ"/>
                <w:color w:val="auto"/>
                <w:sz w:val="20"/>
              </w:rPr>
              <w:t>)</w:t>
            </w:r>
            <w:r>
              <w:rPr>
                <w:rFonts w:hint="eastAsia" w:ascii="メイリオ" w:hAnsi="メイリオ" w:eastAsia="メイリオ"/>
                <w:color w:val="auto"/>
                <w:sz w:val="20"/>
              </w:rPr>
              <w:t>通信速度及び</w:t>
            </w:r>
          </w:p>
          <w:p>
            <w:pPr>
              <w:pStyle w:val="0"/>
              <w:suppressAutoHyphens w:val="1"/>
              <w:kinsoku w:val="0"/>
              <w:autoSpaceDE w:val="0"/>
              <w:autoSpaceDN w:val="0"/>
              <w:snapToGrid w:val="0"/>
              <w:ind w:left="0" w:leftChars="0" w:firstLine="606" w:firstLineChars="300"/>
              <w:jc w:val="left"/>
              <w:rPr>
                <w:rFonts w:hint="default" w:ascii="メイリオ" w:hAnsi="メイリオ" w:eastAsia="メイリオ"/>
                <w:color w:val="auto"/>
                <w:sz w:val="20"/>
              </w:rPr>
            </w:pPr>
            <w:r>
              <w:rPr>
                <w:rFonts w:hint="eastAsia" w:ascii="メイリオ" w:hAnsi="メイリオ" w:eastAsia="メイリオ"/>
                <w:color w:val="auto"/>
                <w:sz w:val="20"/>
              </w:rPr>
              <w:t>通信容量</w:t>
            </w:r>
          </w:p>
          <w:p>
            <w:pPr>
              <w:pStyle w:val="0"/>
              <w:suppressAutoHyphens w:val="1"/>
              <w:kinsoku w:val="0"/>
              <w:autoSpaceDE w:val="0"/>
              <w:autoSpaceDN w:val="0"/>
              <w:snapToGrid w:val="0"/>
              <w:ind w:left="0" w:firstLine="0"/>
              <w:jc w:val="left"/>
              <w:rPr>
                <w:rFonts w:hint="default" w:ascii="メイリオ" w:hAnsi="メイリオ" w:eastAsia="メイリオ"/>
                <w:color w:val="auto"/>
                <w:sz w:val="20"/>
              </w:rPr>
            </w:pPr>
          </w:p>
          <w:p>
            <w:pPr>
              <w:pStyle w:val="0"/>
              <w:suppressAutoHyphens w:val="1"/>
              <w:kinsoku w:val="0"/>
              <w:autoSpaceDE w:val="0"/>
              <w:autoSpaceDN w:val="0"/>
              <w:snapToGrid w:val="0"/>
              <w:ind w:left="0" w:firstLine="0"/>
              <w:jc w:val="left"/>
              <w:rPr>
                <w:rFonts w:hint="default" w:ascii="メイリオ" w:hAnsi="メイリオ" w:eastAsia="メイリオ"/>
                <w:color w:val="auto"/>
                <w:sz w:val="20"/>
              </w:rPr>
            </w:pPr>
          </w:p>
          <w:p>
            <w:pPr>
              <w:pStyle w:val="0"/>
              <w:suppressAutoHyphens w:val="1"/>
              <w:kinsoku w:val="0"/>
              <w:autoSpaceDE w:val="0"/>
              <w:autoSpaceDN w:val="0"/>
              <w:snapToGrid w:val="0"/>
              <w:ind w:left="0" w:firstLine="0"/>
              <w:jc w:val="left"/>
              <w:rPr>
                <w:rFonts w:hint="default" w:ascii="メイリオ" w:hAnsi="メイリオ" w:eastAsia="メイリオ"/>
                <w:color w:val="auto"/>
                <w:sz w:val="20"/>
              </w:rPr>
            </w:pPr>
          </w:p>
        </w:tc>
        <w:tc>
          <w:tcPr>
            <w:tcW w:w="6662" w:type="dxa"/>
            <w:tcBorders>
              <w:top w:val="single" w:color="auto" w:sz="4" w:space="0"/>
              <w:left w:val="single" w:color="auto" w:sz="4" w:space="0"/>
              <w:bottom w:val="single" w:color="auto" w:sz="4" w:space="0"/>
              <w:right w:val="single" w:color="auto" w:sz="4" w:space="0"/>
              <w:tl2br w:val="nil"/>
              <w:tr2bl w:val="nil"/>
            </w:tcBorders>
            <w:vAlign w:val="top"/>
          </w:tcPr>
          <w:p>
            <w:pPr>
              <w:pStyle w:val="0"/>
              <w:suppressAutoHyphens w:val="1"/>
              <w:kinsoku w:val="0"/>
              <w:autoSpaceDE w:val="0"/>
              <w:autoSpaceDN w:val="0"/>
              <w:snapToGrid w:val="0"/>
              <w:ind w:left="0" w:firstLine="0"/>
              <w:jc w:val="left"/>
              <w:rPr>
                <w:rFonts w:hint="default" w:ascii="メイリオ" w:hAnsi="メイリオ" w:eastAsia="メイリオ"/>
                <w:sz w:val="20"/>
              </w:rPr>
            </w:pPr>
          </w:p>
          <w:p>
            <w:pPr>
              <w:pStyle w:val="0"/>
              <w:numPr>
                <w:ilvl w:val="0"/>
                <w:numId w:val="1"/>
              </w:numPr>
              <w:suppressAutoHyphens w:val="1"/>
              <w:kinsoku w:val="0"/>
              <w:autoSpaceDE w:val="0"/>
              <w:autoSpaceDN w:val="0"/>
              <w:snapToGrid w:val="0"/>
              <w:ind w:leftChars="0"/>
              <w:jc w:val="left"/>
              <w:rPr>
                <w:rFonts w:hint="default" w:ascii="メイリオ" w:hAnsi="メイリオ" w:eastAsia="メイリオ"/>
                <w:sz w:val="20"/>
              </w:rPr>
            </w:pPr>
            <w:r>
              <w:rPr>
                <w:rFonts w:hint="eastAsia" w:ascii="メイリオ" w:hAnsi="メイリオ" w:eastAsia="メイリオ"/>
                <w:sz w:val="20"/>
              </w:rPr>
              <w:t>回線用</w:t>
            </w:r>
            <w:r>
              <w:rPr>
                <w:rFonts w:hint="eastAsia" w:ascii="メイリオ" w:hAnsi="メイリオ" w:eastAsia="メイリオ"/>
                <w:sz w:val="20"/>
              </w:rPr>
              <w:t>SIM</w:t>
            </w:r>
            <w:r>
              <w:rPr>
                <w:rFonts w:hint="eastAsia" w:ascii="メイリオ" w:hAnsi="メイリオ" w:eastAsia="メイリオ"/>
                <w:sz w:val="20"/>
              </w:rPr>
              <w:t>カード</w:t>
            </w:r>
            <w:r>
              <w:rPr>
                <w:rFonts w:hint="eastAsia" w:ascii="メイリオ" w:hAnsi="メイリオ" w:eastAsia="メイリオ"/>
                <w:sz w:val="20"/>
              </w:rPr>
              <w:t>(nanoSIM</w:t>
            </w:r>
            <w:r>
              <w:rPr>
                <w:rFonts w:hint="eastAsia" w:ascii="メイリオ" w:hAnsi="メイリオ" w:eastAsia="メイリオ"/>
                <w:sz w:val="20"/>
              </w:rPr>
              <w:t>カード</w:t>
            </w:r>
            <w:r>
              <w:rPr>
                <w:rFonts w:hint="eastAsia" w:ascii="メイリオ" w:hAnsi="メイリオ" w:eastAsia="メイリオ"/>
                <w:sz w:val="20"/>
              </w:rPr>
              <w:t>)</w:t>
            </w:r>
            <w:r>
              <w:rPr>
                <w:rFonts w:hint="eastAsia" w:ascii="メイリオ" w:hAnsi="メイリオ" w:eastAsia="メイリオ"/>
                <w:sz w:val="20"/>
              </w:rPr>
              <w:t>は、県が用意するモバイル端末に対応するか。</w:t>
            </w:r>
            <w:r>
              <w:rPr>
                <w:rFonts w:hint="eastAsia"/>
              </w:rPr>
              <w:br w:type="textWrapping" w:clear="none"/>
            </w:r>
            <w:r>
              <w:rPr>
                <w:rFonts w:hint="eastAsia" w:ascii="メイリオ" w:hAnsi="メイリオ" w:eastAsia="メイリオ"/>
                <w:sz w:val="20"/>
              </w:rPr>
              <w:t>（対象モバイル端末：</w:t>
            </w:r>
            <w:r>
              <w:rPr>
                <w:rFonts w:hint="eastAsia" w:ascii="メイリオ" w:hAnsi="メイリオ" w:eastAsia="メイリオ"/>
                <w:sz w:val="20"/>
              </w:rPr>
              <w:t>Surface Go2</w:t>
            </w:r>
            <w:r>
              <w:rPr>
                <w:rFonts w:hint="eastAsia" w:ascii="メイリオ" w:hAnsi="メイリオ" w:eastAsia="メイリオ"/>
                <w:sz w:val="20"/>
              </w:rPr>
              <w:t>及び</w:t>
            </w:r>
            <w:r>
              <w:rPr>
                <w:rFonts w:hint="eastAsia" w:ascii="メイリオ" w:hAnsi="メイリオ" w:eastAsia="メイリオ"/>
                <w:sz w:val="20"/>
              </w:rPr>
              <w:t>dynabook XA74/VY</w:t>
            </w:r>
            <w:r>
              <w:rPr>
                <w:rFonts w:hint="eastAsia" w:ascii="メイリオ" w:hAnsi="メイリオ" w:eastAsia="メイリオ"/>
                <w:sz w:val="20"/>
              </w:rPr>
              <w:t>）</w:t>
            </w:r>
          </w:p>
          <w:p>
            <w:pPr>
              <w:pStyle w:val="0"/>
              <w:suppressAutoHyphens w:val="1"/>
              <w:kinsoku w:val="0"/>
              <w:autoSpaceDE w:val="0"/>
              <w:autoSpaceDN w:val="0"/>
              <w:snapToGrid w:val="0"/>
              <w:ind w:left="0" w:firstLine="0"/>
              <w:jc w:val="left"/>
              <w:rPr>
                <w:rFonts w:hint="default" w:ascii="メイリオ" w:hAnsi="メイリオ" w:eastAsia="メイリオ"/>
                <w:sz w:val="20"/>
              </w:rPr>
            </w:pPr>
          </w:p>
          <w:p>
            <w:pPr>
              <w:pStyle w:val="28"/>
              <w:numPr>
                <w:ilvl w:val="0"/>
                <w:numId w:val="1"/>
              </w:numPr>
              <w:suppressAutoHyphens w:val="1"/>
              <w:kinsoku w:val="0"/>
              <w:autoSpaceDE w:val="0"/>
              <w:autoSpaceDN w:val="0"/>
              <w:snapToGrid w:val="0"/>
              <w:ind w:leftChars="0"/>
              <w:jc w:val="left"/>
              <w:rPr>
                <w:rFonts w:hint="default" w:ascii="メイリオ" w:hAnsi="メイリオ" w:eastAsia="メイリオ"/>
              </w:rPr>
            </w:pPr>
            <w:r>
              <w:rPr>
                <w:rFonts w:hint="eastAsia" w:ascii="メイリオ" w:hAnsi="メイリオ" w:eastAsia="メイリオ"/>
              </w:rPr>
              <w:t>１台平均で</w:t>
            </w:r>
            <w:r>
              <w:rPr>
                <w:rFonts w:hint="eastAsia" w:ascii="メイリオ" w:hAnsi="メイリオ" w:eastAsia="メイリオ"/>
              </w:rPr>
              <w:t>15GB/</w:t>
            </w:r>
            <w:r>
              <w:rPr>
                <w:rFonts w:hint="eastAsia" w:ascii="メイリオ" w:hAnsi="メイリオ" w:eastAsia="メイリオ"/>
              </w:rPr>
              <w:t>月までは受信時</w:t>
            </w:r>
            <w:r>
              <w:rPr>
                <w:rFonts w:hint="eastAsia" w:ascii="メイリオ" w:hAnsi="メイリオ" w:eastAsia="メイリオ"/>
              </w:rPr>
              <w:t>150Mbps</w:t>
            </w:r>
            <w:r>
              <w:rPr>
                <w:rFonts w:hint="eastAsia" w:ascii="メイリオ" w:hAnsi="メイリオ" w:eastAsia="メイリオ"/>
              </w:rPr>
              <w:t>、送信時</w:t>
            </w:r>
            <w:r>
              <w:rPr>
                <w:rFonts w:hint="eastAsia" w:ascii="メイリオ" w:hAnsi="メイリオ" w:eastAsia="メイリオ"/>
              </w:rPr>
              <w:t>50Mbps</w:t>
            </w:r>
            <w:r>
              <w:rPr>
                <w:rFonts w:hint="eastAsia" w:ascii="メイリオ" w:hAnsi="メイリオ" w:eastAsia="メイリオ"/>
              </w:rPr>
              <w:t>程度以上（ベストエフォート可）となっているか。</w:t>
            </w:r>
          </w:p>
          <w:p>
            <w:pPr>
              <w:pStyle w:val="28"/>
              <w:suppressAutoHyphens w:val="1"/>
              <w:kinsoku w:val="0"/>
              <w:autoSpaceDE w:val="0"/>
              <w:autoSpaceDN w:val="0"/>
              <w:snapToGrid w:val="0"/>
              <w:ind w:left="360" w:leftChars="0" w:firstLine="0"/>
              <w:jc w:val="left"/>
              <w:rPr>
                <w:rFonts w:hint="default" w:ascii="メイリオ" w:hAnsi="メイリオ" w:eastAsia="メイリオ"/>
              </w:rPr>
            </w:pPr>
          </w:p>
          <w:p>
            <w:pPr>
              <w:pStyle w:val="28"/>
              <w:numPr>
                <w:ilvl w:val="0"/>
                <w:numId w:val="1"/>
              </w:numPr>
              <w:suppressAutoHyphens w:val="1"/>
              <w:kinsoku w:val="0"/>
              <w:autoSpaceDE w:val="0"/>
              <w:autoSpaceDN w:val="0"/>
              <w:snapToGrid w:val="0"/>
              <w:ind w:leftChars="0"/>
              <w:jc w:val="left"/>
              <w:rPr>
                <w:rFonts w:hint="default" w:ascii="メイリオ" w:hAnsi="メイリオ" w:eastAsia="メイリオ"/>
              </w:rPr>
            </w:pPr>
            <w:r>
              <w:rPr>
                <w:rFonts w:hint="eastAsia" w:ascii="メイリオ" w:hAnsi="メイリオ" w:eastAsia="メイリオ"/>
              </w:rPr>
              <w:t>通信容量が</w:t>
            </w:r>
            <w:r>
              <w:rPr>
                <w:rFonts w:hint="eastAsia" w:ascii="メイリオ" w:hAnsi="メイリオ" w:eastAsia="メイリオ"/>
              </w:rPr>
              <w:t>15GB</w:t>
            </w:r>
            <w:r>
              <w:rPr>
                <w:rFonts w:hint="eastAsia" w:ascii="メイリオ" w:hAnsi="メイリオ" w:eastAsia="メイリオ"/>
              </w:rPr>
              <w:t>を超える回線があった場合は、他回線の通信容量を利用し、上記速度が確保できるよう、通信容量の共有ができるようになっているか。</w:t>
            </w:r>
          </w:p>
          <w:p>
            <w:pPr>
              <w:pStyle w:val="0"/>
              <w:suppressAutoHyphens w:val="1"/>
              <w:kinsoku w:val="0"/>
              <w:autoSpaceDE w:val="0"/>
              <w:autoSpaceDN w:val="0"/>
              <w:snapToGrid w:val="0"/>
              <w:ind w:left="0" w:firstLine="0"/>
              <w:jc w:val="left"/>
              <w:rPr>
                <w:rFonts w:hint="default" w:ascii="メイリオ" w:hAnsi="メイリオ" w:eastAsia="メイリオ"/>
              </w:rPr>
            </w:pPr>
            <w:bookmarkStart w:id="0" w:name="_GoBack"/>
            <w:bookmarkEnd w:id="0"/>
          </w:p>
          <w:p>
            <w:pPr>
              <w:pStyle w:val="0"/>
              <w:suppressAutoHyphens w:val="1"/>
              <w:kinsoku w:val="0"/>
              <w:autoSpaceDE w:val="0"/>
              <w:autoSpaceDN w:val="0"/>
              <w:snapToGrid w:val="0"/>
              <w:ind w:left="0" w:leftChars="0" w:hanging="424" w:hangingChars="200"/>
              <w:jc w:val="left"/>
              <w:rPr>
                <w:rFonts w:hint="default" w:ascii="メイリオ" w:hAnsi="メイリオ" w:eastAsia="メイリオ"/>
              </w:rPr>
            </w:pPr>
            <w:r>
              <w:rPr>
                <w:rFonts w:hint="eastAsia" w:ascii="メイリオ" w:hAnsi="メイリオ" w:eastAsia="メイリオ"/>
              </w:rPr>
              <w:t>・　通信容量を超えた場合、月末まで通信速度を送受信時最大</w:t>
            </w:r>
            <w:r>
              <w:rPr>
                <w:rFonts w:hint="eastAsia" w:ascii="メイリオ" w:hAnsi="メイリオ" w:eastAsia="メイリオ"/>
              </w:rPr>
              <w:t>128kbps</w:t>
            </w:r>
            <w:r>
              <w:rPr>
                <w:rFonts w:hint="eastAsia" w:ascii="メイリオ" w:hAnsi="メイリオ" w:eastAsia="メイリオ"/>
              </w:rPr>
              <w:t>以上とし、追加費用がかからないか。</w:t>
            </w:r>
          </w:p>
          <w:p>
            <w:pPr>
              <w:pStyle w:val="0"/>
              <w:suppressAutoHyphens w:val="1"/>
              <w:kinsoku w:val="0"/>
              <w:autoSpaceDE w:val="0"/>
              <w:autoSpaceDN w:val="0"/>
              <w:snapToGrid w:val="0"/>
              <w:ind w:left="0" w:firstLine="0"/>
              <w:jc w:val="left"/>
              <w:rPr>
                <w:rFonts w:hint="default" w:ascii="メイリオ" w:hAnsi="メイリオ" w:eastAsia="メイリオ"/>
              </w:rPr>
            </w:pPr>
          </w:p>
          <w:p>
            <w:pPr>
              <w:pStyle w:val="0"/>
              <w:suppressAutoHyphens w:val="1"/>
              <w:kinsoku w:val="0"/>
              <w:autoSpaceDE w:val="0"/>
              <w:autoSpaceDN w:val="0"/>
              <w:snapToGrid w:val="0"/>
              <w:ind w:left="0" w:leftChars="0" w:hanging="424" w:hangingChars="200"/>
              <w:jc w:val="left"/>
              <w:rPr>
                <w:rFonts w:hint="default" w:ascii="メイリオ" w:hAnsi="メイリオ" w:eastAsia="メイリオ"/>
              </w:rPr>
            </w:pPr>
            <w:r>
              <w:rPr>
                <w:rFonts w:hint="eastAsia" w:ascii="メイリオ" w:hAnsi="メイリオ" w:eastAsia="メイリオ"/>
              </w:rPr>
              <w:t>・　月間上限内であれば、短期間での大量通信</w:t>
            </w:r>
            <w:r>
              <w:rPr>
                <w:rFonts w:hint="eastAsia" w:ascii="メイリオ" w:hAnsi="メイリオ" w:eastAsia="メイリオ"/>
              </w:rPr>
              <w:t>(</w:t>
            </w:r>
            <w:r>
              <w:rPr>
                <w:rFonts w:hint="eastAsia" w:ascii="メイリオ" w:hAnsi="メイリオ" w:eastAsia="メイリオ"/>
              </w:rPr>
              <w:t>例：</w:t>
            </w:r>
            <w:r>
              <w:rPr>
                <w:rFonts w:hint="eastAsia" w:ascii="メイリオ" w:hAnsi="メイリオ" w:eastAsia="メイリオ"/>
              </w:rPr>
              <w:t>3</w:t>
            </w:r>
            <w:r>
              <w:rPr>
                <w:rFonts w:hint="eastAsia" w:ascii="メイリオ" w:hAnsi="メイリオ" w:eastAsia="メイリオ"/>
              </w:rPr>
              <w:t>日間で</w:t>
            </w:r>
            <w:r>
              <w:rPr>
                <w:rFonts w:hint="eastAsia" w:ascii="メイリオ" w:hAnsi="メイリオ" w:eastAsia="メイリオ"/>
              </w:rPr>
              <w:t>1GB)</w:t>
            </w:r>
            <w:r>
              <w:rPr>
                <w:rFonts w:hint="eastAsia" w:ascii="メイリオ" w:hAnsi="メイリオ" w:eastAsia="メイリオ"/>
              </w:rPr>
              <w:t>を利用した場合でも、通信速度が制限されないか。</w:t>
            </w:r>
          </w:p>
        </w:tc>
        <w:tc>
          <w:tcPr>
            <w:tcW w:w="709" w:type="dxa"/>
            <w:tcBorders>
              <w:top w:val="single" w:color="auto" w:sz="4" w:space="0"/>
              <w:left w:val="single" w:color="auto" w:sz="4" w:space="0"/>
              <w:bottom w:val="single" w:color="auto" w:sz="4" w:space="0"/>
              <w:right w:val="single" w:color="auto" w:sz="4" w:space="0"/>
              <w:tl2br w:val="nil"/>
              <w:tr2bl w:val="nil"/>
            </w:tcBorders>
            <w:vAlign w:val="top"/>
          </w:tcPr>
          <w:p>
            <w:pPr>
              <w:pStyle w:val="0"/>
              <w:suppressAutoHyphens w:val="1"/>
              <w:kinsoku w:val="0"/>
              <w:autoSpaceDE w:val="0"/>
              <w:autoSpaceDN w:val="0"/>
              <w:snapToGrid w:val="0"/>
              <w:spacing w:line="204" w:lineRule="auto"/>
              <w:jc w:val="left"/>
              <w:rPr>
                <w:rFonts w:hint="default" w:ascii="メイリオ" w:hAnsi="メイリオ" w:eastAsia="メイリオ"/>
              </w:rPr>
            </w:pPr>
          </w:p>
        </w:tc>
        <w:tc>
          <w:tcPr>
            <w:tcW w:w="629" w:type="dxa"/>
            <w:tcBorders>
              <w:top w:val="single" w:color="auto" w:sz="4" w:space="0"/>
              <w:left w:val="single" w:color="auto" w:sz="4" w:space="0"/>
              <w:bottom w:val="single" w:color="auto" w:sz="4" w:space="0"/>
              <w:right w:val="single" w:color="auto" w:sz="12" w:space="0"/>
              <w:tl2br w:val="nil"/>
              <w:tr2bl w:val="nil"/>
            </w:tcBorders>
            <w:vAlign w:val="top"/>
          </w:tcPr>
          <w:p>
            <w:pPr>
              <w:pStyle w:val="0"/>
              <w:suppressAutoHyphens w:val="1"/>
              <w:kinsoku w:val="0"/>
              <w:autoSpaceDE w:val="0"/>
              <w:autoSpaceDN w:val="0"/>
              <w:snapToGrid w:val="0"/>
              <w:spacing w:line="204" w:lineRule="auto"/>
              <w:jc w:val="left"/>
              <w:rPr>
                <w:rFonts w:hint="default" w:ascii="メイリオ" w:hAnsi="メイリオ" w:eastAsia="メイリオ"/>
              </w:rPr>
            </w:pPr>
          </w:p>
        </w:tc>
      </w:tr>
      <w:tr>
        <w:trPr>
          <w:trHeight w:val="1209" w:hRule="atLeast"/>
        </w:trPr>
        <w:tc>
          <w:tcPr>
            <w:tcW w:w="2252" w:type="dxa"/>
            <w:tcBorders>
              <w:top w:val="single" w:color="auto" w:sz="4" w:space="0"/>
              <w:left w:val="single" w:color="auto" w:sz="12" w:space="0"/>
              <w:bottom w:val="single" w:color="auto" w:sz="12" w:space="0"/>
              <w:right w:val="single" w:color="auto" w:sz="4" w:space="0"/>
              <w:tl2br w:val="nil"/>
              <w:tr2bl w:val="nil"/>
            </w:tcBorders>
            <w:vAlign w:val="top"/>
          </w:tcPr>
          <w:p>
            <w:pPr>
              <w:pStyle w:val="0"/>
              <w:suppressAutoHyphens w:val="1"/>
              <w:kinsoku w:val="0"/>
              <w:autoSpaceDE w:val="0"/>
              <w:autoSpaceDN w:val="0"/>
              <w:snapToGrid w:val="0"/>
              <w:jc w:val="left"/>
              <w:rPr>
                <w:rFonts w:hint="default" w:ascii="メイリオ" w:hAnsi="メイリオ" w:eastAsia="メイリオ"/>
                <w:sz w:val="20"/>
              </w:rPr>
            </w:pPr>
            <w:r>
              <w:rPr>
                <w:rFonts w:hint="eastAsia" w:ascii="メイリオ" w:hAnsi="メイリオ" w:eastAsia="メイリオ"/>
                <w:sz w:val="20"/>
              </w:rPr>
              <w:t>２</w:t>
            </w:r>
            <w:r>
              <w:rPr>
                <w:rFonts w:hint="default" w:ascii="メイリオ" w:hAnsi="メイリオ" w:eastAsia="メイリオ"/>
                <w:sz w:val="20"/>
              </w:rPr>
              <w:t xml:space="preserve"> </w:t>
            </w:r>
            <w:r>
              <w:rPr>
                <w:rFonts w:hint="eastAsia" w:ascii="メイリオ" w:hAnsi="メイリオ" w:eastAsia="メイリオ"/>
                <w:sz w:val="20"/>
              </w:rPr>
              <w:t>サポート</w:t>
            </w:r>
          </w:p>
        </w:tc>
        <w:tc>
          <w:tcPr>
            <w:tcW w:w="6662" w:type="dxa"/>
            <w:tcBorders>
              <w:top w:val="single" w:color="auto" w:sz="4" w:space="0"/>
              <w:left w:val="single" w:color="auto" w:sz="4" w:space="0"/>
              <w:bottom w:val="single" w:color="auto" w:sz="12" w:space="0"/>
              <w:right w:val="single" w:color="auto" w:sz="4" w:space="0"/>
              <w:tl2br w:val="nil"/>
              <w:tr2bl w:val="nil"/>
            </w:tcBorders>
            <w:vAlign w:val="top"/>
          </w:tcPr>
          <w:p>
            <w:pPr>
              <w:pStyle w:val="0"/>
              <w:numPr>
                <w:ilvl w:val="0"/>
                <w:numId w:val="2"/>
              </w:numPr>
              <w:suppressAutoHyphens w:val="1"/>
              <w:kinsoku w:val="0"/>
              <w:autoSpaceDE w:val="0"/>
              <w:autoSpaceDN w:val="0"/>
              <w:snapToGrid w:val="0"/>
              <w:jc w:val="left"/>
              <w:rPr>
                <w:rFonts w:hint="default" w:ascii="メイリオ" w:hAnsi="メイリオ" w:eastAsia="メイリオ"/>
                <w:sz w:val="20"/>
              </w:rPr>
            </w:pPr>
            <w:r>
              <w:rPr>
                <w:rFonts w:hint="eastAsia" w:ascii="メイリオ" w:hAnsi="メイリオ" w:eastAsia="メイリオ"/>
                <w:sz w:val="20"/>
              </w:rPr>
              <w:t>故障対応方法については、</w:t>
            </w:r>
            <w:r>
              <w:rPr>
                <w:rFonts w:hint="default" w:ascii="メイリオ" w:hAnsi="メイリオ" w:eastAsia="メイリオ"/>
                <w:sz w:val="20"/>
              </w:rPr>
              <w:t>電話応答、障害のレベルによっては、受注</w:t>
            </w:r>
            <w:r>
              <w:rPr>
                <w:rFonts w:hint="eastAsia" w:ascii="メイリオ" w:hAnsi="メイリオ" w:eastAsia="メイリオ"/>
                <w:sz w:val="20"/>
              </w:rPr>
              <w:t>業者</w:t>
            </w:r>
            <w:r>
              <w:rPr>
                <w:rFonts w:hint="default" w:ascii="メイリオ" w:hAnsi="メイリオ" w:eastAsia="メイリオ"/>
                <w:sz w:val="20"/>
              </w:rPr>
              <w:t>での直接対応（無償）ができるか。</w:t>
            </w:r>
          </w:p>
        </w:tc>
        <w:tc>
          <w:tcPr>
            <w:tcW w:w="709" w:type="dxa"/>
            <w:tcBorders>
              <w:top w:val="single" w:color="auto" w:sz="4" w:space="0"/>
              <w:left w:val="single" w:color="auto" w:sz="4" w:space="0"/>
              <w:bottom w:val="single" w:color="auto" w:sz="12" w:space="0"/>
              <w:right w:val="single" w:color="auto" w:sz="4" w:space="0"/>
              <w:tl2br w:val="nil"/>
              <w:tr2bl w:val="nil"/>
            </w:tcBorders>
            <w:vAlign w:val="top"/>
          </w:tcPr>
          <w:p>
            <w:pPr>
              <w:pStyle w:val="0"/>
              <w:rPr>
                <w:rFonts w:hint="default"/>
              </w:rPr>
            </w:pPr>
          </w:p>
        </w:tc>
        <w:tc>
          <w:tcPr>
            <w:tcW w:w="629" w:type="dxa"/>
            <w:tcBorders>
              <w:top w:val="single" w:color="auto" w:sz="4" w:space="0"/>
              <w:left w:val="single" w:color="auto" w:sz="4" w:space="0"/>
              <w:bottom w:val="single" w:color="auto" w:sz="12" w:space="0"/>
              <w:right w:val="single" w:color="auto" w:sz="12" w:space="0"/>
              <w:tl2br w:val="nil"/>
              <w:tr2bl w:val="nil"/>
            </w:tcBorders>
            <w:vAlign w:val="top"/>
          </w:tcPr>
          <w:p>
            <w:pPr>
              <w:pStyle w:val="0"/>
              <w:rPr>
                <w:rFonts w:hint="default"/>
              </w:rPr>
            </w:pPr>
          </w:p>
        </w:tc>
      </w:tr>
    </w:tbl>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rPr>
          <w:rFonts w:hint="default" w:ascii="メイリオ" w:hAnsi="メイリオ" w:eastAsia="メイリオ"/>
        </w:rPr>
      </w:pPr>
    </w:p>
    <w:p>
      <w:pPr>
        <w:pStyle w:val="0"/>
        <w:snapToGrid w:val="0"/>
        <w:spacing w:line="204" w:lineRule="auto"/>
        <w:ind w:left="0" w:firstLine="0"/>
        <w:rPr>
          <w:rFonts w:hint="default" w:ascii="メイリオ" w:hAnsi="メイリオ" w:eastAsia="メイリオ"/>
        </w:rPr>
      </w:pPr>
    </w:p>
    <w:sectPr>
      <w:headerReference r:id="rId11" w:type="default"/>
      <w:footerReference r:id="rId12" w:type="default"/>
      <w:type w:val="continuous"/>
      <w:pgSz w:w="11906" w:h="16838"/>
      <w:pgMar w:top="1190" w:right="850" w:bottom="1134" w:left="1418" w:header="720" w:footer="720" w:gutter="0"/>
      <w:pgNumType w:start="1"/>
      <w:cols w:space="720"/>
      <w:noEndnote w:val="1"/>
      <w:textDirection w:val="lrTb"/>
      <w:docGrid w:type="linesAndChars" w:linePitch="362"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メイリオ">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jc w:val="left"/>
      <w:textAlignment w:val="auto"/>
      <w:rPr>
        <w:rFonts w:hint="default" w:ascii="ＭＳ 明朝" w:hAnsi="ＭＳ 明朝"/>
        <w:color w:val="auto"/>
        <w:sz w:val="24"/>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textAlignment w:val="auto"/>
      <w:rPr>
        <w:rFonts w:hint="default"/>
        <w:color w:val="auto"/>
        <w:sz w:val="24"/>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jc w:val="left"/>
      <w:textAlignment w:val="auto"/>
      <w:rPr>
        <w:rFonts w:hint="default" w:ascii="ＭＳ 明朝" w:hAnsi="ＭＳ 明朝"/>
        <w:color w:val="auto"/>
        <w:sz w:val="20"/>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jc w:val="left"/>
      <w:textAlignment w:val="auto"/>
      <w:rPr>
        <w:rFonts w:hint="default" w:ascii="ＭＳ 明朝" w:hAnsi="ＭＳ 明朝"/>
        <w:color w:val="auto"/>
        <w:sz w:val="24"/>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jc w:val="left"/>
      <w:textAlignment w:val="auto"/>
      <w:rPr>
        <w:rFonts w:hint="default" w:ascii="ＭＳ 明朝" w:hAnsi="ＭＳ 明朝"/>
        <w:color w:val="auto"/>
        <w:sz w:val="20"/>
      </w:rPr>
    </w:pP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textAlignment w:val="auto"/>
      <w:rPr>
        <w:rFonts w:hint="default"/>
        <w:color w:val="auto"/>
        <w:sz w:val="24"/>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68EA55AA"/>
    <w:lvl w:ilvl="0" w:tplc="9C34FF62">
      <w:numFmt w:val="bullet"/>
      <w:lvlText w:val="・"/>
      <w:lvlJc w:val="left"/>
      <w:pPr>
        <w:tabs>
          <w:tab w:val="num" w:leader="none" w:pos="360"/>
        </w:tabs>
        <w:ind w:left="360" w:hanging="360"/>
      </w:pPr>
      <w:rPr>
        <w:rFonts w:hint="eastAsia" w:ascii="ＭＳ ゴシック" w:hAnsi="ＭＳ ゴシック" w:eastAsia="ＭＳ ゴシック"/>
      </w:rPr>
    </w:lvl>
    <w:lvl w:ilvl="1" w:tplc="0409000B">
      <w:numFmt w:val="bullet"/>
      <w:lvlText w:val=""/>
      <w:lvlJc w:val="left"/>
      <w:pPr>
        <w:tabs>
          <w:tab w:val="num" w:leader="none" w:pos="840"/>
        </w:tabs>
        <w:ind w:left="840" w:hanging="420"/>
      </w:pPr>
      <w:rPr>
        <w:rFonts w:hint="default" w:ascii="Wingdings" w:hAnsi="Wingdings"/>
      </w:rPr>
    </w:lvl>
    <w:lvl w:ilvl="2" w:tplc="0409000D">
      <w:numFmt w:val="bullet"/>
      <w:lvlText w:val=""/>
      <w:lvlJc w:val="left"/>
      <w:pPr>
        <w:tabs>
          <w:tab w:val="num" w:leader="none" w:pos="1260"/>
        </w:tabs>
        <w:ind w:left="1260" w:hanging="420"/>
      </w:pPr>
      <w:rPr>
        <w:rFonts w:hint="default" w:ascii="Wingdings" w:hAnsi="Wingdings"/>
      </w:rPr>
    </w:lvl>
    <w:lvl w:ilvl="3" w:tplc="04090001">
      <w:numFmt w:val="bullet"/>
      <w:lvlText w:val=""/>
      <w:lvlJc w:val="left"/>
      <w:pPr>
        <w:tabs>
          <w:tab w:val="num" w:leader="none" w:pos="1680"/>
        </w:tabs>
        <w:ind w:left="1680" w:hanging="420"/>
      </w:pPr>
      <w:rPr>
        <w:rFonts w:hint="default" w:ascii="Wingdings" w:hAnsi="Wingdings"/>
      </w:rPr>
    </w:lvl>
    <w:lvl w:ilvl="4" w:tplc="0409000B">
      <w:numFmt w:val="bullet"/>
      <w:lvlText w:val=""/>
      <w:lvlJc w:val="left"/>
      <w:pPr>
        <w:tabs>
          <w:tab w:val="num" w:leader="none" w:pos="2100"/>
        </w:tabs>
        <w:ind w:left="2100" w:hanging="420"/>
      </w:pPr>
      <w:rPr>
        <w:rFonts w:hint="default" w:ascii="Wingdings" w:hAnsi="Wingdings"/>
      </w:rPr>
    </w:lvl>
    <w:lvl w:ilvl="5" w:tplc="0409000D">
      <w:numFmt w:val="bullet"/>
      <w:lvlText w:val=""/>
      <w:lvlJc w:val="left"/>
      <w:pPr>
        <w:tabs>
          <w:tab w:val="num" w:leader="none" w:pos="2520"/>
        </w:tabs>
        <w:ind w:left="2520" w:hanging="420"/>
      </w:pPr>
      <w:rPr>
        <w:rFonts w:hint="default" w:ascii="Wingdings" w:hAnsi="Wingdings"/>
      </w:rPr>
    </w:lvl>
    <w:lvl w:ilvl="6" w:tplc="04090001">
      <w:numFmt w:val="bullet"/>
      <w:lvlText w:val=""/>
      <w:lvlJc w:val="left"/>
      <w:pPr>
        <w:tabs>
          <w:tab w:val="num" w:leader="none" w:pos="2940"/>
        </w:tabs>
        <w:ind w:left="2940" w:hanging="420"/>
      </w:pPr>
      <w:rPr>
        <w:rFonts w:hint="default" w:ascii="Wingdings" w:hAnsi="Wingdings"/>
      </w:rPr>
    </w:lvl>
    <w:lvl w:ilvl="7" w:tplc="0409000B">
      <w:numFmt w:val="bullet"/>
      <w:lvlText w:val=""/>
      <w:lvlJc w:val="left"/>
      <w:pPr>
        <w:tabs>
          <w:tab w:val="num" w:leader="none" w:pos="3360"/>
        </w:tabs>
        <w:ind w:left="3360" w:hanging="420"/>
      </w:pPr>
      <w:rPr>
        <w:rFonts w:hint="default" w:ascii="Wingdings" w:hAnsi="Wingdings"/>
      </w:rPr>
    </w:lvl>
    <w:lvl w:ilvl="8" w:tplc="0409000D">
      <w:numFmt w:val="bullet"/>
      <w:lvlText w:val=""/>
      <w:lvlJc w:val="left"/>
      <w:pPr>
        <w:tabs>
          <w:tab w:val="num" w:leader="none" w:pos="3780"/>
        </w:tabs>
        <w:ind w:left="3780" w:hanging="420"/>
      </w:pPr>
      <w:rPr>
        <w:rFonts w:hint="default" w:ascii="Wingdings" w:hAnsi="Wingdings"/>
      </w:rPr>
    </w:lvl>
  </w:abstractNum>
  <w:abstractNum w:abstractNumId="1">
    <w:nsid w:val="00000002"/>
    <w:multiLevelType w:val="hybridMultilevel"/>
    <w:tmpl w:val="C7161DE6"/>
    <w:lvl w:ilvl="0" w:tplc="9C34FF62">
      <w:numFmt w:val="bullet"/>
      <w:lvlText w:val="・"/>
      <w:lvlJc w:val="left"/>
      <w:pPr>
        <w:tabs>
          <w:tab w:val="num" w:leader="none" w:pos="360"/>
        </w:tabs>
        <w:ind w:left="360" w:hanging="360"/>
      </w:pPr>
      <w:rPr>
        <w:rFonts w:hint="eastAsia" w:ascii="ＭＳ ゴシック" w:hAnsi="ＭＳ ゴシック" w:eastAsia="ＭＳ ゴシック"/>
      </w:rPr>
    </w:lvl>
    <w:lvl w:ilvl="1" w:tplc="0409000B">
      <w:numFmt w:val="bullet"/>
      <w:lvlText w:val=""/>
      <w:lvlJc w:val="left"/>
      <w:pPr>
        <w:tabs>
          <w:tab w:val="num" w:leader="none" w:pos="840"/>
        </w:tabs>
        <w:ind w:left="840" w:hanging="420"/>
      </w:pPr>
      <w:rPr>
        <w:rFonts w:hint="default" w:ascii="Wingdings" w:hAnsi="Wingdings"/>
      </w:rPr>
    </w:lvl>
    <w:lvl w:ilvl="2" w:tplc="0409000D">
      <w:numFmt w:val="bullet"/>
      <w:lvlText w:val=""/>
      <w:lvlJc w:val="left"/>
      <w:pPr>
        <w:tabs>
          <w:tab w:val="num" w:leader="none" w:pos="1260"/>
        </w:tabs>
        <w:ind w:left="1260" w:hanging="420"/>
      </w:pPr>
      <w:rPr>
        <w:rFonts w:hint="default" w:ascii="Wingdings" w:hAnsi="Wingdings"/>
      </w:rPr>
    </w:lvl>
    <w:lvl w:ilvl="3" w:tplc="04090001">
      <w:numFmt w:val="bullet"/>
      <w:lvlText w:val=""/>
      <w:lvlJc w:val="left"/>
      <w:pPr>
        <w:tabs>
          <w:tab w:val="num" w:leader="none" w:pos="1680"/>
        </w:tabs>
        <w:ind w:left="1680" w:hanging="420"/>
      </w:pPr>
      <w:rPr>
        <w:rFonts w:hint="default" w:ascii="Wingdings" w:hAnsi="Wingdings"/>
      </w:rPr>
    </w:lvl>
    <w:lvl w:ilvl="4" w:tplc="0409000B">
      <w:numFmt w:val="bullet"/>
      <w:lvlText w:val=""/>
      <w:lvlJc w:val="left"/>
      <w:pPr>
        <w:tabs>
          <w:tab w:val="num" w:leader="none" w:pos="2100"/>
        </w:tabs>
        <w:ind w:left="2100" w:hanging="420"/>
      </w:pPr>
      <w:rPr>
        <w:rFonts w:hint="default" w:ascii="Wingdings" w:hAnsi="Wingdings"/>
      </w:rPr>
    </w:lvl>
    <w:lvl w:ilvl="5" w:tplc="0409000D">
      <w:numFmt w:val="bullet"/>
      <w:lvlText w:val=""/>
      <w:lvlJc w:val="left"/>
      <w:pPr>
        <w:tabs>
          <w:tab w:val="num" w:leader="none" w:pos="2520"/>
        </w:tabs>
        <w:ind w:left="2520" w:hanging="420"/>
      </w:pPr>
      <w:rPr>
        <w:rFonts w:hint="default" w:ascii="Wingdings" w:hAnsi="Wingdings"/>
      </w:rPr>
    </w:lvl>
    <w:lvl w:ilvl="6" w:tplc="04090001">
      <w:numFmt w:val="bullet"/>
      <w:lvlText w:val=""/>
      <w:lvlJc w:val="left"/>
      <w:pPr>
        <w:tabs>
          <w:tab w:val="num" w:leader="none" w:pos="2940"/>
        </w:tabs>
        <w:ind w:left="2940" w:hanging="420"/>
      </w:pPr>
      <w:rPr>
        <w:rFonts w:hint="default" w:ascii="Wingdings" w:hAnsi="Wingdings"/>
      </w:rPr>
    </w:lvl>
    <w:lvl w:ilvl="7" w:tplc="0409000B">
      <w:numFmt w:val="bullet"/>
      <w:lvlText w:val=""/>
      <w:lvlJc w:val="left"/>
      <w:pPr>
        <w:tabs>
          <w:tab w:val="num" w:leader="none" w:pos="3360"/>
        </w:tabs>
        <w:ind w:left="3360" w:hanging="420"/>
      </w:pPr>
      <w:rPr>
        <w:rFonts w:hint="default" w:ascii="Wingdings" w:hAnsi="Wingdings"/>
      </w:rPr>
    </w:lvl>
    <w:lvl w:ilvl="8" w:tplc="0409000D">
      <w:numFmt w:val="bullet"/>
      <w:lvlText w:val=""/>
      <w:lvlJc w:val="left"/>
      <w:pPr>
        <w:tabs>
          <w:tab w:val="num" w:leader="none" w:pos="3780"/>
        </w:tabs>
        <w:ind w:left="3780" w:hanging="420"/>
      </w:pPr>
      <w:rPr>
        <w:rFonts w:hint="default" w:ascii="Wingdings" w:hAnsi="Wingdings"/>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trackRevisions/>
  <w:defaultTabStop w:val="720"/>
  <w:hyphenationZone w:val="0"/>
  <w:doNotHyphenateCaps/>
  <w:drawingGridHorizontalSpacing w:val="197"/>
  <w:drawingGridVerticalSpacing w:val="299"/>
  <w:displayHorizontalDrawingGridEvery w:val="0"/>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pPrDefault>
      <w:pPr>
        <w:spacing w:line="180" w:lineRule="auto"/>
        <w:ind w:left="357" w:hanging="357"/>
      </w:pPr>
    </w:pPrDefault>
  </w:docDefaults>
  <w:style w:type="paragraph" w:styleId="0" w:default="1">
    <w:name w:val="Normal"/>
    <w:next w:val="0"/>
    <w:link w:val="0"/>
    <w:uiPriority w:val="0"/>
    <w:qFormat/>
    <w:pPr>
      <w:widowControl w:val="0"/>
      <w:adjustRightInd w:val="0"/>
      <w:jc w:val="both"/>
      <w:textAlignment w:val="baseline"/>
    </w:pPr>
    <w:rPr>
      <w:rFonts w:ascii="Times New Roman" w:hAnsi="Times New Roman"/>
      <w:color w:val="000000"/>
      <w:kern w:val="0"/>
    </w:rPr>
  </w:style>
  <w:style w:type="paragraph" w:styleId="1">
    <w:name w:val="heading 1"/>
    <w:basedOn w:val="0"/>
    <w:next w:val="0"/>
    <w:link w:val="15"/>
    <w:uiPriority w:val="0"/>
    <w:qFormat/>
    <w:pPr>
      <w:keepNext w:val="1"/>
      <w:adjustRightInd w:val="1"/>
      <w:textAlignment w:val="auto"/>
      <w:outlineLvl w:val="0"/>
    </w:pPr>
    <w:rPr>
      <w:rFonts w:ascii="Arial" w:hAnsi="Arial" w:eastAsia="ＭＳ ゴシック"/>
      <w:color w:val="auto"/>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kern w:val="0"/>
      <w:sz w:val="24"/>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rFonts w:ascii="Times New Roman" w:hAnsi="Times New Roman"/>
      <w:color w:val="000000"/>
      <w:kern w:val="0"/>
      <w:sz w:val="21"/>
    </w:rPr>
  </w:style>
  <w:style w:type="character" w:styleId="18">
    <w:name w:val="page number"/>
    <w:basedOn w:val="10"/>
    <w:next w:val="18"/>
    <w:link w:val="0"/>
    <w:uiPriority w:val="0"/>
  </w:style>
  <w:style w:type="paragraph" w:styleId="19">
    <w:name w:val="footer"/>
    <w:basedOn w:val="0"/>
    <w:next w:val="19"/>
    <w:link w:val="20"/>
    <w:uiPriority w:val="0"/>
    <w:pPr>
      <w:tabs>
        <w:tab w:val="center" w:leader="none" w:pos="4252"/>
        <w:tab w:val="right" w:leader="none" w:pos="8504"/>
      </w:tabs>
      <w:snapToGrid w:val="0"/>
    </w:pPr>
    <w:rPr>
      <w:rFonts w:ascii="ＭＳ 明朝" w:hAnsi="ＭＳ 明朝"/>
    </w:rPr>
  </w:style>
  <w:style w:type="character" w:styleId="20" w:customStyle="1">
    <w:name w:val="フッター (文字)"/>
    <w:basedOn w:val="10"/>
    <w:next w:val="20"/>
    <w:link w:val="19"/>
    <w:uiPriority w:val="0"/>
    <w:rPr>
      <w:rFonts w:ascii="Times New Roman" w:hAnsi="Times New Roman"/>
      <w:color w:val="000000"/>
      <w:kern w:val="0"/>
      <w:sz w:val="21"/>
    </w:rPr>
  </w:style>
  <w:style w:type="paragraph" w:styleId="21">
    <w:name w:val="Body Text 2"/>
    <w:basedOn w:val="0"/>
    <w:next w:val="21"/>
    <w:link w:val="22"/>
    <w:uiPriority w:val="0"/>
    <w:pPr>
      <w:overflowPunct w:val="0"/>
      <w:ind w:left="888" w:leftChars="200" w:hanging="444" w:hangingChars="200"/>
    </w:pPr>
    <w:rPr>
      <w:rFonts w:ascii="ＭＳ ゴシック" w:hAnsi="ＭＳ ゴシック" w:eastAsia="ＭＳ ゴシック"/>
      <w:sz w:val="22"/>
    </w:rPr>
  </w:style>
  <w:style w:type="character" w:styleId="22" w:customStyle="1">
    <w:name w:val="本文 2 (文字)"/>
    <w:basedOn w:val="10"/>
    <w:next w:val="22"/>
    <w:link w:val="21"/>
    <w:uiPriority w:val="0"/>
    <w:rPr>
      <w:rFonts w:ascii="Times New Roman" w:hAnsi="Times New Roman"/>
      <w:color w:val="000000"/>
      <w:kern w:val="0"/>
      <w:sz w:val="21"/>
    </w:rPr>
  </w:style>
  <w:style w:type="paragraph" w:styleId="23">
    <w:name w:val="Body Text Indent 2"/>
    <w:basedOn w:val="0"/>
    <w:next w:val="23"/>
    <w:link w:val="24"/>
    <w:uiPriority w:val="0"/>
    <w:pPr>
      <w:overflowPunct w:val="0"/>
      <w:ind w:left="818" w:firstLine="29" w:firstLineChars="13"/>
    </w:pPr>
    <w:rPr>
      <w:rFonts w:ascii="ＭＳ ゴシック" w:hAnsi="ＭＳ ゴシック" w:eastAsia="ＭＳ ゴシック"/>
      <w:sz w:val="22"/>
    </w:rPr>
  </w:style>
  <w:style w:type="character" w:styleId="24" w:customStyle="1">
    <w:name w:val="本文インデント 2 (文字)"/>
    <w:basedOn w:val="10"/>
    <w:next w:val="24"/>
    <w:link w:val="23"/>
    <w:uiPriority w:val="0"/>
    <w:rPr>
      <w:rFonts w:ascii="Times New Roman" w:hAnsi="Times New Roman"/>
      <w:color w:val="000000"/>
      <w:kern w:val="0"/>
      <w:sz w:val="21"/>
    </w:rPr>
  </w:style>
  <w:style w:type="paragraph" w:styleId="25">
    <w:name w:val="Body Text Indent 3"/>
    <w:basedOn w:val="0"/>
    <w:next w:val="25"/>
    <w:link w:val="26"/>
    <w:uiPriority w:val="0"/>
    <w:pPr>
      <w:ind w:left="206" w:hanging="206" w:hangingChars="100"/>
    </w:pPr>
  </w:style>
  <w:style w:type="character" w:styleId="26" w:customStyle="1">
    <w:name w:val="本文インデント 3 (文字)"/>
    <w:basedOn w:val="10"/>
    <w:next w:val="26"/>
    <w:link w:val="25"/>
    <w:uiPriority w:val="0"/>
    <w:rPr>
      <w:rFonts w:ascii="Times New Roman" w:hAnsi="Times New Roman"/>
      <w:color w:val="000000"/>
      <w:kern w:val="0"/>
      <w:sz w:val="16"/>
    </w:rPr>
  </w:style>
  <w:style w:type="paragraph" w:styleId="27">
    <w:name w:val="No Spacing"/>
    <w:next w:val="27"/>
    <w:link w:val="0"/>
    <w:uiPriority w:val="0"/>
    <w:qFormat/>
    <w:pPr>
      <w:widowControl w:val="0"/>
      <w:adjustRightInd w:val="0"/>
      <w:jc w:val="both"/>
      <w:textAlignment w:val="baseline"/>
    </w:pPr>
    <w:rPr>
      <w:rFonts w:ascii="Times New Roman" w:hAnsi="Times New Roman"/>
      <w:color w:val="000000"/>
      <w:kern w:val="0"/>
    </w:rPr>
  </w:style>
  <w:style w:type="paragraph" w:styleId="28">
    <w:name w:val="List Paragraph"/>
    <w:basedOn w:val="0"/>
    <w:next w:val="28"/>
    <w:link w:val="0"/>
    <w:uiPriority w:val="0"/>
    <w:qFormat/>
    <w:pPr>
      <w:ind w:left="840" w:leftChars="400"/>
    </w:pPr>
  </w:style>
  <w:style w:type="paragraph" w:styleId="29">
    <w:name w:val="Date"/>
    <w:basedOn w:val="0"/>
    <w:next w:val="0"/>
    <w:link w:val="30"/>
    <w:uiPriority w:val="0"/>
  </w:style>
  <w:style w:type="character" w:styleId="30" w:customStyle="1">
    <w:name w:val="日付 (文字)"/>
    <w:basedOn w:val="10"/>
    <w:next w:val="30"/>
    <w:link w:val="29"/>
    <w:uiPriority w:val="0"/>
    <w:rPr>
      <w:rFonts w:ascii="Times New Roman" w:hAnsi="Times New Roman"/>
      <w:color w:val="000000"/>
      <w:kern w:val="0"/>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paragraph" w:styleId="33">
    <w:name w:val="Balloon Text"/>
    <w:basedOn w:val="0"/>
    <w:next w:val="33"/>
    <w:link w:val="34"/>
    <w:uiPriority w:val="0"/>
    <w:semiHidden/>
    <w:pPr>
      <w:spacing w:line="240" w:lineRule="auto"/>
    </w:pPr>
    <w:rPr>
      <w:rFonts w:asciiTheme="majorHAnsi" w:hAnsiTheme="majorHAnsi" w:eastAsiaTheme="majorEastAsia"/>
      <w:sz w:val="18"/>
    </w:rPr>
  </w:style>
  <w:style w:type="character" w:styleId="34" w:customStyle="1">
    <w:name w:val="吹き出し (文字)"/>
    <w:basedOn w:val="10"/>
    <w:next w:val="34"/>
    <w:link w:val="33"/>
    <w:uiPriority w:val="0"/>
    <w:rPr>
      <w:rFonts w:asciiTheme="majorHAnsi" w:hAnsiTheme="majorHAnsi" w:eastAsiaTheme="majorEastAsia"/>
      <w:color w:val="000000"/>
      <w:kern w:val="0"/>
      <w:sz w:val="18"/>
    </w:rPr>
  </w:style>
  <w:style w:type="table" w:styleId="35">
    <w:name w:val="Table Grid"/>
    <w:basedOn w:val="11"/>
    <w:next w:val="35"/>
    <w:link w:val="0"/>
    <w:uiPriority w:val="0"/>
    <w:pPr>
      <w:widowControl w:val="0"/>
      <w:adjustRightInd w:val="0"/>
      <w:jc w:val="both"/>
      <w:textAlignment w:val="baseline"/>
    </w:pPr>
    <w:rPr>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footer" Target="footer3.xml" /><Relationship Id="rId13"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405</TotalTime>
  <Pages>5</Pages>
  <Words>20</Words>
  <Characters>1473</Characters>
  <Application>JUST Note</Application>
  <Lines>380</Lines>
  <Paragraphs>71</Paragraphs>
  <Company>高知県</Company>
  <CharactersWithSpaces>1851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　札　説　明　書</dc:title>
  <dc:creator>企画部情報企画課</dc:creator>
  <cp:lastModifiedBy>526366</cp:lastModifiedBy>
  <cp:lastPrinted>2023-11-07T06:25:53Z</cp:lastPrinted>
  <dcterms:created xsi:type="dcterms:W3CDTF">2020-10-02T06:36:00Z</dcterms:created>
  <dcterms:modified xsi:type="dcterms:W3CDTF">2026-10-07T05:15:05Z</dcterms:modified>
  <cp:revision>11</cp:revision>
</cp:coreProperties>
</file>