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p>
    <w:p>
      <w:pPr>
        <w:pStyle w:val="0"/>
        <w:autoSpaceDE w:val="0"/>
        <w:autoSpaceDN w:val="0"/>
        <w:adjustRightInd w:val="0"/>
        <w:jc w:val="center"/>
        <w:rPr>
          <w:rFonts w:hint="eastAsia" w:ascii="ＭＳ 明朝" w:hAnsi="ＭＳ 明朝" w:eastAsia="ＭＳ 明朝"/>
          <w:kern w:val="0"/>
          <w:sz w:val="24"/>
        </w:rPr>
      </w:pPr>
      <w:r>
        <w:rPr>
          <w:rFonts w:hint="eastAsia" w:ascii="ＭＳ 明朝" w:hAnsi="ＭＳ 明朝" w:eastAsia="ＭＳ 明朝"/>
          <w:kern w:val="0"/>
          <w:sz w:val="24"/>
        </w:rPr>
        <w:t>路上広告物等の占用許可基準</w:t>
      </w:r>
    </w:p>
    <w:p>
      <w:pPr>
        <w:pStyle w:val="0"/>
        <w:autoSpaceDE w:val="0"/>
        <w:autoSpaceDN w:val="0"/>
        <w:adjustRightInd w:val="0"/>
        <w:jc w:val="center"/>
        <w:rPr>
          <w:rFonts w:hint="eastAsia" w:ascii="ＭＳ 明朝" w:hAnsi="ＭＳ 明朝" w:eastAsia="ＭＳ 明朝"/>
          <w:kern w:val="0"/>
          <w:sz w:val="24"/>
        </w:rPr>
      </w:pPr>
      <w:r>
        <w:rPr>
          <w:rFonts w:hint="eastAsia" w:ascii="ＭＳ 明朝" w:hAnsi="ＭＳ 明朝" w:eastAsia="ＭＳ 明朝"/>
          <w:kern w:val="0"/>
          <w:sz w:val="24"/>
        </w:rPr>
        <w:t>（</w:t>
      </w:r>
      <w:r>
        <w:rPr>
          <w:rFonts w:hint="eastAsia" w:ascii="ＭＳ 明朝" w:hAnsi="ＭＳ 明朝" w:eastAsia="ＭＳ 明朝"/>
          <w:sz w:val="24"/>
        </w:rPr>
        <w:t>平成２５年４月１日制定）</w:t>
      </w:r>
    </w:p>
    <w:p>
      <w:pPr>
        <w:pStyle w:val="0"/>
        <w:autoSpaceDE w:val="0"/>
        <w:autoSpaceDN w:val="0"/>
        <w:adjustRightInd w:val="0"/>
        <w:jc w:val="center"/>
        <w:rPr>
          <w:rFonts w:hint="eastAsia" w:ascii="ＭＳ 明朝" w:hAnsi="ＭＳ 明朝" w:eastAsia="ＭＳ 明朝"/>
          <w:kern w:val="0"/>
          <w:sz w:val="24"/>
        </w:rPr>
      </w:pPr>
    </w:p>
    <w:p>
      <w:pPr>
        <w:pStyle w:val="0"/>
        <w:autoSpaceDE w:val="0"/>
        <w:autoSpaceDN w:val="0"/>
        <w:adjustRightInd w:val="0"/>
        <w:jc w:val="right"/>
        <w:rPr>
          <w:rFonts w:hint="eastAsia" w:ascii="ＭＳ 明朝" w:hAnsi="ＭＳ 明朝" w:eastAsia="ＭＳ 明朝"/>
          <w:kern w:val="0"/>
          <w:sz w:val="24"/>
        </w:rPr>
      </w:pPr>
      <w:r>
        <w:rPr>
          <w:rFonts w:hint="eastAsia" w:ascii="ＭＳ 明朝" w:hAnsi="ＭＳ 明朝" w:eastAsia="ＭＳ 明朝"/>
          <w:sz w:val="24"/>
        </w:rPr>
        <w:t>最終改正：令和７年１月</w:t>
      </w:r>
      <w:r>
        <w:rPr>
          <w:rFonts w:hint="eastAsia" w:ascii="ＭＳ 明朝" w:hAnsi="ＭＳ 明朝" w:eastAsia="ＭＳ 明朝"/>
          <w:sz w:val="24"/>
        </w:rPr>
        <w:t>30</w:t>
      </w:r>
      <w:bookmarkStart w:id="0" w:name="_GoBack"/>
      <w:bookmarkEnd w:id="0"/>
      <w:r>
        <w:rPr>
          <w:rFonts w:hint="eastAsia" w:ascii="ＭＳ 明朝" w:hAnsi="ＭＳ 明朝" w:eastAsia="ＭＳ 明朝"/>
          <w:sz w:val="24"/>
        </w:rPr>
        <w:t>日</w:t>
      </w:r>
    </w:p>
    <w:p>
      <w:pPr>
        <w:pStyle w:val="0"/>
        <w:autoSpaceDE w:val="0"/>
        <w:autoSpaceDN w:val="0"/>
        <w:adjustRightInd w:val="0"/>
        <w:jc w:val="right"/>
        <w:rPr>
          <w:rFonts w:hint="eastAsia" w:ascii="ＭＳ 明朝" w:hAnsi="ＭＳ 明朝" w:eastAsia="ＭＳ 明朝"/>
          <w:kern w:val="0"/>
          <w:sz w:val="24"/>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第１　趣旨及び方針</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kern w:val="0"/>
        </w:rPr>
        <w:t>県道において路上広告物の占用を認めるということは、当該道路を利用する者の利用が制限されることなる。そのうえ、道路の有効幅員を狭くし、車両運転者に無用の心理的緊張を与え、占用物の落下等によって自転車や歩行者に危害を加え、路上広告物の占用の場所によっては信号機及び道路標識の効用を妨げることが想定される。</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kern w:val="0"/>
        </w:rPr>
        <w:t>このため、道路交通の安全を阻害する恐れが無いよう良好な道路環境の確保を図り、道路の機能を補い、高める目的のもの以外の営利を目的とする路上広告物は原則的には認めないことを前提に、県が管理する道路における路上広告物等の占用は本基準により取り扱うものとする。</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rPr>
        <w:t>ただし、高知県屋外広告物条例及び高知県</w:t>
      </w:r>
      <w:bookmarkStart w:id="1" w:name="searchWords"/>
      <w:r>
        <w:rPr>
          <w:rStyle w:val="19"/>
          <w:rFonts w:hint="eastAsia" w:ascii="ＭＳ 明朝" w:hAnsi="ＭＳ 明朝" w:eastAsia="ＭＳ 明朝"/>
          <w:shd w:val="clear" w:color="auto" w:fill="auto"/>
        </w:rPr>
        <w:t>四万十</w:t>
      </w:r>
      <w:bookmarkEnd w:id="1"/>
      <w:r>
        <w:rPr>
          <w:rFonts w:hint="eastAsia" w:ascii="ＭＳ 明朝" w:hAnsi="ＭＳ 明朝" w:eastAsia="ＭＳ 明朝"/>
        </w:rPr>
        <w:t>川の保全及び流域の振興に関する基本条例、その他の規制に抵触しない広告物（広告物の内容を含む。）で、電柱及び街灯の占用許可を受けた、電柱等の管理者（電力、</w:t>
      </w:r>
      <w:r>
        <w:rPr>
          <w:rFonts w:hint="eastAsia" w:ascii="ＭＳ 明朝" w:hAnsi="ＭＳ 明朝" w:eastAsia="ＭＳ 明朝"/>
        </w:rPr>
        <w:t>NTT</w:t>
      </w:r>
      <w:r>
        <w:rPr>
          <w:rFonts w:hint="eastAsia" w:ascii="ＭＳ 明朝" w:hAnsi="ＭＳ 明朝" w:eastAsia="ＭＳ 明朝"/>
        </w:rPr>
        <w:t>等）が添加を同意した広告物については、信号機、道路標識の効用を妨げない範囲（信号機、道路標識に酷似しない）において、広告物の占用を認めるものとする。</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rPr>
        <w:t>また、法第</w:t>
      </w:r>
      <w:r>
        <w:rPr>
          <w:rFonts w:hint="eastAsia" w:ascii="ＭＳ 明朝" w:hAnsi="ＭＳ 明朝" w:eastAsia="ＭＳ 明朝"/>
        </w:rPr>
        <w:t>13</w:t>
      </w:r>
      <w:r>
        <w:rPr>
          <w:rFonts w:hint="eastAsia" w:ascii="ＭＳ 明朝" w:hAnsi="ＭＳ 明朝" w:eastAsia="ＭＳ 明朝"/>
        </w:rPr>
        <w:t>条第２項に定める指定区間内の国道以外の国道（本県では、いわゆる３桁国道）については、国からの地方自治法第２条第９項第１号（道路法第</w:t>
      </w:r>
      <w:r>
        <w:rPr>
          <w:rFonts w:hint="eastAsia" w:ascii="ＭＳ 明朝" w:hAnsi="ＭＳ 明朝" w:eastAsia="ＭＳ 明朝"/>
        </w:rPr>
        <w:t>97</w:t>
      </w:r>
      <w:r>
        <w:rPr>
          <w:rFonts w:hint="eastAsia" w:ascii="ＭＳ 明朝" w:hAnsi="ＭＳ 明朝" w:eastAsia="ＭＳ 明朝"/>
        </w:rPr>
        <w:t>条）に規定する第一号法定受託事務であるため、本基準に加えて国からの通達の趣旨も考慮し管理を行うものとする。（参考：平成</w:t>
      </w:r>
      <w:r>
        <w:rPr>
          <w:rFonts w:hint="eastAsia" w:ascii="ＭＳ 明朝" w:hAnsi="ＭＳ 明朝" w:eastAsia="ＭＳ 明朝"/>
        </w:rPr>
        <w:t>20</w:t>
      </w:r>
      <w:r>
        <w:rPr>
          <w:rFonts w:hint="eastAsia" w:ascii="ＭＳ 明朝" w:hAnsi="ＭＳ 明朝" w:eastAsia="ＭＳ 明朝"/>
        </w:rPr>
        <w:t>年３月</w:t>
      </w:r>
      <w:r>
        <w:rPr>
          <w:rFonts w:hint="eastAsia" w:ascii="ＭＳ 明朝" w:hAnsi="ＭＳ 明朝" w:eastAsia="ＭＳ 明朝"/>
        </w:rPr>
        <w:t>25</w:t>
      </w:r>
      <w:r>
        <w:rPr>
          <w:rFonts w:hint="eastAsia" w:ascii="ＭＳ 明朝" w:hAnsi="ＭＳ 明朝" w:eastAsia="ＭＳ 明朝"/>
        </w:rPr>
        <w:t>日付け国道利第</w:t>
      </w:r>
      <w:r>
        <w:rPr>
          <w:rFonts w:hint="eastAsia" w:ascii="ＭＳ 明朝" w:hAnsi="ＭＳ 明朝" w:eastAsia="ＭＳ 明朝"/>
        </w:rPr>
        <w:t>22</w:t>
      </w:r>
      <w:r>
        <w:rPr>
          <w:rFonts w:hint="eastAsia" w:ascii="ＭＳ 明朝" w:hAnsi="ＭＳ 明朝" w:eastAsia="ＭＳ 明朝"/>
        </w:rPr>
        <w:t>号国土交通省道路局長通知及び昭和</w:t>
      </w:r>
      <w:r>
        <w:rPr>
          <w:rFonts w:hint="eastAsia" w:ascii="ＭＳ 明朝" w:hAnsi="ＭＳ 明朝" w:eastAsia="ＭＳ 明朝"/>
        </w:rPr>
        <w:t>44</w:t>
      </w:r>
      <w:r>
        <w:rPr>
          <w:rFonts w:hint="eastAsia" w:ascii="ＭＳ 明朝" w:hAnsi="ＭＳ 明朝" w:eastAsia="ＭＳ 明朝"/>
        </w:rPr>
        <w:t>年８月</w:t>
      </w:r>
      <w:r>
        <w:rPr>
          <w:rFonts w:hint="eastAsia" w:ascii="ＭＳ 明朝" w:hAnsi="ＭＳ 明朝" w:eastAsia="ＭＳ 明朝"/>
        </w:rPr>
        <w:t>20</w:t>
      </w:r>
      <w:r>
        <w:rPr>
          <w:rFonts w:hint="eastAsia" w:ascii="ＭＳ 明朝" w:hAnsi="ＭＳ 明朝" w:eastAsia="ＭＳ 明朝"/>
        </w:rPr>
        <w:t>日建設省道政発第</w:t>
      </w:r>
      <w:r>
        <w:rPr>
          <w:rFonts w:hint="eastAsia" w:ascii="ＭＳ 明朝" w:hAnsi="ＭＳ 明朝" w:eastAsia="ＭＳ 明朝"/>
        </w:rPr>
        <w:t>52</w:t>
      </w:r>
      <w:r>
        <w:rPr>
          <w:rFonts w:hint="eastAsia" w:ascii="ＭＳ 明朝" w:hAnsi="ＭＳ 明朝" w:eastAsia="ＭＳ 明朝"/>
        </w:rPr>
        <w:t>号建設省道路局長通達）</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rPr>
        <w:t>例外として、知事及び管内の市町村長が南海地震対策等の災害対策の目的で設置する避難誘導等の占用物については、この許可基準は適用せず危機管理を優先させる。</w:t>
      </w:r>
    </w:p>
    <w:p>
      <w:pPr>
        <w:pStyle w:val="0"/>
        <w:autoSpaceDE w:val="0"/>
        <w:autoSpaceDN w:val="0"/>
        <w:adjustRightInd w:val="0"/>
        <w:ind w:left="420" w:leftChars="200" w:firstLine="210" w:firstLineChars="10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第２　定義</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kern w:val="0"/>
        </w:rPr>
        <w:t>本基準において「路上広告物」とは、道路区域内に設置される次に揚げる工作物又は物件（幕、旗ざお、貼札、貼紙等）をいう。</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１　添加看板等</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kern w:val="0"/>
        </w:rPr>
        <w:t>電柱、街灯、標識、アーケードその他道路区域内の工作物又は物件に添加される看板</w:t>
      </w:r>
      <w:r>
        <w:rPr>
          <w:rFonts w:hint="eastAsia" w:ascii="ＭＳ 明朝" w:hAnsi="ＭＳ 明朝" w:eastAsia="ＭＳ 明朝"/>
          <w:kern w:val="0"/>
        </w:rPr>
        <w:t>(</w:t>
      </w:r>
      <w:r>
        <w:rPr>
          <w:rFonts w:hint="eastAsia" w:ascii="ＭＳ 明朝" w:hAnsi="ＭＳ 明朝" w:eastAsia="ＭＳ 明朝"/>
          <w:kern w:val="0"/>
        </w:rPr>
        <w:t>以下「添加看板」という。</w:t>
      </w:r>
      <w:r>
        <w:rPr>
          <w:rFonts w:hint="eastAsia" w:ascii="ＭＳ 明朝" w:hAnsi="ＭＳ 明朝" w:eastAsia="ＭＳ 明朝"/>
          <w:kern w:val="0"/>
        </w:rPr>
        <w:t>)</w:t>
      </w:r>
      <w:r>
        <w:rPr>
          <w:rFonts w:hint="eastAsia" w:ascii="ＭＳ 明朝" w:hAnsi="ＭＳ 明朝" w:eastAsia="ＭＳ 明朝"/>
          <w:kern w:val="0"/>
        </w:rPr>
        <w:t>、広告用の幕若しくは旗ざお、はり札、はり紙及びこれらに類するもの。</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２　突出看板等</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kern w:val="0"/>
        </w:rPr>
        <w:t>建物、へい、その他道路区域外の工作物若しくは物件に添加され又は道路区域外の土地に設置されているものから、道路区域内に突出する看板、広告用の幕、若しくは日よけ及びこれらに類するもの。</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３　立看板等</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kern w:val="0"/>
        </w:rPr>
        <w:t>道路区域内の土地に設置される立看板、広告板、広告用旗ざお、標識、広告塔、</w:t>
      </w:r>
    </w:p>
    <w:p>
      <w:pPr>
        <w:pStyle w:val="0"/>
        <w:autoSpaceDE w:val="0"/>
        <w:autoSpaceDN w:val="0"/>
        <w:adjustRightInd w:val="0"/>
        <w:ind w:left="420" w:leftChars="200" w:firstLine="0" w:firstLineChars="0"/>
        <w:jc w:val="left"/>
        <w:rPr>
          <w:rFonts w:hint="eastAsia" w:ascii="ＭＳ 明朝" w:hAnsi="ＭＳ 明朝" w:eastAsia="ＭＳ 明朝"/>
          <w:kern w:val="0"/>
        </w:rPr>
      </w:pPr>
      <w:r>
        <w:rPr>
          <w:rFonts w:hint="eastAsia" w:ascii="ＭＳ 明朝" w:hAnsi="ＭＳ 明朝" w:eastAsia="ＭＳ 明朝"/>
          <w:kern w:val="0"/>
        </w:rPr>
        <w:t>アーチ（道路を横断するもの）及びこれらに類するもの。</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４　自家用看板等</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kern w:val="0"/>
        </w:rPr>
        <w:t>突出看板等及び立看板等のうち沿道で営業又は営業を行なう者が自己の営業所</w:t>
      </w:r>
      <w:r>
        <w:rPr>
          <w:rFonts w:hint="eastAsia" w:ascii="ＭＳ 明朝" w:hAnsi="ＭＳ 明朝" w:eastAsia="ＭＳ 明朝"/>
          <w:kern w:val="0"/>
        </w:rPr>
        <w:t>(</w:t>
      </w:r>
      <w:r>
        <w:rPr>
          <w:rFonts w:hint="eastAsia" w:ascii="ＭＳ 明朝" w:hAnsi="ＭＳ 明朝" w:eastAsia="ＭＳ 明朝"/>
          <w:kern w:val="0"/>
        </w:rPr>
        <w:t>店舗を含む。</w:t>
      </w:r>
      <w:r>
        <w:rPr>
          <w:rFonts w:hint="eastAsia" w:ascii="ＭＳ 明朝" w:hAnsi="ＭＳ 明朝" w:eastAsia="ＭＳ 明朝"/>
          <w:kern w:val="0"/>
        </w:rPr>
        <w:t>)</w:t>
      </w:r>
      <w:r>
        <w:rPr>
          <w:rFonts w:hint="eastAsia" w:ascii="ＭＳ 明朝" w:hAnsi="ＭＳ 明朝" w:eastAsia="ＭＳ 明朝"/>
          <w:kern w:val="0"/>
        </w:rPr>
        <w:t>又は事業所若しは作業所に添加する自己の店名、屋号、商標若しくは自ら販売若しくは制作する商品の名称又は自己の営業若しくは事業の内容を表示するもの。</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第３　公的機関及び例外的な取扱いによる設置</w:t>
      </w:r>
    </w:p>
    <w:p>
      <w:pPr>
        <w:pStyle w:val="0"/>
        <w:autoSpaceDE w:val="0"/>
        <w:autoSpaceDN w:val="0"/>
        <w:adjustRightInd w:val="0"/>
        <w:ind w:firstLine="630" w:firstLineChars="300"/>
        <w:jc w:val="left"/>
        <w:rPr>
          <w:rFonts w:hint="eastAsia" w:ascii="ＭＳ 明朝" w:hAnsi="ＭＳ 明朝" w:eastAsia="ＭＳ 明朝"/>
          <w:kern w:val="0"/>
        </w:rPr>
      </w:pPr>
      <w:r>
        <w:rPr>
          <w:rFonts w:hint="eastAsia" w:ascii="ＭＳ 明朝" w:hAnsi="ＭＳ 明朝" w:eastAsia="ＭＳ 明朝"/>
          <w:kern w:val="0"/>
        </w:rPr>
        <w:t>次に揚げる広告物については、可能な限り本基準を適用しつつ設置を認める。</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１　法令の規定により設置されるもの。</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２　国又は地方公共団体が公共的目的をもって設置するもの。</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３　公職選挙法による選挙運動のために使用するポスター、立札等。</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４　冠婚葬祭のため一時的に設置するもの。</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第４　禁止場所等</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kern w:val="0"/>
        </w:rPr>
        <w:t>路上広告物、又はこれを掲出する工作物若しくは物件</w:t>
      </w:r>
      <w:r>
        <w:rPr>
          <w:rFonts w:hint="eastAsia" w:ascii="ＭＳ 明朝" w:hAnsi="ＭＳ 明朝" w:eastAsia="ＭＳ 明朝"/>
          <w:kern w:val="0"/>
        </w:rPr>
        <w:t>(</w:t>
      </w:r>
      <w:r>
        <w:rPr>
          <w:rFonts w:hint="eastAsia" w:ascii="ＭＳ 明朝" w:hAnsi="ＭＳ 明朝" w:eastAsia="ＭＳ 明朝"/>
          <w:kern w:val="0"/>
        </w:rPr>
        <w:t>以下「路上広告物等」という。</w:t>
      </w:r>
      <w:r>
        <w:rPr>
          <w:rFonts w:hint="eastAsia" w:ascii="ＭＳ 明朝" w:hAnsi="ＭＳ 明朝" w:eastAsia="ＭＳ 明朝"/>
          <w:kern w:val="0"/>
        </w:rPr>
        <w:t>)</w:t>
      </w:r>
      <w:r>
        <w:rPr>
          <w:rFonts w:hint="eastAsia" w:ascii="ＭＳ 明朝" w:hAnsi="ＭＳ 明朝" w:eastAsia="ＭＳ 明朝"/>
          <w:kern w:val="0"/>
        </w:rPr>
        <w:t>は、次に揚げる道路若しくは場所又は工作物若しくは物件に設置又は添加してはならない。</w:t>
      </w:r>
    </w:p>
    <w:p>
      <w:pPr>
        <w:pStyle w:val="0"/>
        <w:autoSpaceDE w:val="0"/>
        <w:autoSpaceDN w:val="0"/>
        <w:adjustRightInd w:val="0"/>
        <w:ind w:left="420" w:leftChars="100" w:hanging="210" w:hangingChars="100"/>
        <w:jc w:val="left"/>
        <w:rPr>
          <w:rFonts w:hint="eastAsia" w:ascii="ＭＳ 明朝" w:hAnsi="ＭＳ 明朝" w:eastAsia="ＭＳ 明朝"/>
          <w:kern w:val="0"/>
        </w:rPr>
      </w:pPr>
      <w:r>
        <w:rPr>
          <w:rFonts w:hint="eastAsia" w:ascii="ＭＳ 明朝" w:hAnsi="ＭＳ 明朝" w:eastAsia="ＭＳ 明朝"/>
          <w:kern w:val="0"/>
        </w:rPr>
        <w:t>１　自動車専用道路。ただし、道路の区域内に設ける休憩所、給油所及び自動車修理所の業務のために設ける必要最小限の路上広告物については、この限りではない。</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２　次の各号に揚げる物件、工作物、場所。</w:t>
      </w:r>
    </w:p>
    <w:p>
      <w:pPr>
        <w:pStyle w:val="0"/>
        <w:autoSpaceDE w:val="0"/>
        <w:autoSpaceDN w:val="0"/>
        <w:adjustRightInd w:val="0"/>
        <w:ind w:firstLine="420" w:firstLineChars="200"/>
        <w:jc w:val="left"/>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橋、トンネル、高架構造</w:t>
      </w:r>
      <w:r>
        <w:rPr>
          <w:rFonts w:hint="eastAsia" w:ascii="ＭＳ 明朝" w:hAnsi="ＭＳ 明朝" w:eastAsia="ＭＳ 明朝"/>
          <w:kern w:val="0"/>
        </w:rPr>
        <w:t>(</w:t>
      </w:r>
      <w:r>
        <w:rPr>
          <w:rFonts w:hint="eastAsia" w:ascii="ＭＳ 明朝" w:hAnsi="ＭＳ 明朝" w:eastAsia="ＭＳ 明朝"/>
          <w:kern w:val="0"/>
        </w:rPr>
        <w:t>横断歩道橋を含む。</w:t>
      </w:r>
      <w:r>
        <w:rPr>
          <w:rFonts w:hint="eastAsia" w:ascii="ＭＳ 明朝" w:hAnsi="ＭＳ 明朝" w:eastAsia="ＭＳ 明朝"/>
          <w:kern w:val="0"/>
        </w:rPr>
        <w:t>)</w:t>
      </w:r>
      <w:r>
        <w:rPr>
          <w:rFonts w:hint="eastAsia" w:ascii="ＭＳ 明朝" w:hAnsi="ＭＳ 明朝" w:eastAsia="ＭＳ 明朝"/>
          <w:kern w:val="0"/>
        </w:rPr>
        <w:t>及び分離帯</w:t>
      </w:r>
    </w:p>
    <w:p>
      <w:pPr>
        <w:pStyle w:val="0"/>
        <w:autoSpaceDE w:val="0"/>
        <w:autoSpaceDN w:val="0"/>
        <w:adjustRightInd w:val="0"/>
        <w:ind w:firstLine="420" w:firstLineChars="200"/>
        <w:jc w:val="left"/>
        <w:rPr>
          <w:rFonts w:hint="eastAsia" w:ascii="ＭＳ 明朝" w:hAnsi="ＭＳ 明朝" w:eastAsia="ＭＳ 明朝"/>
          <w:kern w:val="0"/>
        </w:rPr>
      </w:pPr>
      <w:r>
        <w:rPr>
          <w:rFonts w:hint="eastAsia" w:ascii="ＭＳ 明朝" w:hAnsi="ＭＳ 明朝" w:eastAsia="ＭＳ 明朝"/>
          <w:kern w:val="0"/>
        </w:rPr>
        <w:t xml:space="preserve">(2) </w:t>
      </w:r>
      <w:r>
        <w:rPr>
          <w:rFonts w:hint="eastAsia" w:ascii="ＭＳ 明朝" w:hAnsi="ＭＳ 明朝" w:eastAsia="ＭＳ 明朝"/>
          <w:kern w:val="0"/>
        </w:rPr>
        <w:t>街路樹、信号機、道路標識、防護柵、駒止めの類及び里程標の類</w:t>
      </w:r>
    </w:p>
    <w:p>
      <w:pPr>
        <w:pStyle w:val="0"/>
        <w:autoSpaceDE w:val="0"/>
        <w:autoSpaceDN w:val="0"/>
        <w:adjustRightInd w:val="0"/>
        <w:ind w:left="525" w:leftChars="200" w:hanging="105" w:hangingChars="50"/>
        <w:jc w:val="left"/>
        <w:rPr>
          <w:rFonts w:hint="eastAsia" w:ascii="ＭＳ 明朝" w:hAnsi="ＭＳ 明朝" w:eastAsia="ＭＳ 明朝"/>
          <w:kern w:val="0"/>
        </w:rPr>
      </w:pPr>
      <w:r>
        <w:rPr>
          <w:rFonts w:hint="eastAsia" w:ascii="ＭＳ 明朝" w:hAnsi="ＭＳ 明朝" w:eastAsia="ＭＳ 明朝"/>
          <w:kern w:val="0"/>
        </w:rPr>
        <w:t xml:space="preserve">(3) </w:t>
      </w:r>
      <w:r>
        <w:rPr>
          <w:rFonts w:hint="eastAsia" w:ascii="ＭＳ 明朝" w:hAnsi="ＭＳ 明朝" w:eastAsia="ＭＳ 明朝"/>
          <w:kern w:val="0"/>
        </w:rPr>
        <w:t>消火栓、火災報知機、郵便ポスト、電話ボックス、変圧塔</w:t>
      </w:r>
    </w:p>
    <w:p>
      <w:pPr>
        <w:pStyle w:val="0"/>
        <w:autoSpaceDE w:val="0"/>
        <w:autoSpaceDN w:val="0"/>
        <w:adjustRightInd w:val="0"/>
        <w:ind w:left="210" w:leftChars="100" w:firstLine="210" w:firstLineChars="100"/>
        <w:jc w:val="left"/>
        <w:rPr>
          <w:rFonts w:hint="eastAsia" w:ascii="ＭＳ 明朝" w:hAnsi="ＭＳ 明朝" w:eastAsia="ＭＳ 明朝"/>
          <w:kern w:val="0"/>
        </w:rPr>
      </w:pPr>
      <w:r>
        <w:rPr>
          <w:rFonts w:hint="eastAsia" w:ascii="ＭＳ 明朝" w:hAnsi="ＭＳ 明朝" w:eastAsia="ＭＳ 明朝"/>
          <w:kern w:val="0"/>
        </w:rPr>
        <w:t xml:space="preserve">(4) </w:t>
      </w:r>
      <w:r>
        <w:rPr>
          <w:rFonts w:hint="eastAsia" w:ascii="ＭＳ 明朝" w:hAnsi="ＭＳ 明朝" w:eastAsia="ＭＳ 明朝"/>
          <w:kern w:val="0"/>
        </w:rPr>
        <w:t>道路が交差し、及び連結する場所、横断歩道並びに踏切道</w:t>
      </w:r>
    </w:p>
    <w:p>
      <w:pPr>
        <w:pStyle w:val="0"/>
        <w:autoSpaceDE w:val="0"/>
        <w:autoSpaceDN w:val="0"/>
        <w:adjustRightInd w:val="0"/>
        <w:ind w:left="315" w:leftChars="150" w:firstLine="105" w:firstLineChars="50"/>
        <w:jc w:val="left"/>
        <w:rPr>
          <w:rFonts w:hint="eastAsia" w:ascii="ＭＳ 明朝" w:hAnsi="ＭＳ 明朝" w:eastAsia="ＭＳ 明朝"/>
          <w:kern w:val="0"/>
        </w:rPr>
      </w:pPr>
      <w:r>
        <w:rPr>
          <w:rFonts w:hint="eastAsia" w:ascii="ＭＳ 明朝" w:hAnsi="ＭＳ 明朝" w:eastAsia="ＭＳ 明朝"/>
          <w:kern w:val="0"/>
        </w:rPr>
        <w:t xml:space="preserve">(5) </w:t>
      </w:r>
      <w:r>
        <w:rPr>
          <w:rFonts w:hint="eastAsia" w:ascii="ＭＳ 明朝" w:hAnsi="ＭＳ 明朝" w:eastAsia="ＭＳ 明朝"/>
          <w:kern w:val="0"/>
        </w:rPr>
        <w:t>車両等が徐行する必要のある急なカーブ</w:t>
      </w:r>
      <w:r>
        <w:rPr>
          <w:rFonts w:hint="eastAsia" w:ascii="ＭＳ 明朝" w:hAnsi="ＭＳ 明朝" w:eastAsia="ＭＳ 明朝"/>
          <w:kern w:val="0"/>
        </w:rPr>
        <w:t>(</w:t>
      </w:r>
      <w:r>
        <w:rPr>
          <w:rFonts w:hint="eastAsia" w:ascii="ＭＳ 明朝" w:hAnsi="ＭＳ 明朝" w:eastAsia="ＭＳ 明朝"/>
          <w:kern w:val="0"/>
        </w:rPr>
        <w:t>交差点を除く。</w:t>
      </w:r>
      <w:r>
        <w:rPr>
          <w:rFonts w:hint="eastAsia" w:ascii="ＭＳ 明朝" w:hAnsi="ＭＳ 明朝" w:eastAsia="ＭＳ 明朝"/>
          <w:kern w:val="0"/>
        </w:rPr>
        <w:t>)</w:t>
      </w:r>
      <w:r>
        <w:rPr>
          <w:rFonts w:hint="eastAsia" w:ascii="ＭＳ 明朝" w:hAnsi="ＭＳ 明朝" w:eastAsia="ＭＳ 明朝"/>
          <w:kern w:val="0"/>
        </w:rPr>
        <w:t>及び急な坂</w:t>
      </w:r>
    </w:p>
    <w:p>
      <w:pPr>
        <w:pStyle w:val="0"/>
        <w:autoSpaceDE w:val="0"/>
        <w:autoSpaceDN w:val="0"/>
        <w:adjustRightInd w:val="0"/>
        <w:ind w:left="525" w:leftChars="200" w:hanging="105" w:hangingChars="50"/>
        <w:jc w:val="left"/>
        <w:rPr>
          <w:rFonts w:hint="eastAsia" w:ascii="ＭＳ 明朝" w:hAnsi="ＭＳ 明朝" w:eastAsia="ＭＳ 明朝"/>
          <w:kern w:val="0"/>
        </w:rPr>
      </w:pPr>
      <w:r>
        <w:rPr>
          <w:rFonts w:hint="eastAsia" w:ascii="ＭＳ 明朝" w:hAnsi="ＭＳ 明朝" w:eastAsia="ＭＳ 明朝"/>
          <w:kern w:val="0"/>
        </w:rPr>
        <w:t xml:space="preserve">(6) </w:t>
      </w:r>
      <w:r>
        <w:rPr>
          <w:rFonts w:hint="eastAsia" w:ascii="ＭＳ 明朝" w:hAnsi="ＭＳ 明朝" w:eastAsia="ＭＳ 明朝"/>
          <w:kern w:val="0"/>
        </w:rPr>
        <w:t>橋及びトンネル、警戒標識、規制標識、横断歩道の指示標識の前後それぞれ</w:t>
      </w:r>
      <w:r>
        <w:rPr>
          <w:rFonts w:hint="eastAsia" w:ascii="ＭＳ 明朝" w:hAnsi="ＭＳ 明朝" w:eastAsia="ＭＳ 明朝"/>
          <w:kern w:val="0"/>
        </w:rPr>
        <w:t>10</w:t>
      </w:r>
      <w:r>
        <w:rPr>
          <w:rFonts w:hint="eastAsia" w:ascii="ＭＳ 明朝" w:hAnsi="ＭＳ 明朝" w:eastAsia="ＭＳ 明朝"/>
          <w:kern w:val="0"/>
        </w:rPr>
        <w:t>ｍの区域内並びに信号機の前後それぞれ</w:t>
      </w:r>
      <w:r>
        <w:rPr>
          <w:rFonts w:hint="eastAsia" w:ascii="ＭＳ 明朝" w:hAnsi="ＭＳ 明朝" w:eastAsia="ＭＳ 明朝"/>
          <w:kern w:val="0"/>
        </w:rPr>
        <w:t>20</w:t>
      </w:r>
      <w:r>
        <w:rPr>
          <w:rFonts w:hint="eastAsia" w:ascii="ＭＳ 明朝" w:hAnsi="ＭＳ 明朝" w:eastAsia="ＭＳ 明朝"/>
          <w:kern w:val="0"/>
        </w:rPr>
        <w:t>ｍの区域内</w:t>
      </w:r>
    </w:p>
    <w:p>
      <w:pPr>
        <w:pStyle w:val="0"/>
        <w:autoSpaceDE w:val="0"/>
        <w:autoSpaceDN w:val="0"/>
        <w:adjustRightInd w:val="0"/>
        <w:ind w:left="525" w:leftChars="200" w:hanging="105" w:hangingChars="50"/>
        <w:jc w:val="left"/>
        <w:rPr>
          <w:rFonts w:hint="eastAsia" w:ascii="ＭＳ 明朝" w:hAnsi="ＭＳ 明朝" w:eastAsia="ＭＳ 明朝"/>
          <w:kern w:val="0"/>
        </w:rPr>
      </w:pPr>
      <w:r>
        <w:rPr>
          <w:rFonts w:hint="eastAsia" w:ascii="ＭＳ 明朝" w:hAnsi="ＭＳ 明朝" w:eastAsia="ＭＳ 明朝"/>
          <w:kern w:val="0"/>
        </w:rPr>
        <w:t xml:space="preserve">(7) </w:t>
      </w:r>
      <w:r>
        <w:rPr>
          <w:rFonts w:hint="eastAsia" w:ascii="ＭＳ 明朝" w:hAnsi="ＭＳ 明朝" w:eastAsia="ＭＳ 明朝"/>
          <w:kern w:val="0"/>
        </w:rPr>
        <w:t>車道幅員</w:t>
      </w:r>
      <w:r>
        <w:rPr>
          <w:rFonts w:hint="eastAsia" w:ascii="ＭＳ 明朝" w:hAnsi="ＭＳ 明朝" w:eastAsia="ＭＳ 明朝"/>
          <w:kern w:val="0"/>
        </w:rPr>
        <w:t>5.5</w:t>
      </w:r>
      <w:r>
        <w:rPr>
          <w:rFonts w:hint="eastAsia" w:ascii="ＭＳ 明朝" w:hAnsi="ＭＳ 明朝" w:eastAsia="ＭＳ 明朝"/>
          <w:kern w:val="0"/>
        </w:rPr>
        <w:t>ｍ以上の道路が交差若しくは連結している交差点又は連結点、横断歩道及び踏切道の前後それぞれ</w:t>
      </w:r>
      <w:r>
        <w:rPr>
          <w:rFonts w:hint="eastAsia" w:ascii="ＭＳ 明朝" w:hAnsi="ＭＳ 明朝" w:eastAsia="ＭＳ 明朝"/>
          <w:kern w:val="0"/>
        </w:rPr>
        <w:t>10</w:t>
      </w:r>
      <w:r>
        <w:rPr>
          <w:rFonts w:hint="eastAsia" w:ascii="ＭＳ 明朝" w:hAnsi="ＭＳ 明朝" w:eastAsia="ＭＳ 明朝"/>
          <w:kern w:val="0"/>
        </w:rPr>
        <w:t>ｍの区域内</w:t>
      </w:r>
    </w:p>
    <w:p>
      <w:pPr>
        <w:pStyle w:val="0"/>
        <w:autoSpaceDE w:val="0"/>
        <w:autoSpaceDN w:val="0"/>
        <w:adjustRightInd w:val="0"/>
        <w:ind w:firstLine="420" w:firstLineChars="200"/>
        <w:jc w:val="left"/>
        <w:rPr>
          <w:rFonts w:hint="eastAsia" w:ascii="ＭＳ 明朝" w:hAnsi="ＭＳ 明朝" w:eastAsia="ＭＳ 明朝"/>
          <w:kern w:val="0"/>
        </w:rPr>
      </w:pPr>
      <w:r>
        <w:rPr>
          <w:rFonts w:hint="eastAsia" w:ascii="ＭＳ 明朝" w:hAnsi="ＭＳ 明朝" w:eastAsia="ＭＳ 明朝"/>
          <w:kern w:val="0"/>
        </w:rPr>
        <w:t xml:space="preserve">(8) </w:t>
      </w:r>
      <w:r>
        <w:rPr>
          <w:rFonts w:hint="eastAsia" w:ascii="ＭＳ 明朝" w:hAnsi="ＭＳ 明朝" w:eastAsia="ＭＳ 明朝"/>
          <w:kern w:val="0"/>
        </w:rPr>
        <w:t>その他道路管理上、</w:t>
      </w:r>
      <w:r>
        <w:rPr>
          <w:rFonts w:hint="eastAsia" w:ascii="ＭＳ 明朝" w:hAnsi="ＭＳ 明朝" w:eastAsia="ＭＳ 明朝"/>
          <w:kern w:val="0"/>
          <w:u w:val="wave" w:color="auto"/>
        </w:rPr>
        <w:t>特に支障を及ぼす</w:t>
      </w:r>
      <w:r>
        <w:rPr>
          <w:rFonts w:hint="eastAsia" w:ascii="ＭＳ 明朝" w:hAnsi="ＭＳ 明朝" w:eastAsia="ＭＳ 明朝"/>
          <w:kern w:val="0"/>
        </w:rPr>
        <w:t>と考えられる場所</w:t>
      </w:r>
    </w:p>
    <w:p>
      <w:pPr>
        <w:pStyle w:val="0"/>
        <w:autoSpaceDE w:val="0"/>
        <w:autoSpaceDN w:val="0"/>
        <w:adjustRightInd w:val="0"/>
        <w:ind w:firstLine="420" w:firstLineChars="20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第５　設置方法</w:t>
      </w:r>
    </w:p>
    <w:p>
      <w:pPr>
        <w:pStyle w:val="0"/>
        <w:autoSpaceDE w:val="0"/>
        <w:autoSpaceDN w:val="0"/>
        <w:adjustRightInd w:val="0"/>
        <w:ind w:firstLine="630" w:firstLineChars="300"/>
        <w:jc w:val="left"/>
        <w:rPr>
          <w:rFonts w:hint="eastAsia" w:ascii="ＭＳ 明朝" w:hAnsi="ＭＳ 明朝" w:eastAsia="ＭＳ 明朝"/>
          <w:kern w:val="0"/>
        </w:rPr>
      </w:pPr>
      <w:r>
        <w:rPr>
          <w:rFonts w:hint="eastAsia" w:ascii="ＭＳ 明朝" w:hAnsi="ＭＳ 明朝" w:eastAsia="ＭＳ 明朝"/>
          <w:kern w:val="0"/>
        </w:rPr>
        <w:t>路上広告物等の設置は次に揚げる方法によって設置しなければならない。</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１　添加看板等</w:t>
      </w:r>
    </w:p>
    <w:p>
      <w:pPr>
        <w:pStyle w:val="0"/>
        <w:autoSpaceDE w:val="0"/>
        <w:autoSpaceDN w:val="0"/>
        <w:adjustRightInd w:val="0"/>
        <w:ind w:left="630" w:leftChars="200" w:hanging="210" w:hangingChars="100"/>
        <w:jc w:val="left"/>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第２の１に示す添加看板等のうち巻付看板を除くもの（取付看板）については、最下部と路面との距離は</w:t>
      </w:r>
      <w:r>
        <w:rPr>
          <w:rFonts w:hint="eastAsia" w:ascii="ＭＳ 明朝" w:hAnsi="ＭＳ 明朝" w:eastAsia="ＭＳ 明朝"/>
          <w:kern w:val="0"/>
        </w:rPr>
        <w:t>4.5</w:t>
      </w:r>
      <w:r>
        <w:rPr>
          <w:rFonts w:hint="eastAsia" w:ascii="ＭＳ 明朝" w:hAnsi="ＭＳ 明朝" w:eastAsia="ＭＳ 明朝"/>
          <w:kern w:val="0"/>
        </w:rPr>
        <w:t>ｍ以上とする。ただし、歩道上においては</w:t>
      </w:r>
      <w:r>
        <w:rPr>
          <w:rFonts w:hint="eastAsia" w:ascii="ＭＳ 明朝" w:hAnsi="ＭＳ 明朝" w:eastAsia="ＭＳ 明朝"/>
          <w:kern w:val="0"/>
        </w:rPr>
        <w:t>2.5</w:t>
      </w:r>
      <w:r>
        <w:rPr>
          <w:rFonts w:hint="eastAsia" w:ascii="ＭＳ 明朝" w:hAnsi="ＭＳ 明朝" w:eastAsia="ＭＳ 明朝"/>
          <w:kern w:val="0"/>
        </w:rPr>
        <w:t>ｍ以上とすることができる。</w:t>
      </w:r>
    </w:p>
    <w:p>
      <w:pPr>
        <w:pStyle w:val="0"/>
        <w:autoSpaceDE w:val="0"/>
        <w:autoSpaceDN w:val="0"/>
        <w:adjustRightInd w:val="0"/>
        <w:ind w:left="630" w:leftChars="200" w:hanging="210" w:hangingChars="100"/>
        <w:jc w:val="left"/>
        <w:rPr>
          <w:rFonts w:hint="eastAsia" w:ascii="ＭＳ 明朝" w:hAnsi="ＭＳ 明朝" w:eastAsia="ＭＳ 明朝"/>
          <w:kern w:val="0"/>
        </w:rPr>
      </w:pPr>
      <w:r>
        <w:rPr>
          <w:rFonts w:hint="eastAsia" w:ascii="ＭＳ 明朝" w:hAnsi="ＭＳ 明朝" w:eastAsia="ＭＳ 明朝"/>
          <w:kern w:val="0"/>
        </w:rPr>
        <w:t xml:space="preserve">(2) </w:t>
      </w:r>
      <w:r>
        <w:rPr>
          <w:rFonts w:hint="eastAsia" w:ascii="ＭＳ 明朝" w:hAnsi="ＭＳ 明朝" w:eastAsia="ＭＳ 明朝"/>
          <w:kern w:val="0"/>
        </w:rPr>
        <w:t>道路中心線（センターライン）に並行するライン（外側線）から道路中央側に向けて突き出してはならない。</w:t>
      </w:r>
    </w:p>
    <w:p>
      <w:pPr>
        <w:pStyle w:val="0"/>
        <w:autoSpaceDE w:val="0"/>
        <w:autoSpaceDN w:val="0"/>
        <w:adjustRightInd w:val="0"/>
        <w:ind w:left="630" w:leftChars="200" w:hanging="210" w:hangingChars="100"/>
        <w:jc w:val="left"/>
        <w:rPr>
          <w:rFonts w:hint="eastAsia" w:ascii="ＭＳ 明朝" w:hAnsi="ＭＳ 明朝" w:eastAsia="ＭＳ 明朝"/>
          <w:kern w:val="0"/>
        </w:rPr>
      </w:pPr>
      <w:r>
        <w:rPr>
          <w:rFonts w:hint="eastAsia" w:ascii="ＭＳ 明朝" w:hAnsi="ＭＳ 明朝" w:eastAsia="ＭＳ 明朝"/>
          <w:kern w:val="0"/>
        </w:rPr>
        <w:t xml:space="preserve">(3) </w:t>
      </w:r>
      <w:r>
        <w:rPr>
          <w:rFonts w:hint="eastAsia" w:ascii="ＭＳ 明朝" w:hAnsi="ＭＳ 明朝" w:eastAsia="ＭＳ 明朝"/>
          <w:kern w:val="0"/>
        </w:rPr>
        <w:t>占用許可をした電柱、街灯等の柱類に添加する巻付看板の大きさは縦</w:t>
      </w:r>
      <w:r>
        <w:rPr>
          <w:rFonts w:hint="eastAsia" w:ascii="ＭＳ 明朝" w:hAnsi="ＭＳ 明朝" w:eastAsia="ＭＳ 明朝"/>
          <w:kern w:val="0"/>
        </w:rPr>
        <w:t>1.5</w:t>
      </w:r>
      <w:r>
        <w:rPr>
          <w:rFonts w:hint="eastAsia" w:ascii="ＭＳ 明朝" w:hAnsi="ＭＳ 明朝" w:eastAsia="ＭＳ 明朝"/>
          <w:kern w:val="0"/>
        </w:rPr>
        <w:t>ｍ以内横</w:t>
      </w:r>
      <w:r>
        <w:rPr>
          <w:rFonts w:hint="eastAsia" w:ascii="ＭＳ 明朝" w:hAnsi="ＭＳ 明朝" w:eastAsia="ＭＳ 明朝"/>
          <w:kern w:val="0"/>
        </w:rPr>
        <w:t>0.8</w:t>
      </w:r>
      <w:r>
        <w:rPr>
          <w:rFonts w:hint="eastAsia" w:ascii="ＭＳ 明朝" w:hAnsi="ＭＳ 明朝" w:eastAsia="ＭＳ 明朝"/>
          <w:kern w:val="0"/>
        </w:rPr>
        <w:t>ｍ以内とし、その表示面積は</w:t>
      </w:r>
      <w:r>
        <w:rPr>
          <w:rFonts w:hint="eastAsia" w:ascii="ＭＳ 明朝" w:hAnsi="ＭＳ 明朝" w:eastAsia="ＭＳ 明朝"/>
          <w:kern w:val="0"/>
        </w:rPr>
        <w:t>1.0</w:t>
      </w:r>
      <w:r>
        <w:rPr>
          <w:rFonts w:hint="eastAsia" w:ascii="ＭＳ 明朝" w:hAnsi="ＭＳ 明朝" w:eastAsia="ＭＳ 明朝"/>
          <w:kern w:val="0"/>
        </w:rPr>
        <w:t>㎡以内とする。</w:t>
      </w:r>
    </w:p>
    <w:p>
      <w:pPr>
        <w:pStyle w:val="0"/>
        <w:autoSpaceDE w:val="0"/>
        <w:autoSpaceDN w:val="0"/>
        <w:adjustRightInd w:val="0"/>
        <w:ind w:left="630" w:leftChars="200" w:hanging="210" w:hangingChars="100"/>
        <w:jc w:val="left"/>
        <w:rPr>
          <w:rFonts w:hint="eastAsia" w:ascii="ＭＳ 明朝" w:hAnsi="ＭＳ 明朝" w:eastAsia="ＭＳ 明朝"/>
          <w:kern w:val="0"/>
        </w:rPr>
      </w:pPr>
      <w:r>
        <w:rPr>
          <w:rFonts w:hint="eastAsia" w:ascii="ＭＳ 明朝" w:hAnsi="ＭＳ 明朝" w:eastAsia="ＭＳ 明朝"/>
          <w:kern w:val="0"/>
        </w:rPr>
        <w:t xml:space="preserve">(4) </w:t>
      </w:r>
      <w:r>
        <w:rPr>
          <w:rFonts w:hint="eastAsia" w:ascii="ＭＳ 明朝" w:hAnsi="ＭＳ 明朝" w:eastAsia="ＭＳ 明朝"/>
          <w:kern w:val="0"/>
        </w:rPr>
        <w:t>添加看板は、１柱につき取付１個、巻付１個</w:t>
      </w:r>
      <w:r>
        <w:rPr>
          <w:rFonts w:hint="eastAsia" w:ascii="ＭＳ 明朝" w:hAnsi="ＭＳ 明朝" w:eastAsia="ＭＳ 明朝"/>
          <w:kern w:val="0"/>
        </w:rPr>
        <w:t>(</w:t>
      </w:r>
      <w:r>
        <w:rPr>
          <w:rFonts w:hint="eastAsia" w:ascii="ＭＳ 明朝" w:hAnsi="ＭＳ 明朝" w:eastAsia="ＭＳ 明朝"/>
          <w:kern w:val="0"/>
        </w:rPr>
        <w:t>巻付看板については、</w:t>
      </w:r>
      <w:r>
        <w:rPr>
          <w:rFonts w:hint="eastAsia" w:ascii="ＭＳ 明朝" w:hAnsi="ＭＳ 明朝" w:eastAsia="ＭＳ 明朝"/>
          <w:kern w:val="0"/>
        </w:rPr>
        <w:t>1</w:t>
      </w:r>
      <w:r>
        <w:rPr>
          <w:rFonts w:hint="eastAsia" w:ascii="ＭＳ 明朝" w:hAnsi="ＭＳ 明朝" w:eastAsia="ＭＳ 明朝"/>
          <w:kern w:val="0"/>
        </w:rPr>
        <w:t>㎡の範囲内において１個を２面として掲出することができる。</w:t>
      </w:r>
      <w:r>
        <w:rPr>
          <w:rFonts w:hint="eastAsia" w:ascii="ＭＳ 明朝" w:hAnsi="ＭＳ 明朝" w:eastAsia="ＭＳ 明朝"/>
          <w:kern w:val="0"/>
        </w:rPr>
        <w:t>)</w:t>
      </w:r>
      <w:r>
        <w:rPr>
          <w:rFonts w:hint="eastAsia" w:ascii="ＭＳ 明朝" w:hAnsi="ＭＳ 明朝" w:eastAsia="ＭＳ 明朝"/>
          <w:kern w:val="0"/>
        </w:rPr>
        <w:t>に限る。</w:t>
      </w:r>
    </w:p>
    <w:p>
      <w:pPr>
        <w:pStyle w:val="0"/>
        <w:autoSpaceDE w:val="0"/>
        <w:autoSpaceDN w:val="0"/>
        <w:adjustRightInd w:val="0"/>
        <w:ind w:left="525" w:leftChars="200" w:hanging="105" w:hangingChars="50"/>
        <w:jc w:val="left"/>
        <w:rPr>
          <w:rFonts w:hint="eastAsia" w:ascii="ＭＳ 明朝" w:hAnsi="ＭＳ 明朝" w:eastAsia="ＭＳ 明朝"/>
          <w:kern w:val="0"/>
        </w:rPr>
      </w:pPr>
      <w:r>
        <w:rPr>
          <w:rFonts w:hint="eastAsia" w:ascii="ＭＳ 明朝" w:hAnsi="ＭＳ 明朝" w:eastAsia="ＭＳ 明朝"/>
          <w:kern w:val="0"/>
        </w:rPr>
        <w:t xml:space="preserve">(5) </w:t>
      </w:r>
      <w:r>
        <w:rPr>
          <w:rFonts w:hint="eastAsia" w:ascii="ＭＳ 明朝" w:hAnsi="ＭＳ 明朝" w:eastAsia="ＭＳ 明朝"/>
          <w:kern w:val="0"/>
        </w:rPr>
        <w:t>電柱に添加する看板等の相互間の距離は、道路１側につき</w:t>
      </w:r>
      <w:r>
        <w:rPr>
          <w:rFonts w:hint="eastAsia" w:ascii="ＭＳ 明朝" w:hAnsi="ＭＳ 明朝" w:eastAsia="ＭＳ 明朝"/>
          <w:kern w:val="0"/>
        </w:rPr>
        <w:t>20</w:t>
      </w:r>
      <w:r>
        <w:rPr>
          <w:rFonts w:hint="eastAsia" w:ascii="ＭＳ 明朝" w:hAnsi="ＭＳ 明朝" w:eastAsia="ＭＳ 明朝"/>
          <w:kern w:val="0"/>
        </w:rPr>
        <w:t>ｍ以上とする。</w:t>
      </w:r>
    </w:p>
    <w:p>
      <w:pPr>
        <w:pStyle w:val="0"/>
        <w:autoSpaceDE w:val="0"/>
        <w:autoSpaceDN w:val="0"/>
        <w:adjustRightInd w:val="0"/>
        <w:ind w:left="525" w:leftChars="200" w:hanging="105" w:hangingChars="50"/>
        <w:jc w:val="left"/>
        <w:rPr>
          <w:rFonts w:hint="eastAsia" w:ascii="ＭＳ 明朝" w:hAnsi="ＭＳ 明朝" w:eastAsia="ＭＳ 明朝"/>
          <w:kern w:val="0"/>
        </w:rPr>
      </w:pPr>
      <w:r>
        <w:rPr>
          <w:rFonts w:hint="eastAsia" w:ascii="ＭＳ 明朝" w:hAnsi="ＭＳ 明朝" w:eastAsia="ＭＳ 明朝"/>
          <w:kern w:val="0"/>
        </w:rPr>
        <w:t xml:space="preserve">(6) </w:t>
      </w:r>
      <w:r>
        <w:rPr>
          <w:rFonts w:hint="eastAsia" w:ascii="ＭＳ 明朝" w:hAnsi="ＭＳ 明朝" w:eastAsia="ＭＳ 明朝"/>
          <w:kern w:val="0"/>
        </w:rPr>
        <w:t>貼り紙、ぬり広告等路上工作物又は物件に直接貼付又は塗装することは禁止する。</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２　突出看板等</w:t>
      </w:r>
    </w:p>
    <w:p>
      <w:pPr>
        <w:pStyle w:val="0"/>
        <w:autoSpaceDE w:val="0"/>
        <w:autoSpaceDN w:val="0"/>
        <w:adjustRightInd w:val="0"/>
        <w:ind w:left="630" w:leftChars="200" w:hanging="210" w:hangingChars="100"/>
        <w:jc w:val="left"/>
        <w:rPr>
          <w:rFonts w:hint="eastAsia" w:ascii="ＭＳ 明朝" w:hAnsi="ＭＳ 明朝" w:eastAsia="ＭＳ 明朝"/>
        </w:rPr>
      </w:pPr>
      <w:r>
        <w:rPr>
          <w:rFonts w:hint="eastAsia" w:ascii="ＭＳ 明朝" w:hAnsi="ＭＳ 明朝" w:eastAsia="ＭＳ 明朝"/>
          <w:kern w:val="0"/>
        </w:rPr>
        <w:t>(1)</w:t>
      </w:r>
      <w:r>
        <w:rPr>
          <w:rFonts w:hint="eastAsia" w:ascii="ＭＳ 明朝" w:hAnsi="ＭＳ 明朝" w:eastAsia="ＭＳ 明朝"/>
          <w:color w:val="FF0000"/>
          <w:kern w:val="0"/>
        </w:rPr>
        <w:t xml:space="preserve"> </w:t>
      </w:r>
      <w:r>
        <w:rPr>
          <w:rFonts w:hint="eastAsia" w:ascii="ＭＳ 明朝" w:hAnsi="ＭＳ 明朝" w:eastAsia="ＭＳ 明朝"/>
        </w:rPr>
        <w:t>道路区域に向けて突き出した看板類の設置は、道路及び公衆に危険を及ぼすことが危惧されるため認めない。</w:t>
      </w:r>
    </w:p>
    <w:p>
      <w:pPr>
        <w:pStyle w:val="0"/>
        <w:autoSpaceDE w:val="0"/>
        <w:autoSpaceDN w:val="0"/>
        <w:adjustRightInd w:val="0"/>
        <w:ind w:left="630" w:leftChars="100" w:hanging="420" w:hangingChars="200"/>
        <w:jc w:val="left"/>
        <w:rPr>
          <w:rFonts w:hint="eastAsia" w:ascii="ＭＳ 明朝" w:hAnsi="ＭＳ 明朝" w:eastAsia="ＭＳ 明朝"/>
        </w:rPr>
      </w:pPr>
      <w:r>
        <w:rPr>
          <w:rFonts w:hint="eastAsia" w:ascii="ＭＳ 明朝" w:hAnsi="ＭＳ 明朝" w:eastAsia="ＭＳ 明朝"/>
        </w:rPr>
        <w:t>　　　ただし、既に設置されている看板類については、次の</w:t>
      </w:r>
      <w:r>
        <w:rPr>
          <w:rFonts w:hint="eastAsia" w:ascii="ＭＳ 明朝" w:hAnsi="ＭＳ 明朝" w:eastAsia="ＭＳ 明朝"/>
        </w:rPr>
        <w:t>(2)</w:t>
      </w:r>
      <w:r>
        <w:rPr>
          <w:rFonts w:hint="eastAsia" w:ascii="ＭＳ 明朝" w:hAnsi="ＭＳ 明朝" w:eastAsia="ＭＳ 明朝"/>
        </w:rPr>
        <w:t>から</w:t>
      </w:r>
      <w:r>
        <w:rPr>
          <w:rFonts w:hint="eastAsia" w:ascii="ＭＳ 明朝" w:hAnsi="ＭＳ 明朝" w:eastAsia="ＭＳ 明朝"/>
        </w:rPr>
        <w:t>(4)</w:t>
      </w:r>
      <w:r>
        <w:rPr>
          <w:rFonts w:hint="eastAsia" w:ascii="ＭＳ 明朝" w:hAnsi="ＭＳ 明朝" w:eastAsia="ＭＳ 明朝"/>
        </w:rPr>
        <w:t>の範囲内であれば耐用年数を限度に土木事務所長の判断により占用を認める。</w:t>
      </w:r>
    </w:p>
    <w:p>
      <w:pPr>
        <w:pStyle w:val="0"/>
        <w:autoSpaceDE w:val="0"/>
        <w:autoSpaceDN w:val="0"/>
        <w:adjustRightInd w:val="0"/>
        <w:ind w:left="630" w:leftChars="200" w:hanging="210" w:hangingChars="100"/>
        <w:jc w:val="left"/>
        <w:rPr>
          <w:rFonts w:hint="eastAsia" w:ascii="ＭＳ 明朝" w:hAnsi="ＭＳ 明朝" w:eastAsia="ＭＳ 明朝"/>
          <w:kern w:val="0"/>
        </w:rPr>
      </w:pPr>
      <w:r>
        <w:rPr>
          <w:rFonts w:hint="eastAsia" w:ascii="ＭＳ 明朝" w:hAnsi="ＭＳ 明朝" w:eastAsia="ＭＳ 明朝"/>
          <w:kern w:val="0"/>
        </w:rPr>
        <w:t xml:space="preserve">(2) </w:t>
      </w:r>
      <w:r>
        <w:rPr>
          <w:rFonts w:hint="eastAsia" w:ascii="ＭＳ 明朝" w:hAnsi="ＭＳ 明朝" w:eastAsia="ＭＳ 明朝"/>
          <w:kern w:val="0"/>
        </w:rPr>
        <w:t>自家用看板等（自家用又はテナント入居者用）に限るものとし、１営業所又は１事業所若しくは１作業所につき２個以内のもの。</w:t>
      </w:r>
    </w:p>
    <w:p>
      <w:pPr>
        <w:pStyle w:val="0"/>
        <w:autoSpaceDE w:val="0"/>
        <w:autoSpaceDN w:val="0"/>
        <w:adjustRightInd w:val="0"/>
        <w:ind w:left="420" w:leftChars="200"/>
        <w:jc w:val="left"/>
        <w:rPr>
          <w:rFonts w:hint="eastAsia" w:ascii="ＭＳ 明朝" w:hAnsi="ＭＳ 明朝" w:eastAsia="ＭＳ 明朝"/>
          <w:kern w:val="0"/>
        </w:rPr>
      </w:pPr>
      <w:r>
        <w:rPr>
          <w:rFonts w:hint="eastAsia" w:ascii="ＭＳ 明朝" w:hAnsi="ＭＳ 明朝" w:eastAsia="ＭＳ 明朝"/>
          <w:kern w:val="0"/>
        </w:rPr>
        <w:t xml:space="preserve">(3) </w:t>
      </w:r>
      <w:r>
        <w:rPr>
          <w:rFonts w:hint="eastAsia" w:ascii="ＭＳ 明朝" w:hAnsi="ＭＳ 明朝" w:eastAsia="ＭＳ 明朝"/>
          <w:kern w:val="0"/>
        </w:rPr>
        <w:t>看板の最下部と路面との距離は車道上においては</w:t>
      </w:r>
      <w:r>
        <w:rPr>
          <w:rFonts w:hint="eastAsia" w:ascii="ＭＳ 明朝" w:hAnsi="ＭＳ 明朝" w:eastAsia="ＭＳ 明朝"/>
          <w:kern w:val="0"/>
        </w:rPr>
        <w:t>4.5</w:t>
      </w:r>
      <w:r>
        <w:rPr>
          <w:rFonts w:hint="eastAsia" w:ascii="ＭＳ 明朝" w:hAnsi="ＭＳ 明朝" w:eastAsia="ＭＳ 明朝"/>
          <w:kern w:val="0"/>
        </w:rPr>
        <w:t>ｍ以上とする。ただし、歩道上においては</w:t>
      </w:r>
      <w:r>
        <w:rPr>
          <w:rFonts w:hint="eastAsia" w:ascii="ＭＳ 明朝" w:hAnsi="ＭＳ 明朝" w:eastAsia="ＭＳ 明朝"/>
          <w:kern w:val="0"/>
        </w:rPr>
        <w:t>2.5</w:t>
      </w:r>
      <w:r>
        <w:rPr>
          <w:rFonts w:hint="eastAsia" w:ascii="ＭＳ 明朝" w:hAnsi="ＭＳ 明朝" w:eastAsia="ＭＳ 明朝"/>
          <w:kern w:val="0"/>
        </w:rPr>
        <w:t>ｍ以上のもの。</w:t>
      </w:r>
    </w:p>
    <w:p>
      <w:pPr>
        <w:pStyle w:val="0"/>
        <w:autoSpaceDE w:val="0"/>
        <w:autoSpaceDN w:val="0"/>
        <w:adjustRightInd w:val="0"/>
        <w:ind w:firstLine="420" w:firstLineChars="200"/>
        <w:jc w:val="left"/>
        <w:rPr>
          <w:rFonts w:hint="eastAsia" w:ascii="ＭＳ 明朝" w:hAnsi="ＭＳ 明朝" w:eastAsia="ＭＳ 明朝"/>
          <w:kern w:val="0"/>
        </w:rPr>
      </w:pPr>
      <w:r>
        <w:rPr>
          <w:rFonts w:hint="eastAsia" w:ascii="ＭＳ 明朝" w:hAnsi="ＭＳ 明朝" w:eastAsia="ＭＳ 明朝"/>
          <w:kern w:val="0"/>
        </w:rPr>
        <w:t xml:space="preserve">(4) </w:t>
      </w:r>
      <w:r>
        <w:rPr>
          <w:rFonts w:hint="eastAsia" w:ascii="ＭＳ 明朝" w:hAnsi="ＭＳ 明朝" w:eastAsia="ＭＳ 明朝"/>
          <w:kern w:val="0"/>
        </w:rPr>
        <w:t>路面上に</w:t>
      </w:r>
      <w:r>
        <w:rPr>
          <w:rFonts w:hint="eastAsia" w:ascii="ＭＳ 明朝" w:hAnsi="ＭＳ 明朝" w:eastAsia="ＭＳ 明朝"/>
          <w:kern w:val="0"/>
        </w:rPr>
        <w:t>1</w:t>
      </w:r>
      <w:r>
        <w:rPr>
          <w:rFonts w:hint="eastAsia" w:ascii="ＭＳ 明朝" w:hAnsi="ＭＳ 明朝" w:eastAsia="ＭＳ 明朝"/>
          <w:kern w:val="0"/>
        </w:rPr>
        <w:t>ｍ以上突き出してないもの。</w:t>
      </w:r>
    </w:p>
    <w:p>
      <w:pPr>
        <w:pStyle w:val="0"/>
        <w:autoSpaceDE w:val="0"/>
        <w:autoSpaceDN w:val="0"/>
        <w:adjustRightInd w:val="0"/>
        <w:ind w:firstLine="105" w:firstLineChars="50"/>
        <w:jc w:val="left"/>
        <w:rPr>
          <w:rFonts w:hint="eastAsia" w:ascii="ＭＳ 明朝" w:hAnsi="ＭＳ 明朝" w:eastAsia="ＭＳ 明朝"/>
          <w:kern w:val="0"/>
        </w:rPr>
      </w:pPr>
      <w:r>
        <w:rPr>
          <w:rFonts w:hint="eastAsia" w:ascii="ＭＳ 明朝" w:hAnsi="ＭＳ 明朝" w:eastAsia="ＭＳ 明朝"/>
          <w:kern w:val="0"/>
        </w:rPr>
        <w:t>３　立看板等</w:t>
      </w:r>
      <w:r>
        <w:rPr>
          <w:rFonts w:hint="eastAsia" w:ascii="ＭＳ 明朝" w:hAnsi="ＭＳ 明朝" w:eastAsia="ＭＳ 明朝"/>
          <w:kern w:val="0"/>
        </w:rPr>
        <w:t>(</w:t>
      </w:r>
      <w:r>
        <w:rPr>
          <w:rFonts w:hint="eastAsia" w:ascii="ＭＳ 明朝" w:hAnsi="ＭＳ 明朝" w:eastAsia="ＭＳ 明朝"/>
          <w:kern w:val="0"/>
        </w:rPr>
        <w:t>アーチを除く。</w:t>
      </w:r>
      <w:r>
        <w:rPr>
          <w:rFonts w:hint="eastAsia" w:ascii="ＭＳ 明朝" w:hAnsi="ＭＳ 明朝" w:eastAsia="ＭＳ 明朝"/>
          <w:kern w:val="0"/>
        </w:rPr>
        <w:t>)</w:t>
      </w:r>
    </w:p>
    <w:p>
      <w:pPr>
        <w:pStyle w:val="0"/>
        <w:autoSpaceDE w:val="0"/>
        <w:autoSpaceDN w:val="0"/>
        <w:adjustRightInd w:val="0"/>
        <w:ind w:left="630" w:leftChars="200" w:hanging="210" w:hangingChars="100"/>
        <w:jc w:val="left"/>
        <w:rPr>
          <w:rFonts w:hint="eastAsia" w:ascii="ＭＳ 明朝" w:hAnsi="ＭＳ 明朝" w:eastAsia="ＭＳ 明朝"/>
          <w:kern w:val="0"/>
        </w:rPr>
      </w:pPr>
      <w:r>
        <w:rPr>
          <w:rFonts w:hint="eastAsia" w:ascii="ＭＳ 明朝" w:hAnsi="ＭＳ 明朝" w:eastAsia="ＭＳ 明朝"/>
          <w:kern w:val="0"/>
        </w:rPr>
        <w:t>(1)</w:t>
      </w:r>
      <w:r>
        <w:rPr>
          <w:rFonts w:hint="eastAsia" w:ascii="ＭＳ 明朝" w:hAnsi="ＭＳ 明朝" w:eastAsia="ＭＳ 明朝"/>
        </w:rPr>
        <w:t xml:space="preserve"> </w:t>
      </w:r>
      <w:r>
        <w:rPr>
          <w:rFonts w:hint="eastAsia" w:ascii="ＭＳ 明朝" w:hAnsi="ＭＳ 明朝" w:eastAsia="ＭＳ 明朝"/>
        </w:rPr>
        <w:t>道路区域に単独で設置する看板類（野立看板）の設置は、道路及び公衆に危険を及ぼすことが危惧されるため認めない。</w:t>
      </w:r>
      <w:r>
        <w:rPr>
          <w:rFonts w:hint="eastAsia" w:ascii="ＭＳ 明朝" w:hAnsi="ＭＳ 明朝" w:eastAsia="ＭＳ 明朝"/>
          <w:kern w:val="0"/>
        </w:rPr>
        <w:t xml:space="preserve"> </w:t>
      </w:r>
    </w:p>
    <w:p>
      <w:pPr>
        <w:pStyle w:val="0"/>
        <w:autoSpaceDE w:val="0"/>
        <w:autoSpaceDN w:val="0"/>
        <w:adjustRightInd w:val="0"/>
        <w:ind w:left="525" w:leftChars="200" w:hanging="105" w:hangingChars="50"/>
        <w:jc w:val="left"/>
        <w:rPr>
          <w:rFonts w:hint="eastAsia" w:ascii="ＭＳ 明朝" w:hAnsi="ＭＳ 明朝" w:eastAsia="ＭＳ 明朝"/>
          <w:kern w:val="0"/>
        </w:rPr>
      </w:pPr>
      <w:r>
        <w:rPr>
          <w:rFonts w:hint="eastAsia" w:ascii="ＭＳ 明朝" w:hAnsi="ＭＳ 明朝" w:eastAsia="ＭＳ 明朝"/>
          <w:kern w:val="0"/>
        </w:rPr>
        <w:t xml:space="preserve">(2) </w:t>
      </w:r>
      <w:r>
        <w:rPr>
          <w:rFonts w:hint="eastAsia" w:ascii="ＭＳ 明朝" w:hAnsi="ＭＳ 明朝" w:eastAsia="ＭＳ 明朝"/>
          <w:kern w:val="0"/>
        </w:rPr>
        <w:t>広告板、旗ざおは、催物、集会等のため一時的に設けるものは設置を認める。</w:t>
      </w:r>
    </w:p>
    <w:p>
      <w:pPr>
        <w:pStyle w:val="0"/>
        <w:autoSpaceDE w:val="0"/>
        <w:autoSpaceDN w:val="0"/>
        <w:adjustRightInd w:val="0"/>
        <w:ind w:left="525" w:leftChars="200" w:hanging="105" w:hangingChars="50"/>
        <w:jc w:val="left"/>
        <w:rPr>
          <w:rFonts w:hint="eastAsia" w:ascii="ＭＳ 明朝" w:hAnsi="ＭＳ 明朝" w:eastAsia="ＭＳ 明朝"/>
          <w:kern w:val="0"/>
        </w:rPr>
      </w:pPr>
      <w:r>
        <w:rPr>
          <w:rFonts w:hint="eastAsia" w:ascii="ＭＳ 明朝" w:hAnsi="ＭＳ 明朝" w:eastAsia="ＭＳ 明朝"/>
          <w:kern w:val="0"/>
        </w:rPr>
        <w:t xml:space="preserve">(3) </w:t>
      </w:r>
      <w:r>
        <w:rPr>
          <w:rFonts w:hint="eastAsia" w:ascii="ＭＳ 明朝" w:hAnsi="ＭＳ 明朝" w:eastAsia="ＭＳ 明朝"/>
          <w:kern w:val="0"/>
        </w:rPr>
        <w:t>その大きさ</w:t>
      </w:r>
      <w:r>
        <w:rPr>
          <w:rFonts w:hint="eastAsia" w:ascii="ＭＳ 明朝" w:hAnsi="ＭＳ 明朝" w:eastAsia="ＭＳ 明朝"/>
          <w:kern w:val="0"/>
        </w:rPr>
        <w:t>(</w:t>
      </w:r>
      <w:r>
        <w:rPr>
          <w:rFonts w:hint="eastAsia" w:ascii="ＭＳ 明朝" w:hAnsi="ＭＳ 明朝" w:eastAsia="ＭＳ 明朝"/>
          <w:kern w:val="0"/>
        </w:rPr>
        <w:t>旗にあっては旗の部分</w:t>
      </w:r>
      <w:r>
        <w:rPr>
          <w:rFonts w:hint="eastAsia" w:ascii="ＭＳ 明朝" w:hAnsi="ＭＳ 明朝" w:eastAsia="ＭＳ 明朝"/>
          <w:kern w:val="0"/>
        </w:rPr>
        <w:t>)</w:t>
      </w:r>
      <w:r>
        <w:rPr>
          <w:rFonts w:hint="eastAsia" w:ascii="ＭＳ 明朝" w:hAnsi="ＭＳ 明朝" w:eastAsia="ＭＳ 明朝"/>
          <w:kern w:val="0"/>
        </w:rPr>
        <w:t>は、縦</w:t>
      </w:r>
      <w:r>
        <w:rPr>
          <w:rFonts w:hint="eastAsia" w:ascii="ＭＳ 明朝" w:hAnsi="ＭＳ 明朝" w:eastAsia="ＭＳ 明朝"/>
          <w:kern w:val="0"/>
        </w:rPr>
        <w:t>2</w:t>
      </w:r>
      <w:r>
        <w:rPr>
          <w:rFonts w:hint="eastAsia" w:ascii="ＭＳ 明朝" w:hAnsi="ＭＳ 明朝" w:eastAsia="ＭＳ 明朝"/>
          <w:kern w:val="0"/>
        </w:rPr>
        <w:t>ｍ、横</w:t>
      </w:r>
      <w:r>
        <w:rPr>
          <w:rFonts w:hint="eastAsia" w:ascii="ＭＳ 明朝" w:hAnsi="ＭＳ 明朝" w:eastAsia="ＭＳ 明朝"/>
          <w:kern w:val="0"/>
        </w:rPr>
        <w:t>1</w:t>
      </w:r>
      <w:r>
        <w:rPr>
          <w:rFonts w:hint="eastAsia" w:ascii="ＭＳ 明朝" w:hAnsi="ＭＳ 明朝" w:eastAsia="ＭＳ 明朝"/>
          <w:kern w:val="0"/>
        </w:rPr>
        <w:t>ｍ以内とし、設置場所の位置は、法敷、側溝上又は路肩とする。</w:t>
      </w:r>
    </w:p>
    <w:p>
      <w:pPr>
        <w:pStyle w:val="0"/>
        <w:autoSpaceDE w:val="0"/>
        <w:autoSpaceDN w:val="0"/>
        <w:adjustRightInd w:val="0"/>
        <w:ind w:firstLine="105" w:firstLineChars="50"/>
        <w:jc w:val="left"/>
        <w:rPr>
          <w:rFonts w:hint="eastAsia" w:ascii="ＭＳ 明朝" w:hAnsi="ＭＳ 明朝" w:eastAsia="ＭＳ 明朝"/>
          <w:kern w:val="0"/>
        </w:rPr>
      </w:pPr>
      <w:r>
        <w:rPr>
          <w:rFonts w:hint="eastAsia" w:ascii="ＭＳ 明朝" w:hAnsi="ＭＳ 明朝" w:eastAsia="ＭＳ 明朝"/>
          <w:kern w:val="0"/>
        </w:rPr>
        <w:t>４　アーチ（道路を横断するもの）</w:t>
      </w:r>
    </w:p>
    <w:p>
      <w:pPr>
        <w:pStyle w:val="0"/>
        <w:autoSpaceDE w:val="0"/>
        <w:autoSpaceDN w:val="0"/>
        <w:adjustRightInd w:val="0"/>
        <w:ind w:firstLine="420" w:firstLineChars="200"/>
        <w:jc w:val="left"/>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原則として、祭礼、催物等のために一時的に設けるものに限る。</w:t>
      </w:r>
    </w:p>
    <w:p>
      <w:pPr>
        <w:pStyle w:val="0"/>
        <w:autoSpaceDE w:val="0"/>
        <w:autoSpaceDN w:val="0"/>
        <w:adjustRightInd w:val="0"/>
        <w:ind w:left="630" w:leftChars="200" w:hanging="210" w:hangingChars="100"/>
        <w:jc w:val="left"/>
        <w:rPr>
          <w:rFonts w:hint="eastAsia" w:ascii="ＭＳ 明朝" w:hAnsi="ＭＳ 明朝" w:eastAsia="ＭＳ 明朝"/>
          <w:kern w:val="0"/>
        </w:rPr>
      </w:pPr>
      <w:r>
        <w:rPr>
          <w:rFonts w:hint="eastAsia" w:ascii="ＭＳ 明朝" w:hAnsi="ＭＳ 明朝" w:eastAsia="ＭＳ 明朝"/>
          <w:kern w:val="0"/>
        </w:rPr>
        <w:t xml:space="preserve">(2) </w:t>
      </w:r>
      <w:r>
        <w:rPr>
          <w:rFonts w:hint="eastAsia" w:ascii="ＭＳ 明朝" w:hAnsi="ＭＳ 明朝" w:eastAsia="ＭＳ 明朝"/>
          <w:kern w:val="0"/>
        </w:rPr>
        <w:t>車道を横断するものであってはならない。ただし、車道幅員</w:t>
      </w:r>
      <w:r>
        <w:rPr>
          <w:rFonts w:hint="eastAsia" w:ascii="ＭＳ 明朝" w:hAnsi="ＭＳ 明朝" w:eastAsia="ＭＳ 明朝"/>
          <w:kern w:val="0"/>
        </w:rPr>
        <w:t>9</w:t>
      </w:r>
      <w:r>
        <w:rPr>
          <w:rFonts w:hint="eastAsia" w:ascii="ＭＳ 明朝" w:hAnsi="ＭＳ 明朝" w:eastAsia="ＭＳ 明朝"/>
          <w:kern w:val="0"/>
        </w:rPr>
        <w:t>ｍ未満の道路を横断するものであって、交通の円滑を妨げるおそれがないものはこの限りではない。</w:t>
      </w:r>
    </w:p>
    <w:p>
      <w:pPr>
        <w:pStyle w:val="0"/>
        <w:autoSpaceDE w:val="0"/>
        <w:autoSpaceDN w:val="0"/>
        <w:adjustRightInd w:val="0"/>
        <w:ind w:left="630" w:leftChars="200" w:hanging="210" w:hangingChars="100"/>
        <w:jc w:val="left"/>
        <w:rPr>
          <w:rFonts w:hint="eastAsia" w:ascii="ＭＳ 明朝" w:hAnsi="ＭＳ 明朝" w:eastAsia="ＭＳ 明朝"/>
          <w:kern w:val="0"/>
        </w:rPr>
      </w:pPr>
      <w:r>
        <w:rPr>
          <w:rFonts w:hint="eastAsia" w:ascii="ＭＳ 明朝" w:hAnsi="ＭＳ 明朝" w:eastAsia="ＭＳ 明朝"/>
          <w:kern w:val="0"/>
        </w:rPr>
        <w:t xml:space="preserve">(3) </w:t>
      </w:r>
      <w:r>
        <w:rPr>
          <w:rFonts w:hint="eastAsia" w:ascii="ＭＳ 明朝" w:hAnsi="ＭＳ 明朝" w:eastAsia="ＭＳ 明朝"/>
          <w:kern w:val="0"/>
        </w:rPr>
        <w:t>道路を横断する部分の最下部と路面との距離は、</w:t>
      </w:r>
      <w:r>
        <w:rPr>
          <w:rFonts w:hint="eastAsia" w:ascii="ＭＳ 明朝" w:hAnsi="ＭＳ 明朝" w:eastAsia="ＭＳ 明朝"/>
          <w:kern w:val="0"/>
        </w:rPr>
        <w:t>5</w:t>
      </w:r>
      <w:r>
        <w:rPr>
          <w:rFonts w:hint="eastAsia" w:ascii="ＭＳ 明朝" w:hAnsi="ＭＳ 明朝" w:eastAsia="ＭＳ 明朝"/>
          <w:kern w:val="0"/>
        </w:rPr>
        <w:t>ｍ以上とする。ただし、歩道を横断する部分の最下部と路面との距離は、</w:t>
      </w:r>
      <w:r>
        <w:rPr>
          <w:rFonts w:hint="eastAsia" w:ascii="ＭＳ 明朝" w:hAnsi="ＭＳ 明朝" w:eastAsia="ＭＳ 明朝"/>
          <w:kern w:val="0"/>
        </w:rPr>
        <w:t>3.5</w:t>
      </w:r>
      <w:r>
        <w:rPr>
          <w:rFonts w:hint="eastAsia" w:ascii="ＭＳ 明朝" w:hAnsi="ＭＳ 明朝" w:eastAsia="ＭＳ 明朝"/>
          <w:kern w:val="0"/>
        </w:rPr>
        <w:t>ｍ以上とすることができる。</w:t>
      </w:r>
    </w:p>
    <w:p>
      <w:pPr>
        <w:pStyle w:val="0"/>
        <w:autoSpaceDE w:val="0"/>
        <w:autoSpaceDN w:val="0"/>
        <w:adjustRightInd w:val="0"/>
        <w:ind w:left="630" w:leftChars="200" w:hanging="210" w:hangingChars="100"/>
        <w:jc w:val="left"/>
        <w:rPr>
          <w:rFonts w:hint="eastAsia" w:ascii="ＭＳ 明朝" w:hAnsi="ＭＳ 明朝" w:eastAsia="ＭＳ 明朝"/>
          <w:kern w:val="0"/>
        </w:rPr>
      </w:pPr>
      <w:r>
        <w:rPr>
          <w:rFonts w:hint="eastAsia" w:ascii="ＭＳ 明朝" w:hAnsi="ＭＳ 明朝" w:eastAsia="ＭＳ 明朝"/>
          <w:kern w:val="0"/>
        </w:rPr>
        <w:t xml:space="preserve">(4) </w:t>
      </w:r>
      <w:r>
        <w:rPr>
          <w:rFonts w:hint="eastAsia" w:ascii="ＭＳ 明朝" w:hAnsi="ＭＳ 明朝" w:eastAsia="ＭＳ 明朝"/>
          <w:kern w:val="0"/>
        </w:rPr>
        <w:t>地面に接する部分の位置は、法敷とする。ただし、交通を妨げるおそれがない場合は、路端寄り又は歩道内の車道寄りに設けることができる。</w:t>
      </w:r>
    </w:p>
    <w:p>
      <w:pPr>
        <w:pStyle w:val="0"/>
        <w:autoSpaceDE w:val="0"/>
        <w:autoSpaceDN w:val="0"/>
        <w:adjustRightInd w:val="0"/>
        <w:ind w:left="630" w:leftChars="200" w:hanging="210" w:hangingChars="10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第６</w:t>
      </w:r>
      <w:r>
        <w:rPr>
          <w:rFonts w:hint="eastAsia" w:ascii="ＭＳ 明朝" w:hAnsi="ＭＳ 明朝" w:eastAsia="ＭＳ 明朝"/>
          <w:kern w:val="0"/>
        </w:rPr>
        <w:t xml:space="preserve"> </w:t>
      </w:r>
      <w:r>
        <w:rPr>
          <w:rFonts w:hint="eastAsia" w:ascii="ＭＳ 明朝" w:hAnsi="ＭＳ 明朝" w:eastAsia="ＭＳ 明朝"/>
          <w:kern w:val="0"/>
        </w:rPr>
        <w:t>構造色彩等</w:t>
      </w:r>
    </w:p>
    <w:p>
      <w:pPr>
        <w:pStyle w:val="0"/>
        <w:autoSpaceDE w:val="0"/>
        <w:autoSpaceDN w:val="0"/>
        <w:adjustRightInd w:val="0"/>
        <w:ind w:left="420" w:leftChars="100" w:hanging="210" w:hangingChars="100"/>
        <w:jc w:val="left"/>
        <w:rPr>
          <w:rFonts w:hint="eastAsia" w:ascii="ＭＳ 明朝" w:hAnsi="ＭＳ 明朝" w:eastAsia="ＭＳ 明朝"/>
          <w:kern w:val="0"/>
        </w:rPr>
      </w:pPr>
      <w:r>
        <w:rPr>
          <w:rFonts w:hint="eastAsia" w:ascii="ＭＳ 明朝" w:hAnsi="ＭＳ 明朝" w:eastAsia="ＭＳ 明朝"/>
          <w:kern w:val="0"/>
        </w:rPr>
        <w:t>１　路上広告物等の取付金具は、相当強度の風雨、地震等に耐える堅固なもの（ステンレス製）で、倒壊、落下、剥離、老朽、汚損等により美観を損ない、又は公衆に危険を与える恐れのないものでなければならない。</w:t>
      </w:r>
    </w:p>
    <w:p>
      <w:pPr>
        <w:pStyle w:val="0"/>
        <w:autoSpaceDE w:val="0"/>
        <w:autoSpaceDN w:val="0"/>
        <w:adjustRightInd w:val="0"/>
        <w:ind w:left="420" w:leftChars="100" w:hanging="210" w:hangingChars="100"/>
        <w:jc w:val="left"/>
        <w:rPr>
          <w:rFonts w:hint="eastAsia" w:ascii="ＭＳ 明朝" w:hAnsi="ＭＳ 明朝" w:eastAsia="ＭＳ 明朝"/>
          <w:kern w:val="0"/>
        </w:rPr>
      </w:pPr>
      <w:r>
        <w:rPr>
          <w:rFonts w:hint="eastAsia" w:ascii="ＭＳ 明朝" w:hAnsi="ＭＳ 明朝" w:eastAsia="ＭＳ 明朝"/>
          <w:kern w:val="0"/>
        </w:rPr>
        <w:t>２　路上広告物等の構造、色彩等は、信号機又は道路標識に類似し、又はこれらの効用を妨げるものであってはならない。</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kern w:val="0"/>
        </w:rPr>
        <w:t>路上広告物のデザイン及び表示内容は、美観を十分考慮して定めるものとする。</w:t>
      </w:r>
    </w:p>
    <w:p>
      <w:pPr>
        <w:pStyle w:val="0"/>
        <w:autoSpaceDE w:val="0"/>
        <w:autoSpaceDN w:val="0"/>
        <w:adjustRightInd w:val="0"/>
        <w:ind w:left="420" w:leftChars="100" w:hanging="210" w:hangingChars="100"/>
        <w:jc w:val="left"/>
        <w:rPr>
          <w:rFonts w:hint="eastAsia" w:ascii="ＭＳ 明朝" w:hAnsi="ＭＳ 明朝" w:eastAsia="ＭＳ 明朝"/>
          <w:kern w:val="0"/>
        </w:rPr>
      </w:pPr>
      <w:r>
        <w:rPr>
          <w:rFonts w:hint="eastAsia" w:ascii="ＭＳ 明朝" w:hAnsi="ＭＳ 明朝" w:eastAsia="ＭＳ 明朝"/>
          <w:kern w:val="0"/>
        </w:rPr>
        <w:t>４　良好な風俗環境を保全するため、</w:t>
      </w:r>
      <w:r>
        <w:rPr>
          <w:rFonts w:hint="eastAsia" w:ascii="ＭＳ 明朝" w:hAnsi="ＭＳ 明朝" w:eastAsia="ＭＳ 明朝"/>
        </w:rPr>
        <w:t>貸金業法で定める「貸金業を営む者」、質屋営業法で定める「質屋を営む者」及び風営法で定める「風俗営業を営む者（遊技場を除く。）」の広告については禁止する。</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第７　既設の路上広告物等の取扱等</w:t>
      </w:r>
    </w:p>
    <w:p>
      <w:pPr>
        <w:pStyle w:val="0"/>
        <w:autoSpaceDE w:val="0"/>
        <w:autoSpaceDN w:val="0"/>
        <w:adjustRightInd w:val="0"/>
        <w:ind w:left="420" w:leftChars="100" w:hanging="210" w:hangingChars="100"/>
        <w:jc w:val="left"/>
        <w:rPr>
          <w:rFonts w:hint="eastAsia" w:ascii="ＭＳ 明朝" w:hAnsi="ＭＳ 明朝" w:eastAsia="ＭＳ 明朝"/>
          <w:color w:val="FFC000"/>
          <w:kern w:val="0"/>
          <w:u w:val="single" w:color="auto"/>
        </w:rPr>
      </w:pPr>
      <w:r>
        <w:rPr>
          <w:rFonts w:hint="eastAsia" w:ascii="ＭＳ 明朝" w:hAnsi="ＭＳ 明朝" w:eastAsia="ＭＳ 明朝"/>
          <w:kern w:val="0"/>
        </w:rPr>
        <w:t>１　占用許可物件であってこの基準に適合しないものは、占用許可更新の際に、この基準に適合するよう強力に指導するとともに、耐用年数の経過により改造又は修繕する際には、除去、移転、改造等の必要な措置を命ずるものとする。</w:t>
      </w:r>
    </w:p>
    <w:p>
      <w:pPr>
        <w:pStyle w:val="0"/>
        <w:autoSpaceDE w:val="0"/>
        <w:autoSpaceDN w:val="0"/>
        <w:adjustRightInd w:val="0"/>
        <w:ind w:left="420" w:leftChars="100" w:hanging="210" w:hangingChars="100"/>
        <w:jc w:val="left"/>
        <w:rPr>
          <w:rFonts w:hint="eastAsia" w:ascii="ＭＳ 明朝" w:hAnsi="ＭＳ 明朝" w:eastAsia="ＭＳ 明朝"/>
          <w:kern w:val="0"/>
        </w:rPr>
      </w:pPr>
      <w:r>
        <w:rPr>
          <w:rFonts w:hint="eastAsia" w:ascii="ＭＳ 明朝" w:hAnsi="ＭＳ 明朝" w:eastAsia="ＭＳ 明朝"/>
          <w:kern w:val="0"/>
        </w:rPr>
        <w:t>２　不法占用物件については、この基準に適合するものは占用許可申請を行なわせるものとし、この基準に適合しないものは適合するよう移転、改造等を行なわせた上で占用許可申請を行わせるものとする。なおこれらの占用許可申請の行なわれないものは所定の手続きにより除去させる。</w:t>
      </w:r>
    </w:p>
    <w:p>
      <w:pPr>
        <w:pStyle w:val="0"/>
        <w:autoSpaceDE w:val="0"/>
        <w:autoSpaceDN w:val="0"/>
        <w:adjustRightInd w:val="0"/>
        <w:ind w:left="420" w:leftChars="100" w:hanging="210" w:hangingChars="10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第８　その他</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kern w:val="0"/>
        </w:rPr>
        <w:t>路上広告物の占用許可を与えるに際しては、この基準によるほか、道路交通法、屋外広告物法及び高知県屋外広告物条例の許可基準をあわせて勘案し、かつ屋外広告物関係機関と緊密な連絡をとって、適切な事務を行なうよう努めるものとする。</w:t>
      </w:r>
    </w:p>
    <w:p>
      <w:pPr>
        <w:pStyle w:val="0"/>
        <w:autoSpaceDE w:val="0"/>
        <w:autoSpaceDN w:val="0"/>
        <w:adjustRightInd w:val="0"/>
        <w:ind w:left="420" w:leftChars="200" w:firstLine="210" w:firstLineChars="100"/>
        <w:jc w:val="left"/>
        <w:rPr>
          <w:rFonts w:hint="eastAsia" w:ascii="ＭＳ 明朝" w:hAnsi="ＭＳ 明朝" w:eastAsia="ＭＳ 明朝"/>
          <w:kern w:val="0"/>
        </w:rPr>
      </w:pPr>
      <w:r>
        <w:rPr>
          <w:rFonts w:hint="eastAsia" w:ascii="ＭＳ 明朝" w:hAnsi="ＭＳ 明朝" w:eastAsia="ＭＳ 明朝"/>
          <w:kern w:val="0"/>
        </w:rPr>
        <w:t>この許可基準に定めのないものについては、法第２条（用語の定義）、第３条（道路の種類）、第</w:t>
      </w:r>
      <w:r>
        <w:rPr>
          <w:rFonts w:hint="eastAsia" w:ascii="ＭＳ 明朝" w:hAnsi="ＭＳ 明朝" w:eastAsia="ＭＳ 明朝"/>
          <w:kern w:val="0"/>
        </w:rPr>
        <w:t>32</w:t>
      </w:r>
      <w:r>
        <w:rPr>
          <w:rFonts w:hint="eastAsia" w:ascii="ＭＳ 明朝" w:hAnsi="ＭＳ 明朝" w:eastAsia="ＭＳ 明朝"/>
          <w:kern w:val="0"/>
        </w:rPr>
        <w:t>条（道路の占用許可）、第</w:t>
      </w:r>
      <w:r>
        <w:rPr>
          <w:rFonts w:hint="eastAsia" w:ascii="ＭＳ 明朝" w:hAnsi="ＭＳ 明朝" w:eastAsia="ＭＳ 明朝"/>
          <w:kern w:val="0"/>
        </w:rPr>
        <w:t>33</w:t>
      </w:r>
      <w:r>
        <w:rPr>
          <w:rFonts w:hint="eastAsia" w:ascii="ＭＳ 明朝" w:hAnsi="ＭＳ 明朝" w:eastAsia="ＭＳ 明朝"/>
          <w:kern w:val="0"/>
        </w:rPr>
        <w:t>条（道路の占用許可基準）、令第</w:t>
      </w:r>
      <w:r>
        <w:rPr>
          <w:rFonts w:hint="eastAsia" w:ascii="ＭＳ 明朝" w:hAnsi="ＭＳ 明朝" w:eastAsia="ＭＳ 明朝"/>
          <w:kern w:val="0"/>
        </w:rPr>
        <w:t>10</w:t>
      </w:r>
      <w:r>
        <w:rPr>
          <w:rFonts w:hint="eastAsia" w:ascii="ＭＳ 明朝" w:hAnsi="ＭＳ 明朝" w:eastAsia="ＭＳ 明朝"/>
          <w:kern w:val="0"/>
        </w:rPr>
        <w:t>条（一般工作物の等の占用の場所に関する基準）、平成</w:t>
      </w:r>
      <w:r>
        <w:rPr>
          <w:rFonts w:hint="eastAsia" w:ascii="ＭＳ 明朝" w:hAnsi="ＭＳ 明朝" w:eastAsia="ＭＳ 明朝"/>
          <w:kern w:val="0"/>
        </w:rPr>
        <w:t>21</w:t>
      </w:r>
      <w:r>
        <w:rPr>
          <w:rFonts w:hint="eastAsia" w:ascii="ＭＳ 明朝" w:hAnsi="ＭＳ 明朝" w:eastAsia="ＭＳ 明朝"/>
          <w:kern w:val="0"/>
        </w:rPr>
        <w:t>年</w:t>
      </w:r>
      <w:r>
        <w:rPr>
          <w:rFonts w:hint="eastAsia" w:ascii="ＭＳ 明朝" w:hAnsi="ＭＳ 明朝" w:eastAsia="ＭＳ 明朝"/>
          <w:kern w:val="0"/>
        </w:rPr>
        <w:t>1</w:t>
      </w:r>
      <w:r>
        <w:rPr>
          <w:rFonts w:hint="eastAsia" w:ascii="ＭＳ 明朝" w:hAnsi="ＭＳ 明朝" w:eastAsia="ＭＳ 明朝"/>
          <w:kern w:val="0"/>
        </w:rPr>
        <w:t>月</w:t>
      </w:r>
      <w:r>
        <w:rPr>
          <w:rFonts w:hint="eastAsia" w:ascii="ＭＳ 明朝" w:hAnsi="ＭＳ 明朝" w:eastAsia="ＭＳ 明朝"/>
          <w:kern w:val="0"/>
        </w:rPr>
        <w:t>26</w:t>
      </w:r>
      <w:r>
        <w:rPr>
          <w:rFonts w:hint="eastAsia" w:ascii="ＭＳ 明朝" w:hAnsi="ＭＳ 明朝" w:eastAsia="ＭＳ 明朝"/>
          <w:kern w:val="0"/>
        </w:rPr>
        <w:t>日付け国道利第</w:t>
      </w:r>
      <w:r>
        <w:rPr>
          <w:rFonts w:hint="eastAsia" w:ascii="ＭＳ 明朝" w:hAnsi="ＭＳ 明朝" w:eastAsia="ＭＳ 明朝"/>
          <w:kern w:val="0"/>
        </w:rPr>
        <w:t>17</w:t>
      </w:r>
      <w:r>
        <w:rPr>
          <w:rFonts w:hint="eastAsia" w:ascii="ＭＳ 明朝" w:hAnsi="ＭＳ 明朝" w:eastAsia="ＭＳ 明朝"/>
          <w:kern w:val="0"/>
        </w:rPr>
        <w:t>号（高架の道路の路面下及び道路予定区域の有効活用の推進について）、第</w:t>
      </w:r>
      <w:r>
        <w:rPr>
          <w:rFonts w:hint="eastAsia" w:ascii="ＭＳ 明朝" w:hAnsi="ＭＳ 明朝" w:eastAsia="ＭＳ 明朝"/>
          <w:kern w:val="0"/>
        </w:rPr>
        <w:t>37</w:t>
      </w:r>
      <w:r>
        <w:rPr>
          <w:rFonts w:hint="eastAsia" w:ascii="ＭＳ 明朝" w:hAnsi="ＭＳ 明朝" w:eastAsia="ＭＳ 明朝"/>
          <w:kern w:val="0"/>
        </w:rPr>
        <w:t>条（道路の占用の禁止又は制限区域等）等を参照し土木事務所長が判断する。</w:t>
      </w:r>
    </w:p>
    <w:p>
      <w:pPr>
        <w:pStyle w:val="0"/>
        <w:widowControl w:val="1"/>
        <w:jc w:val="left"/>
        <w:rPr>
          <w:rFonts w:hint="default" w:asciiTheme="minorEastAsia" w:hAnsiTheme="minorEastAsia"/>
          <w:kern w:val="0"/>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searchword1"/>
    <w:basedOn w:val="10"/>
    <w:next w:val="19"/>
    <w:link w:val="0"/>
    <w:uiPriority w:val="0"/>
    <w:rPr>
      <w:shd w:val="clear" w:color="auto" w:fill="FF66FF"/>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798</TotalTime>
  <Pages>4</Pages>
  <Words>72</Words>
  <Characters>3772</Characters>
  <Application>JUST Note</Application>
  <Lines>140</Lines>
  <Paragraphs>73</Paragraphs>
  <CharactersWithSpaces>3832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514446</cp:lastModifiedBy>
  <cp:lastPrinted>2025-01-27T07:15:32Z</cp:lastPrinted>
  <dcterms:created xsi:type="dcterms:W3CDTF">2013-01-11T02:14:00Z</dcterms:created>
  <dcterms:modified xsi:type="dcterms:W3CDTF">2025-01-29T04:35:51Z</dcterms:modified>
  <cp:revision>8</cp:revision>
</cp:coreProperties>
</file>