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kern w:val="0"/>
        </w:rPr>
      </w:pPr>
      <w:bookmarkStart w:id="0" w:name="_GoBack"/>
      <w:bookmarkEnd w:id="0"/>
    </w:p>
    <w:p>
      <w:pPr>
        <w:pStyle w:val="15"/>
        <w:jc w:val="center"/>
        <w:rPr>
          <w:rFonts w:hint="default" w:asciiTheme="minorEastAsia" w:hAnsiTheme="minorEastAsia"/>
          <w:kern w:val="0"/>
          <w:sz w:val="24"/>
        </w:rPr>
      </w:pPr>
      <w:r>
        <w:rPr>
          <w:rFonts w:hint="eastAsia" w:asciiTheme="minorEastAsia" w:hAnsiTheme="minorEastAsia"/>
          <w:kern w:val="0"/>
          <w:sz w:val="24"/>
        </w:rPr>
        <w:t>高知県農地中間管理事業費補助金交付要綱</w:t>
      </w:r>
    </w:p>
    <w:p>
      <w:pPr>
        <w:pStyle w:val="15"/>
        <w:rPr>
          <w:rFonts w:hint="default" w:asciiTheme="minorEastAsia" w:hAnsiTheme="minorEastAsia"/>
          <w:kern w:val="0"/>
          <w:sz w:val="24"/>
        </w:rPr>
      </w:pPr>
    </w:p>
    <w:p>
      <w:pPr>
        <w:pStyle w:val="15"/>
        <w:rPr>
          <w:rFonts w:hint="default" w:asciiTheme="minorEastAsia" w:hAnsiTheme="minorEastAsia"/>
          <w:spacing w:val="24"/>
          <w:sz w:val="24"/>
        </w:rPr>
      </w:pPr>
      <w:r>
        <w:rPr>
          <w:rFonts w:hint="eastAsia" w:asciiTheme="minorEastAsia" w:hAnsiTheme="minorEastAsia"/>
          <w:sz w:val="24"/>
        </w:rPr>
        <w:t>（趣旨）</w:t>
      </w:r>
    </w:p>
    <w:p>
      <w:pPr>
        <w:pStyle w:val="15"/>
        <w:ind w:left="240" w:hanging="240" w:hangingChars="100"/>
        <w:rPr>
          <w:rFonts w:hint="default" w:asciiTheme="minorEastAsia" w:hAnsiTheme="minorEastAsia"/>
          <w:sz w:val="24"/>
        </w:rPr>
      </w:pPr>
      <w:r>
        <w:rPr>
          <w:rFonts w:hint="eastAsia" w:asciiTheme="minorEastAsia" w:hAnsiTheme="minorEastAsia"/>
          <w:sz w:val="24"/>
        </w:rPr>
        <w:t>第１条　この要綱は、高知県補助金等交付規則（昭和</w:t>
      </w:r>
      <w:r>
        <w:rPr>
          <w:rFonts w:hint="eastAsia" w:asciiTheme="minorEastAsia" w:hAnsiTheme="minorEastAsia"/>
          <w:sz w:val="24"/>
        </w:rPr>
        <w:t>43</w:t>
      </w:r>
      <w:r>
        <w:rPr>
          <w:rFonts w:hint="eastAsia" w:asciiTheme="minorEastAsia" w:hAnsiTheme="minorEastAsia"/>
          <w:sz w:val="24"/>
        </w:rPr>
        <w:t>年高知県規則第７号。以下「規則」という。）第</w:t>
      </w:r>
      <w:r>
        <w:rPr>
          <w:rFonts w:hint="eastAsia" w:asciiTheme="minorEastAsia" w:hAnsiTheme="minorEastAsia"/>
          <w:sz w:val="24"/>
        </w:rPr>
        <w:t>24</w:t>
      </w:r>
      <w:r>
        <w:rPr>
          <w:rFonts w:hint="eastAsia" w:asciiTheme="minorEastAsia" w:hAnsiTheme="minorEastAsia"/>
          <w:sz w:val="24"/>
        </w:rPr>
        <w:t>条の規定に基づき、高知県農地中間管理事業費補助金（以下「補助金」という。）の交付に関し必要な事項を定めるものとする。</w:t>
      </w:r>
    </w:p>
    <w:p>
      <w:pPr>
        <w:pStyle w:val="15"/>
        <w:rPr>
          <w:rFonts w:hint="default" w:asciiTheme="minorEastAsia" w:hAnsiTheme="minorEastAsia"/>
          <w:sz w:val="24"/>
        </w:rPr>
      </w:pPr>
    </w:p>
    <w:p>
      <w:pPr>
        <w:pStyle w:val="15"/>
        <w:rPr>
          <w:rFonts w:hint="default" w:asciiTheme="minorEastAsia" w:hAnsiTheme="minorEastAsia"/>
          <w:spacing w:val="24"/>
          <w:sz w:val="24"/>
        </w:rPr>
      </w:pPr>
      <w:r>
        <w:rPr>
          <w:rFonts w:hint="eastAsia" w:asciiTheme="minorEastAsia" w:hAnsiTheme="minorEastAsia"/>
          <w:sz w:val="24"/>
        </w:rPr>
        <w:t>（補助目的及び補助対象事業）</w:t>
      </w:r>
    </w:p>
    <w:p>
      <w:pPr>
        <w:pStyle w:val="15"/>
        <w:ind w:left="240" w:hanging="240" w:hangingChars="100"/>
        <w:rPr>
          <w:rFonts w:hint="default" w:asciiTheme="minorEastAsia" w:hAnsiTheme="minorEastAsia"/>
          <w:sz w:val="24"/>
        </w:rPr>
      </w:pPr>
      <w:r>
        <w:rPr>
          <w:rFonts w:hint="eastAsia" w:asciiTheme="minorEastAsia" w:hAnsiTheme="minorEastAsia"/>
          <w:sz w:val="24"/>
        </w:rPr>
        <w:t>第２条　県は、効率的かつ安定的な農地集積・集約化を図るため、農地中間管理事業の推進に関する法律</w:t>
      </w:r>
      <w:r>
        <w:rPr>
          <w:rFonts w:hint="eastAsia" w:asciiTheme="minorEastAsia" w:hAnsiTheme="minorEastAsia"/>
          <w:sz w:val="24"/>
        </w:rPr>
        <w:t>(</w:t>
      </w:r>
      <w:r>
        <w:rPr>
          <w:rFonts w:hint="eastAsia" w:asciiTheme="minorEastAsia" w:hAnsiTheme="minorEastAsia"/>
          <w:sz w:val="24"/>
        </w:rPr>
        <w:t>平成</w:t>
      </w:r>
      <w:r>
        <w:rPr>
          <w:rFonts w:hint="eastAsia" w:asciiTheme="minorEastAsia" w:hAnsiTheme="minorEastAsia"/>
          <w:sz w:val="24"/>
        </w:rPr>
        <w:t>25</w:t>
      </w:r>
      <w:r>
        <w:rPr>
          <w:rFonts w:hint="eastAsia" w:asciiTheme="minorEastAsia" w:hAnsiTheme="minorEastAsia"/>
          <w:sz w:val="24"/>
        </w:rPr>
        <w:t>年法律第</w:t>
      </w:r>
      <w:r>
        <w:rPr>
          <w:rFonts w:hint="eastAsia" w:asciiTheme="minorEastAsia" w:hAnsiTheme="minorEastAsia"/>
          <w:sz w:val="24"/>
        </w:rPr>
        <w:t>101</w:t>
      </w:r>
      <w:r>
        <w:rPr>
          <w:rFonts w:hint="eastAsia" w:asciiTheme="minorEastAsia" w:hAnsiTheme="minorEastAsia"/>
          <w:sz w:val="24"/>
        </w:rPr>
        <w:t>号。以下「法」という。）において指定された法人（以下「県公社」という。）が、</w:t>
      </w:r>
      <w:r>
        <w:rPr>
          <w:rFonts w:hint="eastAsia" w:asciiTheme="minorEastAsia" w:hAnsiTheme="minorEastAsia"/>
          <w:kern w:val="0"/>
          <w:sz w:val="24"/>
        </w:rPr>
        <w:t>農地集積・集約化対策事業実施要綱（平成</w:t>
      </w:r>
      <w:r>
        <w:rPr>
          <w:rFonts w:hint="eastAsia" w:asciiTheme="minorEastAsia" w:hAnsiTheme="minorEastAsia"/>
          <w:kern w:val="0"/>
          <w:sz w:val="24"/>
        </w:rPr>
        <w:t>26</w:t>
      </w:r>
      <w:r>
        <w:rPr>
          <w:rFonts w:hint="eastAsia" w:asciiTheme="minorEastAsia" w:hAnsiTheme="minorEastAsia"/>
          <w:kern w:val="0"/>
          <w:sz w:val="24"/>
        </w:rPr>
        <w:t>年２月６日付け</w:t>
      </w:r>
      <w:r>
        <w:rPr>
          <w:rFonts w:hint="eastAsia" w:asciiTheme="minorEastAsia" w:hAnsiTheme="minorEastAsia"/>
          <w:kern w:val="0"/>
          <w:sz w:val="24"/>
        </w:rPr>
        <w:t>25</w:t>
      </w:r>
      <w:r>
        <w:rPr>
          <w:rFonts w:hint="eastAsia" w:asciiTheme="minorEastAsia" w:hAnsiTheme="minorEastAsia"/>
          <w:kern w:val="0"/>
          <w:sz w:val="24"/>
        </w:rPr>
        <w:t>経営第</w:t>
      </w:r>
      <w:r>
        <w:rPr>
          <w:rFonts w:hint="eastAsia" w:asciiTheme="minorEastAsia" w:hAnsiTheme="minorEastAsia"/>
          <w:kern w:val="0"/>
          <w:sz w:val="24"/>
        </w:rPr>
        <w:t>3139</w:t>
      </w:r>
      <w:r>
        <w:rPr>
          <w:rFonts w:hint="eastAsia" w:asciiTheme="minorEastAsia" w:hAnsiTheme="minorEastAsia"/>
          <w:kern w:val="0"/>
          <w:sz w:val="24"/>
        </w:rPr>
        <w:t>号農林水産事務次官依命通知。以下「実施要綱」という。）</w:t>
      </w:r>
      <w:r>
        <w:rPr>
          <w:rFonts w:hint="eastAsia" w:asciiTheme="minorEastAsia" w:hAnsiTheme="minorEastAsia"/>
          <w:sz w:val="24"/>
        </w:rPr>
        <w:t>に基づき実施する農地中間管理機構事業（以下「補助事業」という。）に要する経費に対して予算の範囲内で補助金を交付する。</w:t>
      </w:r>
    </w:p>
    <w:p>
      <w:pPr>
        <w:pStyle w:val="15"/>
        <w:rPr>
          <w:rFonts w:hint="default" w:asciiTheme="minorEastAsia" w:hAnsiTheme="minorEastAsia"/>
          <w:kern w:val="0"/>
          <w:sz w:val="24"/>
        </w:rPr>
      </w:pPr>
    </w:p>
    <w:p>
      <w:pPr>
        <w:pStyle w:val="15"/>
        <w:rPr>
          <w:rFonts w:hint="default" w:asciiTheme="minorEastAsia" w:hAnsiTheme="minorEastAsia"/>
          <w:kern w:val="0"/>
          <w:sz w:val="24"/>
        </w:rPr>
      </w:pPr>
      <w:r>
        <w:rPr>
          <w:rFonts w:hint="eastAsia" w:asciiTheme="minorEastAsia" w:hAnsiTheme="minorEastAsia"/>
          <w:kern w:val="0"/>
          <w:sz w:val="24"/>
        </w:rPr>
        <w:t>（補助対象経費及び補助率）</w:t>
      </w:r>
    </w:p>
    <w:p>
      <w:pPr>
        <w:pStyle w:val="15"/>
        <w:ind w:left="240" w:hanging="240" w:hangingChars="100"/>
        <w:rPr>
          <w:rFonts w:hint="default" w:asciiTheme="minorEastAsia" w:hAnsiTheme="minorEastAsia"/>
          <w:sz w:val="24"/>
        </w:rPr>
      </w:pPr>
      <w:r>
        <w:rPr>
          <w:rFonts w:hint="eastAsia" w:asciiTheme="minorEastAsia" w:hAnsiTheme="minorEastAsia"/>
          <w:sz w:val="24"/>
        </w:rPr>
        <w:t>第３条　前条に規定する経費及びこれに対する補助率は、別表第１に定めるとおりとする。</w:t>
      </w:r>
    </w:p>
    <w:p>
      <w:pPr>
        <w:pStyle w:val="15"/>
        <w:rPr>
          <w:rFonts w:hint="default" w:asciiTheme="minorEastAsia" w:hAnsiTheme="minorEastAsia"/>
          <w:kern w:val="0"/>
          <w:sz w:val="24"/>
        </w:rPr>
      </w:pPr>
    </w:p>
    <w:p>
      <w:pPr>
        <w:pStyle w:val="15"/>
        <w:rPr>
          <w:rFonts w:hint="default" w:asciiTheme="minorEastAsia" w:hAnsiTheme="minorEastAsia"/>
          <w:kern w:val="0"/>
          <w:sz w:val="24"/>
        </w:rPr>
      </w:pPr>
      <w:r>
        <w:rPr>
          <w:rFonts w:hint="eastAsia" w:asciiTheme="minorEastAsia" w:hAnsiTheme="minorEastAsia"/>
          <w:kern w:val="0"/>
          <w:sz w:val="24"/>
        </w:rPr>
        <w:t>（流用の禁止）</w:t>
      </w:r>
    </w:p>
    <w:p>
      <w:pPr>
        <w:pStyle w:val="15"/>
        <w:ind w:left="240" w:hanging="240" w:hangingChars="100"/>
        <w:rPr>
          <w:rFonts w:hint="default" w:asciiTheme="minorEastAsia" w:hAnsiTheme="minorEastAsia"/>
          <w:kern w:val="0"/>
          <w:sz w:val="24"/>
        </w:rPr>
      </w:pPr>
      <w:r>
        <w:rPr>
          <w:rFonts w:hint="eastAsia" w:asciiTheme="minorEastAsia" w:hAnsiTheme="minorEastAsia"/>
          <w:kern w:val="0"/>
          <w:sz w:val="24"/>
        </w:rPr>
        <w:t>第４条　県公社は、別表第１に掲げる経費の相互間における流用をしてはならない。</w:t>
      </w:r>
    </w:p>
    <w:p>
      <w:pPr>
        <w:pStyle w:val="15"/>
        <w:rPr>
          <w:rFonts w:hint="default" w:asciiTheme="minorEastAsia" w:hAnsiTheme="minorEastAsia"/>
          <w:sz w:val="24"/>
        </w:rPr>
      </w:pPr>
    </w:p>
    <w:p>
      <w:pPr>
        <w:pStyle w:val="15"/>
        <w:rPr>
          <w:rFonts w:hint="default" w:asciiTheme="minorEastAsia" w:hAnsiTheme="minorEastAsia"/>
          <w:sz w:val="24"/>
        </w:rPr>
      </w:pPr>
      <w:r>
        <w:rPr>
          <w:rFonts w:hint="eastAsia" w:asciiTheme="minorEastAsia" w:hAnsiTheme="minorEastAsia"/>
          <w:sz w:val="24"/>
        </w:rPr>
        <w:t>（事業計画の作成）</w:t>
      </w:r>
    </w:p>
    <w:p>
      <w:pPr>
        <w:pStyle w:val="15"/>
        <w:ind w:left="240" w:hanging="240" w:hangingChars="100"/>
        <w:rPr>
          <w:rFonts w:hint="default" w:asciiTheme="minorEastAsia" w:hAnsiTheme="minorEastAsia"/>
          <w:sz w:val="24"/>
        </w:rPr>
      </w:pPr>
      <w:r>
        <w:rPr>
          <w:rFonts w:hint="eastAsia" w:asciiTheme="minorEastAsia" w:hAnsiTheme="minorEastAsia"/>
          <w:sz w:val="24"/>
        </w:rPr>
        <w:t>第５条　県公社は、次条の高知県</w:t>
      </w:r>
      <w:r>
        <w:rPr>
          <w:rFonts w:hint="eastAsia" w:asciiTheme="minorEastAsia" w:hAnsiTheme="minorEastAsia"/>
          <w:kern w:val="0"/>
          <w:sz w:val="24"/>
        </w:rPr>
        <w:t>農地中間管理事業費補助金交付</w:t>
      </w:r>
      <w:r>
        <w:rPr>
          <w:rFonts w:hint="eastAsia" w:asciiTheme="minorEastAsia" w:hAnsiTheme="minorEastAsia"/>
          <w:sz w:val="24"/>
        </w:rPr>
        <w:t>申請書を提出しようとするときは、実施要綱に基づく実施計画を作成し、知事の承認を受けなければならない。</w:t>
      </w:r>
    </w:p>
    <w:p>
      <w:pPr>
        <w:pStyle w:val="15"/>
        <w:rPr>
          <w:rFonts w:hint="default" w:asciiTheme="minorEastAsia" w:hAnsiTheme="minorEastAsia"/>
          <w:kern w:val="0"/>
          <w:sz w:val="24"/>
        </w:rPr>
      </w:pPr>
    </w:p>
    <w:p>
      <w:pPr>
        <w:pStyle w:val="15"/>
        <w:rPr>
          <w:rFonts w:hint="default" w:asciiTheme="minorEastAsia" w:hAnsiTheme="minorEastAsia"/>
          <w:kern w:val="0"/>
          <w:sz w:val="24"/>
        </w:rPr>
      </w:pPr>
      <w:r>
        <w:rPr>
          <w:rFonts w:hint="eastAsia" w:asciiTheme="minorEastAsia" w:hAnsiTheme="minorEastAsia"/>
          <w:kern w:val="0"/>
          <w:sz w:val="24"/>
        </w:rPr>
        <w:t>（補助金の交付の申請）</w:t>
      </w:r>
    </w:p>
    <w:p>
      <w:pPr>
        <w:pStyle w:val="15"/>
        <w:ind w:left="240" w:hanging="240" w:hangingChars="100"/>
        <w:rPr>
          <w:rFonts w:hint="default" w:asciiTheme="minorEastAsia" w:hAnsiTheme="minorEastAsia"/>
          <w:sz w:val="24"/>
        </w:rPr>
      </w:pPr>
      <w:r>
        <w:rPr>
          <w:rFonts w:hint="eastAsia" w:asciiTheme="minorEastAsia" w:hAnsiTheme="minorEastAsia"/>
          <w:kern w:val="0"/>
          <w:sz w:val="24"/>
        </w:rPr>
        <w:t>第６条　</w:t>
      </w:r>
      <w:r>
        <w:rPr>
          <w:rFonts w:hint="eastAsia" w:asciiTheme="minorEastAsia" w:hAnsiTheme="minorEastAsia"/>
          <w:sz w:val="24"/>
        </w:rPr>
        <w:t>県公社は、補助金の交付を申請しようとするときは、別記第１号様式による高知県農地中間管理事業費補助金交付申請書を知事に提出しなければならない。この場合において、県公社は、県税の滞納がない旨を証明する納税証明書（県税の納税義務がない場合にあっては、別記第１号様式の２による申立書）を併せて提出しなければならない。</w:t>
      </w:r>
    </w:p>
    <w:p>
      <w:pPr>
        <w:pStyle w:val="15"/>
        <w:rPr>
          <w:rFonts w:hint="default" w:asciiTheme="minorEastAsia" w:hAnsiTheme="minorEastAsia"/>
          <w:sz w:val="24"/>
        </w:rPr>
      </w:pPr>
    </w:p>
    <w:p>
      <w:pPr>
        <w:pStyle w:val="15"/>
        <w:rPr>
          <w:rFonts w:hint="default" w:asciiTheme="minorEastAsia" w:hAnsiTheme="minorEastAsia"/>
          <w:sz w:val="24"/>
        </w:rPr>
      </w:pPr>
      <w:r>
        <w:rPr>
          <w:rFonts w:hint="eastAsia" w:asciiTheme="minorEastAsia" w:hAnsiTheme="minorEastAsia"/>
          <w:sz w:val="24"/>
        </w:rPr>
        <w:t>（補助事業の着手）</w:t>
      </w:r>
    </w:p>
    <w:p>
      <w:pPr>
        <w:pStyle w:val="15"/>
        <w:ind w:left="240" w:hanging="240" w:hangingChars="100"/>
        <w:rPr>
          <w:rFonts w:hint="default" w:asciiTheme="minorEastAsia" w:hAnsiTheme="minorEastAsia"/>
          <w:color w:val="FF0000"/>
          <w:sz w:val="24"/>
        </w:rPr>
      </w:pPr>
      <w:r>
        <w:rPr>
          <w:rFonts w:hint="eastAsia" w:asciiTheme="minorEastAsia" w:hAnsiTheme="minorEastAsia"/>
          <w:sz w:val="24"/>
        </w:rPr>
        <w:t>第７条　県公社は、補助事業を着手する場合は、原則として、次条の規定による補助金交付決定通知に基づき行うものとする。ただし、やむを得ない事由により補助金の交付の決定前に着手する必要がある場合は、補助事業の内容が明確となり、かつ、補助金の交付が確実となってから別記第２号様式による交付決定前着手届を知事に提出しなければならない。</w:t>
      </w:r>
    </w:p>
    <w:p>
      <w:pPr>
        <w:pStyle w:val="15"/>
        <w:rPr>
          <w:rFonts w:hint="default" w:asciiTheme="minorEastAsia" w:hAnsiTheme="minorEastAsia"/>
          <w:color w:val="000000" w:themeColor="text1"/>
          <w:sz w:val="24"/>
        </w:rPr>
      </w:pPr>
    </w:p>
    <w:p>
      <w:pPr>
        <w:pStyle w:val="15"/>
        <w:rPr>
          <w:rFonts w:hint="default" w:asciiTheme="minorEastAsia" w:hAnsiTheme="minorEastAsia"/>
          <w:color w:val="000000" w:themeColor="text1"/>
          <w:sz w:val="24"/>
        </w:rPr>
      </w:pPr>
      <w:r>
        <w:rPr>
          <w:rFonts w:hint="eastAsia" w:asciiTheme="minorEastAsia" w:hAnsiTheme="minorEastAsia"/>
          <w:color w:val="000000" w:themeColor="text1"/>
          <w:sz w:val="24"/>
        </w:rPr>
        <w:t>（補助金の交付の決定）</w:t>
      </w:r>
      <w:r>
        <w:rPr>
          <w:rFonts w:hint="eastAsia" w:asciiTheme="minorEastAsia" w:hAnsiTheme="minorEastAsia"/>
          <w:color w:val="000000" w:themeColor="text1"/>
          <w:sz w:val="24"/>
        </w:rPr>
        <w:t xml:space="preserve"> </w:t>
      </w:r>
    </w:p>
    <w:p>
      <w:pPr>
        <w:pStyle w:val="15"/>
        <w:ind w:left="240" w:hanging="240" w:hangingChars="100"/>
        <w:rPr>
          <w:rFonts w:hint="default" w:asciiTheme="minorEastAsia" w:hAnsiTheme="minorEastAsia"/>
          <w:color w:val="000000" w:themeColor="text1"/>
          <w:sz w:val="24"/>
        </w:rPr>
      </w:pPr>
      <w:r>
        <w:rPr>
          <w:rFonts w:hint="eastAsia" w:asciiTheme="minorEastAsia" w:hAnsiTheme="minorEastAsia"/>
          <w:color w:val="000000" w:themeColor="text1"/>
          <w:sz w:val="24"/>
        </w:rPr>
        <w:t>第８条　知事は、申請書を受理した場合は、当該申請に係る書類の審査及び必要に応じて行う調査等によりその適否を審査し、適当であると認めた場合は、交付金の交付の決定をし、</w:t>
      </w:r>
      <w:r>
        <w:rPr>
          <w:rFonts w:hint="eastAsia" w:asciiTheme="minorEastAsia" w:hAnsiTheme="minorEastAsia"/>
          <w:sz w:val="24"/>
        </w:rPr>
        <w:t>県公社</w:t>
      </w:r>
      <w:r>
        <w:rPr>
          <w:rFonts w:hint="eastAsia" w:asciiTheme="minorEastAsia" w:hAnsiTheme="minorEastAsia"/>
          <w:color w:val="000000" w:themeColor="text1"/>
          <w:sz w:val="24"/>
        </w:rPr>
        <w:t>に通知するものとする。ただし、当該申請をしたものが別表第２に掲げるいずれかに該当すると認めるときを除く。</w:t>
      </w:r>
    </w:p>
    <w:p>
      <w:pPr>
        <w:pStyle w:val="15"/>
        <w:rPr>
          <w:rFonts w:hint="default" w:asciiTheme="minorEastAsia" w:hAnsiTheme="minorEastAsia"/>
          <w:sz w:val="24"/>
        </w:rPr>
      </w:pPr>
    </w:p>
    <w:p>
      <w:pPr>
        <w:pStyle w:val="15"/>
        <w:rPr>
          <w:rFonts w:hint="default" w:asciiTheme="minorEastAsia" w:hAnsiTheme="minorEastAsia"/>
          <w:spacing w:val="24"/>
          <w:sz w:val="24"/>
        </w:rPr>
      </w:pPr>
      <w:r>
        <w:rPr>
          <w:rFonts w:hint="eastAsia" w:asciiTheme="minorEastAsia" w:hAnsiTheme="minorEastAsia"/>
          <w:sz w:val="24"/>
        </w:rPr>
        <w:t>（補助の条件）</w:t>
      </w:r>
    </w:p>
    <w:p>
      <w:pPr>
        <w:pStyle w:val="15"/>
        <w:ind w:left="240" w:hanging="240" w:hangingChars="100"/>
        <w:rPr>
          <w:rFonts w:hint="default" w:asciiTheme="minorEastAsia" w:hAnsiTheme="minorEastAsia"/>
          <w:spacing w:val="24"/>
          <w:sz w:val="24"/>
        </w:rPr>
      </w:pPr>
      <w:r>
        <w:rPr>
          <w:rFonts w:hint="eastAsia" w:asciiTheme="minorEastAsia" w:hAnsiTheme="minorEastAsia"/>
          <w:sz w:val="24"/>
        </w:rPr>
        <w:t>第９条　補助金の交付の目的を達成するため、県公社は、次に掲げる事項を遵守しなければならない。</w:t>
      </w:r>
    </w:p>
    <w:p>
      <w:pPr>
        <w:pStyle w:val="15"/>
        <w:rPr>
          <w:rFonts w:hint="default" w:asciiTheme="minorEastAsia" w:hAnsiTheme="minorEastAsia"/>
          <w:sz w:val="24"/>
        </w:rPr>
      </w:pPr>
      <w:r>
        <w:rPr>
          <w:rFonts w:hint="eastAsia" w:asciiTheme="minorEastAsia" w:hAnsiTheme="minorEastAsia"/>
          <w:sz w:val="24"/>
        </w:rPr>
        <w:t>（１）</w:t>
      </w:r>
      <w:r>
        <w:rPr>
          <w:rFonts w:hint="eastAsia" w:asciiTheme="minorEastAsia" w:hAnsiTheme="minorEastAsia"/>
          <w:sz w:val="24"/>
        </w:rPr>
        <w:t xml:space="preserve"> </w:t>
      </w:r>
      <w:r>
        <w:rPr>
          <w:rFonts w:hint="eastAsia" w:asciiTheme="minorEastAsia" w:hAnsiTheme="minorEastAsia"/>
          <w:sz w:val="24"/>
        </w:rPr>
        <w:t>補助金に係る法令、規則、要綱、要領等の規定に従うこと。</w:t>
      </w:r>
    </w:p>
    <w:p>
      <w:pPr>
        <w:pStyle w:val="15"/>
        <w:ind w:left="425" w:hanging="425" w:hangingChars="177"/>
        <w:rPr>
          <w:rFonts w:hint="default" w:asciiTheme="minorEastAsia" w:hAnsiTheme="minorEastAsia"/>
          <w:sz w:val="24"/>
        </w:rPr>
      </w:pPr>
      <w:r>
        <w:rPr>
          <w:rFonts w:hint="eastAsia" w:asciiTheme="minorEastAsia" w:hAnsiTheme="minorEastAsia"/>
          <w:sz w:val="24"/>
        </w:rPr>
        <w:t>（２）</w:t>
      </w:r>
      <w:r>
        <w:rPr>
          <w:rFonts w:hint="eastAsia" w:asciiTheme="minorEastAsia" w:hAnsiTheme="minorEastAsia"/>
          <w:sz w:val="24"/>
        </w:rPr>
        <w:t xml:space="preserve"> </w:t>
      </w:r>
      <w:r>
        <w:rPr>
          <w:rFonts w:hint="eastAsia" w:asciiTheme="minorEastAsia" w:hAnsiTheme="minorEastAsia"/>
          <w:kern w:val="0"/>
          <w:sz w:val="24"/>
        </w:rPr>
        <w:t>補助事業の執行に際しては、県が行う契約手続の取扱いに準じて行わなければならないこと。</w:t>
      </w:r>
    </w:p>
    <w:p>
      <w:pPr>
        <w:pStyle w:val="15"/>
        <w:ind w:left="425" w:hanging="425" w:hangingChars="177"/>
        <w:rPr>
          <w:rFonts w:hint="default" w:asciiTheme="minorEastAsia" w:hAnsiTheme="minorEastAsia"/>
          <w:sz w:val="24"/>
        </w:rPr>
      </w:pPr>
      <w:r>
        <w:rPr>
          <w:rFonts w:hint="eastAsia" w:asciiTheme="minorEastAsia" w:hAnsiTheme="minorEastAsia"/>
          <w:sz w:val="24"/>
        </w:rPr>
        <w:t>（３）</w:t>
      </w:r>
      <w:r>
        <w:rPr>
          <w:rFonts w:hint="eastAsia" w:asciiTheme="minorEastAsia" w:hAnsiTheme="minorEastAsia"/>
          <w:sz w:val="24"/>
        </w:rPr>
        <w:t xml:space="preserve"> </w:t>
      </w:r>
      <w:r>
        <w:rPr>
          <w:rFonts w:hint="eastAsia" w:asciiTheme="minorEastAsia" w:hAnsiTheme="minorEastAsia"/>
          <w:kern w:val="0"/>
          <w:sz w:val="24"/>
        </w:rPr>
        <w:t>補助事業が予定の期間に完了しない場合又は補助事業の遂行が困難となった場合は、速やかに知事に報告し、その指示を受けなければならないこと。</w:t>
      </w:r>
    </w:p>
    <w:p>
      <w:pPr>
        <w:pStyle w:val="15"/>
        <w:ind w:left="425" w:hanging="425" w:hangingChars="177"/>
        <w:rPr>
          <w:rFonts w:hint="default" w:asciiTheme="minorEastAsia" w:hAnsiTheme="minorEastAsia"/>
          <w:kern w:val="0"/>
          <w:sz w:val="24"/>
        </w:rPr>
      </w:pPr>
      <w:r>
        <w:rPr>
          <w:rFonts w:hint="eastAsia" w:asciiTheme="minorEastAsia" w:hAnsiTheme="minorEastAsia"/>
          <w:sz w:val="24"/>
        </w:rPr>
        <w:t>（４）</w:t>
      </w:r>
      <w:r>
        <w:rPr>
          <w:rFonts w:hint="eastAsia" w:asciiTheme="minorEastAsia" w:hAnsiTheme="minorEastAsia"/>
          <w:sz w:val="24"/>
        </w:rPr>
        <w:t xml:space="preserve"> </w:t>
      </w:r>
      <w:r>
        <w:rPr>
          <w:rFonts w:hint="eastAsia" w:asciiTheme="minorEastAsia" w:hAnsiTheme="minorEastAsia"/>
          <w:sz w:val="24"/>
        </w:rPr>
        <w:t>県公社は、補助事業についての帳簿を備え、他の経理と区分して補助事業の収入及び支出を記載し、補助金の使途を明らかにしておかなければならないこと。</w:t>
      </w:r>
    </w:p>
    <w:p>
      <w:pPr>
        <w:pStyle w:val="15"/>
        <w:ind w:left="425" w:hanging="425" w:hangingChars="177"/>
        <w:rPr>
          <w:rFonts w:hint="default" w:asciiTheme="minorEastAsia" w:hAnsiTheme="minorEastAsia"/>
          <w:sz w:val="24"/>
        </w:rPr>
      </w:pPr>
      <w:r>
        <w:rPr>
          <w:rFonts w:hint="eastAsia" w:asciiTheme="minorEastAsia" w:hAnsiTheme="minorEastAsia"/>
          <w:sz w:val="24"/>
        </w:rPr>
        <w:t>（５）</w:t>
      </w:r>
      <w:r>
        <w:rPr>
          <w:rFonts w:hint="eastAsia" w:asciiTheme="minorEastAsia" w:hAnsiTheme="minorEastAsia"/>
          <w:sz w:val="24"/>
        </w:rPr>
        <w:t xml:space="preserve"> </w:t>
      </w:r>
      <w:r>
        <w:rPr>
          <w:rFonts w:hint="eastAsia" w:asciiTheme="minorEastAsia" w:hAnsiTheme="minorEastAsia"/>
          <w:sz w:val="24"/>
        </w:rPr>
        <w:t>県公社は、前号の収入及び支出について、その支出内容の証拠書類又は証拠物を整備して同号の帳簿とともに補助事業の完了の日の属する年度の翌年度から起算して５年間整備保管しなければならないこと。</w:t>
      </w:r>
    </w:p>
    <w:p>
      <w:pPr>
        <w:pStyle w:val="15"/>
        <w:ind w:left="425" w:hanging="425" w:hangingChars="177"/>
        <w:rPr>
          <w:rFonts w:hint="default" w:asciiTheme="minorEastAsia" w:hAnsiTheme="minorEastAsia"/>
          <w:color w:val="000000" w:themeColor="text1"/>
          <w:sz w:val="24"/>
        </w:rPr>
      </w:pPr>
      <w:r>
        <w:rPr>
          <w:rFonts w:hint="eastAsia" w:asciiTheme="minorEastAsia" w:hAnsiTheme="minorEastAsia"/>
          <w:sz w:val="24"/>
        </w:rPr>
        <w:t>（６）</w:t>
      </w:r>
      <w:r>
        <w:rPr>
          <w:rFonts w:hint="eastAsia" w:asciiTheme="minorEastAsia" w:hAnsiTheme="minorEastAsia"/>
          <w:sz w:val="24"/>
        </w:rPr>
        <w:t xml:space="preserve"> </w:t>
      </w:r>
      <w:r>
        <w:rPr>
          <w:rFonts w:hint="eastAsia" w:asciiTheme="minorEastAsia" w:hAnsiTheme="minorEastAsia"/>
          <w:sz w:val="24"/>
        </w:rPr>
        <w:t>前号の規定にかかわらず、補助事業により取得し、又は効用の増加した財産（以下「取得財産等」という。）については、農林畜水産業関係補助金等交付規則（昭和</w:t>
      </w:r>
      <w:r>
        <w:rPr>
          <w:rFonts w:hint="eastAsia" w:asciiTheme="minorEastAsia" w:hAnsiTheme="minorEastAsia"/>
          <w:sz w:val="24"/>
        </w:rPr>
        <w:t>31</w:t>
      </w:r>
      <w:r>
        <w:rPr>
          <w:rFonts w:hint="eastAsia" w:asciiTheme="minorEastAsia" w:hAnsiTheme="minorEastAsia"/>
          <w:sz w:val="24"/>
        </w:rPr>
        <w:t>年農林省令第</w:t>
      </w:r>
      <w:r>
        <w:rPr>
          <w:rFonts w:hint="eastAsia" w:asciiTheme="minorEastAsia" w:hAnsiTheme="minorEastAsia"/>
          <w:sz w:val="24"/>
        </w:rPr>
        <w:t>18</w:t>
      </w:r>
      <w:r>
        <w:rPr>
          <w:rFonts w:hint="eastAsia" w:asciiTheme="minorEastAsia" w:hAnsiTheme="minorEastAsia"/>
          <w:sz w:val="24"/>
        </w:rPr>
        <w:t>号）第５条により定める処分制限期間（以下「処分制限期間」という。）内においては、同号に規定する帳簿等に加え、別記第２号様式の２の財産管理台帳その他関係書類を整備保管しなければならないこと。</w:t>
      </w:r>
    </w:p>
    <w:p>
      <w:pPr>
        <w:pStyle w:val="15"/>
        <w:ind w:left="425" w:hanging="425" w:hangingChars="177"/>
        <w:rPr>
          <w:rFonts w:hint="default" w:asciiTheme="minorEastAsia" w:hAnsiTheme="minorEastAsia"/>
          <w:color w:val="000000" w:themeColor="text1"/>
          <w:kern w:val="0"/>
          <w:sz w:val="24"/>
        </w:rPr>
      </w:pPr>
      <w:r>
        <w:rPr>
          <w:rFonts w:hint="eastAsia" w:asciiTheme="minorEastAsia" w:hAnsiTheme="minorEastAsia"/>
          <w:sz w:val="24"/>
        </w:rPr>
        <w:t>（７）</w:t>
      </w:r>
      <w:r>
        <w:rPr>
          <w:rFonts w:hint="eastAsia" w:asciiTheme="minorEastAsia" w:hAnsiTheme="minorEastAsia"/>
          <w:sz w:val="24"/>
        </w:rPr>
        <w:t xml:space="preserve"> </w:t>
      </w:r>
      <w:r>
        <w:rPr>
          <w:rFonts w:hint="eastAsia" w:asciiTheme="minorEastAsia" w:hAnsiTheme="minorEastAsia"/>
          <w:sz w:val="24"/>
        </w:rPr>
        <w:t>取得財産等については、善良な管理者の注意をもって適正に管理するとともに、補助金の交付の目的に従ってその効率的な運用を図らなければならないこと。</w:t>
      </w:r>
    </w:p>
    <w:p>
      <w:pPr>
        <w:pStyle w:val="15"/>
        <w:ind w:left="425" w:hanging="425" w:hangingChars="177"/>
        <w:rPr>
          <w:rFonts w:hint="default" w:asciiTheme="minorEastAsia" w:hAnsiTheme="minorEastAsia"/>
          <w:color w:val="000000" w:themeColor="text1"/>
          <w:sz w:val="24"/>
        </w:rPr>
      </w:pPr>
      <w:r>
        <w:rPr>
          <w:rFonts w:hint="eastAsia" w:asciiTheme="minorEastAsia" w:hAnsiTheme="minorEastAsia"/>
          <w:sz w:val="24"/>
        </w:rPr>
        <w:t>（８）</w:t>
      </w:r>
      <w:r>
        <w:rPr>
          <w:rFonts w:hint="eastAsia" w:asciiTheme="minorEastAsia" w:hAnsiTheme="minorEastAsia"/>
          <w:sz w:val="24"/>
        </w:rPr>
        <w:t xml:space="preserve"> </w:t>
      </w:r>
      <w:r>
        <w:rPr>
          <w:rFonts w:hint="eastAsia" w:asciiTheme="minorEastAsia" w:hAnsiTheme="minorEastAsia"/>
          <w:sz w:val="24"/>
        </w:rPr>
        <w:t>取得財産等（機械及び器具については、取得価格又は効用の増加した財産が</w:t>
      </w:r>
      <w:r>
        <w:rPr>
          <w:rFonts w:hint="eastAsia" w:asciiTheme="minorEastAsia" w:hAnsiTheme="minorEastAsia"/>
          <w:sz w:val="24"/>
        </w:rPr>
        <w:t>50</w:t>
      </w:r>
      <w:r>
        <w:rPr>
          <w:rFonts w:hint="eastAsia" w:asciiTheme="minorEastAsia" w:hAnsiTheme="minorEastAsia"/>
          <w:sz w:val="24"/>
        </w:rPr>
        <w:t>万円以上のもの）について、処分制限期間内においては、知事の承認を受けないで、補助金交付の目的に反して使用し、譲渡し、交換し、貸し付け、若しくは担保に供し又は廃棄してはならないこと。</w:t>
      </w:r>
    </w:p>
    <w:p>
      <w:pPr>
        <w:pStyle w:val="15"/>
        <w:ind w:left="425" w:hanging="425" w:hangingChars="177"/>
        <w:rPr>
          <w:rFonts w:hint="default" w:asciiTheme="minorEastAsia" w:hAnsiTheme="minorEastAsia"/>
          <w:sz w:val="24"/>
        </w:rPr>
      </w:pPr>
      <w:r>
        <w:rPr>
          <w:rFonts w:hint="eastAsia" w:asciiTheme="minorEastAsia" w:hAnsiTheme="minorEastAsia"/>
          <w:sz w:val="24"/>
        </w:rPr>
        <w:t>（９）</w:t>
      </w:r>
      <w:r>
        <w:rPr>
          <w:rFonts w:hint="eastAsia" w:asciiTheme="minorEastAsia" w:hAnsiTheme="minorEastAsia"/>
          <w:sz w:val="24"/>
        </w:rPr>
        <w:t xml:space="preserve"> </w:t>
      </w:r>
      <w:r>
        <w:rPr>
          <w:rFonts w:hint="eastAsia" w:asciiTheme="minorEastAsia" w:hAnsiTheme="minorEastAsia"/>
          <w:sz w:val="24"/>
        </w:rPr>
        <w:t>前号の規定により知事の承認を得て財産を処分したことにより収入があった場合は、当該収入の全部又は一部を県に納付しなければならないこと。</w:t>
      </w:r>
    </w:p>
    <w:p>
      <w:pPr>
        <w:pStyle w:val="15"/>
        <w:ind w:left="425" w:hanging="425" w:hangingChars="177"/>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10</w:t>
      </w:r>
      <w:r>
        <w:rPr>
          <w:rFonts w:hint="eastAsia" w:asciiTheme="minorEastAsia" w:hAnsiTheme="minorEastAsia"/>
          <w:sz w:val="24"/>
        </w:rPr>
        <w:t>）</w:t>
      </w:r>
      <w:r>
        <w:rPr>
          <w:rFonts w:hint="eastAsia" w:asciiTheme="minorEastAsia" w:hAnsiTheme="minorEastAsia"/>
          <w:sz w:val="24"/>
        </w:rPr>
        <w:t xml:space="preserve"> </w:t>
      </w:r>
      <w:r>
        <w:rPr>
          <w:rFonts w:hint="eastAsia" w:asciiTheme="minorEastAsia" w:hAnsiTheme="minorEastAsia"/>
          <w:sz w:val="24"/>
        </w:rPr>
        <w:t>補助金の交付を申請するに当たって、当該補助金に関する消費税仕入控除税額等（補助対象経費に含まれる消費税及び地方消費税相当額のうち、消費税法（昭和</w:t>
      </w:r>
      <w:r>
        <w:rPr>
          <w:rFonts w:hint="eastAsia" w:asciiTheme="minorEastAsia" w:hAnsiTheme="minorEastAsia"/>
          <w:sz w:val="24"/>
        </w:rPr>
        <w:t>63</w:t>
      </w:r>
      <w:r>
        <w:rPr>
          <w:rFonts w:hint="eastAsia" w:asciiTheme="minorEastAsia" w:hAnsiTheme="minorEastAsia"/>
          <w:sz w:val="24"/>
        </w:rPr>
        <w:t>年法律第</w:t>
      </w:r>
      <w:r>
        <w:rPr>
          <w:rFonts w:hint="eastAsia" w:asciiTheme="minorEastAsia" w:hAnsiTheme="minorEastAsia"/>
          <w:sz w:val="24"/>
        </w:rPr>
        <w:t>108</w:t>
      </w:r>
      <w:r>
        <w:rPr>
          <w:rFonts w:hint="eastAsia" w:asciiTheme="minorEastAsia" w:hAnsiTheme="minorEastAsia"/>
          <w:sz w:val="24"/>
        </w:rPr>
        <w:t>号）の規定により仕入れに係る消費税額として控除することができる部分の金額及び当該金額に地方税法（昭和</w:t>
      </w:r>
      <w:r>
        <w:rPr>
          <w:rFonts w:hint="eastAsia" w:asciiTheme="minorEastAsia" w:hAnsiTheme="minorEastAsia"/>
          <w:sz w:val="24"/>
        </w:rPr>
        <w:t>25</w:t>
      </w:r>
      <w:r>
        <w:rPr>
          <w:rFonts w:hint="eastAsia" w:asciiTheme="minorEastAsia" w:hAnsiTheme="minorEastAsia"/>
          <w:sz w:val="24"/>
        </w:rPr>
        <w:t>年法律第</w:t>
      </w:r>
      <w:r>
        <w:rPr>
          <w:rFonts w:hint="eastAsia" w:asciiTheme="minorEastAsia" w:hAnsiTheme="minorEastAsia"/>
          <w:sz w:val="24"/>
        </w:rPr>
        <w:t>226</w:t>
      </w:r>
      <w:r>
        <w:rPr>
          <w:rFonts w:hint="eastAsia" w:asciiTheme="minorEastAsia" w:hAnsiTheme="minorEastAsia"/>
          <w:sz w:val="24"/>
        </w:rPr>
        <w:t>号）に規定する地方消費税の税率を乗じて得た金額をいう。以下同じ。）を減額して申請しなければならないこと。ただし、申請時において当該消費税仕入控除税額等が明らかでないものについては、この限りでない。</w:t>
      </w:r>
    </w:p>
    <w:p>
      <w:pPr>
        <w:pStyle w:val="15"/>
        <w:ind w:left="425" w:hanging="425" w:hangingChars="177"/>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xml:space="preserve">11)  </w:t>
      </w:r>
      <w:r>
        <w:rPr>
          <w:rFonts w:hint="eastAsia" w:asciiTheme="minorEastAsia" w:hAnsiTheme="minorEastAsia"/>
          <w:sz w:val="24"/>
        </w:rPr>
        <w:t>県公社は、補助事業の実施に当たっては、別表第２に掲げるいずれかに該当すると認められるものを契約の相手方又は間接補助事業者としないこと等暴力団等の排除に係る県の取扱いに準じて行わなければならないこと。</w:t>
      </w:r>
    </w:p>
    <w:p>
      <w:pPr>
        <w:pStyle w:val="15"/>
        <w:ind w:left="425" w:hanging="425" w:hangingChars="177"/>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xml:space="preserve">12)  </w:t>
      </w:r>
      <w:r>
        <w:rPr>
          <w:rFonts w:hint="eastAsia" w:asciiTheme="minorEastAsia" w:hAnsiTheme="minorEastAsia"/>
          <w:sz w:val="24"/>
        </w:rPr>
        <w:t>県税の滞納がないこと。</w:t>
      </w:r>
    </w:p>
    <w:p>
      <w:pPr>
        <w:pStyle w:val="15"/>
        <w:ind w:left="425" w:hanging="425" w:hangingChars="177"/>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13</w:t>
      </w:r>
      <w:r>
        <w:rPr>
          <w:rFonts w:hint="eastAsia" w:asciiTheme="minorEastAsia" w:hAnsiTheme="minorEastAsia"/>
          <w:sz w:val="24"/>
        </w:rPr>
        <w:t>）</w:t>
      </w:r>
      <w:r>
        <w:rPr>
          <w:rFonts w:hint="eastAsia" w:asciiTheme="minorEastAsia" w:hAnsiTheme="minorEastAsia"/>
          <w:sz w:val="24"/>
        </w:rPr>
        <w:t xml:space="preserve"> </w:t>
      </w:r>
      <w:r>
        <w:rPr>
          <w:rFonts w:hint="eastAsia" w:asciiTheme="minorEastAsia" w:hAnsiTheme="minorEastAsia"/>
          <w:sz w:val="24"/>
        </w:rPr>
        <w:t>県公社は、間接補助金の交付に際しては、前各号に掲げる事項について条件を付されているときは、間接補助事業者等に対し、これらを履行するために必要な条件を付すること。</w:t>
      </w:r>
    </w:p>
    <w:p>
      <w:pPr>
        <w:pStyle w:val="0"/>
        <w:autoSpaceDE w:val="0"/>
        <w:autoSpaceDN w:val="0"/>
        <w:adjustRightInd w:val="0"/>
        <w:jc w:val="left"/>
        <w:rPr>
          <w:rFonts w:hint="default" w:asciiTheme="minorEastAsia" w:hAnsiTheme="minorEastAsia"/>
          <w:color w:val="000000" w:themeColor="text1"/>
          <w:kern w:val="0"/>
          <w:sz w:val="24"/>
        </w:rPr>
      </w:pPr>
    </w:p>
    <w:p>
      <w:pPr>
        <w:pStyle w:val="0"/>
        <w:autoSpaceDE w:val="0"/>
        <w:autoSpaceDN w:val="0"/>
        <w:adjustRightInd w:val="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（申請の取下げ）</w:t>
      </w:r>
    </w:p>
    <w:p>
      <w:pPr>
        <w:pStyle w:val="0"/>
        <w:autoSpaceDE w:val="0"/>
        <w:autoSpaceDN w:val="0"/>
        <w:adjustRightInd w:val="0"/>
        <w:ind w:left="240" w:hanging="240" w:hangingChars="10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第</w:t>
      </w:r>
      <w:r>
        <w:rPr>
          <w:rFonts w:hint="eastAsia" w:asciiTheme="minorEastAsia" w:hAnsiTheme="minorEastAsia"/>
          <w:color w:val="000000" w:themeColor="text1"/>
          <w:kern w:val="0"/>
          <w:sz w:val="24"/>
        </w:rPr>
        <w:t xml:space="preserve">10 </w:t>
      </w:r>
      <w:r>
        <w:rPr>
          <w:rFonts w:hint="eastAsia" w:asciiTheme="minorEastAsia" w:hAnsiTheme="minorEastAsia"/>
          <w:color w:val="000000" w:themeColor="text1"/>
          <w:kern w:val="0"/>
          <w:sz w:val="24"/>
        </w:rPr>
        <w:t>条　県公社は、規則第７条の規定により補助金等の交付の申請を取り下げようとするときは、補助金の交付の決定の通知を受けた日から</w:t>
      </w:r>
      <w:r>
        <w:rPr>
          <w:rFonts w:hint="eastAsia" w:asciiTheme="minorEastAsia" w:hAnsiTheme="minorEastAsia"/>
          <w:color w:val="000000" w:themeColor="text1"/>
          <w:kern w:val="0"/>
          <w:sz w:val="24"/>
        </w:rPr>
        <w:t>15</w:t>
      </w:r>
      <w:r>
        <w:rPr>
          <w:rFonts w:hint="eastAsia" w:asciiTheme="minorEastAsia" w:hAnsiTheme="minorEastAsia"/>
          <w:color w:val="000000" w:themeColor="text1"/>
          <w:kern w:val="0"/>
          <w:sz w:val="24"/>
        </w:rPr>
        <w:t>日以内にその旨を記載した書面を知事に提出しなければならない。</w:t>
      </w:r>
    </w:p>
    <w:p>
      <w:pPr>
        <w:pStyle w:val="0"/>
        <w:ind w:left="240" w:hanging="240" w:hangingChars="100"/>
        <w:rPr>
          <w:rFonts w:hint="default" w:asciiTheme="minorEastAsia" w:hAnsiTheme="minorEastAsia"/>
          <w:color w:val="000000" w:themeColor="text1"/>
          <w:sz w:val="24"/>
        </w:rPr>
      </w:pPr>
    </w:p>
    <w:p>
      <w:pPr>
        <w:pStyle w:val="0"/>
        <w:ind w:left="240" w:hanging="240" w:hangingChars="100"/>
        <w:rPr>
          <w:rFonts w:hint="default" w:asciiTheme="minorEastAsia" w:hAnsiTheme="minorEastAsia"/>
          <w:color w:val="000000" w:themeColor="text1"/>
          <w:spacing w:val="24"/>
          <w:sz w:val="24"/>
        </w:rPr>
      </w:pPr>
      <w:r>
        <w:rPr>
          <w:rFonts w:hint="eastAsia" w:asciiTheme="minorEastAsia" w:hAnsiTheme="minorEastAsia"/>
          <w:color w:val="000000" w:themeColor="text1"/>
          <w:sz w:val="24"/>
        </w:rPr>
        <w:t>（補助事業の変更等）</w:t>
      </w:r>
    </w:p>
    <w:p>
      <w:pPr>
        <w:pStyle w:val="0"/>
        <w:ind w:left="240" w:hanging="240" w:hangingChars="100"/>
        <w:rPr>
          <w:rFonts w:hint="default" w:asciiTheme="minorEastAsia" w:hAnsiTheme="minorEastAsia"/>
          <w:color w:val="000000" w:themeColor="text1"/>
          <w:sz w:val="24"/>
        </w:rPr>
      </w:pPr>
      <w:r>
        <w:rPr>
          <w:rFonts w:hint="eastAsia" w:asciiTheme="minorEastAsia" w:hAnsiTheme="minorEastAsia"/>
          <w:color w:val="000000" w:themeColor="text1"/>
          <w:sz w:val="24"/>
        </w:rPr>
        <w:t>第</w:t>
      </w:r>
      <w:r>
        <w:rPr>
          <w:rFonts w:hint="eastAsia" w:asciiTheme="minorEastAsia" w:hAnsiTheme="minorEastAsia"/>
          <w:color w:val="000000" w:themeColor="text1"/>
          <w:sz w:val="24"/>
        </w:rPr>
        <w:t>11</w:t>
      </w:r>
      <w:r>
        <w:rPr>
          <w:rFonts w:hint="eastAsia" w:asciiTheme="minorEastAsia" w:hAnsiTheme="minorEastAsia"/>
          <w:color w:val="000000" w:themeColor="text1"/>
          <w:sz w:val="24"/>
        </w:rPr>
        <w:t>条　県公社は、次のいずれかの事項に係る変更等をしようとするときは、事前に別記第３号様式による計画変更（中止、廃止）承認申請書を知事に提出し、知事の承認を受けなければならない。</w:t>
      </w:r>
    </w:p>
    <w:p>
      <w:pPr>
        <w:pStyle w:val="0"/>
        <w:suppressAutoHyphens w:val="1"/>
        <w:wordWrap w:val="0"/>
        <w:adjustRightInd w:val="0"/>
        <w:jc w:val="left"/>
        <w:textAlignment w:val="baseline"/>
        <w:rPr>
          <w:rFonts w:hint="default" w:asciiTheme="minorEastAsia" w:hAnsiTheme="minorEastAsia"/>
          <w:color w:val="000000" w:themeColor="text1"/>
          <w:sz w:val="24"/>
        </w:rPr>
      </w:pPr>
      <w:r>
        <w:rPr>
          <w:rFonts w:hint="eastAsia" w:asciiTheme="minorEastAsia" w:hAnsiTheme="minorEastAsia"/>
          <w:color w:val="000000" w:themeColor="text1"/>
          <w:sz w:val="24"/>
        </w:rPr>
        <w:t>（１）</w:t>
      </w:r>
      <w:r>
        <w:rPr>
          <w:rFonts w:hint="eastAsia" w:asciiTheme="minorEastAsia" w:hAnsiTheme="minorEastAsia"/>
          <w:color w:val="000000" w:themeColor="text1"/>
          <w:sz w:val="24"/>
        </w:rPr>
        <w:t xml:space="preserve"> </w:t>
      </w:r>
      <w:r>
        <w:rPr>
          <w:rFonts w:hint="eastAsia" w:asciiTheme="minorEastAsia" w:hAnsiTheme="minorEastAsia"/>
          <w:color w:val="000000" w:themeColor="text1"/>
          <w:sz w:val="24"/>
        </w:rPr>
        <w:t>補助事業に要する経費の増額又は</w:t>
      </w:r>
      <w:r>
        <w:rPr>
          <w:rFonts w:hint="eastAsia" w:asciiTheme="minorEastAsia" w:hAnsiTheme="minorEastAsia"/>
          <w:color w:val="000000" w:themeColor="text1"/>
          <w:sz w:val="24"/>
        </w:rPr>
        <w:t>30</w:t>
      </w:r>
      <w:r>
        <w:rPr>
          <w:rFonts w:hint="eastAsia" w:asciiTheme="minorEastAsia" w:hAnsiTheme="minorEastAsia"/>
          <w:color w:val="000000" w:themeColor="text1"/>
          <w:sz w:val="24"/>
        </w:rPr>
        <w:t>パーセント以上の減額</w:t>
      </w:r>
    </w:p>
    <w:p>
      <w:pPr>
        <w:pStyle w:val="0"/>
        <w:rPr>
          <w:rFonts w:hint="default" w:asciiTheme="minorEastAsia" w:hAnsiTheme="minorEastAsia"/>
          <w:color w:val="000000" w:themeColor="text1"/>
          <w:spacing w:val="24"/>
          <w:sz w:val="24"/>
        </w:rPr>
      </w:pPr>
      <w:r>
        <w:rPr>
          <w:rFonts w:hint="eastAsia" w:asciiTheme="minorEastAsia" w:hAnsiTheme="minorEastAsia"/>
          <w:color w:val="000000" w:themeColor="text1"/>
          <w:sz w:val="24"/>
        </w:rPr>
        <w:t>（２）</w:t>
      </w:r>
      <w:r>
        <w:rPr>
          <w:rFonts w:hint="eastAsia" w:asciiTheme="minorEastAsia" w:hAnsiTheme="minorEastAsia"/>
          <w:color w:val="000000" w:themeColor="text1"/>
          <w:sz w:val="24"/>
        </w:rPr>
        <w:t xml:space="preserve"> </w:t>
      </w:r>
      <w:r>
        <w:rPr>
          <w:rFonts w:hint="eastAsia" w:asciiTheme="minorEastAsia" w:hAnsiTheme="minorEastAsia"/>
          <w:color w:val="000000" w:themeColor="text1"/>
          <w:sz w:val="24"/>
        </w:rPr>
        <w:t>補助事業の中止又は廃止</w:t>
      </w:r>
    </w:p>
    <w:p>
      <w:pPr>
        <w:pStyle w:val="0"/>
        <w:autoSpaceDE w:val="0"/>
        <w:autoSpaceDN w:val="0"/>
        <w:adjustRightInd w:val="0"/>
        <w:ind w:left="240" w:hanging="240" w:hangingChars="100"/>
        <w:jc w:val="left"/>
        <w:rPr>
          <w:rFonts w:hint="default" w:asciiTheme="minorEastAsia" w:hAnsiTheme="minorEastAsia"/>
          <w:kern w:val="0"/>
          <w:sz w:val="24"/>
        </w:rPr>
      </w:pPr>
      <w:r>
        <w:rPr>
          <w:rFonts w:hint="eastAsia" w:asciiTheme="minorEastAsia" w:hAnsiTheme="minorEastAsia"/>
          <w:kern w:val="0"/>
          <w:sz w:val="24"/>
        </w:rPr>
        <w:t>２　知事は、前項の承認をする場合において必要に応じ補助金の交付の決定の内容を変更し、又は条件を付することができる。</w:t>
      </w:r>
    </w:p>
    <w:p>
      <w:pPr>
        <w:pStyle w:val="0"/>
        <w:rPr>
          <w:rFonts w:hint="default" w:asciiTheme="minorEastAsia" w:hAnsiTheme="minorEastAsia"/>
          <w:sz w:val="24"/>
        </w:rPr>
      </w:pPr>
    </w:p>
    <w:p>
      <w:pPr>
        <w:pStyle w:val="0"/>
        <w:rPr>
          <w:rFonts w:hint="default" w:asciiTheme="minorEastAsia" w:hAnsiTheme="minorEastAsia"/>
          <w:spacing w:val="24"/>
          <w:sz w:val="24"/>
        </w:rPr>
      </w:pPr>
      <w:r>
        <w:rPr>
          <w:rFonts w:hint="eastAsia" w:asciiTheme="minorEastAsia" w:hAnsiTheme="minorEastAsia"/>
          <w:sz w:val="24"/>
        </w:rPr>
        <w:t>（遂行状況報告）</w:t>
      </w:r>
    </w:p>
    <w:p>
      <w:pPr>
        <w:pStyle w:val="0"/>
        <w:ind w:left="240" w:hanging="240" w:hangingChars="100"/>
        <w:rPr>
          <w:rFonts w:hint="default" w:asciiTheme="minorEastAsia" w:hAnsiTheme="minorEastAsia"/>
          <w:spacing w:val="24"/>
          <w:sz w:val="24"/>
        </w:rPr>
      </w:pPr>
      <w:r>
        <w:rPr>
          <w:rFonts w:hint="eastAsia" w:asciiTheme="minorEastAsia" w:hAnsiTheme="minorEastAsia"/>
          <w:sz w:val="24"/>
        </w:rPr>
        <w:t>第</w:t>
      </w:r>
      <w:r>
        <w:rPr>
          <w:rFonts w:hint="eastAsia" w:asciiTheme="minorEastAsia" w:hAnsiTheme="minorEastAsia"/>
          <w:sz w:val="24"/>
        </w:rPr>
        <w:t>12</w:t>
      </w:r>
      <w:r>
        <w:rPr>
          <w:rFonts w:hint="eastAsia" w:asciiTheme="minorEastAsia" w:hAnsiTheme="minorEastAsia"/>
          <w:sz w:val="24"/>
        </w:rPr>
        <w:t>条　県公社は、毎四半期（第４・四半期を除く。）の末日現在における補助事業の遂行状況について、別記第４号様式による遂行状況報告書を当該四半期の最終月の翌月</w:t>
      </w:r>
      <w:r>
        <w:rPr>
          <w:rFonts w:hint="eastAsia" w:asciiTheme="minorEastAsia" w:hAnsiTheme="minorEastAsia"/>
          <w:sz w:val="24"/>
        </w:rPr>
        <w:t>15</w:t>
      </w:r>
      <w:r>
        <w:rPr>
          <w:rFonts w:hint="eastAsia" w:asciiTheme="minorEastAsia" w:hAnsiTheme="minorEastAsia"/>
          <w:sz w:val="24"/>
        </w:rPr>
        <w:t>日までに知事に提出しなければならない。</w:t>
      </w:r>
    </w:p>
    <w:p>
      <w:pPr>
        <w:pStyle w:val="0"/>
        <w:rPr>
          <w:rFonts w:hint="default" w:asciiTheme="minorEastAsia" w:hAnsiTheme="minorEastAsia"/>
          <w:sz w:val="24"/>
        </w:rPr>
      </w:pPr>
    </w:p>
    <w:p>
      <w:pPr>
        <w:pStyle w:val="0"/>
        <w:rPr>
          <w:rFonts w:hint="default" w:asciiTheme="minorEastAsia" w:hAnsiTheme="minorEastAsia"/>
          <w:spacing w:val="24"/>
          <w:sz w:val="24"/>
        </w:rPr>
      </w:pPr>
      <w:r>
        <w:rPr>
          <w:rFonts w:hint="eastAsia" w:asciiTheme="minorEastAsia" w:hAnsiTheme="minorEastAsia"/>
          <w:sz w:val="24"/>
        </w:rPr>
        <w:t>（補助金の概算払の請求）</w:t>
      </w:r>
    </w:p>
    <w:p>
      <w:pPr>
        <w:pStyle w:val="0"/>
        <w:ind w:left="240" w:hanging="240" w:hangingChars="100"/>
        <w:rPr>
          <w:rFonts w:hint="default" w:asciiTheme="minorEastAsia" w:hAnsiTheme="minorEastAsia"/>
          <w:sz w:val="24"/>
        </w:rPr>
      </w:pPr>
      <w:r>
        <w:rPr>
          <w:rFonts w:hint="eastAsia" w:asciiTheme="minorEastAsia" w:hAnsiTheme="minorEastAsia"/>
          <w:sz w:val="24"/>
        </w:rPr>
        <w:t>第</w:t>
      </w:r>
      <w:r>
        <w:rPr>
          <w:rFonts w:hint="eastAsia" w:asciiTheme="minorEastAsia" w:hAnsiTheme="minorEastAsia"/>
          <w:sz w:val="24"/>
        </w:rPr>
        <w:t>13</w:t>
      </w:r>
      <w:r>
        <w:rPr>
          <w:rFonts w:hint="eastAsia" w:asciiTheme="minorEastAsia" w:hAnsiTheme="minorEastAsia"/>
          <w:sz w:val="24"/>
        </w:rPr>
        <w:t>条　県公社は、規則第</w:t>
      </w:r>
      <w:r>
        <w:rPr>
          <w:rFonts w:hint="eastAsia" w:asciiTheme="minorEastAsia" w:hAnsiTheme="minorEastAsia"/>
          <w:sz w:val="24"/>
        </w:rPr>
        <w:t>14</w:t>
      </w:r>
      <w:r>
        <w:rPr>
          <w:rFonts w:hint="eastAsia" w:asciiTheme="minorEastAsia" w:hAnsiTheme="minorEastAsia"/>
          <w:sz w:val="24"/>
        </w:rPr>
        <w:t>条ただし書の規定に基づく概算払の請求をしようとするときは、別記第５号様式による概算払請求書を知事に提出しなければならない。</w:t>
      </w:r>
    </w:p>
    <w:p>
      <w:pPr>
        <w:pStyle w:val="0"/>
        <w:rPr>
          <w:rFonts w:hint="default" w:asciiTheme="minorEastAsia" w:hAnsiTheme="minorEastAsia"/>
          <w:kern w:val="0"/>
          <w:sz w:val="24"/>
        </w:rPr>
      </w:pPr>
    </w:p>
    <w:p>
      <w:pPr>
        <w:pStyle w:val="0"/>
        <w:rPr>
          <w:rFonts w:hint="default" w:asciiTheme="minorEastAsia" w:hAnsiTheme="minorEastAsia"/>
          <w:color w:val="000000" w:themeColor="text1"/>
          <w:sz w:val="24"/>
        </w:rPr>
      </w:pPr>
      <w:r>
        <w:rPr>
          <w:rFonts w:hint="eastAsia" w:asciiTheme="minorEastAsia" w:hAnsiTheme="minorEastAsia"/>
          <w:kern w:val="0"/>
          <w:sz w:val="24"/>
        </w:rPr>
        <w:t>（事業遅延の届出）</w:t>
      </w:r>
    </w:p>
    <w:p>
      <w:pPr>
        <w:pStyle w:val="0"/>
        <w:ind w:left="240" w:hanging="240" w:hangingChars="100"/>
        <w:rPr>
          <w:rFonts w:hint="default" w:asciiTheme="minorEastAsia" w:hAnsiTheme="minorEastAsia"/>
          <w:color w:val="000000" w:themeColor="text1"/>
          <w:sz w:val="24"/>
        </w:rPr>
      </w:pPr>
      <w:r>
        <w:rPr>
          <w:rFonts w:hint="eastAsia" w:asciiTheme="minorEastAsia" w:hAnsiTheme="minorEastAsia"/>
          <w:sz w:val="24"/>
        </w:rPr>
        <w:t>第</w:t>
      </w:r>
      <w:r>
        <w:rPr>
          <w:rFonts w:hint="eastAsia" w:asciiTheme="minorEastAsia" w:hAnsiTheme="minorEastAsia"/>
          <w:sz w:val="24"/>
        </w:rPr>
        <w:t>14</w:t>
      </w:r>
      <w:r>
        <w:rPr>
          <w:rFonts w:hint="eastAsia" w:asciiTheme="minorEastAsia" w:hAnsiTheme="minorEastAsia"/>
          <w:sz w:val="24"/>
        </w:rPr>
        <w:t>条　県公社は、補助事業が予定の期間内に完了することができないと見込まれる場合又は補助事業の遂行が困難となった場合においては、規則第５条第１項の規定に基づき、補助事業が予定の期間内に完了しない理由又は補助事業の遂行が困難となった理由及び補助事業の遂行状況を記載した書類を知事に提出し、その指示を受けなければならない。</w:t>
      </w:r>
    </w:p>
    <w:p>
      <w:pPr>
        <w:pStyle w:val="0"/>
        <w:autoSpaceDE w:val="0"/>
        <w:autoSpaceDN w:val="0"/>
        <w:adjustRightInd w:val="0"/>
        <w:jc w:val="left"/>
        <w:rPr>
          <w:rFonts w:hint="default" w:asciiTheme="minorEastAsia" w:hAnsiTheme="minorEastAsia"/>
          <w:kern w:val="0"/>
          <w:sz w:val="24"/>
        </w:rPr>
      </w:pPr>
    </w:p>
    <w:p>
      <w:pPr>
        <w:pStyle w:val="0"/>
        <w:autoSpaceDE w:val="0"/>
        <w:autoSpaceDN w:val="0"/>
        <w:adjustRightInd w:val="0"/>
        <w:jc w:val="left"/>
        <w:rPr>
          <w:rFonts w:hint="default" w:asciiTheme="minorEastAsia" w:hAnsiTheme="minorEastAsia"/>
          <w:kern w:val="0"/>
          <w:sz w:val="24"/>
        </w:rPr>
      </w:pPr>
      <w:r>
        <w:rPr>
          <w:rFonts w:hint="eastAsia" w:asciiTheme="minorEastAsia" w:hAnsiTheme="minorEastAsia"/>
          <w:kern w:val="0"/>
          <w:sz w:val="24"/>
        </w:rPr>
        <w:t>（実績報告等）</w:t>
      </w:r>
    </w:p>
    <w:p>
      <w:pPr>
        <w:pStyle w:val="0"/>
        <w:ind w:left="240" w:hanging="240" w:hangingChars="100"/>
        <w:jc w:val="left"/>
        <w:rPr>
          <w:rFonts w:hint="default" w:asciiTheme="minorEastAsia" w:hAnsiTheme="minorEastAsia"/>
          <w:sz w:val="24"/>
        </w:rPr>
      </w:pPr>
      <w:r>
        <w:rPr>
          <w:rFonts w:hint="eastAsia" w:asciiTheme="minorEastAsia" w:hAnsiTheme="minorEastAsia"/>
          <w:kern w:val="0"/>
          <w:sz w:val="24"/>
        </w:rPr>
        <w:t>第</w:t>
      </w:r>
      <w:r>
        <w:rPr>
          <w:rFonts w:hint="eastAsia" w:asciiTheme="minorEastAsia" w:hAnsiTheme="minorEastAsia"/>
          <w:kern w:val="0"/>
          <w:sz w:val="24"/>
        </w:rPr>
        <w:t>15</w:t>
      </w:r>
      <w:r>
        <w:rPr>
          <w:rFonts w:hint="eastAsia" w:asciiTheme="minorEastAsia" w:hAnsiTheme="minorEastAsia"/>
          <w:kern w:val="0"/>
          <w:sz w:val="24"/>
        </w:rPr>
        <w:t>条</w:t>
      </w:r>
      <w:r>
        <w:rPr>
          <w:rFonts w:hint="eastAsia" w:asciiTheme="minorEastAsia" w:hAnsiTheme="minorEastAsia"/>
          <w:sz w:val="24"/>
        </w:rPr>
        <w:t>　県公社は、補助事業の完了した日</w:t>
      </w:r>
      <w:r>
        <w:rPr>
          <w:rFonts w:hint="eastAsia" w:asciiTheme="minorEastAsia" w:hAnsiTheme="minorEastAsia"/>
          <w:kern w:val="0"/>
          <w:sz w:val="24"/>
        </w:rPr>
        <w:t>若しくは廃止の承認を受けた日</w:t>
      </w:r>
      <w:r>
        <w:rPr>
          <w:rFonts w:hint="eastAsia" w:asciiTheme="minorEastAsia" w:hAnsiTheme="minorEastAsia"/>
          <w:sz w:val="24"/>
        </w:rPr>
        <w:t>から起算して</w:t>
      </w:r>
      <w:r>
        <w:rPr>
          <w:rFonts w:hint="eastAsia" w:asciiTheme="minorEastAsia" w:hAnsiTheme="minorEastAsia"/>
          <w:sz w:val="24"/>
        </w:rPr>
        <w:t>30</w:t>
      </w:r>
      <w:r>
        <w:rPr>
          <w:rFonts w:hint="eastAsia" w:asciiTheme="minorEastAsia" w:hAnsiTheme="minorEastAsia"/>
          <w:sz w:val="24"/>
        </w:rPr>
        <w:t>日を経過する日又は当該年度の３月</w:t>
      </w:r>
      <w:r>
        <w:rPr>
          <w:rFonts w:hint="eastAsia" w:asciiTheme="minorEastAsia" w:hAnsiTheme="minorEastAsia"/>
          <w:sz w:val="24"/>
        </w:rPr>
        <w:t>31</w:t>
      </w:r>
      <w:r>
        <w:rPr>
          <w:rFonts w:hint="eastAsia" w:asciiTheme="minorEastAsia" w:hAnsiTheme="minorEastAsia"/>
          <w:sz w:val="24"/>
        </w:rPr>
        <w:t>日のいずれか早い期日までに</w:t>
      </w:r>
      <w:r>
        <w:rPr>
          <w:rFonts w:hint="eastAsia" w:asciiTheme="minorEastAsia" w:hAnsiTheme="minorEastAsia"/>
          <w:color w:val="000000" w:themeColor="text1"/>
          <w:sz w:val="24"/>
        </w:rPr>
        <w:t>実施要綱に基づく農地中間管理機構事業完了報告書及び別記第６号様式による事業実績</w:t>
      </w:r>
      <w:r>
        <w:rPr>
          <w:rFonts w:hint="eastAsia" w:asciiTheme="minorEastAsia" w:hAnsiTheme="minorEastAsia"/>
          <w:sz w:val="24"/>
        </w:rPr>
        <w:t>報告書を知事に提出しなければならない。</w:t>
      </w:r>
    </w:p>
    <w:p>
      <w:pPr>
        <w:pStyle w:val="0"/>
        <w:ind w:left="240" w:hanging="240" w:hangingChars="100"/>
        <w:rPr>
          <w:rFonts w:hint="default" w:asciiTheme="minorEastAsia" w:hAnsiTheme="minorEastAsia"/>
          <w:sz w:val="24"/>
        </w:rPr>
      </w:pPr>
      <w:r>
        <w:rPr>
          <w:rFonts w:hint="eastAsia" w:asciiTheme="minorEastAsia" w:hAnsiTheme="minorEastAsia"/>
          <w:sz w:val="24"/>
        </w:rPr>
        <w:t>２　第９条第</w:t>
      </w:r>
      <w:r>
        <w:rPr>
          <w:rFonts w:hint="eastAsia" w:asciiTheme="minorEastAsia" w:hAnsiTheme="minorEastAsia"/>
          <w:sz w:val="24"/>
        </w:rPr>
        <w:t>10</w:t>
      </w:r>
      <w:r>
        <w:rPr>
          <w:rFonts w:hint="eastAsia" w:asciiTheme="minorEastAsia" w:hAnsiTheme="minorEastAsia"/>
          <w:sz w:val="24"/>
        </w:rPr>
        <w:t>号ただし書の規定により、補助金の交付の申請をした場合は、前項の事業実績報告書の提出に当たって、当該補助金に係る消費税仕入控除税額等が明らかになったときは、これを補助金額から減額して報告しなければならない。</w:t>
      </w:r>
    </w:p>
    <w:p>
      <w:pPr>
        <w:pStyle w:val="0"/>
        <w:ind w:left="252" w:hanging="252"/>
        <w:rPr>
          <w:rFonts w:hint="default" w:asciiTheme="minorEastAsia" w:hAnsiTheme="minorEastAsia"/>
          <w:sz w:val="24"/>
        </w:rPr>
      </w:pPr>
      <w:r>
        <w:rPr>
          <w:rFonts w:hint="eastAsia" w:asciiTheme="minorEastAsia" w:hAnsiTheme="minorEastAsia"/>
          <w:sz w:val="24"/>
        </w:rPr>
        <w:t>３　第９条第</w:t>
      </w:r>
      <w:r>
        <w:rPr>
          <w:rFonts w:hint="eastAsia" w:asciiTheme="minorEastAsia" w:hAnsiTheme="minorEastAsia"/>
          <w:sz w:val="24"/>
        </w:rPr>
        <w:t>10</w:t>
      </w:r>
      <w:r>
        <w:rPr>
          <w:rFonts w:hint="eastAsia" w:asciiTheme="minorEastAsia" w:hAnsiTheme="minorEastAsia"/>
          <w:sz w:val="24"/>
        </w:rPr>
        <w:t>号ただし書の規定により、補助金の交付の申請をした場合であって、第１項の実績報告書を知事に提出した後において、消費税及び地方消費税の申告により当該補助金に係る消費税仕入控除税額等が確定したときは、その金額（前項の規定により減額したときにあっては、その金額が減じた額を上回る部分の金額）を別記第７号様式による消費税仕入控除税額等報告書により速やかに知事に報告するとともに、知事の返還命令を受けて、これを返還しなければならない。　</w:t>
      </w:r>
    </w:p>
    <w:p>
      <w:pPr>
        <w:pStyle w:val="0"/>
        <w:autoSpaceDE w:val="0"/>
        <w:autoSpaceDN w:val="0"/>
        <w:adjustRightInd w:val="0"/>
        <w:jc w:val="left"/>
        <w:rPr>
          <w:rFonts w:hint="default" w:asciiTheme="minorEastAsia" w:hAnsiTheme="minorEastAsia"/>
          <w:kern w:val="0"/>
          <w:sz w:val="24"/>
        </w:rPr>
      </w:pPr>
    </w:p>
    <w:p>
      <w:pPr>
        <w:pStyle w:val="0"/>
        <w:autoSpaceDE w:val="0"/>
        <w:autoSpaceDN w:val="0"/>
        <w:adjustRightInd w:val="0"/>
        <w:jc w:val="left"/>
        <w:rPr>
          <w:rFonts w:hint="default" w:asciiTheme="minorEastAsia" w:hAnsiTheme="minorEastAsia"/>
          <w:kern w:val="0"/>
          <w:sz w:val="24"/>
        </w:rPr>
      </w:pPr>
      <w:r>
        <w:rPr>
          <w:rFonts w:hint="eastAsia" w:asciiTheme="minorEastAsia" w:hAnsiTheme="minorEastAsia"/>
          <w:kern w:val="0"/>
          <w:sz w:val="24"/>
        </w:rPr>
        <w:t>（補助金の額の確定等）</w:t>
      </w:r>
    </w:p>
    <w:p>
      <w:pPr>
        <w:pStyle w:val="15"/>
        <w:ind w:left="240" w:hanging="240" w:hangingChars="100"/>
        <w:rPr>
          <w:rFonts w:hint="default" w:asciiTheme="minorEastAsia" w:hAnsiTheme="minorEastAsia"/>
          <w:kern w:val="0"/>
          <w:sz w:val="24"/>
        </w:rPr>
      </w:pPr>
      <w:r>
        <w:rPr>
          <w:rFonts w:hint="eastAsia" w:asciiTheme="minorEastAsia" w:hAnsiTheme="minorEastAsia"/>
          <w:sz w:val="24"/>
        </w:rPr>
        <w:t>第</w:t>
      </w:r>
      <w:r>
        <w:rPr>
          <w:rFonts w:hint="eastAsia" w:asciiTheme="minorEastAsia" w:hAnsiTheme="minorEastAsia"/>
          <w:sz w:val="24"/>
        </w:rPr>
        <w:t>16</w:t>
      </w:r>
      <w:r>
        <w:rPr>
          <w:rFonts w:hint="eastAsia" w:asciiTheme="minorEastAsia" w:hAnsiTheme="minorEastAsia"/>
          <w:sz w:val="24"/>
        </w:rPr>
        <w:t>条</w:t>
      </w:r>
      <w:r>
        <w:rPr>
          <w:rFonts w:hint="eastAsia" w:asciiTheme="minorEastAsia" w:hAnsiTheme="minorEastAsia"/>
          <w:kern w:val="0"/>
          <w:sz w:val="24"/>
        </w:rPr>
        <w:t xml:space="preserve">  </w:t>
      </w:r>
      <w:r>
        <w:rPr>
          <w:rFonts w:hint="eastAsia" w:asciiTheme="minorEastAsia" w:hAnsiTheme="minorEastAsia"/>
          <w:kern w:val="0"/>
          <w:sz w:val="24"/>
        </w:rPr>
        <w:t>知事は、</w:t>
      </w:r>
      <w:r>
        <w:rPr>
          <w:rFonts w:hint="eastAsia" w:asciiTheme="minorEastAsia" w:hAnsiTheme="minorEastAsia"/>
          <w:sz w:val="24"/>
        </w:rPr>
        <w:t>前条</w:t>
      </w:r>
      <w:r>
        <w:rPr>
          <w:rFonts w:hint="eastAsia" w:asciiTheme="minorEastAsia" w:hAnsiTheme="minorEastAsia"/>
          <w:kern w:val="0"/>
          <w:sz w:val="24"/>
        </w:rPr>
        <w:t>の規定による報告を受けた場合は、報告書等の書類の審査及び必要に応じて現地調査等を行い、その報告に係る補助事業の実施結果が交付の決定の内容及びこれに付した条件に適合すると認めたときは、補助金の額を確定し、県公社に通知するものとする。</w:t>
      </w:r>
    </w:p>
    <w:p>
      <w:pPr>
        <w:pStyle w:val="0"/>
        <w:autoSpaceDE w:val="0"/>
        <w:autoSpaceDN w:val="0"/>
        <w:adjustRightInd w:val="0"/>
        <w:ind w:left="240" w:hanging="240" w:hangingChars="100"/>
        <w:jc w:val="left"/>
        <w:rPr>
          <w:rFonts w:hint="default" w:asciiTheme="minorEastAsia" w:hAnsiTheme="minorEastAsia"/>
          <w:kern w:val="0"/>
          <w:sz w:val="24"/>
        </w:rPr>
      </w:pPr>
      <w:r>
        <w:rPr>
          <w:rFonts w:hint="eastAsia" w:asciiTheme="minorEastAsia" w:hAnsiTheme="minorEastAsia"/>
          <w:kern w:val="0"/>
          <w:sz w:val="24"/>
        </w:rPr>
        <w:t>２　知事は、県公社に交付すべき補助金の額を確定した場合において、既にその額を超える補助金が交付されているときは、その超える部分の補助金の返還を命ずるものとする。</w:t>
      </w:r>
    </w:p>
    <w:p>
      <w:pPr>
        <w:pStyle w:val="0"/>
        <w:autoSpaceDE w:val="0"/>
        <w:autoSpaceDN w:val="0"/>
        <w:adjustRightInd w:val="0"/>
        <w:ind w:left="240" w:hanging="240" w:hangingChars="100"/>
        <w:jc w:val="left"/>
        <w:rPr>
          <w:rFonts w:hint="default" w:asciiTheme="minorEastAsia" w:hAnsiTheme="minorEastAsia"/>
          <w:kern w:val="0"/>
          <w:sz w:val="24"/>
        </w:rPr>
      </w:pPr>
      <w:r>
        <w:rPr>
          <w:rFonts w:hint="eastAsia" w:asciiTheme="minorEastAsia" w:hAnsiTheme="minorEastAsia"/>
          <w:kern w:val="0"/>
          <w:sz w:val="24"/>
        </w:rPr>
        <w:t>３　前項の規定による補助金の返還の期限は、当該命令のなされた日から</w:t>
      </w:r>
      <w:r>
        <w:rPr>
          <w:rFonts w:hint="eastAsia" w:asciiTheme="minorEastAsia" w:hAnsiTheme="minorEastAsia"/>
          <w:kern w:val="0"/>
          <w:sz w:val="24"/>
        </w:rPr>
        <w:t>20</w:t>
      </w:r>
      <w:r>
        <w:rPr>
          <w:rFonts w:hint="eastAsia" w:asciiTheme="minorEastAsia" w:hAnsiTheme="minorEastAsia"/>
          <w:kern w:val="0"/>
          <w:sz w:val="24"/>
        </w:rPr>
        <w:t>日以内とし、期限内に納付がない場合は、未納に係る金額に対して、その未納に係る期間に応じて年利</w:t>
      </w:r>
      <w:r>
        <w:rPr>
          <w:rFonts w:hint="eastAsia" w:asciiTheme="minorEastAsia" w:hAnsiTheme="minorEastAsia"/>
          <w:kern w:val="0"/>
          <w:sz w:val="24"/>
        </w:rPr>
        <w:t>10.95</w:t>
      </w:r>
      <w:r>
        <w:rPr>
          <w:rFonts w:hint="eastAsia" w:asciiTheme="minorEastAsia" w:hAnsiTheme="minorEastAsia"/>
          <w:kern w:val="0"/>
          <w:sz w:val="24"/>
        </w:rPr>
        <w:t>パーセントの割合で計算した延滞金を徴するものとする。</w:t>
      </w:r>
    </w:p>
    <w:p>
      <w:pPr>
        <w:pStyle w:val="0"/>
        <w:autoSpaceDE w:val="0"/>
        <w:autoSpaceDN w:val="0"/>
        <w:adjustRightInd w:val="0"/>
        <w:jc w:val="left"/>
        <w:rPr>
          <w:rFonts w:hint="default" w:asciiTheme="minorEastAsia" w:hAnsiTheme="minorEastAsia"/>
          <w:kern w:val="0"/>
          <w:sz w:val="24"/>
        </w:rPr>
      </w:pPr>
    </w:p>
    <w:p>
      <w:pPr>
        <w:pStyle w:val="0"/>
        <w:autoSpaceDE w:val="0"/>
        <w:autoSpaceDN w:val="0"/>
        <w:adjustRightInd w:val="0"/>
        <w:jc w:val="left"/>
        <w:rPr>
          <w:rFonts w:hint="default" w:asciiTheme="minorEastAsia" w:hAnsiTheme="minorEastAsia"/>
          <w:kern w:val="0"/>
          <w:sz w:val="24"/>
        </w:rPr>
      </w:pPr>
      <w:r>
        <w:rPr>
          <w:rFonts w:hint="eastAsia" w:asciiTheme="minorEastAsia" w:hAnsiTheme="minorEastAsia"/>
          <w:kern w:val="0"/>
          <w:sz w:val="24"/>
        </w:rPr>
        <w:t>（補助金の交付の決定の取消し等）</w:t>
      </w:r>
    </w:p>
    <w:p>
      <w:pPr>
        <w:pStyle w:val="15"/>
        <w:ind w:left="240" w:hanging="240" w:hangingChars="100"/>
        <w:rPr>
          <w:rFonts w:hint="default" w:asciiTheme="minorEastAsia" w:hAnsiTheme="minorEastAsia"/>
          <w:kern w:val="0"/>
          <w:sz w:val="24"/>
        </w:rPr>
      </w:pPr>
      <w:r>
        <w:rPr>
          <w:rFonts w:hint="eastAsia" w:asciiTheme="minorEastAsia" w:hAnsiTheme="minorEastAsia"/>
          <w:kern w:val="0"/>
          <w:sz w:val="24"/>
        </w:rPr>
        <w:t>第</w:t>
      </w:r>
      <w:r>
        <w:rPr>
          <w:rFonts w:hint="eastAsia" w:asciiTheme="minorEastAsia" w:hAnsiTheme="minorEastAsia"/>
          <w:kern w:val="0"/>
          <w:sz w:val="24"/>
        </w:rPr>
        <w:t>17</w:t>
      </w:r>
      <w:r>
        <w:rPr>
          <w:rFonts w:hint="eastAsia" w:asciiTheme="minorEastAsia" w:hAnsiTheme="minorEastAsia"/>
          <w:kern w:val="0"/>
          <w:sz w:val="24"/>
        </w:rPr>
        <w:t>条　知事は、第</w:t>
      </w:r>
      <w:r>
        <w:rPr>
          <w:rFonts w:hint="eastAsia" w:asciiTheme="minorEastAsia" w:hAnsiTheme="minorEastAsia"/>
          <w:kern w:val="0"/>
          <w:sz w:val="24"/>
        </w:rPr>
        <w:t>11</w:t>
      </w:r>
      <w:r>
        <w:rPr>
          <w:rFonts w:hint="eastAsia" w:asciiTheme="minorEastAsia" w:hAnsiTheme="minorEastAsia"/>
          <w:kern w:val="0"/>
          <w:sz w:val="24"/>
        </w:rPr>
        <w:t>条の補助事業の中止若しくは廃止の申請があった場合及又は次に掲げるいずれかに該当する場合には、第８条の規定による補助金の交付の決定の全部若しくは一部を取り消し、又は変更することができる</w:t>
      </w:r>
    </w:p>
    <w:p>
      <w:pPr>
        <w:pStyle w:val="15"/>
        <w:ind w:left="425" w:hanging="425" w:hangingChars="177"/>
        <w:rPr>
          <w:rFonts w:hint="default" w:asciiTheme="minorEastAsia" w:hAnsiTheme="minorEastAsia"/>
          <w:kern w:val="0"/>
          <w:sz w:val="24"/>
        </w:rPr>
      </w:pPr>
      <w:r>
        <w:rPr>
          <w:rFonts w:hint="eastAsia" w:asciiTheme="minorEastAsia" w:hAnsiTheme="minorEastAsia"/>
          <w:kern w:val="0"/>
          <w:sz w:val="24"/>
        </w:rPr>
        <w:t>（１）</w:t>
      </w:r>
      <w:r>
        <w:rPr>
          <w:rFonts w:hint="eastAsia" w:asciiTheme="minorEastAsia" w:hAnsiTheme="minorEastAsia"/>
          <w:kern w:val="0"/>
          <w:sz w:val="24"/>
        </w:rPr>
        <w:t xml:space="preserve"> </w:t>
      </w:r>
      <w:r>
        <w:rPr>
          <w:rFonts w:hint="eastAsia" w:asciiTheme="minorEastAsia" w:hAnsiTheme="minorEastAsia"/>
          <w:kern w:val="0"/>
          <w:sz w:val="24"/>
        </w:rPr>
        <w:t>県公社が法令、この要綱の規定又は法令若しくはこの要綱の規定に基づく知事の処分若しくは指示に違反した場合</w:t>
      </w:r>
    </w:p>
    <w:p>
      <w:pPr>
        <w:pStyle w:val="0"/>
        <w:autoSpaceDE w:val="0"/>
        <w:autoSpaceDN w:val="0"/>
        <w:adjustRightInd w:val="0"/>
        <w:jc w:val="left"/>
        <w:rPr>
          <w:rFonts w:hint="default" w:asciiTheme="minorEastAsia" w:hAnsiTheme="minorEastAsia"/>
          <w:kern w:val="0"/>
          <w:sz w:val="24"/>
        </w:rPr>
      </w:pPr>
      <w:r>
        <w:rPr>
          <w:rFonts w:hint="eastAsia" w:asciiTheme="minorEastAsia" w:hAnsiTheme="minorEastAsia"/>
          <w:kern w:val="0"/>
          <w:sz w:val="24"/>
        </w:rPr>
        <w:t>（２）</w:t>
      </w:r>
      <w:r>
        <w:rPr>
          <w:rFonts w:hint="eastAsia" w:asciiTheme="minorEastAsia" w:hAnsiTheme="minorEastAsia"/>
          <w:kern w:val="0"/>
          <w:sz w:val="24"/>
        </w:rPr>
        <w:t xml:space="preserve"> </w:t>
      </w:r>
      <w:r>
        <w:rPr>
          <w:rFonts w:hint="eastAsia" w:asciiTheme="minorEastAsia" w:hAnsiTheme="minorEastAsia"/>
          <w:kern w:val="0"/>
          <w:sz w:val="24"/>
        </w:rPr>
        <w:t>県公社が補助金を補助事業以外の用途に使用した場合</w:t>
      </w:r>
    </w:p>
    <w:p>
      <w:pPr>
        <w:pStyle w:val="0"/>
        <w:autoSpaceDE w:val="0"/>
        <w:autoSpaceDN w:val="0"/>
        <w:adjustRightInd w:val="0"/>
        <w:ind w:left="425" w:hanging="425" w:hangingChars="177"/>
        <w:jc w:val="left"/>
        <w:rPr>
          <w:rFonts w:hint="default" w:asciiTheme="minorEastAsia" w:hAnsiTheme="minorEastAsia"/>
          <w:kern w:val="0"/>
          <w:sz w:val="24"/>
        </w:rPr>
      </w:pPr>
      <w:r>
        <w:rPr>
          <w:rFonts w:hint="eastAsia" w:asciiTheme="minorEastAsia" w:hAnsiTheme="minorEastAsia"/>
          <w:kern w:val="0"/>
          <w:sz w:val="24"/>
        </w:rPr>
        <w:t>（３）</w:t>
      </w:r>
      <w:r>
        <w:rPr>
          <w:rFonts w:hint="eastAsia" w:asciiTheme="minorEastAsia" w:hAnsiTheme="minorEastAsia"/>
          <w:kern w:val="0"/>
          <w:sz w:val="24"/>
        </w:rPr>
        <w:t xml:space="preserve"> </w:t>
      </w:r>
      <w:r>
        <w:rPr>
          <w:rFonts w:hint="eastAsia" w:asciiTheme="minorEastAsia" w:hAnsiTheme="minorEastAsia"/>
          <w:kern w:val="0"/>
          <w:sz w:val="24"/>
        </w:rPr>
        <w:t>県公社が補助事業に関して、不正、事務手続の遅延その他不適当な行為をした場合</w:t>
      </w:r>
    </w:p>
    <w:p>
      <w:pPr>
        <w:pStyle w:val="0"/>
        <w:autoSpaceDE w:val="0"/>
        <w:autoSpaceDN w:val="0"/>
        <w:adjustRightInd w:val="0"/>
        <w:ind w:left="425" w:hanging="425" w:hangingChars="177"/>
        <w:jc w:val="left"/>
        <w:rPr>
          <w:rFonts w:hint="default" w:asciiTheme="minorEastAsia" w:hAnsiTheme="minorEastAsia"/>
          <w:kern w:val="0"/>
          <w:sz w:val="24"/>
        </w:rPr>
      </w:pPr>
      <w:r>
        <w:rPr>
          <w:rFonts w:hint="eastAsia" w:asciiTheme="minorEastAsia" w:hAnsiTheme="minorEastAsia"/>
          <w:kern w:val="0"/>
          <w:sz w:val="24"/>
        </w:rPr>
        <w:t>（４）</w:t>
      </w:r>
      <w:r>
        <w:rPr>
          <w:rFonts w:hint="eastAsia" w:asciiTheme="minorEastAsia" w:hAnsiTheme="minorEastAsia"/>
          <w:kern w:val="0"/>
          <w:sz w:val="24"/>
        </w:rPr>
        <w:t xml:space="preserve"> </w:t>
      </w:r>
      <w:r>
        <w:rPr>
          <w:rFonts w:hint="eastAsia" w:asciiTheme="minorEastAsia" w:hAnsiTheme="minorEastAsia"/>
          <w:kern w:val="0"/>
          <w:sz w:val="24"/>
        </w:rPr>
        <w:t>補助金の交付の決定後生じた事情の変更等により、補助事業の全部又は一部を継続する必要がなくなった場合</w:t>
      </w:r>
    </w:p>
    <w:p>
      <w:pPr>
        <w:pStyle w:val="0"/>
        <w:ind w:left="425" w:hanging="425" w:hangingChars="177"/>
        <w:rPr>
          <w:rFonts w:hint="default" w:asciiTheme="minorEastAsia" w:hAnsiTheme="minorEastAsia"/>
          <w:sz w:val="24"/>
        </w:rPr>
      </w:pPr>
      <w:r>
        <w:rPr>
          <w:rFonts w:hint="eastAsia" w:asciiTheme="minorEastAsia" w:hAnsiTheme="minorEastAsia"/>
          <w:sz w:val="24"/>
        </w:rPr>
        <w:t>（５）</w:t>
      </w:r>
      <w:r>
        <w:rPr>
          <w:rFonts w:hint="eastAsia" w:asciiTheme="minorEastAsia" w:hAnsiTheme="minorEastAsia"/>
          <w:sz w:val="24"/>
        </w:rPr>
        <w:t xml:space="preserve"> </w:t>
      </w:r>
      <w:r>
        <w:rPr>
          <w:rFonts w:hint="eastAsia" w:asciiTheme="minorEastAsia" w:hAnsiTheme="minorEastAsia"/>
          <w:sz w:val="24"/>
        </w:rPr>
        <w:t>間接補助事業者等が別表第２に掲げるいずれかに該当することが判明したとき。</w:t>
      </w:r>
    </w:p>
    <w:p>
      <w:pPr>
        <w:pStyle w:val="0"/>
        <w:autoSpaceDE w:val="0"/>
        <w:autoSpaceDN w:val="0"/>
        <w:adjustRightInd w:val="0"/>
        <w:ind w:left="240" w:hanging="240" w:hangingChars="100"/>
        <w:jc w:val="left"/>
        <w:rPr>
          <w:rFonts w:hint="default" w:asciiTheme="minorEastAsia" w:hAnsiTheme="minorEastAsia"/>
          <w:kern w:val="0"/>
          <w:sz w:val="24"/>
        </w:rPr>
      </w:pPr>
      <w:r>
        <w:rPr>
          <w:rFonts w:hint="eastAsia" w:asciiTheme="minorEastAsia" w:hAnsiTheme="minorEastAsia"/>
          <w:kern w:val="0"/>
          <w:sz w:val="24"/>
        </w:rPr>
        <w:t>２　知事は、前項の規定に基づく取消しをした場合において、既に当該取消しに係る部分に対する補助金が交付されているときは、期限を付して当該補助金の全部又は一部の返還を命ずるものとする。</w:t>
      </w:r>
    </w:p>
    <w:p>
      <w:pPr>
        <w:pStyle w:val="0"/>
        <w:autoSpaceDE w:val="0"/>
        <w:autoSpaceDN w:val="0"/>
        <w:adjustRightInd w:val="0"/>
        <w:ind w:left="240" w:hanging="240" w:hangingChars="100"/>
        <w:jc w:val="left"/>
        <w:rPr>
          <w:rFonts w:hint="default" w:asciiTheme="minorEastAsia" w:hAnsiTheme="minorEastAsia"/>
          <w:kern w:val="0"/>
          <w:sz w:val="24"/>
        </w:rPr>
      </w:pPr>
      <w:r>
        <w:rPr>
          <w:rFonts w:hint="eastAsia" w:asciiTheme="minorEastAsia" w:hAnsiTheme="minorEastAsia"/>
          <w:kern w:val="0"/>
          <w:sz w:val="24"/>
        </w:rPr>
        <w:t>３　知事は、第１項第１号から第３号までに掲げるいずれかに該当する補助金の交付の取消しをした場合において、前項の規定による補助金の返還を命ずるときは、その命令に係る補助金の受領の日から納付の日までの期間に応じて、年利</w:t>
      </w:r>
      <w:r>
        <w:rPr>
          <w:rFonts w:hint="eastAsia" w:asciiTheme="minorEastAsia" w:hAnsiTheme="minorEastAsia"/>
          <w:kern w:val="0"/>
          <w:sz w:val="24"/>
        </w:rPr>
        <w:t>10.95</w:t>
      </w:r>
      <w:r>
        <w:rPr>
          <w:rFonts w:hint="eastAsia" w:asciiTheme="minorEastAsia" w:hAnsiTheme="minorEastAsia"/>
          <w:kern w:val="0"/>
          <w:sz w:val="24"/>
        </w:rPr>
        <w:t>パーセントの割合で計算した加算金の納付を併せて命ずるものとする。</w:t>
      </w:r>
    </w:p>
    <w:p>
      <w:pPr>
        <w:pStyle w:val="0"/>
        <w:autoSpaceDE w:val="0"/>
        <w:autoSpaceDN w:val="0"/>
        <w:adjustRightInd w:val="0"/>
        <w:ind w:left="240" w:hanging="240" w:hangingChars="100"/>
        <w:jc w:val="left"/>
        <w:rPr>
          <w:rFonts w:hint="default" w:asciiTheme="minorEastAsia" w:hAnsiTheme="minorEastAsia"/>
          <w:kern w:val="0"/>
          <w:sz w:val="24"/>
        </w:rPr>
      </w:pPr>
      <w:r>
        <w:rPr>
          <w:rFonts w:hint="eastAsia" w:asciiTheme="minorEastAsia" w:hAnsiTheme="minorEastAsia"/>
          <w:kern w:val="0"/>
          <w:sz w:val="24"/>
        </w:rPr>
        <w:t>４　第２項の規定による補助金の返還及び前項の規定による加算金の納付については、前条第３項の規定を準用する。</w:t>
      </w:r>
    </w:p>
    <w:p>
      <w:pPr>
        <w:pStyle w:val="15"/>
        <w:rPr>
          <w:rFonts w:hint="default" w:asciiTheme="minorEastAsia" w:hAnsiTheme="minorEastAsia"/>
          <w:kern w:val="0"/>
          <w:sz w:val="24"/>
        </w:rPr>
      </w:pPr>
    </w:p>
    <w:p>
      <w:pPr>
        <w:pStyle w:val="15"/>
        <w:rPr>
          <w:rFonts w:hint="default" w:asciiTheme="minorEastAsia" w:hAnsiTheme="minorEastAsia"/>
          <w:sz w:val="24"/>
        </w:rPr>
      </w:pPr>
      <w:r>
        <w:rPr>
          <w:rFonts w:hint="eastAsia" w:asciiTheme="minorEastAsia" w:hAnsiTheme="minorEastAsia"/>
          <w:kern w:val="0"/>
          <w:sz w:val="24"/>
        </w:rPr>
        <w:t>（グリーン購入）</w:t>
      </w:r>
    </w:p>
    <w:p>
      <w:pPr>
        <w:pStyle w:val="0"/>
        <w:widowControl w:val="1"/>
        <w:wordWrap w:val="0"/>
        <w:ind w:left="240" w:hanging="240" w:hangingChars="100"/>
        <w:jc w:val="left"/>
        <w:rPr>
          <w:rFonts w:hint="default" w:asciiTheme="minorEastAsia" w:hAnsiTheme="minorEastAsia"/>
          <w:kern w:val="0"/>
          <w:sz w:val="24"/>
        </w:rPr>
      </w:pPr>
      <w:r>
        <w:rPr>
          <w:rFonts w:hint="eastAsia" w:asciiTheme="minorEastAsia" w:hAnsiTheme="minorEastAsia"/>
          <w:kern w:val="0"/>
          <w:sz w:val="24"/>
        </w:rPr>
        <w:t>第</w:t>
      </w:r>
      <w:r>
        <w:rPr>
          <w:rFonts w:hint="eastAsia" w:asciiTheme="minorEastAsia" w:hAnsiTheme="minorEastAsia"/>
          <w:kern w:val="0"/>
          <w:sz w:val="24"/>
        </w:rPr>
        <w:t>18</w:t>
      </w:r>
      <w:r>
        <w:rPr>
          <w:rFonts w:hint="eastAsia" w:asciiTheme="minorEastAsia" w:hAnsiTheme="minorEastAsia"/>
          <w:kern w:val="0"/>
          <w:sz w:val="24"/>
        </w:rPr>
        <w:t>条　県公社は、補助事業の実施において物品等を調達する場合は、県が定める「高知県グリーン購入基本方針」に基づき環境物品等の調達に努めるものとする。</w:t>
      </w:r>
    </w:p>
    <w:p>
      <w:pPr>
        <w:pStyle w:val="0"/>
        <w:rPr>
          <w:rFonts w:hint="default" w:asciiTheme="minorEastAsia" w:hAnsiTheme="minorEastAsia"/>
          <w:kern w:val="0"/>
          <w:sz w:val="24"/>
        </w:rPr>
      </w:pPr>
    </w:p>
    <w:p>
      <w:pPr>
        <w:pStyle w:val="0"/>
        <w:rPr>
          <w:rFonts w:hint="default" w:asciiTheme="minorEastAsia" w:hAnsiTheme="minorEastAsia"/>
          <w:sz w:val="24"/>
        </w:rPr>
      </w:pPr>
      <w:r>
        <w:rPr>
          <w:rFonts w:hint="eastAsia" w:asciiTheme="minorEastAsia" w:hAnsiTheme="minorEastAsia"/>
          <w:kern w:val="0"/>
          <w:sz w:val="24"/>
        </w:rPr>
        <w:t>（情報の開示）</w:t>
      </w:r>
    </w:p>
    <w:p>
      <w:pPr>
        <w:pStyle w:val="0"/>
        <w:ind w:left="240" w:hanging="240" w:hangingChars="100"/>
        <w:rPr>
          <w:rFonts w:hint="default" w:asciiTheme="minorEastAsia" w:hAnsiTheme="minorEastAsia"/>
          <w:sz w:val="24"/>
        </w:rPr>
      </w:pPr>
      <w:r>
        <w:rPr>
          <w:rFonts w:hint="eastAsia" w:asciiTheme="minorEastAsia" w:hAnsiTheme="minorEastAsia"/>
          <w:kern w:val="0"/>
          <w:sz w:val="24"/>
        </w:rPr>
        <w:t>第</w:t>
      </w:r>
      <w:r>
        <w:rPr>
          <w:rFonts w:hint="eastAsia" w:asciiTheme="minorEastAsia" w:hAnsiTheme="minorEastAsia"/>
          <w:kern w:val="0"/>
          <w:sz w:val="24"/>
        </w:rPr>
        <w:t>19</w:t>
      </w:r>
      <w:r>
        <w:rPr>
          <w:rFonts w:hint="eastAsia" w:asciiTheme="minorEastAsia" w:hAnsiTheme="minorEastAsia"/>
          <w:kern w:val="0"/>
          <w:sz w:val="24"/>
        </w:rPr>
        <w:t>条　補助事業又は県公社に関して、高知県情報公開条例（平成２年高知県条例第１号）に基づく開示請求があった場合は、同条例第６条第１項の規定による非開示項目以外の項目は、原則として開示を行うものとする。</w:t>
      </w:r>
    </w:p>
    <w:p>
      <w:pPr>
        <w:pStyle w:val="0"/>
        <w:rPr>
          <w:rFonts w:hint="default" w:asciiTheme="minorEastAsia" w:hAnsiTheme="minorEastAsia"/>
          <w:sz w:val="24"/>
        </w:rPr>
      </w:pPr>
    </w:p>
    <w:p>
      <w:pPr>
        <w:pStyle w:val="0"/>
        <w:rPr>
          <w:rFonts w:hint="default" w:asciiTheme="minorEastAsia" w:hAnsiTheme="minorEastAsia"/>
          <w:kern w:val="0"/>
          <w:sz w:val="24"/>
        </w:rPr>
      </w:pPr>
      <w:r>
        <w:rPr>
          <w:rFonts w:hint="eastAsia" w:asciiTheme="minorEastAsia" w:hAnsiTheme="minorEastAsia"/>
          <w:kern w:val="0"/>
          <w:sz w:val="24"/>
        </w:rPr>
        <w:t>（委任）</w:t>
      </w:r>
    </w:p>
    <w:p>
      <w:pPr>
        <w:pStyle w:val="0"/>
        <w:ind w:left="240" w:hanging="240" w:hangingChars="100"/>
        <w:rPr>
          <w:rFonts w:hint="default" w:asciiTheme="minorEastAsia" w:hAnsiTheme="minorEastAsia"/>
          <w:kern w:val="0"/>
          <w:sz w:val="24"/>
        </w:rPr>
      </w:pPr>
      <w:r>
        <w:rPr>
          <w:rFonts w:hint="eastAsia" w:asciiTheme="minorEastAsia" w:hAnsiTheme="minorEastAsia"/>
          <w:kern w:val="0"/>
          <w:sz w:val="24"/>
        </w:rPr>
        <w:t>第</w:t>
      </w:r>
      <w:r>
        <w:rPr>
          <w:rFonts w:hint="eastAsia" w:asciiTheme="minorEastAsia" w:hAnsiTheme="minorEastAsia"/>
          <w:kern w:val="0"/>
          <w:sz w:val="24"/>
        </w:rPr>
        <w:t>20</w:t>
      </w:r>
      <w:r>
        <w:rPr>
          <w:rFonts w:hint="eastAsia" w:asciiTheme="minorEastAsia" w:hAnsiTheme="minorEastAsia"/>
          <w:kern w:val="0"/>
          <w:sz w:val="24"/>
        </w:rPr>
        <w:t>条　この要綱に定めるもののほか、補助金の交付に関し必要な事項は、知事が別に定める。</w:t>
      </w:r>
    </w:p>
    <w:p>
      <w:pPr>
        <w:pStyle w:val="0"/>
        <w:rPr>
          <w:rFonts w:hint="default" w:asciiTheme="minorEastAsia" w:hAnsiTheme="minorEastAsia"/>
          <w:sz w:val="24"/>
        </w:rPr>
      </w:pPr>
    </w:p>
    <w:p>
      <w:pPr>
        <w:pStyle w:val="0"/>
        <w:autoSpaceDE w:val="0"/>
        <w:autoSpaceDN w:val="0"/>
        <w:adjustRightInd w:val="0"/>
        <w:jc w:val="left"/>
        <w:rPr>
          <w:rFonts w:hint="default" w:asciiTheme="minorEastAsia" w:hAnsiTheme="minorEastAsia"/>
          <w:kern w:val="0"/>
          <w:sz w:val="24"/>
        </w:rPr>
      </w:pPr>
      <w:r>
        <w:rPr>
          <w:rFonts w:hint="eastAsia" w:asciiTheme="minorEastAsia" w:hAnsiTheme="minorEastAsia"/>
          <w:kern w:val="0"/>
          <w:sz w:val="24"/>
        </w:rPr>
        <w:t>附則</w:t>
      </w:r>
    </w:p>
    <w:p>
      <w:pPr>
        <w:pStyle w:val="0"/>
        <w:autoSpaceDE w:val="0"/>
        <w:autoSpaceDN w:val="0"/>
        <w:adjustRightInd w:val="0"/>
        <w:ind w:firstLine="240" w:firstLineChars="100"/>
        <w:jc w:val="left"/>
        <w:rPr>
          <w:rFonts w:hint="default" w:asciiTheme="minorEastAsia" w:hAnsiTheme="minorEastAsia"/>
          <w:color w:val="000000" w:themeColor="text1"/>
          <w:kern w:val="0"/>
          <w:sz w:val="24"/>
        </w:rPr>
      </w:pPr>
      <w:r>
        <w:rPr>
          <w:rFonts w:hint="eastAsia" w:asciiTheme="minorEastAsia" w:hAnsiTheme="minorEastAsia"/>
          <w:sz w:val="24"/>
        </w:rPr>
        <w:t>この要綱は、平成</w:t>
      </w:r>
      <w:r>
        <w:rPr>
          <w:rFonts w:hint="eastAsia" w:asciiTheme="minorEastAsia" w:hAnsiTheme="minorEastAsia"/>
          <w:sz w:val="24"/>
        </w:rPr>
        <w:t>26</w:t>
      </w:r>
      <w:r>
        <w:rPr>
          <w:rFonts w:hint="eastAsia" w:asciiTheme="minorEastAsia" w:hAnsiTheme="minorEastAsia"/>
          <w:sz w:val="24"/>
        </w:rPr>
        <w:t>年４月１日から施行する。</w:t>
      </w:r>
    </w:p>
    <w:p>
      <w:pPr>
        <w:pStyle w:val="0"/>
        <w:autoSpaceDE w:val="0"/>
        <w:autoSpaceDN w:val="0"/>
        <w:adjustRightInd w:val="0"/>
        <w:ind w:firstLine="240" w:firstLineChars="100"/>
        <w:jc w:val="left"/>
        <w:rPr>
          <w:rFonts w:hint="default" w:asciiTheme="minorEastAsia" w:hAnsiTheme="minorEastAsia"/>
          <w:color w:val="000000" w:themeColor="text1"/>
          <w:kern w:val="0"/>
          <w:sz w:val="24"/>
        </w:rPr>
      </w:pPr>
      <w:r>
        <w:rPr>
          <w:rFonts w:hint="eastAsia" w:asciiTheme="minorEastAsia" w:hAnsiTheme="minorEastAsia"/>
          <w:color w:val="000000" w:themeColor="text1"/>
          <w:sz w:val="24"/>
        </w:rPr>
        <w:t>この要綱は、平成</w:t>
      </w:r>
      <w:r>
        <w:rPr>
          <w:rFonts w:hint="eastAsia" w:asciiTheme="minorEastAsia" w:hAnsiTheme="minorEastAsia"/>
          <w:color w:val="000000" w:themeColor="text1"/>
          <w:sz w:val="24"/>
        </w:rPr>
        <w:t>26</w:t>
      </w:r>
      <w:r>
        <w:rPr>
          <w:rFonts w:hint="eastAsia" w:asciiTheme="minorEastAsia" w:hAnsiTheme="minorEastAsia"/>
          <w:color w:val="000000" w:themeColor="text1"/>
          <w:sz w:val="24"/>
        </w:rPr>
        <w:t>年５月</w:t>
      </w:r>
      <w:r>
        <w:rPr>
          <w:rFonts w:hint="eastAsia" w:asciiTheme="minorEastAsia" w:hAnsiTheme="minorEastAsia"/>
          <w:color w:val="000000" w:themeColor="text1"/>
          <w:sz w:val="24"/>
        </w:rPr>
        <w:t>20</w:t>
      </w:r>
      <w:r>
        <w:rPr>
          <w:rFonts w:hint="eastAsia" w:asciiTheme="minorEastAsia" w:hAnsiTheme="minorEastAsia"/>
          <w:color w:val="000000" w:themeColor="text1"/>
          <w:sz w:val="24"/>
        </w:rPr>
        <w:t>日から施行し、平成</w:t>
      </w:r>
      <w:r>
        <w:rPr>
          <w:rFonts w:hint="eastAsia" w:asciiTheme="minorEastAsia" w:hAnsiTheme="minorEastAsia"/>
          <w:color w:val="000000" w:themeColor="text1"/>
          <w:sz w:val="24"/>
        </w:rPr>
        <w:t>26</w:t>
      </w:r>
      <w:r>
        <w:rPr>
          <w:rFonts w:hint="eastAsia" w:asciiTheme="minorEastAsia" w:hAnsiTheme="minorEastAsia"/>
          <w:color w:val="000000" w:themeColor="text1"/>
          <w:sz w:val="24"/>
        </w:rPr>
        <w:t>年４月１日から適用する。</w:t>
      </w:r>
    </w:p>
    <w:p>
      <w:pPr>
        <w:pStyle w:val="0"/>
        <w:autoSpaceDE w:val="0"/>
        <w:autoSpaceDN w:val="0"/>
        <w:adjustRightInd w:val="0"/>
        <w:ind w:firstLine="240" w:firstLineChars="100"/>
        <w:jc w:val="left"/>
        <w:rPr>
          <w:rFonts w:hint="default" w:asciiTheme="minorEastAsia" w:hAnsiTheme="minorEastAsia"/>
          <w:color w:val="000000" w:themeColor="text1"/>
          <w:kern w:val="0"/>
          <w:sz w:val="24"/>
        </w:rPr>
      </w:pPr>
      <w:r>
        <w:rPr>
          <w:rFonts w:hint="eastAsia" w:asciiTheme="minorEastAsia" w:hAnsiTheme="minorEastAsia"/>
          <w:color w:val="000000" w:themeColor="text1"/>
          <w:sz w:val="24"/>
        </w:rPr>
        <w:t>この要綱は、平成</w:t>
      </w:r>
      <w:r>
        <w:rPr>
          <w:rFonts w:hint="eastAsia" w:asciiTheme="minorEastAsia" w:hAnsiTheme="minorEastAsia"/>
          <w:color w:val="000000" w:themeColor="text1"/>
          <w:sz w:val="24"/>
        </w:rPr>
        <w:t>28</w:t>
      </w:r>
      <w:r>
        <w:rPr>
          <w:rFonts w:hint="eastAsia" w:asciiTheme="minorEastAsia" w:hAnsiTheme="minorEastAsia"/>
          <w:color w:val="000000" w:themeColor="text1"/>
          <w:sz w:val="24"/>
        </w:rPr>
        <w:t>年４月５日から施行し、同年４月１日から適用する。</w:t>
      </w:r>
    </w:p>
    <w:p>
      <w:pPr>
        <w:pStyle w:val="0"/>
        <w:autoSpaceDE w:val="0"/>
        <w:autoSpaceDN w:val="0"/>
        <w:adjustRightInd w:val="0"/>
        <w:ind w:firstLine="240" w:firstLineChars="100"/>
        <w:jc w:val="left"/>
        <w:rPr>
          <w:rFonts w:hint="default" w:asciiTheme="minorEastAsia" w:hAnsiTheme="minorEastAsia"/>
          <w:kern w:val="0"/>
          <w:sz w:val="24"/>
        </w:rPr>
      </w:pPr>
      <w:r>
        <w:rPr>
          <w:rFonts w:hint="eastAsia" w:asciiTheme="minorEastAsia" w:hAnsiTheme="minorEastAsia"/>
          <w:kern w:val="0"/>
          <w:sz w:val="24"/>
        </w:rPr>
        <w:t>この要綱は、令和元年５月</w:t>
      </w:r>
      <w:r>
        <w:rPr>
          <w:rFonts w:hint="eastAsia" w:asciiTheme="minorEastAsia" w:hAnsiTheme="minorEastAsia"/>
          <w:kern w:val="0"/>
          <w:sz w:val="24"/>
        </w:rPr>
        <w:t>28</w:t>
      </w:r>
      <w:r>
        <w:rPr>
          <w:rFonts w:hint="eastAsia" w:asciiTheme="minorEastAsia" w:hAnsiTheme="minorEastAsia"/>
          <w:kern w:val="0"/>
          <w:sz w:val="24"/>
        </w:rPr>
        <w:t>日から施行する。</w:t>
      </w:r>
    </w:p>
    <w:p>
      <w:pPr>
        <w:pStyle w:val="0"/>
        <w:autoSpaceDE w:val="0"/>
        <w:autoSpaceDN w:val="0"/>
        <w:adjustRightInd w:val="0"/>
        <w:ind w:firstLine="240" w:firstLineChars="100"/>
        <w:jc w:val="left"/>
        <w:rPr>
          <w:rFonts w:hint="default" w:asciiTheme="minorEastAsia" w:hAnsiTheme="minorEastAsia"/>
          <w:kern w:val="0"/>
          <w:sz w:val="24"/>
        </w:rPr>
        <w:sectPr>
          <w:pgSz w:w="11906" w:h="16838"/>
          <w:pgMar w:top="1701" w:right="1701" w:bottom="1701" w:left="1701" w:header="851" w:footer="992" w:gutter="0"/>
          <w:cols w:space="720"/>
          <w:noEndnote w:val="1"/>
          <w:textDirection w:val="lrTb"/>
          <w:docGrid w:type="lines" w:linePitch="335"/>
        </w:sectPr>
      </w:pPr>
      <w:r>
        <w:rPr>
          <w:rFonts w:hint="eastAsia" w:asciiTheme="minorEastAsia" w:hAnsiTheme="minorEastAsia"/>
          <w:kern w:val="0"/>
          <w:sz w:val="24"/>
        </w:rPr>
        <w:t>この要綱は、令和３年９月７日から施行する。</w:t>
      </w:r>
    </w:p>
    <w:p>
      <w:pPr>
        <w:pStyle w:val="0"/>
        <w:widowControl w:val="1"/>
        <w:shd w:val="clear" w:color="auto" w:fill="FFFFFF"/>
        <w:adjustRightInd w:val="0"/>
        <w:spacing w:line="360" w:lineRule="auto"/>
        <w:jc w:val="left"/>
        <w:rPr>
          <w:rFonts w:hint="default" w:asciiTheme="minorEastAsia" w:hAnsiTheme="minorEastAsia"/>
          <w:kern w:val="0"/>
          <w:sz w:val="24"/>
        </w:rPr>
      </w:pPr>
      <w:r>
        <w:rPr>
          <w:rFonts w:hint="eastAsia" w:asciiTheme="minorEastAsia" w:hAnsiTheme="minorEastAsia"/>
          <w:kern w:val="0"/>
          <w:sz w:val="24"/>
        </w:rPr>
        <w:t>別表第１（第３条、第４条関係）</w:t>
      </w:r>
    </w:p>
    <w:tbl>
      <w:tblPr>
        <w:tblStyle w:val="11"/>
        <w:tblW w:w="9949" w:type="dxa"/>
        <w:tblInd w:w="40" w:type="dxa"/>
        <w:tblLayout w:type="fixed"/>
        <w:tblCellMar>
          <w:left w:w="40" w:type="dxa"/>
          <w:right w:w="40" w:type="dxa"/>
        </w:tblCellMar>
        <w:tblLook w:firstRow="0" w:lastRow="0" w:firstColumn="0" w:lastColumn="0" w:noHBand="0" w:noVBand="0" w:val="0000"/>
      </w:tblPr>
      <w:tblGrid>
        <w:gridCol w:w="7604"/>
        <w:gridCol w:w="2160"/>
        <w:gridCol w:w="185"/>
      </w:tblGrid>
      <w:tr>
        <w:trPr>
          <w:gridAfter w:val="1"/>
          <w:wAfter w:w="185" w:type="dxa"/>
          <w:trHeight w:val="727" w:hRule="atLeast"/>
        </w:trPr>
        <w:tc>
          <w:tcPr>
            <w:tcW w:w="7604" w:type="dxa"/>
            <w:vMerge w:val="restart"/>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adjustRightInd w:val="0"/>
              <w:spacing w:line="360" w:lineRule="auto"/>
              <w:jc w:val="center"/>
              <w:rPr>
                <w:rFonts w:hint="default" w:asciiTheme="minorEastAsia" w:hAnsiTheme="minorEastAsia"/>
                <w:kern w:val="0"/>
                <w:sz w:val="24"/>
              </w:rPr>
            </w:pPr>
            <w:r>
              <w:rPr>
                <w:rFonts w:hint="eastAsia" w:asciiTheme="minorEastAsia" w:hAnsiTheme="minorEastAsia"/>
                <w:kern w:val="0"/>
                <w:sz w:val="24"/>
              </w:rPr>
              <w:t>経　費</w:t>
            </w:r>
          </w:p>
        </w:tc>
        <w:tc>
          <w:tcPr>
            <w:tcW w:w="21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adjustRightInd w:val="0"/>
              <w:spacing w:line="360" w:lineRule="auto"/>
              <w:jc w:val="center"/>
              <w:rPr>
                <w:rFonts w:hint="default" w:asciiTheme="minorEastAsia" w:hAnsiTheme="minorEastAsia"/>
                <w:kern w:val="0"/>
                <w:sz w:val="24"/>
              </w:rPr>
            </w:pPr>
            <w:r>
              <w:rPr>
                <w:rFonts w:hint="eastAsia" w:asciiTheme="minorEastAsia" w:hAnsiTheme="minorEastAsia"/>
                <w:kern w:val="0"/>
                <w:sz w:val="24"/>
              </w:rPr>
              <w:t>補助率</w:t>
            </w:r>
          </w:p>
        </w:tc>
      </w:tr>
      <w:tr>
        <w:trPr>
          <w:trHeight w:val="3621" w:hRule="exact"/>
        </w:trPr>
        <w:tc>
          <w:tcPr>
            <w:tcW w:w="760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top"/>
          </w:tcPr>
          <w:p>
            <w:pPr>
              <w:pStyle w:val="0"/>
              <w:widowControl w:val="1"/>
              <w:shd w:val="clear" w:color="auto" w:fill="FFFFFF"/>
              <w:adjustRightInd w:val="0"/>
              <w:spacing w:line="360" w:lineRule="auto"/>
              <w:jc w:val="left"/>
              <w:rPr>
                <w:rFonts w:hint="default" w:asciiTheme="minorEastAsia" w:hAnsiTheme="minorEastAsia"/>
                <w:kern w:val="0"/>
                <w:sz w:val="24"/>
              </w:rPr>
            </w:pPr>
          </w:p>
          <w:p>
            <w:pPr>
              <w:pStyle w:val="0"/>
              <w:widowControl w:val="1"/>
              <w:shd w:val="clear" w:color="auto" w:fill="FFFFFF"/>
              <w:adjustRightInd w:val="0"/>
              <w:spacing w:line="360" w:lineRule="auto"/>
              <w:jc w:val="left"/>
              <w:rPr>
                <w:rFonts w:hint="default" w:asciiTheme="minorEastAsia" w:hAnsiTheme="minorEastAsia"/>
                <w:kern w:val="0"/>
                <w:sz w:val="24"/>
              </w:rPr>
            </w:pPr>
            <w:r>
              <w:rPr>
                <w:rFonts w:hint="eastAsia" w:asciiTheme="minorEastAsia" w:hAnsiTheme="minorEastAsia"/>
                <w:kern w:val="0"/>
                <w:sz w:val="24"/>
              </w:rPr>
              <w:t>（１）借受農地管理等事業費</w:t>
            </w:r>
          </w:p>
          <w:p>
            <w:pPr>
              <w:pStyle w:val="0"/>
              <w:widowControl w:val="1"/>
              <w:shd w:val="clear" w:color="auto" w:fill="FFFFFF"/>
              <w:adjustRightInd w:val="0"/>
              <w:spacing w:line="360" w:lineRule="auto"/>
              <w:ind w:left="240" w:hanging="240" w:hangingChars="100"/>
              <w:jc w:val="left"/>
              <w:rPr>
                <w:rFonts w:hint="default" w:asciiTheme="minorEastAsia" w:hAnsiTheme="minorEastAsia"/>
                <w:kern w:val="0"/>
                <w:sz w:val="24"/>
              </w:rPr>
            </w:pPr>
            <w:r>
              <w:rPr>
                <w:rFonts w:hint="eastAsia" w:asciiTheme="minorEastAsia" w:hAnsiTheme="minorEastAsia"/>
                <w:kern w:val="0"/>
                <w:sz w:val="24"/>
              </w:rPr>
              <w:t xml:space="preserve">  </w:t>
            </w:r>
            <w:r>
              <w:rPr>
                <w:rFonts w:hint="eastAsia" w:asciiTheme="minorEastAsia" w:hAnsiTheme="minorEastAsia"/>
                <w:kern w:val="0"/>
                <w:sz w:val="24"/>
              </w:rPr>
              <w:t>　実施要綱第３の１の</w:t>
            </w:r>
            <w:r>
              <w:rPr>
                <w:rFonts w:hint="eastAsia" w:asciiTheme="minorEastAsia" w:hAnsiTheme="minorEastAsia"/>
                <w:kern w:val="0"/>
                <w:sz w:val="24"/>
              </w:rPr>
              <w:t>(</w:t>
            </w:r>
            <w:r>
              <w:rPr>
                <w:rFonts w:hint="eastAsia" w:asciiTheme="minorEastAsia" w:hAnsiTheme="minorEastAsia"/>
                <w:kern w:val="0"/>
                <w:sz w:val="24"/>
              </w:rPr>
              <w:t>１</w:t>
            </w:r>
            <w:r>
              <w:rPr>
                <w:rFonts w:hint="eastAsia" w:asciiTheme="minorEastAsia" w:hAnsiTheme="minorEastAsia"/>
                <w:kern w:val="0"/>
                <w:sz w:val="24"/>
              </w:rPr>
              <w:t>)</w:t>
            </w:r>
            <w:r>
              <w:rPr>
                <w:rFonts w:hint="eastAsia" w:asciiTheme="minorEastAsia" w:hAnsiTheme="minorEastAsia"/>
                <w:kern w:val="0"/>
                <w:sz w:val="24"/>
              </w:rPr>
              <w:t>に基づく、機構が借り受けた農用地等の賃料及び保全管理に要する経費</w:t>
            </w:r>
          </w:p>
          <w:p>
            <w:pPr>
              <w:pStyle w:val="0"/>
              <w:widowControl w:val="1"/>
              <w:shd w:val="clear" w:color="auto" w:fill="FFFFFF"/>
              <w:adjustRightInd w:val="0"/>
              <w:spacing w:line="360" w:lineRule="auto"/>
              <w:jc w:val="left"/>
              <w:rPr>
                <w:rFonts w:hint="default" w:asciiTheme="minorEastAsia" w:hAnsiTheme="minorEastAsia"/>
                <w:kern w:val="0"/>
                <w:sz w:val="24"/>
              </w:rPr>
            </w:pPr>
          </w:p>
          <w:p>
            <w:pPr>
              <w:pStyle w:val="0"/>
              <w:widowControl w:val="1"/>
              <w:shd w:val="clear" w:color="auto" w:fill="FFFFFF"/>
              <w:adjustRightInd w:val="0"/>
              <w:spacing w:line="360" w:lineRule="auto"/>
              <w:jc w:val="left"/>
              <w:rPr>
                <w:rFonts w:hint="default" w:asciiTheme="minorEastAsia" w:hAnsiTheme="minorEastAsia"/>
                <w:kern w:val="0"/>
                <w:sz w:val="24"/>
              </w:rPr>
            </w:pPr>
            <w:r>
              <w:rPr>
                <w:rFonts w:hint="eastAsia" w:asciiTheme="minorEastAsia" w:hAnsiTheme="minorEastAsia"/>
                <w:kern w:val="0"/>
                <w:sz w:val="24"/>
              </w:rPr>
              <w:t>（２）機構事務費</w:t>
            </w:r>
          </w:p>
          <w:p>
            <w:pPr>
              <w:pStyle w:val="0"/>
              <w:widowControl w:val="1"/>
              <w:shd w:val="clear" w:color="auto" w:fill="FFFFFF"/>
              <w:adjustRightInd w:val="0"/>
              <w:spacing w:line="360" w:lineRule="auto"/>
              <w:ind w:left="240" w:hanging="240" w:hangingChars="100"/>
              <w:jc w:val="left"/>
              <w:rPr>
                <w:rFonts w:hint="default" w:asciiTheme="minorEastAsia" w:hAnsiTheme="minorEastAsia"/>
                <w:kern w:val="0"/>
                <w:sz w:val="24"/>
              </w:rPr>
            </w:pPr>
            <w:r>
              <w:rPr>
                <w:rFonts w:hint="eastAsia" w:asciiTheme="minorEastAsia" w:hAnsiTheme="minorEastAsia"/>
                <w:kern w:val="0"/>
                <w:sz w:val="24"/>
              </w:rPr>
              <w:t>　　実施要綱第３の１の</w:t>
            </w:r>
            <w:r>
              <w:rPr>
                <w:rFonts w:hint="eastAsia" w:asciiTheme="minorEastAsia" w:hAnsiTheme="minorEastAsia"/>
                <w:kern w:val="0"/>
                <w:sz w:val="24"/>
              </w:rPr>
              <w:t>(</w:t>
            </w:r>
            <w:r>
              <w:rPr>
                <w:rFonts w:hint="eastAsia" w:asciiTheme="minorEastAsia" w:hAnsiTheme="minorEastAsia"/>
                <w:kern w:val="0"/>
                <w:sz w:val="24"/>
              </w:rPr>
              <w:t>３</w:t>
            </w:r>
            <w:r>
              <w:rPr>
                <w:rFonts w:hint="eastAsia" w:asciiTheme="minorEastAsia" w:hAnsiTheme="minorEastAsia"/>
                <w:kern w:val="0"/>
                <w:sz w:val="24"/>
              </w:rPr>
              <w:t>)</w:t>
            </w:r>
            <w:r>
              <w:rPr>
                <w:rFonts w:hint="eastAsia" w:asciiTheme="minorEastAsia" w:hAnsiTheme="minorEastAsia"/>
                <w:kern w:val="0"/>
                <w:sz w:val="24"/>
              </w:rPr>
              <w:t>のイに基づく、機構の運営及び業務委託等に必要な経費</w:t>
            </w:r>
          </w:p>
        </w:tc>
        <w:tc>
          <w:tcPr>
            <w:tcW w:w="21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top"/>
          </w:tcPr>
          <w:p>
            <w:pPr>
              <w:pStyle w:val="0"/>
              <w:widowControl w:val="1"/>
              <w:shd w:val="clear" w:color="auto" w:fill="FFFFFF"/>
              <w:adjustRightInd w:val="0"/>
              <w:spacing w:line="360" w:lineRule="auto"/>
              <w:jc w:val="left"/>
              <w:rPr>
                <w:rFonts w:hint="default" w:asciiTheme="minorEastAsia" w:hAnsiTheme="minorEastAsia"/>
                <w:kern w:val="0"/>
                <w:sz w:val="24"/>
              </w:rPr>
            </w:pPr>
          </w:p>
          <w:p>
            <w:pPr>
              <w:pStyle w:val="0"/>
              <w:widowControl w:val="1"/>
              <w:shd w:val="clear" w:color="auto" w:fill="FFFFFF"/>
              <w:adjustRightInd w:val="0"/>
              <w:spacing w:line="360" w:lineRule="auto"/>
              <w:ind w:firstLine="240" w:firstLineChars="100"/>
              <w:jc w:val="left"/>
              <w:rPr>
                <w:rFonts w:hint="default" w:asciiTheme="minorEastAsia" w:hAnsiTheme="minorEastAsia"/>
                <w:kern w:val="0"/>
                <w:sz w:val="24"/>
              </w:rPr>
            </w:pPr>
            <w:r>
              <w:rPr>
                <w:rFonts w:hint="eastAsia" w:asciiTheme="minorEastAsia" w:hAnsiTheme="minorEastAsia"/>
                <w:kern w:val="0"/>
                <w:sz w:val="24"/>
              </w:rPr>
              <w:t>10</w:t>
            </w:r>
            <w:r>
              <w:rPr>
                <w:rFonts w:hint="eastAsia" w:asciiTheme="minorEastAsia" w:hAnsiTheme="minorEastAsia"/>
                <w:kern w:val="0"/>
                <w:sz w:val="24"/>
              </w:rPr>
              <w:t>分の</w:t>
            </w:r>
            <w:r>
              <w:rPr>
                <w:rFonts w:hint="eastAsia" w:asciiTheme="minorEastAsia" w:hAnsiTheme="minorEastAsia"/>
                <w:kern w:val="0"/>
                <w:sz w:val="24"/>
              </w:rPr>
              <w:t>10</w:t>
            </w:r>
            <w:r>
              <w:rPr>
                <w:rFonts w:hint="eastAsia" w:asciiTheme="minorEastAsia" w:hAnsiTheme="minorEastAsia"/>
                <w:kern w:val="0"/>
                <w:sz w:val="24"/>
              </w:rPr>
              <w:t>以内</w:t>
            </w:r>
          </w:p>
          <w:p>
            <w:pPr>
              <w:pStyle w:val="0"/>
              <w:widowControl w:val="1"/>
              <w:shd w:val="clear" w:color="auto" w:fill="FFFFFF"/>
              <w:adjustRightInd w:val="0"/>
              <w:spacing w:line="360" w:lineRule="auto"/>
              <w:jc w:val="left"/>
              <w:rPr>
                <w:rFonts w:hint="default" w:asciiTheme="minorEastAsia" w:hAnsiTheme="minorEastAsia"/>
                <w:kern w:val="0"/>
                <w:sz w:val="24"/>
              </w:rPr>
            </w:pPr>
          </w:p>
          <w:p>
            <w:pPr>
              <w:pStyle w:val="0"/>
              <w:widowControl w:val="1"/>
              <w:shd w:val="clear" w:color="auto" w:fill="FFFFFF"/>
              <w:adjustRightInd w:val="0"/>
              <w:spacing w:line="360" w:lineRule="auto"/>
              <w:jc w:val="left"/>
              <w:rPr>
                <w:rFonts w:hint="default" w:asciiTheme="minorEastAsia" w:hAnsiTheme="minorEastAsia"/>
                <w:kern w:val="0"/>
                <w:sz w:val="24"/>
              </w:rPr>
            </w:pPr>
          </w:p>
          <w:p>
            <w:pPr>
              <w:pStyle w:val="0"/>
              <w:widowControl w:val="1"/>
              <w:shd w:val="clear" w:color="auto" w:fill="FFFFFF"/>
              <w:adjustRightInd w:val="0"/>
              <w:spacing w:line="360" w:lineRule="auto"/>
              <w:jc w:val="left"/>
              <w:rPr>
                <w:rFonts w:hint="default" w:asciiTheme="minorEastAsia" w:hAnsiTheme="minorEastAsia"/>
                <w:kern w:val="0"/>
                <w:sz w:val="24"/>
              </w:rPr>
            </w:pPr>
          </w:p>
          <w:p>
            <w:pPr>
              <w:pStyle w:val="0"/>
              <w:widowControl w:val="1"/>
              <w:shd w:val="clear" w:color="auto" w:fill="FFFFFF"/>
              <w:adjustRightInd w:val="0"/>
              <w:spacing w:line="360" w:lineRule="auto"/>
              <w:ind w:firstLine="240" w:firstLineChars="100"/>
              <w:jc w:val="left"/>
              <w:rPr>
                <w:rFonts w:hint="default" w:asciiTheme="minorEastAsia" w:hAnsiTheme="minorEastAsia"/>
                <w:kern w:val="0"/>
                <w:sz w:val="24"/>
              </w:rPr>
            </w:pPr>
            <w:r>
              <w:rPr>
                <w:rFonts w:hint="eastAsia" w:asciiTheme="minorEastAsia" w:hAnsiTheme="minorEastAsia"/>
                <w:kern w:val="0"/>
                <w:sz w:val="24"/>
              </w:rPr>
              <w:t>10</w:t>
            </w:r>
            <w:r>
              <w:rPr>
                <w:rFonts w:hint="eastAsia" w:asciiTheme="minorEastAsia" w:hAnsiTheme="minorEastAsia"/>
                <w:kern w:val="0"/>
                <w:sz w:val="24"/>
              </w:rPr>
              <w:t>分の</w:t>
            </w:r>
            <w:r>
              <w:rPr>
                <w:rFonts w:hint="eastAsia" w:asciiTheme="minorEastAsia" w:hAnsiTheme="minorEastAsia"/>
                <w:kern w:val="0"/>
                <w:sz w:val="24"/>
              </w:rPr>
              <w:t>10</w:t>
            </w:r>
            <w:r>
              <w:rPr>
                <w:rFonts w:hint="eastAsia" w:asciiTheme="minorEastAsia" w:hAnsiTheme="minorEastAsia"/>
                <w:kern w:val="0"/>
                <w:sz w:val="24"/>
              </w:rPr>
              <w:t>以内</w:t>
            </w:r>
          </w:p>
          <w:p>
            <w:pPr>
              <w:pStyle w:val="0"/>
              <w:widowControl w:val="1"/>
              <w:shd w:val="clear" w:color="auto" w:fill="FFFFFF"/>
              <w:adjustRightInd w:val="0"/>
              <w:spacing w:line="360" w:lineRule="auto"/>
              <w:jc w:val="left"/>
              <w:rPr>
                <w:rFonts w:hint="default" w:asciiTheme="minorEastAsia" w:hAnsiTheme="minorEastAsia"/>
                <w:kern w:val="0"/>
                <w:sz w:val="24"/>
              </w:rPr>
            </w:pPr>
          </w:p>
        </w:tc>
        <w:tc>
          <w:tcPr>
            <w:tcW w:w="185" w:type="dxa"/>
            <w:tcBorders>
              <w:top w:val="single" w:color="FFFFFF" w:themeColor="background1" w:sz="4" w:space="0"/>
              <w:left w:val="single" w:color="auto" w:sz="6"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1"/>
              <w:autoSpaceDE w:val="0"/>
              <w:autoSpaceDN w:val="0"/>
              <w:adjustRightInd w:val="0"/>
              <w:spacing w:line="360" w:lineRule="auto"/>
              <w:jc w:val="left"/>
              <w:rPr>
                <w:rFonts w:hint="default" w:asciiTheme="minorEastAsia" w:hAnsiTheme="minorEastAsia"/>
                <w:kern w:val="0"/>
                <w:sz w:val="24"/>
              </w:rPr>
            </w:pPr>
          </w:p>
        </w:tc>
      </w:tr>
    </w:tbl>
    <w:p>
      <w:pPr>
        <w:rPr>
          <w:rFonts w:hint="default" w:asciiTheme="minorEastAsia" w:hAnsiTheme="minorEastAsia"/>
          <w:kern w:val="0"/>
          <w:sz w:val="20"/>
        </w:rPr>
        <w:sectPr>
          <w:pgSz w:w="11909" w:h="16834"/>
          <w:pgMar w:top="1044" w:right="533" w:bottom="360" w:left="869" w:header="720" w:footer="720" w:gutter="0"/>
          <w:cols w:space="720"/>
          <w:noEndnote w:val="1"/>
          <w:textDirection w:val="lrTb"/>
          <w:docGrid w:linePitch="272"/>
        </w:sectPr>
      </w:pPr>
    </w:p>
    <w:p>
      <w:pPr>
        <w:pStyle w:val="0"/>
        <w:autoSpaceDE w:val="0"/>
        <w:autoSpaceDN w:val="0"/>
        <w:adjustRightInd w:val="0"/>
        <w:spacing w:line="360" w:lineRule="auto"/>
        <w:rPr>
          <w:rFonts w:hint="default" w:asciiTheme="minorEastAsia" w:hAnsiTheme="minorEastAsia"/>
          <w:color w:val="000000"/>
          <w:kern w:val="0"/>
          <w:sz w:val="24"/>
        </w:rPr>
      </w:pPr>
      <w:r>
        <w:rPr>
          <w:rFonts w:hint="eastAsia" w:asciiTheme="minorEastAsia" w:hAnsiTheme="minorEastAsia"/>
          <w:color w:val="000000"/>
          <w:kern w:val="0"/>
          <w:sz w:val="24"/>
        </w:rPr>
        <w:t>別表第２（</w:t>
      </w:r>
      <w:r>
        <w:rPr>
          <w:rFonts w:hint="eastAsia" w:asciiTheme="minorEastAsia" w:hAnsiTheme="minorEastAsia"/>
          <w:kern w:val="0"/>
          <w:sz w:val="24"/>
        </w:rPr>
        <w:t>第８条、第９条、第</w:t>
      </w:r>
      <w:r>
        <w:rPr>
          <w:rFonts w:hint="eastAsia" w:asciiTheme="minorEastAsia" w:hAnsiTheme="minorEastAsia"/>
          <w:kern w:val="0"/>
          <w:sz w:val="24"/>
        </w:rPr>
        <w:t>17</w:t>
      </w:r>
      <w:r>
        <w:rPr>
          <w:rFonts w:hint="eastAsia" w:asciiTheme="minorEastAsia" w:hAnsiTheme="minorEastAsia"/>
          <w:kern w:val="0"/>
          <w:sz w:val="24"/>
        </w:rPr>
        <w:t>条関係）</w:t>
      </w:r>
    </w:p>
    <w:p>
      <w:pPr>
        <w:pStyle w:val="0"/>
        <w:autoSpaceDE w:val="0"/>
        <w:autoSpaceDN w:val="0"/>
        <w:adjustRightInd w:val="0"/>
        <w:spacing w:line="360" w:lineRule="auto"/>
        <w:ind w:left="120" w:hanging="120" w:hangingChars="50"/>
        <w:rPr>
          <w:rFonts w:hint="default" w:asciiTheme="minorEastAsia" w:hAnsiTheme="minorEastAsia"/>
          <w:color w:val="000000"/>
          <w:kern w:val="0"/>
          <w:sz w:val="24"/>
        </w:rPr>
      </w:pPr>
      <w:r>
        <w:rPr>
          <w:rFonts w:hint="default" w:asciiTheme="minorEastAsia" w:hAnsiTheme="minorEastAsia"/>
          <w:color w:val="000000"/>
          <w:kern w:val="0"/>
          <w:sz w:val="24"/>
        </w:rPr>
        <mc:AlternateContent>
          <mc:Choice Requires="wps">
            <w:drawing>
              <wp:anchor distT="0" distB="0" distL="114300" distR="114300" simplePos="0" relativeHeight="1" behindDoc="1" locked="0" layoutInCell="1" hidden="0" allowOverlap="1">
                <wp:simplePos x="0" y="0"/>
                <wp:positionH relativeFrom="column">
                  <wp:posOffset>-75565</wp:posOffset>
                </wp:positionH>
                <wp:positionV relativeFrom="paragraph">
                  <wp:posOffset>17780</wp:posOffset>
                </wp:positionV>
                <wp:extent cx="5596890" cy="4621530"/>
                <wp:effectExtent l="0" t="0" r="635" b="63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596890" cy="4621530"/>
                        </a:xfrm>
                        <a:prstGeom prst="rect">
                          <a:avLst/>
                        </a:prstGeom>
                        <a:solidFill>
                          <a:srgbClr val="FFFFFF"/>
                        </a:solidFill>
                        <a:ln>
                          <a:miter/>
                        </a:ln>
                      </wps:spPr>
                      <wps:bodyPr/>
                    </wps:wsp>
                  </a:graphicData>
                </a:graphic>
              </wp:anchor>
            </w:drawing>
          </mc:Choice>
          <mc:Fallback>
            <w:pict>
              <v:rect id="オブジェクト 0" style="mso-wrap-distance-right:9pt;mso-wrap-distance-bottom:0pt;margin-top:1.4pt;mso-position-vertical-relative:text;mso-position-horizontal-relative:text;position:absolute;height:363.9pt;mso-wrap-distance-top:0pt;width:440.7pt;mso-wrap-distance-left:9pt;margin-left:-5.95pt;z-index:-503316479;" o:spid="_x0000_s1026" o:allowincell="t" o:allowoverlap="t" filled="t" fillcolor="#ffffff" stroked="f" o:spt="1">
                <v:fill/>
                <v:textbox style="layout-flow:horizontal;"/>
                <v:imagedata o:title=""/>
                <w10:wrap type="none" anchorx="text" anchory="text"/>
              </v:rect>
            </w:pict>
          </mc:Fallback>
        </mc:AlternateContent>
      </w:r>
      <w:r>
        <w:rPr>
          <w:rFonts w:hint="eastAsia" w:asciiTheme="minorEastAsia" w:hAnsiTheme="minorEastAsia"/>
          <w:color w:val="000000"/>
          <w:kern w:val="0"/>
          <w:sz w:val="24"/>
        </w:rPr>
        <w:t>１</w:t>
      </w:r>
      <w:r>
        <w:rPr>
          <w:rFonts w:hint="eastAsia" w:asciiTheme="minorEastAsia" w:hAnsiTheme="minorEastAsia"/>
          <w:color w:val="000000"/>
          <w:kern w:val="0"/>
          <w:sz w:val="24"/>
        </w:rPr>
        <w:t xml:space="preserve">  </w:t>
      </w:r>
      <w:r>
        <w:rPr>
          <w:rFonts w:hint="eastAsia" w:asciiTheme="minorEastAsia" w:hAnsiTheme="minorEastAsia"/>
          <w:color w:val="000000"/>
          <w:kern w:val="0"/>
          <w:sz w:val="24"/>
        </w:rPr>
        <w:t>暴力団（高知県暴力団排除条例（平成</w:t>
      </w:r>
      <w:r>
        <w:rPr>
          <w:rFonts w:hint="eastAsia" w:asciiTheme="minorEastAsia" w:hAnsiTheme="minorEastAsia"/>
          <w:color w:val="000000"/>
          <w:kern w:val="0"/>
          <w:sz w:val="24"/>
        </w:rPr>
        <w:t>22</w:t>
      </w:r>
      <w:r>
        <w:rPr>
          <w:rFonts w:hint="eastAsia" w:asciiTheme="minorEastAsia" w:hAnsiTheme="minorEastAsia"/>
          <w:color w:val="000000"/>
          <w:kern w:val="0"/>
          <w:sz w:val="24"/>
        </w:rPr>
        <w:t>年高知県条例第</w:t>
      </w:r>
      <w:r>
        <w:rPr>
          <w:rFonts w:hint="eastAsia" w:asciiTheme="minorEastAsia" w:hAnsiTheme="minorEastAsia"/>
          <w:color w:val="000000"/>
          <w:kern w:val="0"/>
          <w:sz w:val="24"/>
        </w:rPr>
        <w:t>36</w:t>
      </w:r>
      <w:r>
        <w:rPr>
          <w:rFonts w:hint="eastAsia" w:asciiTheme="minorEastAsia" w:hAnsiTheme="minorEastAsia"/>
          <w:color w:val="000000"/>
          <w:kern w:val="0"/>
          <w:sz w:val="24"/>
        </w:rPr>
        <w:t>号。以下「暴排条例」という。）第２条第１号に規定する暴力団をいう。以下同じ。）又は暴力団員等（同条第３号に規定する暴力団員等をいう。以下同じ。）であるとき。</w:t>
      </w:r>
      <w:r>
        <w:rPr>
          <w:rFonts w:hint="eastAsia" w:asciiTheme="minorEastAsia" w:hAnsiTheme="minorEastAsia"/>
          <w:color w:val="000000"/>
          <w:kern w:val="0"/>
          <w:sz w:val="24"/>
        </w:rPr>
        <w:t xml:space="preserve"> </w:t>
      </w:r>
    </w:p>
    <w:p>
      <w:pPr>
        <w:pStyle w:val="0"/>
        <w:autoSpaceDE w:val="0"/>
        <w:autoSpaceDN w:val="0"/>
        <w:adjustRightInd w:val="0"/>
        <w:spacing w:line="360" w:lineRule="auto"/>
        <w:rPr>
          <w:rFonts w:hint="default" w:asciiTheme="minorEastAsia" w:hAnsiTheme="minorEastAsia"/>
          <w:color w:val="000000"/>
          <w:kern w:val="0"/>
          <w:sz w:val="24"/>
        </w:rPr>
      </w:pPr>
      <w:r>
        <w:rPr>
          <w:rFonts w:hint="eastAsia" w:asciiTheme="minorEastAsia" w:hAnsiTheme="minorEastAsia"/>
          <w:color w:val="000000"/>
          <w:kern w:val="0"/>
          <w:sz w:val="24"/>
        </w:rPr>
        <w:t>２</w:t>
      </w:r>
      <w:r>
        <w:rPr>
          <w:rFonts w:hint="eastAsia" w:asciiTheme="minorEastAsia" w:hAnsiTheme="minorEastAsia"/>
          <w:color w:val="000000"/>
          <w:kern w:val="0"/>
          <w:sz w:val="24"/>
        </w:rPr>
        <w:t xml:space="preserve">  </w:t>
      </w:r>
      <w:r>
        <w:rPr>
          <w:rFonts w:hint="eastAsia" w:asciiTheme="minorEastAsia" w:hAnsiTheme="minorEastAsia"/>
          <w:color w:val="000000"/>
          <w:kern w:val="0"/>
          <w:sz w:val="24"/>
        </w:rPr>
        <w:t>暴排条例第</w:t>
      </w:r>
      <w:r>
        <w:rPr>
          <w:rFonts w:hint="eastAsia" w:asciiTheme="minorEastAsia" w:hAnsiTheme="minorEastAsia"/>
          <w:color w:val="000000"/>
          <w:kern w:val="0"/>
          <w:sz w:val="24"/>
        </w:rPr>
        <w:t>18</w:t>
      </w:r>
      <w:r>
        <w:rPr>
          <w:rFonts w:hint="eastAsia" w:asciiTheme="minorEastAsia" w:hAnsiTheme="minorEastAsia"/>
          <w:color w:val="000000"/>
          <w:kern w:val="0"/>
          <w:sz w:val="24"/>
        </w:rPr>
        <w:t>条又は第</w:t>
      </w:r>
      <w:r>
        <w:rPr>
          <w:rFonts w:hint="eastAsia" w:asciiTheme="minorEastAsia" w:hAnsiTheme="minorEastAsia"/>
          <w:color w:val="000000"/>
          <w:kern w:val="0"/>
          <w:sz w:val="24"/>
        </w:rPr>
        <w:t>19</w:t>
      </w:r>
      <w:r>
        <w:rPr>
          <w:rFonts w:hint="eastAsia" w:asciiTheme="minorEastAsia" w:hAnsiTheme="minorEastAsia"/>
          <w:color w:val="000000"/>
          <w:kern w:val="0"/>
          <w:sz w:val="24"/>
        </w:rPr>
        <w:t>条の規定に違反した事実があるとき。</w:t>
      </w:r>
      <w:r>
        <w:rPr>
          <w:rFonts w:hint="eastAsia" w:asciiTheme="minorEastAsia" w:hAnsiTheme="minorEastAsia"/>
          <w:color w:val="000000"/>
          <w:kern w:val="0"/>
          <w:sz w:val="24"/>
        </w:rPr>
        <w:t xml:space="preserve"> </w:t>
      </w:r>
    </w:p>
    <w:p>
      <w:pPr>
        <w:pStyle w:val="0"/>
        <w:autoSpaceDE w:val="0"/>
        <w:autoSpaceDN w:val="0"/>
        <w:adjustRightInd w:val="0"/>
        <w:spacing w:line="360" w:lineRule="auto"/>
        <w:ind w:left="120" w:hanging="120" w:hangingChars="50"/>
        <w:rPr>
          <w:rFonts w:hint="default" w:asciiTheme="minorEastAsia" w:hAnsiTheme="minorEastAsia"/>
          <w:color w:val="000000"/>
          <w:kern w:val="0"/>
          <w:sz w:val="24"/>
        </w:rPr>
      </w:pPr>
      <w:r>
        <w:rPr>
          <w:rFonts w:hint="eastAsia" w:asciiTheme="minorEastAsia" w:hAnsiTheme="minorEastAsia"/>
          <w:color w:val="000000"/>
          <w:kern w:val="0"/>
          <w:sz w:val="24"/>
        </w:rPr>
        <w:t>３</w:t>
      </w:r>
      <w:r>
        <w:rPr>
          <w:rFonts w:hint="eastAsia" w:asciiTheme="minorEastAsia" w:hAnsiTheme="minorEastAsia"/>
          <w:color w:val="000000"/>
          <w:kern w:val="0"/>
          <w:sz w:val="24"/>
        </w:rPr>
        <w:t xml:space="preserve">  </w:t>
      </w:r>
      <w:r>
        <w:rPr>
          <w:rFonts w:hint="eastAsia" w:asciiTheme="minorEastAsia" w:hAnsiTheme="minorEastAsia"/>
          <w:color w:val="000000"/>
          <w:kern w:val="0"/>
          <w:sz w:val="24"/>
        </w:rPr>
        <w:t>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r>
        <w:rPr>
          <w:rFonts w:hint="eastAsia" w:asciiTheme="minorEastAsia" w:hAnsiTheme="minorEastAsia"/>
          <w:color w:val="000000"/>
          <w:kern w:val="0"/>
          <w:sz w:val="24"/>
        </w:rPr>
        <w:t xml:space="preserve"> </w:t>
      </w:r>
    </w:p>
    <w:p>
      <w:pPr>
        <w:pStyle w:val="0"/>
        <w:autoSpaceDE w:val="0"/>
        <w:autoSpaceDN w:val="0"/>
        <w:adjustRightInd w:val="0"/>
        <w:spacing w:line="360" w:lineRule="auto"/>
        <w:rPr>
          <w:rFonts w:hint="default" w:asciiTheme="minorEastAsia" w:hAnsiTheme="minorEastAsia"/>
          <w:color w:val="000000"/>
          <w:kern w:val="0"/>
          <w:sz w:val="24"/>
        </w:rPr>
      </w:pPr>
      <w:r>
        <w:rPr>
          <w:rFonts w:hint="eastAsia" w:asciiTheme="minorEastAsia" w:hAnsiTheme="minorEastAsia"/>
          <w:color w:val="000000"/>
          <w:kern w:val="0"/>
          <w:sz w:val="24"/>
        </w:rPr>
        <w:t>４</w:t>
      </w:r>
      <w:r>
        <w:rPr>
          <w:rFonts w:hint="eastAsia" w:asciiTheme="minorEastAsia" w:hAnsiTheme="minorEastAsia"/>
          <w:color w:val="000000"/>
          <w:kern w:val="0"/>
          <w:sz w:val="24"/>
        </w:rPr>
        <w:t xml:space="preserve">  </w:t>
      </w:r>
      <w:r>
        <w:rPr>
          <w:rFonts w:hint="eastAsia" w:asciiTheme="minorEastAsia" w:hAnsiTheme="minorEastAsia"/>
          <w:color w:val="000000"/>
          <w:kern w:val="0"/>
          <w:sz w:val="24"/>
        </w:rPr>
        <w:t>暴力団員等がその事業活動を支配しているとき。</w:t>
      </w:r>
      <w:r>
        <w:rPr>
          <w:rFonts w:hint="eastAsia" w:asciiTheme="minorEastAsia" w:hAnsiTheme="minorEastAsia"/>
          <w:color w:val="000000"/>
          <w:kern w:val="0"/>
          <w:sz w:val="24"/>
        </w:rPr>
        <w:t xml:space="preserve"> </w:t>
      </w:r>
    </w:p>
    <w:p>
      <w:pPr>
        <w:pStyle w:val="0"/>
        <w:autoSpaceDE w:val="0"/>
        <w:autoSpaceDN w:val="0"/>
        <w:adjustRightInd w:val="0"/>
        <w:spacing w:line="360" w:lineRule="auto"/>
        <w:rPr>
          <w:rFonts w:hint="default" w:asciiTheme="minorEastAsia" w:hAnsiTheme="minorEastAsia"/>
          <w:color w:val="000000"/>
          <w:kern w:val="0"/>
          <w:sz w:val="24"/>
        </w:rPr>
      </w:pPr>
      <w:r>
        <w:rPr>
          <w:rFonts w:hint="eastAsia" w:asciiTheme="minorEastAsia" w:hAnsiTheme="minorEastAsia"/>
          <w:color w:val="000000"/>
          <w:kern w:val="0"/>
          <w:sz w:val="24"/>
        </w:rPr>
        <w:t>５</w:t>
      </w:r>
      <w:r>
        <w:rPr>
          <w:rFonts w:hint="eastAsia" w:asciiTheme="minorEastAsia" w:hAnsiTheme="minorEastAsia"/>
          <w:color w:val="000000"/>
          <w:kern w:val="0"/>
          <w:sz w:val="24"/>
        </w:rPr>
        <w:t xml:space="preserve">  </w:t>
      </w:r>
      <w:r>
        <w:rPr>
          <w:rFonts w:hint="eastAsia" w:asciiTheme="minorEastAsia" w:hAnsiTheme="minorEastAsia"/>
          <w:color w:val="000000"/>
          <w:kern w:val="0"/>
          <w:sz w:val="24"/>
        </w:rPr>
        <w:t>暴力団員等をその業務に従事させ、又はその業務の補助者として使用しているとき。</w:t>
      </w:r>
      <w:r>
        <w:rPr>
          <w:rFonts w:hint="eastAsia" w:asciiTheme="minorEastAsia" w:hAnsiTheme="minorEastAsia"/>
          <w:color w:val="000000"/>
          <w:kern w:val="0"/>
          <w:sz w:val="24"/>
        </w:rPr>
        <w:t xml:space="preserve"> </w:t>
      </w:r>
    </w:p>
    <w:p>
      <w:pPr>
        <w:pStyle w:val="0"/>
        <w:autoSpaceDE w:val="0"/>
        <w:autoSpaceDN w:val="0"/>
        <w:adjustRightInd w:val="0"/>
        <w:spacing w:line="360" w:lineRule="auto"/>
        <w:rPr>
          <w:rFonts w:hint="default" w:asciiTheme="minorEastAsia" w:hAnsiTheme="minorEastAsia"/>
          <w:color w:val="000000"/>
          <w:kern w:val="0"/>
          <w:sz w:val="24"/>
        </w:rPr>
      </w:pPr>
      <w:r>
        <w:rPr>
          <w:rFonts w:hint="eastAsia" w:asciiTheme="minorEastAsia" w:hAnsiTheme="minorEastAsia"/>
          <w:color w:val="000000"/>
          <w:kern w:val="0"/>
          <w:sz w:val="24"/>
        </w:rPr>
        <w:t>６</w:t>
      </w:r>
      <w:r>
        <w:rPr>
          <w:rFonts w:hint="eastAsia" w:asciiTheme="minorEastAsia" w:hAnsiTheme="minorEastAsia"/>
          <w:color w:val="000000"/>
          <w:kern w:val="0"/>
          <w:sz w:val="24"/>
        </w:rPr>
        <w:t xml:space="preserve">  </w:t>
      </w:r>
      <w:r>
        <w:rPr>
          <w:rFonts w:hint="eastAsia" w:asciiTheme="minorEastAsia" w:hAnsiTheme="minorEastAsia"/>
          <w:color w:val="000000"/>
          <w:kern w:val="0"/>
          <w:sz w:val="24"/>
        </w:rPr>
        <w:t>暴力団又は暴力団員等がその経営又は運営に実質的に関与しているとき。</w:t>
      </w:r>
      <w:r>
        <w:rPr>
          <w:rFonts w:hint="eastAsia" w:asciiTheme="minorEastAsia" w:hAnsiTheme="minorEastAsia"/>
          <w:color w:val="000000"/>
          <w:kern w:val="0"/>
          <w:sz w:val="24"/>
        </w:rPr>
        <w:t xml:space="preserve"> </w:t>
      </w:r>
    </w:p>
    <w:p>
      <w:pPr>
        <w:pStyle w:val="0"/>
        <w:autoSpaceDE w:val="0"/>
        <w:autoSpaceDN w:val="0"/>
        <w:adjustRightInd w:val="0"/>
        <w:spacing w:line="360" w:lineRule="auto"/>
        <w:ind w:left="120" w:hanging="120" w:hangingChars="50"/>
        <w:rPr>
          <w:rFonts w:hint="default" w:asciiTheme="minorEastAsia" w:hAnsiTheme="minorEastAsia"/>
          <w:color w:val="000000"/>
          <w:kern w:val="0"/>
          <w:sz w:val="24"/>
        </w:rPr>
      </w:pPr>
      <w:r>
        <w:rPr>
          <w:rFonts w:hint="eastAsia" w:asciiTheme="minorEastAsia" w:hAnsiTheme="minorEastAsia"/>
          <w:color w:val="000000"/>
          <w:kern w:val="0"/>
          <w:sz w:val="24"/>
        </w:rPr>
        <w:t>７</w:t>
      </w:r>
      <w:r>
        <w:rPr>
          <w:rFonts w:hint="eastAsia" w:asciiTheme="minorEastAsia" w:hAnsiTheme="minorEastAsia"/>
          <w:color w:val="000000"/>
          <w:kern w:val="0"/>
          <w:sz w:val="24"/>
        </w:rPr>
        <w:t xml:space="preserve">  </w:t>
      </w:r>
      <w:r>
        <w:rPr>
          <w:rFonts w:hint="eastAsia" w:asciiTheme="minorEastAsia" w:hAnsiTheme="minorEastAsia"/>
          <w:color w:val="000000"/>
          <w:kern w:val="0"/>
          <w:sz w:val="24"/>
        </w:rPr>
        <w:t>いかなる名義をもってするかを問わず、暴力団又は暴力団員等に対して、金銭、物品その他財産上の利益を与え、又は便宜を供与する等直接的又は積極的に暴力団の維持又は運営に協力し、又は関与したとき。</w:t>
      </w:r>
      <w:r>
        <w:rPr>
          <w:rFonts w:hint="eastAsia" w:asciiTheme="minorEastAsia" w:hAnsiTheme="minorEastAsia"/>
          <w:color w:val="000000"/>
          <w:kern w:val="0"/>
          <w:sz w:val="24"/>
        </w:rPr>
        <w:t xml:space="preserve"> </w:t>
      </w:r>
    </w:p>
    <w:p>
      <w:pPr>
        <w:pStyle w:val="0"/>
        <w:autoSpaceDE w:val="0"/>
        <w:autoSpaceDN w:val="0"/>
        <w:adjustRightInd w:val="0"/>
        <w:spacing w:line="360" w:lineRule="auto"/>
        <w:ind w:left="120" w:hanging="120" w:hangingChars="50"/>
        <w:rPr>
          <w:rFonts w:hint="default" w:asciiTheme="minorEastAsia" w:hAnsiTheme="minorEastAsia"/>
          <w:color w:val="000000"/>
          <w:kern w:val="0"/>
          <w:sz w:val="24"/>
        </w:rPr>
      </w:pPr>
      <w:r>
        <w:rPr>
          <w:rFonts w:hint="eastAsia" w:asciiTheme="minorEastAsia" w:hAnsiTheme="minorEastAsia"/>
          <w:color w:val="000000"/>
          <w:kern w:val="0"/>
          <w:sz w:val="24"/>
        </w:rPr>
        <w:t>８</w:t>
      </w:r>
      <w:r>
        <w:rPr>
          <w:rFonts w:hint="eastAsia" w:asciiTheme="minorEastAsia" w:hAnsiTheme="minorEastAsia"/>
          <w:color w:val="000000"/>
          <w:kern w:val="0"/>
          <w:sz w:val="24"/>
        </w:rPr>
        <w:t xml:space="preserve">  </w:t>
      </w:r>
      <w:r>
        <w:rPr>
          <w:rFonts w:hint="eastAsia" w:asciiTheme="minorEastAsia" w:hAnsiTheme="minorEastAsia"/>
          <w:color w:val="000000"/>
          <w:kern w:val="0"/>
          <w:sz w:val="24"/>
        </w:rPr>
        <w:t>業務に関し、暴力団又は暴力団員等が経営又は運営に実質的に関与していると認められる者であることを知りながら、これを利用したとき。</w:t>
      </w:r>
      <w:r>
        <w:rPr>
          <w:rFonts w:hint="eastAsia" w:asciiTheme="minorEastAsia" w:hAnsiTheme="minorEastAsia"/>
          <w:color w:val="000000"/>
          <w:kern w:val="0"/>
          <w:sz w:val="24"/>
        </w:rPr>
        <w:t xml:space="preserve"> </w:t>
      </w:r>
    </w:p>
    <w:p>
      <w:pPr>
        <w:pStyle w:val="0"/>
        <w:autoSpaceDE w:val="0"/>
        <w:autoSpaceDN w:val="0"/>
        <w:adjustRightInd w:val="0"/>
        <w:spacing w:line="360" w:lineRule="auto"/>
        <w:ind w:left="120" w:hanging="120" w:hangingChars="50"/>
        <w:rPr>
          <w:rFonts w:hint="default" w:asciiTheme="minorEastAsia" w:hAnsiTheme="minorEastAsia"/>
          <w:color w:val="000000"/>
          <w:kern w:val="0"/>
          <w:sz w:val="24"/>
        </w:rPr>
      </w:pPr>
      <w:r>
        <w:rPr>
          <w:rFonts w:hint="eastAsia" w:asciiTheme="minorEastAsia" w:hAnsiTheme="minorEastAsia"/>
          <w:color w:val="000000"/>
          <w:kern w:val="0"/>
          <w:sz w:val="24"/>
        </w:rPr>
        <w:t>９</w:t>
      </w:r>
      <w:r>
        <w:rPr>
          <w:rFonts w:hint="eastAsia" w:asciiTheme="minorEastAsia" w:hAnsiTheme="minorEastAsia"/>
          <w:color w:val="000000"/>
          <w:kern w:val="0"/>
          <w:sz w:val="24"/>
        </w:rPr>
        <w:t xml:space="preserve">  </w:t>
      </w:r>
      <w:r>
        <w:rPr>
          <w:rFonts w:hint="eastAsia" w:asciiTheme="minorEastAsia" w:hAnsiTheme="minorEastAsia"/>
          <w:color w:val="000000"/>
          <w:kern w:val="0"/>
          <w:sz w:val="24"/>
        </w:rPr>
        <w:t>その役員が、自己、その属する法人その他の団体若しくは第三者の利益を図り、又は第三者に損害を加えることを目的として、暴力団又は暴力団員等を利用したとき。</w:t>
      </w:r>
      <w:r>
        <w:rPr>
          <w:rFonts w:hint="eastAsia" w:asciiTheme="minorEastAsia" w:hAnsiTheme="minorEastAsia"/>
          <w:color w:val="000000"/>
          <w:kern w:val="0"/>
          <w:sz w:val="24"/>
        </w:rPr>
        <w:t xml:space="preserve"> </w:t>
      </w:r>
    </w:p>
    <w:p>
      <w:pPr>
        <w:pStyle w:val="0"/>
        <w:widowControl w:val="1"/>
        <w:shd w:val="clear" w:color="auto" w:fill="FFFFFF"/>
        <w:autoSpaceDE w:val="1"/>
        <w:autoSpaceDN w:val="1"/>
        <w:adjustRightInd w:val="0"/>
        <w:spacing w:line="360" w:lineRule="auto"/>
        <w:jc w:val="left"/>
        <w:rPr>
          <w:rFonts w:hint="default" w:asciiTheme="minorEastAsia" w:hAnsiTheme="minorEastAsia"/>
          <w:sz w:val="24"/>
        </w:rPr>
      </w:pPr>
      <w:r>
        <w:rPr>
          <w:rFonts w:hint="eastAsia" w:asciiTheme="minorEastAsia" w:hAnsiTheme="minorEastAsia"/>
          <w:kern w:val="0"/>
          <w:sz w:val="24"/>
        </w:rPr>
        <w:t xml:space="preserve">10  </w:t>
      </w:r>
      <w:r>
        <w:rPr>
          <w:rFonts w:hint="eastAsia" w:asciiTheme="minorEastAsia" w:hAnsiTheme="minorEastAsia"/>
          <w:kern w:val="0"/>
          <w:sz w:val="24"/>
        </w:rPr>
        <w:t>その役員が暴力団又は暴力団員等と社会的に非難されるべき関係を有しているとき。</w:t>
      </w:r>
    </w:p>
    <w:sectPr>
      <w:pgSz w:w="11906" w:h="16838"/>
      <w:pgMar w:top="1701" w:right="1701" w:bottom="1701" w:left="1701" w:header="851" w:footer="992" w:gutter="0"/>
      <w:cols w:space="720"/>
      <w:noEndnote w:val="1"/>
      <w:textDirection w:val="lrTb"/>
      <w:docGrid w:type="line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200" w:csb1="00000000"/>
  </w:font>
  <w:font w:name="CIDFont+F2">
    <w:panose1 w:val="00000000000000000000"/>
    <w:charset w:val="80"/>
    <w:family w:val="auto"/>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bordersDoNotSurroundHeader/>
  <w:bordersDoNotSurroundFooter/>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jc w:val="both"/>
      </w:pPr>
    </w:pPrDefault>
  </w:docDefaults>
  <w:style w:type="paragraph" w:styleId="0" w:default="1">
    <w:name w:val="Normal"/>
    <w:next w:val="0"/>
    <w:link w:val="0"/>
    <w:uiPriority w:val="0"/>
    <w:qFormat/>
    <w:pPr>
      <w:widowControl w:val="0"/>
    </w:pPr>
    <w:rPr/>
  </w:style>
  <w:style w:type="paragraph" w:styleId="1">
    <w:name w:val="heading 1"/>
    <w:basedOn w:val="0"/>
    <w:next w:val="0"/>
    <w:link w:val="18"/>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 Spacing"/>
    <w:next w:val="15"/>
    <w:link w:val="0"/>
    <w:uiPriority w:val="0"/>
    <w:qFormat/>
    <w:pPr>
      <w:widowControl w:val="0"/>
    </w:pPr>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character" w:styleId="18" w:customStyle="1">
    <w:name w:val="見出し 1 (文字)"/>
    <w:basedOn w:val="10"/>
    <w:next w:val="18"/>
    <w:link w:val="1"/>
    <w:uiPriority w:val="0"/>
    <w:rPr>
      <w:rFonts w:asciiTheme="majorHAnsi" w:hAnsiTheme="majorHAnsi" w:eastAsiaTheme="majorEastAsia"/>
      <w:sz w:val="24"/>
    </w:rPr>
  </w:style>
  <w:style w:type="paragraph" w:styleId="19">
    <w:name w:val="List Paragraph"/>
    <w:basedOn w:val="0"/>
    <w:next w:val="19"/>
    <w:link w:val="0"/>
    <w:uiPriority w:val="0"/>
    <w:qFormat/>
    <w:pPr>
      <w:ind w:left="840" w:leftChars="400"/>
    </w:p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b w:val="1"/>
    </w:rPr>
  </w:style>
  <w:style w:type="paragraph" w:styleId="29">
    <w:name w:val="Balloon Text"/>
    <w:basedOn w:val="0"/>
    <w:next w:val="29"/>
    <w:link w:val="30"/>
    <w:uiPriority w:val="0"/>
    <w:semiHidden/>
    <w:rPr>
      <w:rFonts w:asciiTheme="majorHAnsi" w:hAnsiTheme="majorHAnsi" w:eastAsiaTheme="majorEastAsia"/>
      <w:sz w:val="18"/>
    </w:rPr>
  </w:style>
  <w:style w:type="character" w:styleId="30" w:customStyle="1">
    <w:name w:val="吹き出し (文字)"/>
    <w:basedOn w:val="10"/>
    <w:next w:val="30"/>
    <w:link w:val="29"/>
    <w:uiPriority w:val="0"/>
    <w:rPr>
      <w:rFonts w:asciiTheme="majorHAnsi" w:hAnsiTheme="majorHAnsi" w:eastAsiaTheme="majorEastAsia"/>
      <w:sz w:val="18"/>
    </w:rPr>
  </w:style>
  <w:style w:type="paragraph" w:styleId="31">
    <w:name w:val="Revision"/>
    <w:next w:val="31"/>
    <w:link w:val="0"/>
    <w:uiPriority w:val="0"/>
    <w:pPr>
      <w:jc w:val="left"/>
    </w:pPr>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337</TotalTime>
  <Pages>7</Pages>
  <Words>59</Words>
  <Characters>5587</Characters>
  <Application>JUST Note</Application>
  <Lines>246</Lines>
  <Paragraphs>95</Paragraphs>
  <CharactersWithSpaces>5676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470016</cp:lastModifiedBy>
  <cp:lastPrinted>2019-05-28T07:30:00Z</cp:lastPrinted>
  <dcterms:created xsi:type="dcterms:W3CDTF">2014-04-23T05:56:00Z</dcterms:created>
  <dcterms:modified xsi:type="dcterms:W3CDTF">2021-09-08T04:33:42Z</dcterms:modified>
  <cp:revision>24</cp:revision>
</cp:coreProperties>
</file>