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高知県多重債務者対策協議会設置要綱</w:t>
      </w: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（設置の目的）</w:t>
      </w:r>
    </w:p>
    <w:p>
      <w:pPr>
        <w:pStyle w:val="0"/>
        <w:ind w:left="207" w:hanging="207" w:hanging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第１条　近年、多重債務問題が社会に深刻な影響を及ぼす中、関係機関が連携して、多重債務者が抱える問題の解決を図るため、高知県多重債務者対策協議会（以下「協議会」という。）を設置する。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（協議事項）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第２条　協議会は、次の各号に掲げる事項について協議を行う。</w:t>
      </w:r>
    </w:p>
    <w:p>
      <w:pPr>
        <w:pStyle w:val="0"/>
        <w:ind w:left="-62" w:leftChars="-30" w:firstLine="413" w:firstLineChars="2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(1)</w:t>
      </w:r>
      <w:r>
        <w:rPr>
          <w:rFonts w:hint="eastAsia" w:ascii="ＭＳ Ｐゴシック" w:hAnsi="ＭＳ Ｐゴシック" w:eastAsia="ＭＳ Ｐゴシック"/>
        </w:rPr>
        <w:t>　多重債務者対策に関すること。</w:t>
      </w:r>
    </w:p>
    <w:p>
      <w:pPr>
        <w:pStyle w:val="0"/>
        <w:ind w:left="-62" w:leftChars="-30" w:firstLine="413" w:firstLineChars="2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(2)</w:t>
      </w:r>
      <w:r>
        <w:rPr>
          <w:rFonts w:hint="eastAsia" w:ascii="ＭＳ Ｐゴシック" w:hAnsi="ＭＳ Ｐゴシック" w:eastAsia="ＭＳ Ｐゴシック"/>
        </w:rPr>
        <w:t>　関係機関の情報共有及び連携に関すること。</w:t>
      </w:r>
    </w:p>
    <w:p>
      <w:pPr>
        <w:pStyle w:val="0"/>
        <w:ind w:left="-62" w:leftChars="-30" w:firstLine="413" w:firstLineChars="2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(3) </w:t>
      </w:r>
      <w:r>
        <w:rPr>
          <w:rFonts w:hint="eastAsia" w:ascii="ＭＳ Ｐゴシック" w:hAnsi="ＭＳ Ｐゴシック" w:eastAsia="ＭＳ Ｐゴシック"/>
        </w:rPr>
        <w:t>その他必要な事項に関すること。</w:t>
      </w:r>
      <w:bookmarkStart w:id="0" w:name="_GoBack"/>
      <w:bookmarkEnd w:id="0"/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（組織）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第３条　協議会は、別表に掲げる委員をもって組織する。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　会長は、必要があると認めるときは、協議会に諮って委員を追加することができる。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３　会長は、文化生活スポーツ部副部長をもって充てる。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（協議会）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第４条　協議会は、必要に応じて会長が召集し、その議長となる。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　委員は、協議会に代理の者を出席させることができる。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３　協議会は、必要に応じて、委員以外の者の意見を聞くことができる。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（部会）</w:t>
      </w:r>
    </w:p>
    <w:p>
      <w:pPr>
        <w:pStyle w:val="0"/>
        <w:ind w:left="207" w:hanging="207" w:hanging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第５条　会長は、特定の事項について協議する必要があると認めたときは、協議会に部会を置くことができる。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　部会の構成員は、会長が別に定める。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３　部会の会議は、会長が招集し、その議長となる。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４　部会は、構成員のほか、必要に応じて、関係機関、団体の関係者の参加を求めることができる。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（事務局）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第６条　協議会の事務局は、文化生活スポーツ部県民生活課におく。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left="103" w:leftChars="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（雑則）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第７条　この要綱に定めるもののほか、必要な事項は別に定める。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この要綱は、平成１９年　７月２７日から施行する。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この要綱は、平成１９年１０月２３日から施行する。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この要綱は、平成２０年４月１日から施行する。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この要綱は、平成２１年４月１日から施行する。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この要綱は、平成２２年４月１日から施行する。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この要綱は、平成２８年４月７日から施行する。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この要綱は、平成２８年７月１９日から施行する。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この要綱は、平成２９年４月１７日から施行する。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附　則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この要綱は、令和３年４月１日から施行する。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別表（第３条関係）</w:t>
      </w:r>
    </w:p>
    <w:tbl>
      <w:tblPr>
        <w:tblStyle w:val="11"/>
        <w:tblW w:w="5852" w:type="dxa"/>
        <w:tblInd w:w="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52"/>
      </w:tblGrid>
      <w:tr>
        <w:trPr>
          <w:trHeight w:val="661" w:hRule="atLeast"/>
        </w:trPr>
        <w:tc>
          <w:tcPr>
            <w:tcW w:w="58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高知弁護士会会長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高知県司法書士会会長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高知県金融広報委員会会長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高知クレサラ被害生活再建支援センター・高知うろこの会会長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日本司法支援センター高知地方事務所長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日本貸金業協会高知県支部事務長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財務省四国財務局高知財務事務所</w:t>
            </w:r>
            <w:r>
              <w:rPr>
                <w:rFonts w:hint="eastAsia" w:ascii="ＭＳ Ｐゴシック" w:hAnsi="ＭＳ Ｐゴシック" w:eastAsia="ＭＳ Ｐゴシック"/>
                <w:w w:val="95"/>
              </w:rPr>
              <w:t>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高知市くらし・交通安全課　消費生活センター長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子ども・福祉政策部副部長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文化生活スポーツ部副部長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県立消費生活センター所長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商工労働部副部長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教育委員会事務局教育次長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警察本部生活安全部参事官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Ｐゴシック" w:hAnsi="ＭＳ Ｐゴシック" w:eastAsia="ＭＳ Ｐゴシック"/>
        </w:rPr>
        <w:t>高知県多重債務者対策協議会部会の分掌事務及び構成員（第５条関係）</w:t>
      </w:r>
    </w:p>
    <w:tbl>
      <w:tblPr>
        <w:tblStyle w:val="11"/>
        <w:tblW w:w="8702" w:type="dxa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8"/>
        <w:gridCol w:w="4518"/>
        <w:gridCol w:w="3726"/>
      </w:tblGrid>
      <w:tr>
        <w:trPr>
          <w:trHeight w:val="352" w:hRule="atLeast"/>
        </w:trPr>
        <w:tc>
          <w:tcPr>
            <w:tcW w:w="458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51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相談体制の整備・強化等検討部会</w:t>
            </w:r>
          </w:p>
        </w:tc>
        <w:tc>
          <w:tcPr>
            <w:tcW w:w="372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金融経済教育の強化検討部会</w:t>
            </w:r>
          </w:p>
        </w:tc>
      </w:tr>
      <w:tr>
        <w:trPr>
          <w:cantSplit/>
          <w:trHeight w:val="1660" w:hRule="atLeast"/>
        </w:trPr>
        <w:tc>
          <w:tcPr>
            <w:tcW w:w="458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分　掌　事　務</w:t>
            </w:r>
          </w:p>
        </w:tc>
        <w:tc>
          <w:tcPr>
            <w:tcW w:w="451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　多重債務者からの相談に関すること</w:t>
            </w:r>
          </w:p>
          <w:p>
            <w:pPr>
              <w:pStyle w:val="0"/>
              <w:ind w:left="207" w:hanging="207" w:hanging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２　多重債務問題の解決に向けた仕組みに関すること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３　その他必要な事項に関すること</w:t>
            </w:r>
          </w:p>
        </w:tc>
        <w:tc>
          <w:tcPr>
            <w:tcW w:w="37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　学校教育における取組に関すること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２　成人への消費者教育に関すること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３　その他必要な事項に関すること</w:t>
            </w:r>
          </w:p>
        </w:tc>
      </w:tr>
      <w:tr>
        <w:trPr>
          <w:cantSplit/>
          <w:trHeight w:val="4365" w:hRule="atLeast"/>
        </w:trPr>
        <w:tc>
          <w:tcPr>
            <w:tcW w:w="458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構　成　員</w:t>
            </w:r>
          </w:p>
        </w:tc>
        <w:tc>
          <w:tcPr>
            <w:tcW w:w="451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高知弁護士会会長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高知県司法書士会会長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高知クレサラ被害生活再建支援センター・高知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うろこの会会長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日本司法支援センター高知地方事務所長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日本貸金業協会高知県支部事務長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財務省四国財務局高知財務事務所長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高知市くらし・交通安全課　消費生活センター長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子ども・福祉政策部副部長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文化生活スポーツ部副部長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県立消費生活センター所長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商工労働部副部長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教育委員会事務局教育次長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県警本部生活安全部参事官</w:t>
            </w:r>
          </w:p>
        </w:tc>
        <w:tc>
          <w:tcPr>
            <w:tcW w:w="3726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高知弁護士会会長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高知県司法書士会会長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高知県金融広報委員会会長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財務省四国財務局高知財務事務所長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文化生活スポーツ部副部長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県立消費生活センター所長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教育委員会事務局教育次長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134" w:left="1417" w:header="851" w:footer="992" w:gutter="0"/>
      <w:pgNumType w:start="3"/>
      <w:cols w:space="720"/>
      <w:textDirection w:val="lrTb"/>
      <w:docGrid w:type="linesAndChars" w:linePitch="307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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default" w:asciiTheme="majorEastAsia" w:hAnsiTheme="majorEastAsia" w:eastAsiaTheme="major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3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0"/>
    <w:link w:val="0"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ゴシック" w:hAnsi="ＭＳ ゴシック" w:eastAsia="ＭＳ ゴシック"/>
      <w:kern w:val="0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" w:hAnsi="" w:eastAsia=""/>
      <w:color w:val="000000"/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Ｐ明朝" w:hAnsi="ＭＳ Ｐ明朝" w:eastAsia="ＭＳ Ｐ明朝"/>
      <w:kern w:val="2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Ｐ明朝" w:hAnsi="ＭＳ Ｐ明朝" w:eastAsia="ＭＳ Ｐ明朝"/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3</Words>
  <Characters>1457</Characters>
  <Application>JUST Note</Application>
  <Lines>103</Lines>
  <Paragraphs>90</Paragraphs>
  <CharactersWithSpaces>1553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高知県多重債務者対策協議会設置要綱</dc:title>
  <dc:creator>ioas_user</dc:creator>
  <cp:lastModifiedBy>722063</cp:lastModifiedBy>
  <cp:lastPrinted>2023-07-19T02:38:16Z</cp:lastPrinted>
  <dcterms:created xsi:type="dcterms:W3CDTF">2015-04-23T07:32:00Z</dcterms:created>
  <dcterms:modified xsi:type="dcterms:W3CDTF">2023-07-19T02:38:46Z</dcterms:modified>
  <cp:revision>23</cp:revision>
</cp:coreProperties>
</file>